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
        <w:spacing w:line="235" w:lineRule="auto"/>
      </w:pPr>
      <w:r>
        <w:t xml:space="preserve">东海商务中心二期(Ⅲ标段) </w:t>
      </w:r>
      <w:r>
        <w:rPr>
          <w:w w:val="95"/>
        </w:rPr>
        <w:t>玻璃幕墙单元体吊装施工方案</w:t>
      </w:r>
    </w:p>
    <w:p>
      <w:pPr>
        <w:pStyle w:val="BodyText"/>
        <w:spacing w:before="4"/>
        <w:rPr>
          <w:b/>
          <w:sz w:val="26"/>
        </w:rPr>
      </w:pPr>
    </w:p>
    <w:tbl>
      <w:tblPr>
        <w:tblStyle w:val="TableNormal"/>
        <w:tblW w:w="0" w:type="auto"/>
        <w:jc w:val="left"/>
        <w:tblInd w:w="50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00"/>
        <w:gridCol w:w="540"/>
        <w:gridCol w:w="860"/>
      </w:tblGrid>
      <w:tr>
        <w:tblPrEx>
          <w:tblW w:w="0" w:type="auto"/>
          <w:jc w:val="left"/>
          <w:tblInd w:w="50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529"/>
          <w:jc w:val="left"/>
        </w:trPr>
        <w:tc>
          <w:tcPr>
            <w:tcW w:w="500" w:type="dxa"/>
          </w:tcPr>
          <w:p>
            <w:pPr>
              <w:pStyle w:val="TableParagraph"/>
              <w:spacing w:line="411" w:lineRule="exact"/>
              <w:ind w:left="50"/>
              <w:rPr>
                <w:sz w:val="36"/>
              </w:rPr>
            </w:pPr>
            <w:r>
              <w:rPr>
                <w:sz w:val="36"/>
              </w:rPr>
              <w:t>编</w:t>
            </w:r>
          </w:p>
        </w:tc>
        <w:tc>
          <w:tcPr>
            <w:tcW w:w="540" w:type="dxa"/>
          </w:tcPr>
          <w:p>
            <w:pPr>
              <w:pStyle w:val="TableParagraph"/>
              <w:spacing w:line="411" w:lineRule="exact"/>
              <w:ind w:left="90"/>
              <w:rPr>
                <w:sz w:val="36"/>
              </w:rPr>
            </w:pPr>
            <w:r>
              <w:rPr>
                <w:sz w:val="36"/>
              </w:rPr>
              <w:t>制</w:t>
            </w:r>
          </w:p>
        </w:tc>
        <w:tc>
          <w:tcPr>
            <w:tcW w:w="860" w:type="dxa"/>
          </w:tcPr>
          <w:p>
            <w:pPr>
              <w:pStyle w:val="TableParagraph"/>
              <w:spacing w:line="411" w:lineRule="exact"/>
              <w:ind w:right="49"/>
              <w:jc w:val="right"/>
              <w:rPr>
                <w:sz w:val="36"/>
              </w:rPr>
            </w:pPr>
            <w:r>
              <w:rPr>
                <w:sz w:val="36"/>
              </w:rPr>
              <w:t>人：</w:t>
            </w:r>
          </w:p>
        </w:tc>
      </w:tr>
      <w:tr>
        <w:tblPrEx>
          <w:tblW w:w="0" w:type="auto"/>
          <w:jc w:val="left"/>
          <w:tblInd w:w="5055" w:type="dxa"/>
          <w:tblLayout w:type="fixed"/>
          <w:tblCellMar>
            <w:top w:w="0" w:type="dxa"/>
            <w:left w:w="0" w:type="dxa"/>
            <w:bottom w:w="0" w:type="dxa"/>
            <w:right w:w="0" w:type="dxa"/>
          </w:tblCellMar>
          <w:tblLook w:val="01E0"/>
        </w:tblPrEx>
        <w:trPr>
          <w:trHeight w:val="700"/>
          <w:jc w:val="left"/>
        </w:trPr>
        <w:tc>
          <w:tcPr>
            <w:tcW w:w="500" w:type="dxa"/>
          </w:tcPr>
          <w:p>
            <w:pPr>
              <w:pStyle w:val="TableParagraph"/>
              <w:spacing w:before="118"/>
              <w:ind w:left="50"/>
              <w:rPr>
                <w:sz w:val="36"/>
              </w:rPr>
            </w:pPr>
            <w:r>
              <w:rPr>
                <w:sz w:val="36"/>
              </w:rPr>
              <w:t>审</w:t>
            </w:r>
          </w:p>
        </w:tc>
        <w:tc>
          <w:tcPr>
            <w:tcW w:w="540" w:type="dxa"/>
          </w:tcPr>
          <w:p>
            <w:pPr>
              <w:pStyle w:val="TableParagraph"/>
              <w:spacing w:before="118"/>
              <w:ind w:left="90"/>
              <w:rPr>
                <w:sz w:val="36"/>
              </w:rPr>
            </w:pPr>
            <w:r>
              <w:rPr>
                <w:sz w:val="36"/>
              </w:rPr>
              <w:t>核</w:t>
            </w:r>
          </w:p>
        </w:tc>
        <w:tc>
          <w:tcPr>
            <w:tcW w:w="860" w:type="dxa"/>
          </w:tcPr>
          <w:p>
            <w:pPr>
              <w:pStyle w:val="TableParagraph"/>
              <w:spacing w:before="118"/>
              <w:ind w:right="49"/>
              <w:jc w:val="right"/>
              <w:rPr>
                <w:sz w:val="36"/>
              </w:rPr>
            </w:pPr>
            <w:r>
              <w:rPr>
                <w:sz w:val="36"/>
              </w:rPr>
              <w:t>人：</w:t>
            </w:r>
          </w:p>
        </w:tc>
      </w:tr>
      <w:tr>
        <w:tblPrEx>
          <w:tblW w:w="0" w:type="auto"/>
          <w:jc w:val="left"/>
          <w:tblInd w:w="5055" w:type="dxa"/>
          <w:tblLayout w:type="fixed"/>
          <w:tblCellMar>
            <w:top w:w="0" w:type="dxa"/>
            <w:left w:w="0" w:type="dxa"/>
            <w:bottom w:w="0" w:type="dxa"/>
            <w:right w:w="0" w:type="dxa"/>
          </w:tblCellMar>
          <w:tblLook w:val="01E0"/>
        </w:tblPrEx>
        <w:trPr>
          <w:trHeight w:val="531"/>
          <w:jc w:val="left"/>
        </w:trPr>
        <w:tc>
          <w:tcPr>
            <w:tcW w:w="500" w:type="dxa"/>
          </w:tcPr>
          <w:p>
            <w:pPr>
              <w:pStyle w:val="TableParagraph"/>
              <w:spacing w:before="120" w:line="391" w:lineRule="exact"/>
              <w:ind w:left="50"/>
              <w:rPr>
                <w:sz w:val="36"/>
              </w:rPr>
            </w:pPr>
            <w:r>
              <w:rPr>
                <w:sz w:val="36"/>
              </w:rPr>
              <w:t>审</w:t>
            </w:r>
          </w:p>
        </w:tc>
        <w:tc>
          <w:tcPr>
            <w:tcW w:w="540" w:type="dxa"/>
          </w:tcPr>
          <w:p>
            <w:pPr>
              <w:pStyle w:val="TableParagraph"/>
              <w:spacing w:before="120" w:line="391" w:lineRule="exact"/>
              <w:ind w:left="90"/>
              <w:rPr>
                <w:sz w:val="36"/>
              </w:rPr>
            </w:pPr>
            <w:r>
              <w:rPr>
                <w:sz w:val="36"/>
              </w:rPr>
              <w:t>批</w:t>
            </w:r>
          </w:p>
        </w:tc>
        <w:tc>
          <w:tcPr>
            <w:tcW w:w="860" w:type="dxa"/>
          </w:tcPr>
          <w:p>
            <w:pPr>
              <w:pStyle w:val="TableParagraph"/>
              <w:spacing w:before="120" w:line="391" w:lineRule="exact"/>
              <w:ind w:right="49"/>
              <w:jc w:val="right"/>
              <w:rPr>
                <w:sz w:val="36"/>
              </w:rPr>
            </w:pPr>
            <w:r>
              <w:rPr>
                <w:sz w:val="36"/>
              </w:rPr>
              <w:t>人：</w:t>
            </w:r>
          </w:p>
        </w:tc>
      </w:tr>
    </w:tbl>
    <w:p>
      <w:pPr>
        <w:pStyle w:val="BodyText"/>
        <w:spacing w:before="7"/>
        <w:rPr>
          <w:b/>
          <w:sz w:val="18"/>
        </w:rPr>
      </w:pPr>
    </w:p>
    <w:p>
      <w:pPr>
        <w:spacing w:after="0"/>
        <w:rPr>
          <w:sz w:val="18"/>
        </w:rPr>
        <w:sectPr>
          <w:type w:val="continuous"/>
          <w:pgSz w:w="17860" w:h="25270"/>
          <w:pgMar w:top="1520" w:right="1000" w:bottom="280" w:left="2280" w:header="708" w:footer="708"/>
          <w:cols w:space="708"/>
        </w:sectPr>
      </w:pPr>
    </w:p>
    <w:p>
      <w:pPr>
        <w:pStyle w:val="BodyText"/>
        <w:rPr>
          <w:b/>
          <w:sz w:val="42"/>
        </w:rPr>
      </w:pPr>
    </w:p>
    <w:p>
      <w:pPr>
        <w:pStyle w:val="BodyText"/>
        <w:rPr>
          <w:b/>
          <w:sz w:val="42"/>
        </w:rPr>
      </w:pPr>
    </w:p>
    <w:p>
      <w:pPr>
        <w:pStyle w:val="BodyText"/>
        <w:rPr>
          <w:b/>
          <w:sz w:val="42"/>
        </w:rPr>
      </w:pPr>
    </w:p>
    <w:p>
      <w:pPr>
        <w:pStyle w:val="BodyText"/>
        <w:spacing w:before="9"/>
        <w:rPr>
          <w:b/>
          <w:sz w:val="37"/>
        </w:rPr>
      </w:pPr>
    </w:p>
    <w:p>
      <w:pPr>
        <w:pStyle w:val="Heading1"/>
        <w:spacing w:before="1"/>
      </w:pPr>
      <w:r>
        <w:t>一、工程概况</w:t>
      </w:r>
    </w:p>
    <w:p>
      <w:pPr>
        <w:pStyle w:val="BodyText"/>
        <w:spacing w:before="50"/>
        <w:ind w:left="356"/>
      </w:pPr>
      <w:r>
        <w:br w:type="column"/>
      </w:r>
      <w:r>
        <w:t>总包方审批人：</w:t>
      </w:r>
    </w:p>
    <w:p>
      <w:pPr>
        <w:pStyle w:val="BodyText"/>
      </w:pPr>
      <w:r>
        <w:br w:type="column"/>
      </w:r>
    </w:p>
    <w:p>
      <w:pPr>
        <w:pStyle w:val="BodyText"/>
        <w:spacing w:before="291"/>
        <w:ind w:left="266"/>
      </w:pPr>
      <w:r>
        <w:t>北京江河幕墙股份有限公司</w:t>
      </w:r>
    </w:p>
    <w:p>
      <w:pPr>
        <w:pStyle w:val="BodyText"/>
        <w:tabs>
          <w:tab w:val="left" w:pos="2901"/>
          <w:tab w:val="left" w:pos="3801"/>
        </w:tabs>
        <w:spacing w:before="238"/>
        <w:ind w:left="2001"/>
      </w:pPr>
      <w:r>
        <w:t>年</w:t>
        <w:tab/>
        <w:t>月</w:t>
        <w:tab/>
        <w:t>日</w:t>
      </w:r>
    </w:p>
    <w:p>
      <w:pPr>
        <w:spacing w:after="0"/>
        <w:sectPr>
          <w:type w:val="continuous"/>
          <w:pgSz w:w="17860" w:h="25270"/>
          <w:pgMar w:top="1520" w:right="1000" w:bottom="280" w:left="2280" w:header="708" w:footer="708"/>
          <w:pgNumType w:start="2"/>
          <w:cols w:num="3" w:space="708" w:equalWidth="0">
            <w:col w:w="2924" w:space="1217"/>
            <w:col w:w="2877" w:space="39"/>
            <w:col w:w="7523" w:space="0"/>
          </w:cols>
        </w:sectPr>
      </w:pPr>
    </w:p>
    <w:p>
      <w:pPr>
        <w:pStyle w:val="BodyText"/>
        <w:spacing w:before="2"/>
        <w:rPr>
          <w:sz w:val="22"/>
        </w:rPr>
      </w:pPr>
      <w:r>
        <w:pict>
          <v:group id="_x0000_s1025" style="width:893pt;height:1248pt;margin-top:0;margin-left:0;mso-position-horizontal-relative:page;mso-position-vertical-relative:page;position:absolute;z-index:-251658240" coordorigin="0,0" coordsize="17860,24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7860;height:24960;position:absolute" stroked="f">
              <v:imagedata r:id="rId4" o:title=""/>
            </v:shape>
            <v:shape id="_x0000_s1027" type="#_x0000_t75" style="width:12120;height:780;left:3220;position:absolute;top:21645" stroked="f">
              <v:imagedata r:id="rId5" o:title=""/>
            </v:shape>
          </v:group>
        </w:pict>
      </w:r>
    </w:p>
    <w:p>
      <w:pPr>
        <w:pStyle w:val="BodyText"/>
        <w:spacing w:before="50" w:line="364" w:lineRule="auto"/>
        <w:ind w:left="356" w:right="953" w:firstLine="719"/>
      </w:pPr>
      <w:r>
        <w:t>东海商务中心幕墙系统工程位于深圳市福田区深南大道北侧、招商银行大厦西</w:t>
      </w:r>
      <w:r>
        <w:rPr>
          <w:spacing w:val="-3"/>
        </w:rPr>
        <w:t>侧，此工程为二期工程，其中包括塔楼，裙楼。东海商务中心(二期)幕墙系统工程为</w:t>
      </w:r>
      <w:r>
        <w:rPr>
          <w:spacing w:val="-6"/>
        </w:rPr>
        <w:t xml:space="preserve">酒店与商业用途，总建筑面积约 </w:t>
      </w:r>
      <w:r>
        <w:t>351900</w:t>
      </w:r>
      <w:r>
        <w:rPr>
          <w:spacing w:val="-10"/>
        </w:rPr>
        <w:t xml:space="preserve"> 万㎡,框筒结构类型。</w:t>
      </w:r>
    </w:p>
    <w:p>
      <w:pPr>
        <w:pStyle w:val="BodyText"/>
        <w:spacing w:line="364" w:lineRule="auto"/>
        <w:ind w:left="356" w:right="901" w:firstLine="719"/>
        <w:jc w:val="both"/>
      </w:pPr>
      <w:r>
        <w:t>由于场地狭小，施工作业复杂，因此给我们的单元体吊装带来众多困难，在此同时，安全施工，文明施工显得尤为重要，故我项目部特别针对单元体的吊装编制了此施工方案。</w:t>
      </w:r>
    </w:p>
    <w:p>
      <w:pPr>
        <w:pStyle w:val="Heading1"/>
        <w:spacing w:line="479" w:lineRule="exact"/>
      </w:pPr>
      <w:r>
        <w:t>二、编制依据</w:t>
      </w:r>
    </w:p>
    <w:p>
      <w:pPr>
        <w:pStyle w:val="BodyText"/>
        <w:spacing w:before="333"/>
        <w:ind w:left="1072"/>
      </w:pPr>
      <w:r>
        <w:t>1、《建筑结构荷载规范》GB5009-2001</w:t>
      </w:r>
    </w:p>
    <w:p>
      <w:pPr>
        <w:pStyle w:val="BodyText"/>
        <w:spacing w:before="241"/>
        <w:ind w:left="1075"/>
      </w:pPr>
      <w:r>
        <w:t>2、《玻璃幕墙工程技术规范》JGJ102-2003</w:t>
      </w:r>
    </w:p>
    <w:p>
      <w:pPr>
        <w:pStyle w:val="BodyText"/>
        <w:spacing w:before="237"/>
        <w:ind w:left="1075"/>
      </w:pPr>
      <w:r>
        <w:t>3、《建筑施工高空作业安全技术规程》(JGJ80--91)</w:t>
      </w:r>
    </w:p>
    <w:p>
      <w:pPr>
        <w:pStyle w:val="BodyText"/>
        <w:spacing w:before="241"/>
        <w:ind w:left="1075"/>
      </w:pPr>
      <w:r>
        <w:t>4、《建筑施工安全检查标准》JGJ59-99</w:t>
      </w:r>
    </w:p>
    <w:p>
      <w:pPr>
        <w:pStyle w:val="BodyText"/>
        <w:spacing w:before="237"/>
        <w:ind w:left="1075"/>
      </w:pPr>
      <w:r>
        <w:t>5、《建筑卷扬机安全规程》GB13329-1991</w:t>
      </w:r>
    </w:p>
    <w:p>
      <w:pPr>
        <w:pStyle w:val="BodyText"/>
        <w:spacing w:before="242"/>
        <w:ind w:left="1075"/>
      </w:pPr>
      <w:r>
        <w:t>6、《危险性较大的分部分项工程安全管理办法》住建建质【2009】87 号</w:t>
      </w:r>
    </w:p>
    <w:p>
      <w:pPr>
        <w:pStyle w:val="BodyText"/>
        <w:spacing w:before="237"/>
        <w:ind w:left="1075"/>
      </w:pPr>
      <w:r>
        <w:t>7、东海商务中心(二期)酒店塔楼幕墙工程施工图纸</w:t>
      </w:r>
    </w:p>
    <w:p>
      <w:pPr>
        <w:pStyle w:val="Heading1"/>
        <w:spacing w:before="185"/>
      </w:pPr>
      <w:r>
        <w:t>三、施工计划</w:t>
      </w:r>
    </w:p>
    <w:p>
      <w:pPr>
        <w:pStyle w:val="BodyText"/>
        <w:spacing w:before="289" w:line="770" w:lineRule="atLeast"/>
        <w:ind w:left="356" w:right="901" w:firstLine="719"/>
      </w:pPr>
      <w:r>
        <w:t>根据现场施工组织及现场工程策划，我司在本项目需要使用以下机械设备，布置如下：</w:t>
      </w:r>
    </w:p>
    <w:p>
      <w:pPr>
        <w:pStyle w:val="BodyText"/>
        <w:spacing w:before="79"/>
        <w:ind w:left="985"/>
      </w:pPr>
      <w:r>
        <w:t>1﹑移动炮车布置位置</w:t>
      </w:r>
    </w:p>
    <w:p>
      <w:pPr>
        <w:pStyle w:val="BodyText"/>
        <w:tabs>
          <w:tab w:val="left" w:pos="3542"/>
          <w:tab w:val="left" w:pos="6148"/>
          <w:tab w:val="left" w:pos="9281"/>
          <w:tab w:val="left" w:pos="11572"/>
        </w:tabs>
        <w:spacing w:before="269"/>
        <w:ind w:left="1478"/>
      </w:pPr>
      <w:r>
        <w:t>安装位置</w:t>
        <w:tab/>
        <w:t>安装楼层</w:t>
        <w:tab/>
        <w:t>平面位置</w:t>
        <w:tab/>
        <w:t>标高</w:t>
        <w:tab/>
        <w:t>备注</w:t>
      </w:r>
    </w:p>
    <w:p>
      <w:pPr>
        <w:spacing w:after="0"/>
        <w:sectPr>
          <w:type w:val="continuous"/>
          <w:pgSz w:w="17860" w:h="25270"/>
          <w:pgMar w:top="1520" w:right="1000" w:bottom="280" w:left="2280" w:header="708" w:footer="708"/>
          <w:pgNumType w:start="3"/>
          <w:cols w:space="708"/>
        </w:sectPr>
      </w:pPr>
    </w:p>
    <w:tbl>
      <w:tblPr>
        <w:tblStyle w:val="TableNormal0"/>
        <w:tblW w:w="0" w:type="auto"/>
        <w:jc w:val="left"/>
        <w:tblInd w:w="17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87"/>
        <w:gridCol w:w="2148"/>
        <w:gridCol w:w="3012"/>
        <w:gridCol w:w="4267"/>
      </w:tblGrid>
      <w:tr>
        <w:tblPrEx>
          <w:tblW w:w="0" w:type="auto"/>
          <w:jc w:val="left"/>
          <w:tblInd w:w="17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1330"/>
          <w:jc w:val="left"/>
        </w:trPr>
        <w:tc>
          <w:tcPr>
            <w:tcW w:w="1487" w:type="dxa"/>
          </w:tcPr>
          <w:p>
            <w:pPr>
              <w:pStyle w:val="TableParagraph"/>
              <w:spacing w:line="407" w:lineRule="exact"/>
              <w:ind w:left="50"/>
              <w:rPr>
                <w:sz w:val="36"/>
              </w:rPr>
            </w:pPr>
            <w:r>
              <w:rPr>
                <w:sz w:val="36"/>
              </w:rPr>
              <w:t>塔楼</w:t>
            </w:r>
          </w:p>
          <w:p>
            <w:pPr>
              <w:pStyle w:val="TableParagraph"/>
              <w:spacing w:before="270"/>
              <w:ind w:left="50"/>
              <w:rPr>
                <w:sz w:val="36"/>
              </w:rPr>
            </w:pPr>
            <w:r>
              <w:rPr>
                <w:sz w:val="36"/>
              </w:rPr>
              <w:t>塔楼</w:t>
            </w:r>
          </w:p>
        </w:tc>
        <w:tc>
          <w:tcPr>
            <w:tcW w:w="2148" w:type="dxa"/>
          </w:tcPr>
          <w:p>
            <w:pPr>
              <w:pStyle w:val="TableParagraph"/>
              <w:spacing w:line="407" w:lineRule="exact"/>
              <w:ind w:left="698" w:right="870"/>
              <w:jc w:val="center"/>
              <w:rPr>
                <w:sz w:val="36"/>
              </w:rPr>
            </w:pPr>
            <w:r>
              <w:rPr>
                <w:sz w:val="36"/>
              </w:rPr>
              <w:t>10F</w:t>
            </w:r>
          </w:p>
          <w:p>
            <w:pPr>
              <w:pStyle w:val="TableParagraph"/>
              <w:spacing w:before="270"/>
              <w:ind w:left="698" w:right="870"/>
              <w:jc w:val="center"/>
              <w:rPr>
                <w:sz w:val="36"/>
              </w:rPr>
            </w:pPr>
            <w:r>
              <w:rPr>
                <w:sz w:val="36"/>
              </w:rPr>
              <w:t>10F</w:t>
            </w:r>
          </w:p>
        </w:tc>
        <w:tc>
          <w:tcPr>
            <w:tcW w:w="3012" w:type="dxa"/>
          </w:tcPr>
          <w:p>
            <w:pPr>
              <w:pStyle w:val="TableParagraph"/>
              <w:spacing w:line="407" w:lineRule="exact"/>
              <w:ind w:left="905"/>
              <w:rPr>
                <w:sz w:val="36"/>
              </w:rPr>
            </w:pPr>
            <w:r>
              <w:rPr>
                <w:sz w:val="36"/>
              </w:rPr>
              <w:t>东、西面</w:t>
            </w:r>
          </w:p>
          <w:p>
            <w:pPr>
              <w:pStyle w:val="TableParagraph"/>
              <w:spacing w:before="6"/>
              <w:rPr>
                <w:sz w:val="29"/>
              </w:rPr>
            </w:pPr>
          </w:p>
          <w:p>
            <w:pPr>
              <w:pStyle w:val="TableParagraph"/>
              <w:ind w:left="890"/>
              <w:rPr>
                <w:sz w:val="36"/>
              </w:rPr>
            </w:pPr>
            <w:r>
              <w:rPr>
                <w:sz w:val="36"/>
              </w:rPr>
              <w:t>南、北面</w:t>
            </w:r>
          </w:p>
        </w:tc>
        <w:tc>
          <w:tcPr>
            <w:tcW w:w="4267" w:type="dxa"/>
          </w:tcPr>
          <w:p>
            <w:pPr>
              <w:pStyle w:val="TableParagraph"/>
              <w:tabs>
                <w:tab w:val="left" w:pos="2776"/>
              </w:tabs>
              <w:spacing w:line="407" w:lineRule="exact"/>
              <w:ind w:left="665"/>
              <w:rPr>
                <w:sz w:val="36"/>
              </w:rPr>
            </w:pPr>
            <w:r>
              <w:rPr>
                <w:sz w:val="36"/>
              </w:rPr>
              <w:t>43.96m</w:t>
              <w:tab/>
            </w:r>
            <w:r>
              <w:rPr>
                <w:spacing w:val="-30"/>
                <w:sz w:val="36"/>
              </w:rPr>
              <w:t xml:space="preserve">每层 </w:t>
            </w:r>
            <w:r>
              <w:rPr>
                <w:sz w:val="36"/>
              </w:rPr>
              <w:t>2</w:t>
            </w:r>
            <w:r>
              <w:rPr>
                <w:spacing w:val="-45"/>
                <w:sz w:val="36"/>
              </w:rPr>
              <w:t xml:space="preserve"> 台</w:t>
            </w:r>
          </w:p>
          <w:p>
            <w:pPr>
              <w:pStyle w:val="TableParagraph"/>
              <w:spacing w:before="270"/>
              <w:ind w:left="665"/>
              <w:rPr>
                <w:sz w:val="36"/>
              </w:rPr>
            </w:pPr>
            <w:r>
              <w:rPr>
                <w:sz w:val="36"/>
              </w:rPr>
              <w:t>43.96m</w:t>
            </w:r>
          </w:p>
        </w:tc>
      </w:tr>
      <w:tr>
        <w:tblPrEx>
          <w:tblW w:w="0" w:type="auto"/>
          <w:jc w:val="left"/>
          <w:tblInd w:w="1796" w:type="dxa"/>
          <w:tblLayout w:type="fixed"/>
          <w:tblCellMar>
            <w:top w:w="0" w:type="dxa"/>
            <w:left w:w="0" w:type="dxa"/>
            <w:bottom w:w="0" w:type="dxa"/>
            <w:right w:w="0" w:type="dxa"/>
          </w:tblCellMar>
          <w:tblLook w:val="01E0"/>
        </w:tblPrEx>
        <w:trPr>
          <w:trHeight w:val="730"/>
          <w:jc w:val="left"/>
        </w:trPr>
        <w:tc>
          <w:tcPr>
            <w:tcW w:w="1487" w:type="dxa"/>
          </w:tcPr>
          <w:p>
            <w:pPr>
              <w:pStyle w:val="TableParagraph"/>
              <w:spacing w:before="77"/>
              <w:ind w:left="50"/>
              <w:rPr>
                <w:sz w:val="36"/>
              </w:rPr>
            </w:pPr>
            <w:r>
              <w:rPr>
                <w:sz w:val="36"/>
              </w:rPr>
              <w:t>塔楼</w:t>
            </w:r>
          </w:p>
        </w:tc>
        <w:tc>
          <w:tcPr>
            <w:tcW w:w="2148" w:type="dxa"/>
          </w:tcPr>
          <w:p>
            <w:pPr>
              <w:pStyle w:val="TableParagraph"/>
              <w:spacing w:before="77"/>
              <w:ind w:left="698" w:right="870"/>
              <w:jc w:val="center"/>
              <w:rPr>
                <w:sz w:val="36"/>
              </w:rPr>
            </w:pPr>
            <w:r>
              <w:rPr>
                <w:sz w:val="36"/>
              </w:rPr>
              <w:t>16F</w:t>
            </w:r>
          </w:p>
        </w:tc>
        <w:tc>
          <w:tcPr>
            <w:tcW w:w="3012" w:type="dxa"/>
          </w:tcPr>
          <w:p>
            <w:pPr>
              <w:pStyle w:val="TableParagraph"/>
              <w:spacing w:before="77"/>
              <w:ind w:left="905"/>
              <w:rPr>
                <w:sz w:val="36"/>
              </w:rPr>
            </w:pPr>
            <w:r>
              <w:rPr>
                <w:sz w:val="36"/>
              </w:rPr>
              <w:t>东、西面</w:t>
            </w:r>
          </w:p>
        </w:tc>
        <w:tc>
          <w:tcPr>
            <w:tcW w:w="4267" w:type="dxa"/>
          </w:tcPr>
          <w:p>
            <w:pPr>
              <w:pStyle w:val="TableParagraph"/>
              <w:spacing w:before="77"/>
              <w:ind w:left="665"/>
              <w:rPr>
                <w:sz w:val="36"/>
              </w:rPr>
            </w:pPr>
            <w:r>
              <w:rPr>
                <w:sz w:val="36"/>
              </w:rPr>
              <w:t>65.08m</w:t>
            </w:r>
          </w:p>
        </w:tc>
      </w:tr>
      <w:tr>
        <w:tblPrEx>
          <w:tblW w:w="0" w:type="auto"/>
          <w:jc w:val="left"/>
          <w:tblInd w:w="1796" w:type="dxa"/>
          <w:tblLayout w:type="fixed"/>
          <w:tblCellMar>
            <w:top w:w="0" w:type="dxa"/>
            <w:left w:w="0" w:type="dxa"/>
            <w:bottom w:w="0" w:type="dxa"/>
            <w:right w:w="0" w:type="dxa"/>
          </w:tblCellMar>
          <w:tblLook w:val="01E0"/>
        </w:tblPrEx>
        <w:trPr>
          <w:trHeight w:val="1459"/>
          <w:jc w:val="left"/>
        </w:trPr>
        <w:tc>
          <w:tcPr>
            <w:tcW w:w="1487" w:type="dxa"/>
          </w:tcPr>
          <w:p>
            <w:pPr>
              <w:pStyle w:val="TableParagraph"/>
              <w:spacing w:before="77"/>
              <w:ind w:left="50"/>
              <w:rPr>
                <w:sz w:val="36"/>
              </w:rPr>
            </w:pPr>
            <w:r>
              <w:rPr>
                <w:sz w:val="36"/>
              </w:rPr>
              <w:t>塔楼</w:t>
            </w:r>
          </w:p>
          <w:p>
            <w:pPr>
              <w:pStyle w:val="TableParagraph"/>
              <w:spacing w:before="266"/>
              <w:ind w:left="50"/>
              <w:rPr>
                <w:sz w:val="36"/>
              </w:rPr>
            </w:pPr>
            <w:r>
              <w:rPr>
                <w:sz w:val="36"/>
              </w:rPr>
              <w:t>塔楼</w:t>
            </w:r>
          </w:p>
        </w:tc>
        <w:tc>
          <w:tcPr>
            <w:tcW w:w="2148" w:type="dxa"/>
          </w:tcPr>
          <w:p>
            <w:pPr>
              <w:pStyle w:val="TableParagraph"/>
              <w:spacing w:before="77"/>
              <w:ind w:left="698" w:right="870"/>
              <w:jc w:val="center"/>
              <w:rPr>
                <w:sz w:val="36"/>
              </w:rPr>
            </w:pPr>
            <w:r>
              <w:rPr>
                <w:sz w:val="36"/>
              </w:rPr>
              <w:t>16F</w:t>
            </w:r>
          </w:p>
          <w:p>
            <w:pPr>
              <w:pStyle w:val="TableParagraph"/>
              <w:spacing w:before="266"/>
              <w:ind w:left="698" w:right="870"/>
              <w:jc w:val="center"/>
              <w:rPr>
                <w:sz w:val="36"/>
              </w:rPr>
            </w:pPr>
            <w:r>
              <w:rPr>
                <w:sz w:val="36"/>
              </w:rPr>
              <w:t>21F</w:t>
            </w:r>
          </w:p>
        </w:tc>
        <w:tc>
          <w:tcPr>
            <w:tcW w:w="3012" w:type="dxa"/>
          </w:tcPr>
          <w:p>
            <w:pPr>
              <w:pStyle w:val="TableParagraph"/>
              <w:spacing w:before="185" w:line="321" w:lineRule="auto"/>
              <w:ind w:left="905" w:right="666" w:hanging="15"/>
              <w:rPr>
                <w:sz w:val="36"/>
              </w:rPr>
            </w:pPr>
            <w:r>
              <w:rPr>
                <w:sz w:val="36"/>
              </w:rPr>
              <w:t>南、北面东、西面</w:t>
            </w:r>
          </w:p>
        </w:tc>
        <w:tc>
          <w:tcPr>
            <w:tcW w:w="4267" w:type="dxa"/>
          </w:tcPr>
          <w:p>
            <w:pPr>
              <w:pStyle w:val="TableParagraph"/>
              <w:spacing w:before="77"/>
              <w:ind w:left="665"/>
              <w:rPr>
                <w:sz w:val="36"/>
              </w:rPr>
            </w:pPr>
            <w:r>
              <w:rPr>
                <w:sz w:val="36"/>
              </w:rPr>
              <w:t>65.08m</w:t>
            </w:r>
          </w:p>
          <w:p>
            <w:pPr>
              <w:pStyle w:val="TableParagraph"/>
              <w:spacing w:before="266"/>
              <w:ind w:left="665"/>
              <w:rPr>
                <w:sz w:val="36"/>
              </w:rPr>
            </w:pPr>
            <w:r>
              <w:rPr>
                <w:sz w:val="36"/>
              </w:rPr>
              <w:t>82.68m</w:t>
            </w:r>
          </w:p>
        </w:tc>
      </w:tr>
      <w:tr>
        <w:tblPrEx>
          <w:tblW w:w="0" w:type="auto"/>
          <w:jc w:val="left"/>
          <w:tblInd w:w="1796" w:type="dxa"/>
          <w:tblLayout w:type="fixed"/>
          <w:tblCellMar>
            <w:top w:w="0" w:type="dxa"/>
            <w:left w:w="0" w:type="dxa"/>
            <w:bottom w:w="0" w:type="dxa"/>
            <w:right w:w="0" w:type="dxa"/>
          </w:tblCellMar>
          <w:tblLook w:val="01E0"/>
        </w:tblPrEx>
        <w:trPr>
          <w:trHeight w:val="1220"/>
          <w:jc w:val="left"/>
        </w:trPr>
        <w:tc>
          <w:tcPr>
            <w:tcW w:w="1487" w:type="dxa"/>
          </w:tcPr>
          <w:p>
            <w:pPr>
              <w:pStyle w:val="TableParagraph"/>
              <w:spacing w:before="75"/>
              <w:ind w:left="50"/>
              <w:rPr>
                <w:sz w:val="36"/>
              </w:rPr>
            </w:pPr>
            <w:r>
              <w:rPr>
                <w:sz w:val="36"/>
              </w:rPr>
              <w:t>塔楼</w:t>
            </w:r>
          </w:p>
          <w:p>
            <w:pPr>
              <w:pStyle w:val="TableParagraph"/>
              <w:spacing w:before="270" w:line="394" w:lineRule="exact"/>
              <w:ind w:left="50"/>
              <w:rPr>
                <w:sz w:val="36"/>
              </w:rPr>
            </w:pPr>
            <w:r>
              <w:rPr>
                <w:sz w:val="36"/>
              </w:rPr>
              <w:t>塔楼</w:t>
            </w:r>
          </w:p>
        </w:tc>
        <w:tc>
          <w:tcPr>
            <w:tcW w:w="2148" w:type="dxa"/>
          </w:tcPr>
          <w:p>
            <w:pPr>
              <w:pStyle w:val="TableParagraph"/>
              <w:spacing w:before="75"/>
              <w:ind w:left="698" w:right="870"/>
              <w:jc w:val="center"/>
              <w:rPr>
                <w:sz w:val="36"/>
              </w:rPr>
            </w:pPr>
            <w:r>
              <w:rPr>
                <w:sz w:val="36"/>
              </w:rPr>
              <w:t>21F</w:t>
            </w:r>
          </w:p>
          <w:p>
            <w:pPr>
              <w:pStyle w:val="TableParagraph"/>
              <w:spacing w:before="270" w:line="394" w:lineRule="exact"/>
              <w:ind w:left="698" w:right="870"/>
              <w:jc w:val="center"/>
              <w:rPr>
                <w:sz w:val="36"/>
              </w:rPr>
            </w:pPr>
            <w:r>
              <w:rPr>
                <w:sz w:val="36"/>
              </w:rPr>
              <w:t>24F</w:t>
            </w:r>
          </w:p>
        </w:tc>
        <w:tc>
          <w:tcPr>
            <w:tcW w:w="3012" w:type="dxa"/>
          </w:tcPr>
          <w:p>
            <w:pPr>
              <w:pStyle w:val="TableParagraph"/>
              <w:spacing w:before="28" w:line="620" w:lineRule="atLeast"/>
              <w:ind w:left="905" w:right="666" w:hanging="15"/>
              <w:rPr>
                <w:sz w:val="36"/>
              </w:rPr>
            </w:pPr>
            <w:r>
              <w:rPr>
                <w:sz w:val="36"/>
              </w:rPr>
              <w:t>南、北面东、西面</w:t>
            </w:r>
          </w:p>
        </w:tc>
        <w:tc>
          <w:tcPr>
            <w:tcW w:w="4267" w:type="dxa"/>
          </w:tcPr>
          <w:p>
            <w:pPr>
              <w:pStyle w:val="TableParagraph"/>
              <w:spacing w:before="75"/>
              <w:ind w:left="665"/>
              <w:rPr>
                <w:sz w:val="36"/>
              </w:rPr>
            </w:pPr>
            <w:r>
              <w:rPr>
                <w:sz w:val="36"/>
              </w:rPr>
              <w:t>82.68m</w:t>
            </w:r>
          </w:p>
          <w:p>
            <w:pPr>
              <w:pStyle w:val="TableParagraph"/>
              <w:spacing w:before="270" w:line="394" w:lineRule="exact"/>
              <w:ind w:left="665"/>
              <w:rPr>
                <w:sz w:val="36"/>
              </w:rPr>
            </w:pPr>
            <w:r>
              <w:rPr>
                <w:sz w:val="36"/>
              </w:rPr>
              <w:t>93.88m</w:t>
            </w:r>
          </w:p>
        </w:tc>
      </w:tr>
    </w:tbl>
    <w:p>
      <w:pPr>
        <w:pStyle w:val="BodyText"/>
        <w:spacing w:before="11"/>
        <w:rPr>
          <w:sz w:val="20"/>
        </w:rPr>
      </w:pPr>
    </w:p>
    <w:p>
      <w:pPr>
        <w:spacing w:after="0"/>
        <w:rPr>
          <w:sz w:val="20"/>
        </w:rPr>
        <w:sectPr>
          <w:pgSz w:w="17860" w:h="25270"/>
          <w:pgMar w:top="1900" w:right="1000" w:bottom="280" w:left="2280" w:header="708" w:footer="708"/>
          <w:pgNumType w:start="4"/>
          <w:cols w:space="708"/>
        </w:sectPr>
      </w:pPr>
    </w:p>
    <w:p>
      <w:pPr>
        <w:pStyle w:val="BodyText"/>
        <w:tabs>
          <w:tab w:val="left" w:pos="3992"/>
        </w:tabs>
        <w:spacing w:before="50"/>
        <w:ind w:left="1838"/>
      </w:pPr>
      <w:r>
        <w:t>塔楼</w:t>
        <w:tab/>
      </w:r>
      <w:r>
        <w:rPr>
          <w:spacing w:val="-7"/>
        </w:rPr>
        <w:t>24F</w:t>
      </w:r>
    </w:p>
    <w:p>
      <w:pPr>
        <w:pStyle w:val="BodyText"/>
        <w:spacing w:before="162"/>
        <w:ind w:left="1741"/>
      </w:pPr>
      <w:r>
        <w:br w:type="column"/>
      </w:r>
      <w:r>
        <w:t>南、北面</w:t>
      </w:r>
    </w:p>
    <w:p>
      <w:pPr>
        <w:pStyle w:val="BodyText"/>
        <w:spacing w:before="50"/>
        <w:ind w:left="1307"/>
      </w:pPr>
      <w:r>
        <w:br w:type="column"/>
      </w:r>
      <w:r>
        <w:t>93.88m</w:t>
      </w:r>
    </w:p>
    <w:p>
      <w:pPr>
        <w:spacing w:after="0"/>
        <w:sectPr>
          <w:type w:val="continuous"/>
          <w:pgSz w:w="17860" w:h="25270"/>
          <w:pgMar w:top="1520" w:right="1000" w:bottom="280" w:left="2280" w:header="708" w:footer="708"/>
          <w:pgNumType w:start="5"/>
          <w:cols w:num="3" w:space="708" w:equalWidth="0">
            <w:col w:w="4533" w:space="40"/>
            <w:col w:w="3182" w:space="39"/>
            <w:col w:w="6786" w:space="0"/>
          </w:cols>
        </w:sectPr>
      </w:pPr>
    </w:p>
    <w:p>
      <w:pPr>
        <w:pStyle w:val="BodyText"/>
        <w:spacing w:before="6"/>
        <w:rPr>
          <w:sz w:val="8"/>
        </w:rPr>
      </w:pPr>
    </w:p>
    <w:p>
      <w:pPr>
        <w:pStyle w:val="BodyText"/>
        <w:spacing w:before="49"/>
        <w:ind w:left="985"/>
      </w:pPr>
      <w:r>
        <w:t>2﹑单元体楼层堆放位置</w:t>
      </w:r>
    </w:p>
    <w:p>
      <w:pPr>
        <w:pStyle w:val="BodyText"/>
        <w:rPr>
          <w:sz w:val="25"/>
        </w:rPr>
      </w:pPr>
    </w:p>
    <w:tbl>
      <w:tblPr>
        <w:tblStyle w:val="TableNormal0"/>
        <w:tblW w:w="0" w:type="auto"/>
        <w:jc w:val="left"/>
        <w:tblInd w:w="2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64"/>
        <w:gridCol w:w="2512"/>
        <w:gridCol w:w="2694"/>
        <w:gridCol w:w="3780"/>
      </w:tblGrid>
      <w:tr>
        <w:tblPrEx>
          <w:tblW w:w="0" w:type="auto"/>
          <w:jc w:val="left"/>
          <w:tblInd w:w="2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545"/>
          <w:jc w:val="left"/>
        </w:trPr>
        <w:tc>
          <w:tcPr>
            <w:tcW w:w="1264" w:type="dxa"/>
          </w:tcPr>
          <w:p>
            <w:pPr>
              <w:pStyle w:val="TableParagraph"/>
              <w:spacing w:line="411" w:lineRule="exact"/>
              <w:ind w:left="50"/>
              <w:rPr>
                <w:sz w:val="36"/>
              </w:rPr>
            </w:pPr>
            <w:r>
              <w:rPr>
                <w:sz w:val="36"/>
              </w:rPr>
              <w:t>位置</w:t>
            </w:r>
          </w:p>
        </w:tc>
        <w:tc>
          <w:tcPr>
            <w:tcW w:w="2512" w:type="dxa"/>
          </w:tcPr>
          <w:p>
            <w:pPr>
              <w:pStyle w:val="TableParagraph"/>
              <w:spacing w:line="411" w:lineRule="exact"/>
              <w:ind w:left="474" w:right="557"/>
              <w:jc w:val="center"/>
              <w:rPr>
                <w:sz w:val="36"/>
              </w:rPr>
            </w:pPr>
            <w:r>
              <w:rPr>
                <w:sz w:val="36"/>
              </w:rPr>
              <w:t>堆放楼层</w:t>
            </w:r>
          </w:p>
        </w:tc>
        <w:tc>
          <w:tcPr>
            <w:tcW w:w="2694" w:type="dxa"/>
          </w:tcPr>
          <w:p>
            <w:pPr>
              <w:pStyle w:val="TableParagraph"/>
              <w:spacing w:line="411" w:lineRule="exact"/>
              <w:ind w:left="576"/>
              <w:rPr>
                <w:sz w:val="36"/>
              </w:rPr>
            </w:pPr>
            <w:r>
              <w:rPr>
                <w:sz w:val="36"/>
              </w:rPr>
              <w:t>堆放要求</w:t>
            </w:r>
          </w:p>
        </w:tc>
        <w:tc>
          <w:tcPr>
            <w:tcW w:w="3780" w:type="dxa"/>
          </w:tcPr>
          <w:p>
            <w:pPr>
              <w:pStyle w:val="TableParagraph"/>
              <w:spacing w:line="411" w:lineRule="exact"/>
              <w:ind w:left="646" w:right="34"/>
              <w:jc w:val="center"/>
              <w:rPr>
                <w:sz w:val="36"/>
              </w:rPr>
            </w:pPr>
            <w:r>
              <w:rPr>
                <w:sz w:val="36"/>
              </w:rPr>
              <w:t>备注</w:t>
            </w:r>
          </w:p>
        </w:tc>
      </w:tr>
      <w:tr>
        <w:tblPrEx>
          <w:tblW w:w="0" w:type="auto"/>
          <w:jc w:val="left"/>
          <w:tblInd w:w="2185" w:type="dxa"/>
          <w:tblLayout w:type="fixed"/>
          <w:tblCellMar>
            <w:top w:w="0" w:type="dxa"/>
            <w:left w:w="0" w:type="dxa"/>
            <w:bottom w:w="0" w:type="dxa"/>
            <w:right w:w="0" w:type="dxa"/>
          </w:tblCellMar>
          <w:tblLook w:val="01E0"/>
        </w:tblPrEx>
        <w:trPr>
          <w:trHeight w:val="730"/>
          <w:jc w:val="left"/>
        </w:trPr>
        <w:tc>
          <w:tcPr>
            <w:tcW w:w="1264" w:type="dxa"/>
          </w:tcPr>
          <w:p>
            <w:pPr>
              <w:pStyle w:val="TableParagraph"/>
              <w:spacing w:before="134"/>
              <w:ind w:left="50"/>
              <w:rPr>
                <w:sz w:val="36"/>
              </w:rPr>
            </w:pPr>
            <w:r>
              <w:rPr>
                <w:sz w:val="36"/>
              </w:rPr>
              <w:t>塔楼</w:t>
            </w:r>
          </w:p>
        </w:tc>
        <w:tc>
          <w:tcPr>
            <w:tcW w:w="2512" w:type="dxa"/>
          </w:tcPr>
          <w:p>
            <w:pPr>
              <w:pStyle w:val="TableParagraph"/>
              <w:spacing w:before="134"/>
              <w:ind w:left="474" w:right="557"/>
              <w:jc w:val="center"/>
              <w:rPr>
                <w:sz w:val="36"/>
              </w:rPr>
            </w:pPr>
            <w:r>
              <w:rPr>
                <w:sz w:val="36"/>
              </w:rPr>
              <w:t>10F</w:t>
            </w:r>
          </w:p>
        </w:tc>
        <w:tc>
          <w:tcPr>
            <w:tcW w:w="2694" w:type="dxa"/>
          </w:tcPr>
          <w:p>
            <w:pPr>
              <w:pStyle w:val="TableParagraph"/>
              <w:spacing w:before="134"/>
              <w:ind w:left="584"/>
              <w:rPr>
                <w:sz w:val="36"/>
              </w:rPr>
            </w:pPr>
            <w:r>
              <w:rPr>
                <w:sz w:val="36"/>
              </w:rPr>
              <w:t>均匀布置</w:t>
            </w:r>
          </w:p>
        </w:tc>
        <w:tc>
          <w:tcPr>
            <w:tcW w:w="3780" w:type="dxa"/>
          </w:tcPr>
          <w:p>
            <w:pPr>
              <w:pStyle w:val="TableParagraph"/>
              <w:spacing w:before="134"/>
              <w:ind w:left="647" w:right="34"/>
              <w:jc w:val="center"/>
              <w:rPr>
                <w:sz w:val="36"/>
              </w:rPr>
            </w:pPr>
            <w:r>
              <w:rPr>
                <w:spacing w:val="-13"/>
                <w:sz w:val="36"/>
              </w:rPr>
              <w:t xml:space="preserve">每层最多堆放 </w:t>
            </w:r>
            <w:r>
              <w:rPr>
                <w:sz w:val="36"/>
              </w:rPr>
              <w:t>30</w:t>
            </w:r>
            <w:r>
              <w:rPr>
                <w:spacing w:val="-45"/>
                <w:sz w:val="36"/>
              </w:rPr>
              <w:t xml:space="preserve"> 块</w:t>
            </w:r>
          </w:p>
        </w:tc>
      </w:tr>
      <w:tr>
        <w:tblPrEx>
          <w:tblW w:w="0" w:type="auto"/>
          <w:jc w:val="left"/>
          <w:tblInd w:w="2185" w:type="dxa"/>
          <w:tblLayout w:type="fixed"/>
          <w:tblCellMar>
            <w:top w:w="0" w:type="dxa"/>
            <w:left w:w="0" w:type="dxa"/>
            <w:bottom w:w="0" w:type="dxa"/>
            <w:right w:w="0" w:type="dxa"/>
          </w:tblCellMar>
          <w:tblLook w:val="01E0"/>
        </w:tblPrEx>
        <w:trPr>
          <w:trHeight w:val="728"/>
          <w:jc w:val="left"/>
        </w:trPr>
        <w:tc>
          <w:tcPr>
            <w:tcW w:w="1264" w:type="dxa"/>
          </w:tcPr>
          <w:p>
            <w:pPr>
              <w:pStyle w:val="TableParagraph"/>
              <w:spacing w:before="134"/>
              <w:ind w:left="50"/>
              <w:rPr>
                <w:sz w:val="36"/>
              </w:rPr>
            </w:pPr>
            <w:r>
              <w:rPr>
                <w:sz w:val="36"/>
              </w:rPr>
              <w:t>塔楼</w:t>
            </w:r>
          </w:p>
        </w:tc>
        <w:tc>
          <w:tcPr>
            <w:tcW w:w="2512" w:type="dxa"/>
          </w:tcPr>
          <w:p>
            <w:pPr>
              <w:pStyle w:val="TableParagraph"/>
              <w:spacing w:before="134"/>
              <w:ind w:left="474" w:right="557"/>
              <w:jc w:val="center"/>
              <w:rPr>
                <w:sz w:val="36"/>
              </w:rPr>
            </w:pPr>
            <w:r>
              <w:rPr>
                <w:sz w:val="36"/>
              </w:rPr>
              <w:t>15F</w:t>
            </w:r>
          </w:p>
        </w:tc>
        <w:tc>
          <w:tcPr>
            <w:tcW w:w="2694" w:type="dxa"/>
          </w:tcPr>
          <w:p>
            <w:pPr>
              <w:pStyle w:val="TableParagraph"/>
              <w:spacing w:before="134"/>
              <w:ind w:left="584"/>
              <w:rPr>
                <w:sz w:val="36"/>
              </w:rPr>
            </w:pPr>
            <w:r>
              <w:rPr>
                <w:sz w:val="36"/>
              </w:rPr>
              <w:t>均匀布置</w:t>
            </w:r>
          </w:p>
        </w:tc>
        <w:tc>
          <w:tcPr>
            <w:tcW w:w="3780" w:type="dxa"/>
          </w:tcPr>
          <w:p>
            <w:pPr>
              <w:pStyle w:val="TableParagraph"/>
              <w:rPr>
                <w:rFonts w:ascii="Times New Roman"/>
                <w:sz w:val="36"/>
              </w:rPr>
            </w:pPr>
          </w:p>
        </w:tc>
      </w:tr>
      <w:tr>
        <w:tblPrEx>
          <w:tblW w:w="0" w:type="auto"/>
          <w:jc w:val="left"/>
          <w:tblInd w:w="2185" w:type="dxa"/>
          <w:tblLayout w:type="fixed"/>
          <w:tblCellMar>
            <w:top w:w="0" w:type="dxa"/>
            <w:left w:w="0" w:type="dxa"/>
            <w:bottom w:w="0" w:type="dxa"/>
            <w:right w:w="0" w:type="dxa"/>
          </w:tblCellMar>
          <w:tblLook w:val="01E0"/>
        </w:tblPrEx>
        <w:trPr>
          <w:trHeight w:val="729"/>
          <w:jc w:val="left"/>
        </w:trPr>
        <w:tc>
          <w:tcPr>
            <w:tcW w:w="1264" w:type="dxa"/>
          </w:tcPr>
          <w:p>
            <w:pPr>
              <w:pStyle w:val="TableParagraph"/>
              <w:spacing w:before="133"/>
              <w:ind w:left="50"/>
              <w:rPr>
                <w:sz w:val="36"/>
              </w:rPr>
            </w:pPr>
            <w:r>
              <w:rPr>
                <w:sz w:val="36"/>
              </w:rPr>
              <w:t>塔楼</w:t>
            </w:r>
          </w:p>
        </w:tc>
        <w:tc>
          <w:tcPr>
            <w:tcW w:w="2512" w:type="dxa"/>
          </w:tcPr>
          <w:p>
            <w:pPr>
              <w:pStyle w:val="TableParagraph"/>
              <w:spacing w:before="133"/>
              <w:ind w:left="474" w:right="557"/>
              <w:jc w:val="center"/>
              <w:rPr>
                <w:sz w:val="36"/>
              </w:rPr>
            </w:pPr>
            <w:r>
              <w:rPr>
                <w:sz w:val="36"/>
              </w:rPr>
              <w:t>22F</w:t>
            </w:r>
          </w:p>
        </w:tc>
        <w:tc>
          <w:tcPr>
            <w:tcW w:w="2694" w:type="dxa"/>
          </w:tcPr>
          <w:p>
            <w:pPr>
              <w:pStyle w:val="TableParagraph"/>
              <w:spacing w:before="133"/>
              <w:ind w:left="584"/>
              <w:rPr>
                <w:sz w:val="36"/>
              </w:rPr>
            </w:pPr>
            <w:r>
              <w:rPr>
                <w:sz w:val="36"/>
              </w:rPr>
              <w:t>均匀布置</w:t>
            </w:r>
          </w:p>
        </w:tc>
        <w:tc>
          <w:tcPr>
            <w:tcW w:w="3780" w:type="dxa"/>
          </w:tcPr>
          <w:p>
            <w:pPr>
              <w:pStyle w:val="TableParagraph"/>
              <w:rPr>
                <w:rFonts w:ascii="Times New Roman"/>
                <w:sz w:val="36"/>
              </w:rPr>
            </w:pPr>
          </w:p>
        </w:tc>
      </w:tr>
      <w:tr>
        <w:tblPrEx>
          <w:tblW w:w="0" w:type="auto"/>
          <w:jc w:val="left"/>
          <w:tblInd w:w="2185" w:type="dxa"/>
          <w:tblLayout w:type="fixed"/>
          <w:tblCellMar>
            <w:top w:w="0" w:type="dxa"/>
            <w:left w:w="0" w:type="dxa"/>
            <w:bottom w:w="0" w:type="dxa"/>
            <w:right w:w="0" w:type="dxa"/>
          </w:tblCellMar>
          <w:tblLook w:val="01E0"/>
        </w:tblPrEx>
        <w:trPr>
          <w:trHeight w:val="545"/>
          <w:jc w:val="left"/>
        </w:trPr>
        <w:tc>
          <w:tcPr>
            <w:tcW w:w="1264" w:type="dxa"/>
          </w:tcPr>
          <w:p>
            <w:pPr>
              <w:pStyle w:val="TableParagraph"/>
              <w:spacing w:before="134" w:line="391" w:lineRule="exact"/>
              <w:ind w:left="50"/>
              <w:rPr>
                <w:sz w:val="36"/>
              </w:rPr>
            </w:pPr>
            <w:r>
              <w:rPr>
                <w:sz w:val="36"/>
              </w:rPr>
              <w:t>说明</w:t>
            </w:r>
          </w:p>
        </w:tc>
        <w:tc>
          <w:tcPr>
            <w:tcW w:w="2512" w:type="dxa"/>
          </w:tcPr>
          <w:p>
            <w:pPr>
              <w:pStyle w:val="TableParagraph"/>
              <w:rPr>
                <w:rFonts w:ascii="Times New Roman"/>
                <w:sz w:val="36"/>
              </w:rPr>
            </w:pPr>
          </w:p>
        </w:tc>
        <w:tc>
          <w:tcPr>
            <w:tcW w:w="2694" w:type="dxa"/>
          </w:tcPr>
          <w:p>
            <w:pPr>
              <w:pStyle w:val="TableParagraph"/>
              <w:rPr>
                <w:rFonts w:ascii="Times New Roman"/>
                <w:sz w:val="36"/>
              </w:rPr>
            </w:pPr>
          </w:p>
        </w:tc>
        <w:tc>
          <w:tcPr>
            <w:tcW w:w="3780" w:type="dxa"/>
          </w:tcPr>
          <w:p>
            <w:pPr>
              <w:pStyle w:val="TableParagraph"/>
              <w:rPr>
                <w:rFonts w:ascii="Times New Roman"/>
                <w:sz w:val="36"/>
              </w:rPr>
            </w:pPr>
          </w:p>
        </w:tc>
      </w:tr>
    </w:tbl>
    <w:p>
      <w:pPr>
        <w:pStyle w:val="BodyText"/>
        <w:spacing w:before="9"/>
        <w:rPr>
          <w:sz w:val="42"/>
        </w:rPr>
      </w:pPr>
    </w:p>
    <w:p>
      <w:pPr>
        <w:pStyle w:val="BodyText"/>
        <w:ind w:left="356"/>
      </w:pPr>
      <w:r>
        <w:t>2、拟投入本工程的施工机械设备</w:t>
      </w:r>
    </w:p>
    <w:p>
      <w:pPr>
        <w:pStyle w:val="BodyText"/>
        <w:spacing w:before="8"/>
        <w:rPr>
          <w:sz w:val="14"/>
        </w:rPr>
      </w:pPr>
    </w:p>
    <w:p>
      <w:pPr>
        <w:spacing w:after="0"/>
        <w:rPr>
          <w:sz w:val="14"/>
        </w:rPr>
        <w:sectPr>
          <w:type w:val="continuous"/>
          <w:pgSz w:w="17860" w:h="25270"/>
          <w:pgMar w:top="1520" w:right="1000" w:bottom="280" w:left="2280" w:header="708" w:footer="708"/>
          <w:pgNumType w:start="6"/>
          <w:cols w:space="708"/>
        </w:sectPr>
      </w:pPr>
    </w:p>
    <w:p>
      <w:pPr>
        <w:pStyle w:val="BodyText"/>
        <w:tabs>
          <w:tab w:val="left" w:pos="2260"/>
        </w:tabs>
        <w:spacing w:before="273"/>
        <w:ind w:left="553"/>
      </w:pPr>
      <w:r>
        <w:rPr>
          <w:position w:val="-22"/>
        </w:rPr>
        <w:t>序号</w:t>
        <w:tab/>
      </w:r>
      <w:r>
        <w:t>机械或</w:t>
      </w:r>
    </w:p>
    <w:p>
      <w:pPr>
        <w:pStyle w:val="BodyText"/>
        <w:tabs>
          <w:tab w:val="left" w:pos="1979"/>
          <w:tab w:val="left" w:pos="4485"/>
        </w:tabs>
        <w:spacing w:before="273"/>
        <w:ind w:left="553"/>
      </w:pPr>
      <w:r>
        <w:br w:type="column"/>
      </w:r>
      <w:r>
        <w:t>型号</w:t>
        <w:tab/>
        <w:t>国别</w:t>
        <w:tab/>
        <w:t>额定功</w:t>
      </w:r>
    </w:p>
    <w:p>
      <w:pPr>
        <w:pStyle w:val="BodyText"/>
        <w:tabs>
          <w:tab w:val="left" w:pos="1811"/>
        </w:tabs>
        <w:spacing w:before="98" w:line="158" w:lineRule="auto"/>
        <w:ind w:left="1811" w:hanging="1258"/>
        <w:jc w:val="right"/>
      </w:pPr>
      <w:r>
        <w:br w:type="column"/>
      </w:r>
      <w:r>
        <w:rPr>
          <w:position w:val="-21"/>
        </w:rPr>
        <w:t>生产</w:t>
        <w:tab/>
        <w:tab/>
      </w:r>
      <w:r>
        <w:t>拟</w:t>
      </w:r>
      <w:r>
        <w:rPr>
          <w:spacing w:val="-20"/>
        </w:rPr>
        <w:t>进</w:t>
      </w:r>
      <w:r>
        <w:t>场</w:t>
      </w:r>
      <w:r>
        <w:rPr>
          <w:spacing w:val="-20"/>
        </w:rPr>
        <w:t>时</w:t>
      </w:r>
    </w:p>
    <w:p>
      <w:pPr>
        <w:pStyle w:val="BodyText"/>
        <w:spacing w:before="23"/>
        <w:ind w:right="178"/>
        <w:jc w:val="right"/>
      </w:pPr>
      <w:r>
        <w:pict>
          <v:shapetype id="_x0000_t202" coordsize="21600,21600" o:spt="202" path="m,l,21600r21600,l21600,xe">
            <v:stroke joinstyle="miter"/>
            <v:path gradientshapeok="t" o:connecttype="rect"/>
          </v:shapetype>
          <v:shape id="_x0000_s1028" type="#_x0000_t202" style="width:440.15pt;height:62.1pt;margin-top:-7.66pt;margin-left:215.51pt;mso-position-horizontal-relative:page;position:absolute;z-index:251659264" filled="f" stroked="f">
            <v:textbox inset="0,0,0,0">
              <w:txbxContent>
                <w:tbl>
                  <w:tblPr>
                    <w:tblStyle w:val="TableNormal0"/>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70"/>
                    <w:gridCol w:w="1167"/>
                    <w:gridCol w:w="1520"/>
                    <w:gridCol w:w="1477"/>
                    <w:gridCol w:w="984"/>
                    <w:gridCol w:w="1799"/>
                    <w:gridCol w:w="1090"/>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60"/>
                      <w:jc w:val="left"/>
                    </w:trPr>
                    <w:tc>
                      <w:tcPr>
                        <w:tcW w:w="1937" w:type="dxa"/>
                        <w:gridSpan w:val="2"/>
                      </w:tcPr>
                      <w:p>
                        <w:pPr>
                          <w:pStyle w:val="TableParagraph"/>
                          <w:spacing w:line="340" w:lineRule="exact"/>
                          <w:ind w:left="50"/>
                          <w:rPr>
                            <w:sz w:val="36"/>
                          </w:rPr>
                        </w:pPr>
                        <w:r>
                          <w:rPr>
                            <w:sz w:val="36"/>
                          </w:rPr>
                          <w:t>设备名称</w:t>
                        </w:r>
                      </w:p>
                    </w:tc>
                    <w:tc>
                      <w:tcPr>
                        <w:tcW w:w="1520" w:type="dxa"/>
                      </w:tcPr>
                      <w:p>
                        <w:pPr>
                          <w:pStyle w:val="TableParagraph"/>
                          <w:spacing w:line="340" w:lineRule="exact"/>
                          <w:ind w:left="446"/>
                          <w:rPr>
                            <w:sz w:val="36"/>
                          </w:rPr>
                        </w:pPr>
                        <w:r>
                          <w:rPr>
                            <w:sz w:val="36"/>
                          </w:rPr>
                          <w:t>规格</w:t>
                        </w:r>
                      </w:p>
                    </w:tc>
                    <w:tc>
                      <w:tcPr>
                        <w:tcW w:w="1477" w:type="dxa"/>
                      </w:tcPr>
                      <w:p>
                        <w:pPr>
                          <w:pStyle w:val="TableParagraph"/>
                          <w:spacing w:line="340" w:lineRule="exact"/>
                          <w:ind w:left="352"/>
                          <w:rPr>
                            <w:sz w:val="36"/>
                          </w:rPr>
                        </w:pPr>
                        <w:r>
                          <w:rPr>
                            <w:sz w:val="36"/>
                          </w:rPr>
                          <w:t>产地</w:t>
                        </w:r>
                      </w:p>
                    </w:tc>
                    <w:tc>
                      <w:tcPr>
                        <w:tcW w:w="2783" w:type="dxa"/>
                        <w:gridSpan w:val="2"/>
                      </w:tcPr>
                      <w:p>
                        <w:pPr>
                          <w:pStyle w:val="TableParagraph"/>
                          <w:tabs>
                            <w:tab w:val="left" w:pos="1381"/>
                          </w:tabs>
                          <w:spacing w:line="72" w:lineRule="auto"/>
                          <w:ind w:left="131"/>
                          <w:rPr>
                            <w:sz w:val="36"/>
                          </w:rPr>
                        </w:pPr>
                        <w:r>
                          <w:rPr>
                            <w:position w:val="22"/>
                            <w:sz w:val="36"/>
                          </w:rPr>
                          <w:t>数量</w:t>
                          <w:tab/>
                        </w:r>
                        <w:r>
                          <w:rPr>
                            <w:sz w:val="36"/>
                          </w:rPr>
                          <w:t>率(KW)</w:t>
                        </w:r>
                      </w:p>
                    </w:tc>
                    <w:tc>
                      <w:tcPr>
                        <w:tcW w:w="1090" w:type="dxa"/>
                      </w:tcPr>
                      <w:p>
                        <w:pPr>
                          <w:pStyle w:val="TableParagraph"/>
                          <w:spacing w:line="340" w:lineRule="exact"/>
                          <w:ind w:left="315"/>
                          <w:rPr>
                            <w:sz w:val="36"/>
                          </w:rPr>
                        </w:pPr>
                        <w:r>
                          <w:rPr>
                            <w:sz w:val="36"/>
                          </w:rPr>
                          <w:t>能力</w:t>
                        </w:r>
                      </w:p>
                    </w:tc>
                  </w:tr>
                  <w:tr>
                    <w:tblPrEx>
                      <w:tblW w:w="0" w:type="auto"/>
                      <w:jc w:val="left"/>
                      <w:tblInd w:w="7" w:type="dxa"/>
                      <w:tblLayout w:type="fixed"/>
                      <w:tblCellMar>
                        <w:top w:w="0" w:type="dxa"/>
                        <w:left w:w="0" w:type="dxa"/>
                        <w:bottom w:w="0" w:type="dxa"/>
                        <w:right w:w="0" w:type="dxa"/>
                      </w:tblCellMar>
                      <w:tblLook w:val="01E0"/>
                    </w:tblPrEx>
                    <w:trPr>
                      <w:trHeight w:val="882"/>
                      <w:jc w:val="left"/>
                    </w:trPr>
                    <w:tc>
                      <w:tcPr>
                        <w:tcW w:w="770" w:type="dxa"/>
                      </w:tcPr>
                      <w:p>
                        <w:pPr>
                          <w:pStyle w:val="TableParagraph"/>
                          <w:spacing w:before="10"/>
                          <w:rPr>
                            <w:sz w:val="36"/>
                          </w:rPr>
                        </w:pPr>
                      </w:p>
                      <w:p>
                        <w:pPr>
                          <w:pStyle w:val="TableParagraph"/>
                          <w:spacing w:line="391" w:lineRule="exact"/>
                          <w:ind w:left="230"/>
                          <w:rPr>
                            <w:sz w:val="36"/>
                          </w:rPr>
                        </w:pPr>
                        <w:r>
                          <w:rPr>
                            <w:sz w:val="36"/>
                          </w:rPr>
                          <w:t>叉</w:t>
                        </w:r>
                      </w:p>
                    </w:tc>
                    <w:tc>
                      <w:tcPr>
                        <w:tcW w:w="1167" w:type="dxa"/>
                      </w:tcPr>
                      <w:p>
                        <w:pPr>
                          <w:pStyle w:val="TableParagraph"/>
                          <w:spacing w:before="10"/>
                          <w:rPr>
                            <w:sz w:val="36"/>
                          </w:rPr>
                        </w:pPr>
                      </w:p>
                      <w:p>
                        <w:pPr>
                          <w:pStyle w:val="TableParagraph"/>
                          <w:spacing w:line="391" w:lineRule="exact"/>
                          <w:ind w:left="180"/>
                          <w:rPr>
                            <w:sz w:val="36"/>
                          </w:rPr>
                        </w:pPr>
                        <w:r>
                          <w:rPr>
                            <w:sz w:val="36"/>
                          </w:rPr>
                          <w:t>车</w:t>
                        </w:r>
                      </w:p>
                    </w:tc>
                    <w:tc>
                      <w:tcPr>
                        <w:tcW w:w="2997" w:type="dxa"/>
                        <w:gridSpan w:val="2"/>
                      </w:tcPr>
                      <w:p>
                        <w:pPr>
                          <w:pStyle w:val="TableParagraph"/>
                          <w:spacing w:before="10"/>
                          <w:rPr>
                            <w:sz w:val="36"/>
                          </w:rPr>
                        </w:pPr>
                      </w:p>
                      <w:p>
                        <w:pPr>
                          <w:pStyle w:val="TableParagraph"/>
                          <w:spacing w:line="391" w:lineRule="exact"/>
                          <w:ind w:left="1872"/>
                          <w:rPr>
                            <w:sz w:val="36"/>
                          </w:rPr>
                        </w:pPr>
                        <w:r>
                          <w:rPr>
                            <w:sz w:val="36"/>
                          </w:rPr>
                          <w:t>国产</w:t>
                        </w:r>
                      </w:p>
                    </w:tc>
                    <w:tc>
                      <w:tcPr>
                        <w:tcW w:w="984" w:type="dxa"/>
                      </w:tcPr>
                      <w:p>
                        <w:pPr>
                          <w:pStyle w:val="TableParagraph"/>
                          <w:spacing w:before="10"/>
                          <w:rPr>
                            <w:sz w:val="36"/>
                          </w:rPr>
                        </w:pPr>
                      </w:p>
                      <w:p>
                        <w:pPr>
                          <w:pStyle w:val="TableParagraph"/>
                          <w:spacing w:line="391" w:lineRule="exact"/>
                          <w:jc w:val="center"/>
                          <w:rPr>
                            <w:sz w:val="36"/>
                          </w:rPr>
                        </w:pPr>
                        <w:r>
                          <w:rPr>
                            <w:sz w:val="36"/>
                          </w:rPr>
                          <w:t>1</w:t>
                        </w:r>
                      </w:p>
                    </w:tc>
                    <w:tc>
                      <w:tcPr>
                        <w:tcW w:w="2889" w:type="dxa"/>
                        <w:gridSpan w:val="2"/>
                      </w:tcPr>
                      <w:p>
                        <w:pPr>
                          <w:pStyle w:val="TableParagraph"/>
                          <w:spacing w:before="10"/>
                          <w:rPr>
                            <w:sz w:val="36"/>
                          </w:rPr>
                        </w:pPr>
                      </w:p>
                      <w:p>
                        <w:pPr>
                          <w:pStyle w:val="TableParagraph"/>
                          <w:spacing w:line="391" w:lineRule="exact"/>
                          <w:ind w:right="99"/>
                          <w:jc w:val="right"/>
                          <w:rPr>
                            <w:sz w:val="36"/>
                          </w:rPr>
                        </w:pPr>
                        <w:r>
                          <w:rPr>
                            <w:sz w:val="36"/>
                          </w:rPr>
                          <w:t>5 吨</w:t>
                        </w:r>
                      </w:p>
                    </w:tc>
                  </w:tr>
                </w:tbl>
                <w:p>
                  <w:pPr>
                    <w:pStyle w:val="BodyText"/>
                  </w:pPr>
                </w:p>
              </w:txbxContent>
            </v:textbox>
          </v:shape>
        </w:pict>
      </w:r>
      <w:r>
        <w:t>间</w:t>
      </w:r>
    </w:p>
    <w:p>
      <w:pPr>
        <w:pStyle w:val="BodyText"/>
        <w:spacing w:before="57" w:line="235" w:lineRule="auto"/>
        <w:ind w:left="352" w:right="1066"/>
      </w:pPr>
      <w:r>
        <w:br w:type="column"/>
      </w:r>
      <w:r>
        <w:t>拟退场时间</w:t>
      </w:r>
    </w:p>
    <w:p>
      <w:pPr>
        <w:spacing w:after="0" w:line="235" w:lineRule="auto"/>
        <w:sectPr>
          <w:type w:val="continuous"/>
          <w:pgSz w:w="17860" w:h="25270"/>
          <w:pgMar w:top="1520" w:right="1000" w:bottom="280" w:left="2280" w:header="708" w:footer="708"/>
          <w:pgNumType w:start="7"/>
          <w:cols w:num="4" w:space="708" w:equalWidth="0">
            <w:col w:w="3381" w:space="479"/>
            <w:col w:w="5606" w:space="43"/>
            <w:col w:w="2532" w:space="40"/>
            <w:col w:w="2499" w:space="0"/>
          </w:cols>
        </w:sectPr>
      </w:pPr>
    </w:p>
    <w:p>
      <w:pPr>
        <w:pStyle w:val="BodyText"/>
        <w:spacing w:before="4"/>
        <w:rPr>
          <w:sz w:val="11"/>
        </w:rPr>
      </w:pPr>
    </w:p>
    <w:p>
      <w:pPr>
        <w:pStyle w:val="BodyText"/>
        <w:tabs>
          <w:tab w:val="left" w:pos="11251"/>
          <w:tab w:val="left" w:pos="12623"/>
        </w:tabs>
        <w:spacing w:before="49"/>
        <w:ind w:left="823"/>
      </w:pPr>
      <w:r>
        <w:t>1</w:t>
        <w:tab/>
      </w:r>
      <w:r>
        <w:rPr>
          <w:spacing w:val="-12"/>
        </w:rPr>
        <w:t>8．30</w:t>
        <w:tab/>
      </w:r>
      <w:r>
        <w:t>12.2</w:t>
      </w:r>
    </w:p>
    <w:p>
      <w:pPr>
        <w:pStyle w:val="BodyText"/>
        <w:spacing w:before="7"/>
        <w:rPr>
          <w:sz w:val="11"/>
        </w:rPr>
      </w:pPr>
    </w:p>
    <w:p>
      <w:pPr>
        <w:spacing w:after="0"/>
        <w:rPr>
          <w:sz w:val="11"/>
        </w:rPr>
        <w:sectPr>
          <w:type w:val="continuous"/>
          <w:pgSz w:w="17860" w:h="25270"/>
          <w:pgMar w:top="1520" w:right="1000" w:bottom="280" w:left="2280" w:header="708" w:footer="708"/>
          <w:pgNumType w:start="8"/>
          <w:cols w:space="708"/>
        </w:sectPr>
      </w:pPr>
    </w:p>
    <w:p>
      <w:pPr>
        <w:pStyle w:val="BodyText"/>
        <w:tabs>
          <w:tab w:val="left" w:pos="2036"/>
        </w:tabs>
        <w:spacing w:before="50"/>
        <w:ind w:left="823"/>
      </w:pPr>
      <w:r>
        <w:pict>
          <v:group id="_x0000_s1029" style="width:893pt;height:1248pt;margin-top:0;margin-left:0;mso-position-horizontal-relative:page;mso-position-vertical-relative:page;position:absolute;z-index:-251653120" coordorigin="0,0" coordsize="17860,24960">
            <v:shape id="_x0000_s1030" type="#_x0000_t75" style="width:17860;height:24960;position:absolute" stroked="f">
              <v:imagedata r:id="rId6" o:title=""/>
            </v:shape>
            <v:shape id="_x0000_s1031" type="#_x0000_t75" style="width:12120;height:5880;left:3220;position:absolute;top:1820" stroked="f">
              <v:imagedata r:id="rId7" o:title=""/>
            </v:shape>
            <v:shape id="_x0000_s1032" type="#_x0000_t75" style="width:11360;height:3700;left:3600;position:absolute;top:8385" stroked="f">
              <v:imagedata r:id="rId8" o:title=""/>
            </v:shape>
            <v:shape id="_x0000_s1033" type="#_x0000_t75" style="width:13470;height:9254;left:2545;position:absolute;top:12980" stroked="f">
              <v:imagedata r:id="rId9" o:title=""/>
            </v:shape>
          </v:group>
        </w:pict>
      </w:r>
      <w:r>
        <w:pict>
          <v:shape id="_x0000_s1034" type="#_x0000_t202" style="width:561.35pt;height:50.95pt;margin-top:27.53pt;margin-left:152.69pt;mso-position-horizontal-relative:page;position:absolute;z-index:251660288" filled="f" stroked="f">
            <v:textbox inset="0,0,0,0">
              <w:txbxContent>
                <w:tbl>
                  <w:tblPr>
                    <w:tblStyle w:val="TableNormal0"/>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12"/>
                    <w:gridCol w:w="2741"/>
                    <w:gridCol w:w="1362"/>
                    <w:gridCol w:w="1477"/>
                    <w:gridCol w:w="2516"/>
                    <w:gridCol w:w="2523"/>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509"/>
                      <w:jc w:val="left"/>
                    </w:trPr>
                    <w:tc>
                      <w:tcPr>
                        <w:tcW w:w="612" w:type="dxa"/>
                      </w:tcPr>
                      <w:p>
                        <w:pPr>
                          <w:pStyle w:val="TableParagraph"/>
                          <w:rPr>
                            <w:rFonts w:ascii="Times New Roman"/>
                            <w:sz w:val="36"/>
                          </w:rPr>
                        </w:pPr>
                      </w:p>
                    </w:tc>
                    <w:tc>
                      <w:tcPr>
                        <w:tcW w:w="2741" w:type="dxa"/>
                      </w:tcPr>
                      <w:p>
                        <w:pPr>
                          <w:pStyle w:val="TableParagraph"/>
                          <w:spacing w:line="411" w:lineRule="exact"/>
                          <w:ind w:left="312" w:right="225"/>
                          <w:jc w:val="center"/>
                          <w:rPr>
                            <w:sz w:val="36"/>
                          </w:rPr>
                        </w:pPr>
                        <w:r>
                          <w:rPr>
                            <w:sz w:val="36"/>
                          </w:rPr>
                          <w:t>动葫芦</w:t>
                        </w:r>
                      </w:p>
                    </w:tc>
                    <w:tc>
                      <w:tcPr>
                        <w:tcW w:w="1362" w:type="dxa"/>
                      </w:tcPr>
                      <w:p>
                        <w:pPr>
                          <w:pStyle w:val="TableParagraph"/>
                          <w:spacing w:line="411" w:lineRule="exact"/>
                          <w:ind w:right="65"/>
                          <w:jc w:val="center"/>
                          <w:rPr>
                            <w:sz w:val="36"/>
                          </w:rPr>
                        </w:pPr>
                        <w:r>
                          <w:rPr>
                            <w:sz w:val="36"/>
                          </w:rPr>
                          <w:t>2</w:t>
                        </w:r>
                      </w:p>
                    </w:tc>
                    <w:tc>
                      <w:tcPr>
                        <w:tcW w:w="6516" w:type="dxa"/>
                        <w:gridSpan w:val="3"/>
                      </w:tcPr>
                      <w:p>
                        <w:pPr>
                          <w:pStyle w:val="TableParagraph"/>
                          <w:rPr>
                            <w:rFonts w:ascii="Times New Roman"/>
                            <w:sz w:val="36"/>
                          </w:rPr>
                        </w:pPr>
                      </w:p>
                    </w:tc>
                  </w:tr>
                  <w:tr>
                    <w:tblPrEx>
                      <w:tblW w:w="0" w:type="auto"/>
                      <w:jc w:val="left"/>
                      <w:tblInd w:w="7" w:type="dxa"/>
                      <w:tblLayout w:type="fixed"/>
                      <w:tblCellMar>
                        <w:top w:w="0" w:type="dxa"/>
                        <w:left w:w="0" w:type="dxa"/>
                        <w:bottom w:w="0" w:type="dxa"/>
                        <w:right w:w="0" w:type="dxa"/>
                      </w:tblCellMar>
                      <w:tblLook w:val="01E0"/>
                    </w:tblPrEx>
                    <w:trPr>
                      <w:trHeight w:val="509"/>
                      <w:jc w:val="left"/>
                    </w:trPr>
                    <w:tc>
                      <w:tcPr>
                        <w:tcW w:w="612" w:type="dxa"/>
                      </w:tcPr>
                      <w:p>
                        <w:pPr>
                          <w:pStyle w:val="TableParagraph"/>
                          <w:spacing w:before="98" w:line="391" w:lineRule="exact"/>
                          <w:ind w:left="50"/>
                          <w:rPr>
                            <w:sz w:val="36"/>
                          </w:rPr>
                        </w:pPr>
                        <w:r>
                          <w:rPr>
                            <w:sz w:val="36"/>
                          </w:rPr>
                          <w:t>3</w:t>
                        </w:r>
                      </w:p>
                    </w:tc>
                    <w:tc>
                      <w:tcPr>
                        <w:tcW w:w="2741" w:type="dxa"/>
                      </w:tcPr>
                      <w:p>
                        <w:pPr>
                          <w:pStyle w:val="TableParagraph"/>
                          <w:spacing w:before="98" w:line="391" w:lineRule="exact"/>
                          <w:ind w:left="316" w:right="225"/>
                          <w:jc w:val="center"/>
                          <w:rPr>
                            <w:sz w:val="36"/>
                          </w:rPr>
                        </w:pPr>
                        <w:r>
                          <w:rPr>
                            <w:sz w:val="36"/>
                          </w:rPr>
                          <w:t>1 吨手拉葫芦</w:t>
                        </w:r>
                      </w:p>
                    </w:tc>
                    <w:tc>
                      <w:tcPr>
                        <w:tcW w:w="1362" w:type="dxa"/>
                      </w:tcPr>
                      <w:p>
                        <w:pPr>
                          <w:pStyle w:val="TableParagraph"/>
                          <w:spacing w:before="98" w:line="391" w:lineRule="exact"/>
                          <w:ind w:left="268" w:right="333"/>
                          <w:jc w:val="center"/>
                          <w:rPr>
                            <w:sz w:val="36"/>
                          </w:rPr>
                        </w:pPr>
                        <w:r>
                          <w:rPr>
                            <w:sz w:val="36"/>
                          </w:rPr>
                          <w:t>PHSE</w:t>
                        </w:r>
                      </w:p>
                    </w:tc>
                    <w:tc>
                      <w:tcPr>
                        <w:tcW w:w="1477" w:type="dxa"/>
                      </w:tcPr>
                      <w:p>
                        <w:pPr>
                          <w:pStyle w:val="TableParagraph"/>
                          <w:spacing w:before="98" w:line="391" w:lineRule="exact"/>
                          <w:ind w:left="350"/>
                          <w:rPr>
                            <w:sz w:val="36"/>
                          </w:rPr>
                        </w:pPr>
                        <w:r>
                          <w:rPr>
                            <w:sz w:val="36"/>
                          </w:rPr>
                          <w:t>国产</w:t>
                        </w:r>
                      </w:p>
                    </w:tc>
                    <w:tc>
                      <w:tcPr>
                        <w:tcW w:w="2516" w:type="dxa"/>
                      </w:tcPr>
                      <w:p>
                        <w:pPr>
                          <w:pStyle w:val="TableParagraph"/>
                          <w:spacing w:before="98" w:line="391" w:lineRule="exact"/>
                          <w:ind w:left="400"/>
                          <w:rPr>
                            <w:sz w:val="36"/>
                          </w:rPr>
                        </w:pPr>
                        <w:r>
                          <w:rPr>
                            <w:sz w:val="36"/>
                          </w:rPr>
                          <w:t>3</w:t>
                        </w:r>
                      </w:p>
                    </w:tc>
                    <w:tc>
                      <w:tcPr>
                        <w:tcW w:w="2523" w:type="dxa"/>
                      </w:tcPr>
                      <w:p>
                        <w:pPr>
                          <w:pStyle w:val="TableParagraph"/>
                          <w:spacing w:before="98" w:line="391" w:lineRule="exact"/>
                          <w:ind w:right="52"/>
                          <w:jc w:val="right"/>
                          <w:rPr>
                            <w:sz w:val="36"/>
                          </w:rPr>
                        </w:pPr>
                        <w:r>
                          <w:rPr>
                            <w:sz w:val="36"/>
                          </w:rPr>
                          <w:t>9.8</w:t>
                        </w:r>
                      </w:p>
                    </w:tc>
                  </w:tr>
                </w:tbl>
                <w:p>
                  <w:pPr>
                    <w:pStyle w:val="BodyText"/>
                  </w:pPr>
                </w:p>
              </w:txbxContent>
            </v:textbox>
          </v:shape>
        </w:pict>
      </w:r>
      <w:r>
        <w:rPr>
          <w:position w:val="-21"/>
        </w:rPr>
        <w:t>2</w:t>
        <w:tab/>
      </w:r>
      <w:r>
        <w:t>3T</w:t>
      </w:r>
      <w:r>
        <w:rPr>
          <w:spacing w:val="-28"/>
        </w:rPr>
        <w:t xml:space="preserve"> 链式电</w:t>
      </w:r>
    </w:p>
    <w:p>
      <w:pPr>
        <w:pStyle w:val="BodyText"/>
        <w:spacing w:before="6"/>
        <w:rPr>
          <w:sz w:val="84"/>
        </w:rPr>
      </w:pPr>
    </w:p>
    <w:p>
      <w:pPr>
        <w:pStyle w:val="BodyText"/>
        <w:spacing w:line="346" w:lineRule="exact"/>
        <w:ind w:left="2080"/>
      </w:pPr>
      <w:r>
        <w:t>手动液压</w:t>
      </w:r>
    </w:p>
    <w:p>
      <w:pPr>
        <w:pStyle w:val="ListParagraph"/>
        <w:numPr>
          <w:ilvl w:val="0"/>
          <w:numId w:val="19"/>
        </w:numPr>
        <w:tabs>
          <w:tab w:val="left" w:pos="2260"/>
          <w:tab w:val="left" w:pos="2261"/>
        </w:tabs>
        <w:spacing w:before="0" w:after="0" w:line="564" w:lineRule="exact"/>
        <w:ind w:left="2260" w:right="0" w:hanging="1438"/>
        <w:jc w:val="left"/>
        <w:rPr>
          <w:sz w:val="36"/>
        </w:rPr>
      </w:pPr>
      <w:r>
        <w:rPr>
          <w:sz w:val="36"/>
        </w:rPr>
        <w:t>托盘车</w:t>
      </w:r>
    </w:p>
    <w:p>
      <w:pPr>
        <w:pStyle w:val="ListParagraph"/>
        <w:numPr>
          <w:ilvl w:val="0"/>
          <w:numId w:val="19"/>
        </w:numPr>
        <w:tabs>
          <w:tab w:val="left" w:pos="2080"/>
          <w:tab w:val="left" w:pos="2081"/>
        </w:tabs>
        <w:spacing w:before="0" w:after="0" w:line="237" w:lineRule="auto"/>
        <w:ind w:left="2080" w:right="0" w:hanging="1258"/>
        <w:jc w:val="left"/>
        <w:rPr>
          <w:sz w:val="36"/>
        </w:rPr>
      </w:pPr>
      <w:r>
        <w:pict>
          <v:shape id="_x0000_s1035" type="#_x0000_t202" style="width:565.85pt;height:179.65pt;margin-top:24.97pt;margin-left:152.69pt;mso-position-horizontal-relative:page;position:absolute;z-index:251661312" filled="f" stroked="f">
            <v:textbox inset="0,0,0,0">
              <w:txbxContent>
                <w:tbl>
                  <w:tblPr>
                    <w:tblStyle w:val="TableNormal0"/>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58"/>
                    <w:gridCol w:w="2200"/>
                    <w:gridCol w:w="1655"/>
                    <w:gridCol w:w="1522"/>
                    <w:gridCol w:w="1029"/>
                    <w:gridCol w:w="2248"/>
                    <w:gridCol w:w="1809"/>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1267"/>
                      <w:jc w:val="left"/>
                    </w:trPr>
                    <w:tc>
                      <w:tcPr>
                        <w:tcW w:w="858" w:type="dxa"/>
                      </w:tcPr>
                      <w:p>
                        <w:pPr>
                          <w:pStyle w:val="TableParagraph"/>
                          <w:spacing w:before="5"/>
                          <w:rPr>
                            <w:sz w:val="47"/>
                          </w:rPr>
                        </w:pPr>
                      </w:p>
                      <w:p>
                        <w:pPr>
                          <w:pStyle w:val="TableParagraph"/>
                          <w:spacing w:before="1"/>
                          <w:ind w:left="50"/>
                          <w:rPr>
                            <w:sz w:val="36"/>
                          </w:rPr>
                        </w:pPr>
                        <w:r>
                          <w:rPr>
                            <w:sz w:val="36"/>
                          </w:rPr>
                          <w:t>6</w:t>
                        </w:r>
                      </w:p>
                    </w:tc>
                    <w:tc>
                      <w:tcPr>
                        <w:tcW w:w="2200" w:type="dxa"/>
                      </w:tcPr>
                      <w:p>
                        <w:pPr>
                          <w:pStyle w:val="TableParagraph"/>
                          <w:spacing w:line="411" w:lineRule="exact"/>
                          <w:ind w:left="608" w:right="472"/>
                          <w:jc w:val="center"/>
                          <w:rPr>
                            <w:sz w:val="36"/>
                          </w:rPr>
                        </w:pPr>
                        <w:r>
                          <w:rPr>
                            <w:sz w:val="36"/>
                          </w:rPr>
                          <w:t>吸盘</w:t>
                        </w:r>
                      </w:p>
                      <w:p>
                        <w:pPr>
                          <w:pStyle w:val="TableParagraph"/>
                          <w:spacing w:before="197"/>
                          <w:ind w:left="608" w:right="472"/>
                          <w:jc w:val="center"/>
                          <w:rPr>
                            <w:sz w:val="36"/>
                          </w:rPr>
                        </w:pPr>
                        <w:r>
                          <w:rPr>
                            <w:sz w:val="36"/>
                          </w:rPr>
                          <w:t>配电箱</w:t>
                        </w:r>
                      </w:p>
                    </w:tc>
                    <w:tc>
                      <w:tcPr>
                        <w:tcW w:w="1655" w:type="dxa"/>
                      </w:tcPr>
                      <w:p>
                        <w:pPr>
                          <w:pStyle w:val="TableParagraph"/>
                          <w:spacing w:before="5"/>
                          <w:rPr>
                            <w:sz w:val="47"/>
                          </w:rPr>
                        </w:pPr>
                      </w:p>
                      <w:p>
                        <w:pPr>
                          <w:pStyle w:val="TableParagraph"/>
                          <w:spacing w:before="1"/>
                          <w:ind w:left="762"/>
                          <w:rPr>
                            <w:sz w:val="36"/>
                          </w:rPr>
                        </w:pPr>
                        <w:r>
                          <w:rPr>
                            <w:sz w:val="36"/>
                          </w:rPr>
                          <w:t>HS</w:t>
                        </w:r>
                      </w:p>
                    </w:tc>
                    <w:tc>
                      <w:tcPr>
                        <w:tcW w:w="1522" w:type="dxa"/>
                      </w:tcPr>
                      <w:p>
                        <w:pPr>
                          <w:pStyle w:val="TableParagraph"/>
                          <w:spacing w:before="5"/>
                          <w:rPr>
                            <w:sz w:val="47"/>
                          </w:rPr>
                        </w:pPr>
                      </w:p>
                      <w:p>
                        <w:pPr>
                          <w:pStyle w:val="TableParagraph"/>
                          <w:spacing w:before="1"/>
                          <w:ind w:left="244" w:right="338"/>
                          <w:jc w:val="center"/>
                          <w:rPr>
                            <w:sz w:val="36"/>
                          </w:rPr>
                        </w:pPr>
                        <w:r>
                          <w:rPr>
                            <w:sz w:val="36"/>
                          </w:rPr>
                          <w:t>国产</w:t>
                        </w:r>
                      </w:p>
                    </w:tc>
                    <w:tc>
                      <w:tcPr>
                        <w:tcW w:w="1029" w:type="dxa"/>
                      </w:tcPr>
                      <w:p>
                        <w:pPr>
                          <w:pStyle w:val="TableParagraph"/>
                          <w:spacing w:before="5"/>
                          <w:rPr>
                            <w:sz w:val="47"/>
                          </w:rPr>
                        </w:pPr>
                      </w:p>
                      <w:p>
                        <w:pPr>
                          <w:pStyle w:val="TableParagraph"/>
                          <w:spacing w:before="1"/>
                          <w:ind w:left="357"/>
                          <w:rPr>
                            <w:sz w:val="36"/>
                          </w:rPr>
                        </w:pPr>
                        <w:r>
                          <w:rPr>
                            <w:sz w:val="36"/>
                          </w:rPr>
                          <w:t>5</w:t>
                        </w:r>
                      </w:p>
                    </w:tc>
                    <w:tc>
                      <w:tcPr>
                        <w:tcW w:w="2248" w:type="dxa"/>
                      </w:tcPr>
                      <w:p>
                        <w:pPr>
                          <w:pStyle w:val="TableParagraph"/>
                          <w:rPr>
                            <w:rFonts w:ascii="Times New Roman"/>
                            <w:sz w:val="36"/>
                          </w:rPr>
                        </w:pPr>
                      </w:p>
                    </w:tc>
                    <w:tc>
                      <w:tcPr>
                        <w:tcW w:w="1809" w:type="dxa"/>
                      </w:tcPr>
                      <w:p>
                        <w:pPr>
                          <w:pStyle w:val="TableParagraph"/>
                          <w:spacing w:before="5"/>
                          <w:rPr>
                            <w:sz w:val="47"/>
                          </w:rPr>
                        </w:pPr>
                      </w:p>
                      <w:p>
                        <w:pPr>
                          <w:pStyle w:val="TableParagraph"/>
                          <w:spacing w:before="1"/>
                          <w:ind w:right="52"/>
                          <w:jc w:val="right"/>
                          <w:rPr>
                            <w:sz w:val="36"/>
                          </w:rPr>
                        </w:pPr>
                        <w:r>
                          <w:rPr>
                            <w:sz w:val="36"/>
                          </w:rPr>
                          <w:t>8.30</w:t>
                        </w:r>
                      </w:p>
                    </w:tc>
                  </w:tr>
                  <w:tr>
                    <w:tblPrEx>
                      <w:tblW w:w="0" w:type="auto"/>
                      <w:jc w:val="left"/>
                      <w:tblInd w:w="7" w:type="dxa"/>
                      <w:tblLayout w:type="fixed"/>
                      <w:tblCellMar>
                        <w:top w:w="0" w:type="dxa"/>
                        <w:left w:w="0" w:type="dxa"/>
                        <w:bottom w:w="0" w:type="dxa"/>
                        <w:right w:w="0" w:type="dxa"/>
                      </w:tblCellMar>
                      <w:tblLook w:val="01E0"/>
                    </w:tblPrEx>
                    <w:trPr>
                      <w:trHeight w:val="858"/>
                      <w:jc w:val="left"/>
                    </w:trPr>
                    <w:tc>
                      <w:tcPr>
                        <w:tcW w:w="858" w:type="dxa"/>
                      </w:tcPr>
                      <w:p>
                        <w:pPr>
                          <w:pStyle w:val="TableParagraph"/>
                          <w:spacing w:before="197"/>
                          <w:ind w:left="50"/>
                          <w:rPr>
                            <w:sz w:val="36"/>
                          </w:rPr>
                        </w:pPr>
                        <w:r>
                          <w:rPr>
                            <w:sz w:val="36"/>
                          </w:rPr>
                          <w:t>7</w:t>
                        </w:r>
                      </w:p>
                    </w:tc>
                    <w:tc>
                      <w:tcPr>
                        <w:tcW w:w="2200" w:type="dxa"/>
                      </w:tcPr>
                      <w:p>
                        <w:pPr>
                          <w:pStyle w:val="TableParagraph"/>
                          <w:spacing w:before="197"/>
                          <w:ind w:left="608" w:right="472"/>
                          <w:jc w:val="center"/>
                          <w:rPr>
                            <w:sz w:val="36"/>
                          </w:rPr>
                        </w:pPr>
                        <w:r>
                          <w:rPr>
                            <w:sz w:val="36"/>
                          </w:rPr>
                          <w:t>手电钻</w:t>
                        </w:r>
                      </w:p>
                    </w:tc>
                    <w:tc>
                      <w:tcPr>
                        <w:tcW w:w="1655" w:type="dxa"/>
                      </w:tcPr>
                      <w:p>
                        <w:pPr>
                          <w:pStyle w:val="TableParagraph"/>
                          <w:spacing w:before="197"/>
                          <w:ind w:right="260"/>
                          <w:jc w:val="right"/>
                          <w:rPr>
                            <w:sz w:val="36"/>
                          </w:rPr>
                        </w:pPr>
                        <w:r>
                          <w:rPr>
                            <w:sz w:val="36"/>
                          </w:rPr>
                          <w:t>2X705</w:t>
                        </w:r>
                      </w:p>
                    </w:tc>
                    <w:tc>
                      <w:tcPr>
                        <w:tcW w:w="1522" w:type="dxa"/>
                      </w:tcPr>
                      <w:p>
                        <w:pPr>
                          <w:pStyle w:val="TableParagraph"/>
                          <w:spacing w:before="197"/>
                          <w:ind w:left="244" w:right="338"/>
                          <w:jc w:val="center"/>
                          <w:rPr>
                            <w:sz w:val="36"/>
                          </w:rPr>
                        </w:pPr>
                        <w:r>
                          <w:rPr>
                            <w:sz w:val="36"/>
                          </w:rPr>
                          <w:t>德 国</w:t>
                        </w:r>
                      </w:p>
                    </w:tc>
                    <w:tc>
                      <w:tcPr>
                        <w:tcW w:w="1029" w:type="dxa"/>
                      </w:tcPr>
                      <w:p>
                        <w:pPr>
                          <w:pStyle w:val="TableParagraph"/>
                          <w:spacing w:before="197"/>
                          <w:ind w:left="357"/>
                          <w:rPr>
                            <w:sz w:val="36"/>
                          </w:rPr>
                        </w:pPr>
                        <w:r>
                          <w:rPr>
                            <w:sz w:val="36"/>
                          </w:rPr>
                          <w:t>3</w:t>
                        </w:r>
                      </w:p>
                    </w:tc>
                    <w:tc>
                      <w:tcPr>
                        <w:tcW w:w="2248" w:type="dxa"/>
                      </w:tcPr>
                      <w:p>
                        <w:pPr>
                          <w:pStyle w:val="TableParagraph"/>
                          <w:spacing w:before="197"/>
                          <w:ind w:left="487"/>
                          <w:rPr>
                            <w:sz w:val="36"/>
                          </w:rPr>
                        </w:pPr>
                        <w:r>
                          <w:rPr>
                            <w:sz w:val="36"/>
                          </w:rPr>
                          <w:t>0.75</w:t>
                        </w:r>
                      </w:p>
                    </w:tc>
                    <w:tc>
                      <w:tcPr>
                        <w:tcW w:w="1809" w:type="dxa"/>
                      </w:tcPr>
                      <w:p>
                        <w:pPr>
                          <w:pStyle w:val="TableParagraph"/>
                          <w:spacing w:before="197"/>
                          <w:ind w:right="142"/>
                          <w:jc w:val="right"/>
                          <w:rPr>
                            <w:sz w:val="36"/>
                          </w:rPr>
                        </w:pPr>
                        <w:r>
                          <w:rPr>
                            <w:sz w:val="36"/>
                          </w:rPr>
                          <w:t>9.8</w:t>
                        </w:r>
                      </w:p>
                    </w:tc>
                  </w:tr>
                  <w:tr>
                    <w:tblPrEx>
                      <w:tblW w:w="0" w:type="auto"/>
                      <w:jc w:val="left"/>
                      <w:tblInd w:w="7" w:type="dxa"/>
                      <w:tblLayout w:type="fixed"/>
                      <w:tblCellMar>
                        <w:top w:w="0" w:type="dxa"/>
                        <w:left w:w="0" w:type="dxa"/>
                        <w:bottom w:w="0" w:type="dxa"/>
                        <w:right w:w="0" w:type="dxa"/>
                      </w:tblCellMar>
                      <w:tblLook w:val="01E0"/>
                    </w:tblPrEx>
                    <w:trPr>
                      <w:trHeight w:val="858"/>
                      <w:jc w:val="left"/>
                    </w:trPr>
                    <w:tc>
                      <w:tcPr>
                        <w:tcW w:w="858" w:type="dxa"/>
                      </w:tcPr>
                      <w:p>
                        <w:pPr>
                          <w:pStyle w:val="TableParagraph"/>
                          <w:spacing w:before="199"/>
                          <w:ind w:left="50"/>
                          <w:rPr>
                            <w:sz w:val="36"/>
                          </w:rPr>
                        </w:pPr>
                        <w:r>
                          <w:rPr>
                            <w:sz w:val="36"/>
                          </w:rPr>
                          <w:t>8</w:t>
                        </w:r>
                      </w:p>
                    </w:tc>
                    <w:tc>
                      <w:tcPr>
                        <w:tcW w:w="2200" w:type="dxa"/>
                      </w:tcPr>
                      <w:p>
                        <w:pPr>
                          <w:pStyle w:val="TableParagraph"/>
                          <w:spacing w:before="199"/>
                          <w:ind w:left="608" w:right="472"/>
                          <w:jc w:val="center"/>
                          <w:rPr>
                            <w:sz w:val="36"/>
                          </w:rPr>
                        </w:pPr>
                        <w:r>
                          <w:rPr>
                            <w:sz w:val="36"/>
                          </w:rPr>
                          <w:t>台钻</w:t>
                        </w:r>
                      </w:p>
                    </w:tc>
                    <w:tc>
                      <w:tcPr>
                        <w:tcW w:w="1655" w:type="dxa"/>
                      </w:tcPr>
                      <w:p>
                        <w:pPr>
                          <w:pStyle w:val="TableParagraph"/>
                          <w:spacing w:before="199"/>
                          <w:ind w:right="350"/>
                          <w:jc w:val="right"/>
                          <w:rPr>
                            <w:sz w:val="36"/>
                          </w:rPr>
                        </w:pPr>
                        <w:r>
                          <w:rPr>
                            <w:sz w:val="36"/>
                          </w:rPr>
                          <w:t>IE24</w:t>
                        </w:r>
                      </w:p>
                    </w:tc>
                    <w:tc>
                      <w:tcPr>
                        <w:tcW w:w="1522" w:type="dxa"/>
                      </w:tcPr>
                      <w:p>
                        <w:pPr>
                          <w:pStyle w:val="TableParagraph"/>
                          <w:spacing w:before="199"/>
                          <w:ind w:left="244" w:right="338"/>
                          <w:jc w:val="center"/>
                          <w:rPr>
                            <w:sz w:val="36"/>
                          </w:rPr>
                        </w:pPr>
                        <w:r>
                          <w:rPr>
                            <w:sz w:val="36"/>
                          </w:rPr>
                          <w:t>日本</w:t>
                        </w:r>
                      </w:p>
                    </w:tc>
                    <w:tc>
                      <w:tcPr>
                        <w:tcW w:w="1029" w:type="dxa"/>
                      </w:tcPr>
                      <w:p>
                        <w:pPr>
                          <w:pStyle w:val="TableParagraph"/>
                          <w:spacing w:before="199"/>
                          <w:ind w:left="357"/>
                          <w:rPr>
                            <w:sz w:val="36"/>
                          </w:rPr>
                        </w:pPr>
                        <w:r>
                          <w:rPr>
                            <w:sz w:val="36"/>
                          </w:rPr>
                          <w:t>2</w:t>
                        </w:r>
                      </w:p>
                    </w:tc>
                    <w:tc>
                      <w:tcPr>
                        <w:tcW w:w="2248" w:type="dxa"/>
                      </w:tcPr>
                      <w:p>
                        <w:pPr>
                          <w:pStyle w:val="TableParagraph"/>
                          <w:rPr>
                            <w:rFonts w:ascii="Times New Roman"/>
                            <w:sz w:val="36"/>
                          </w:rPr>
                        </w:pPr>
                      </w:p>
                    </w:tc>
                    <w:tc>
                      <w:tcPr>
                        <w:tcW w:w="1809" w:type="dxa"/>
                      </w:tcPr>
                      <w:p>
                        <w:pPr>
                          <w:pStyle w:val="TableParagraph"/>
                          <w:spacing w:before="199"/>
                          <w:ind w:right="142"/>
                          <w:jc w:val="right"/>
                          <w:rPr>
                            <w:sz w:val="36"/>
                          </w:rPr>
                        </w:pPr>
                        <w:r>
                          <w:rPr>
                            <w:sz w:val="36"/>
                          </w:rPr>
                          <w:t>9.8</w:t>
                        </w:r>
                      </w:p>
                    </w:tc>
                  </w:tr>
                  <w:tr>
                    <w:tblPrEx>
                      <w:tblW w:w="0" w:type="auto"/>
                      <w:jc w:val="left"/>
                      <w:tblInd w:w="7" w:type="dxa"/>
                      <w:tblLayout w:type="fixed"/>
                      <w:tblCellMar>
                        <w:top w:w="0" w:type="dxa"/>
                        <w:left w:w="0" w:type="dxa"/>
                        <w:bottom w:w="0" w:type="dxa"/>
                        <w:right w:w="0" w:type="dxa"/>
                      </w:tblCellMar>
                      <w:tblLook w:val="01E0"/>
                    </w:tblPrEx>
                    <w:trPr>
                      <w:trHeight w:val="608"/>
                      <w:jc w:val="left"/>
                    </w:trPr>
                    <w:tc>
                      <w:tcPr>
                        <w:tcW w:w="858" w:type="dxa"/>
                      </w:tcPr>
                      <w:p>
                        <w:pPr>
                          <w:pStyle w:val="TableParagraph"/>
                          <w:spacing w:before="197" w:line="391" w:lineRule="exact"/>
                          <w:ind w:left="50"/>
                          <w:rPr>
                            <w:sz w:val="36"/>
                          </w:rPr>
                        </w:pPr>
                        <w:r>
                          <w:rPr>
                            <w:sz w:val="36"/>
                          </w:rPr>
                          <w:t>9</w:t>
                        </w:r>
                      </w:p>
                    </w:tc>
                    <w:tc>
                      <w:tcPr>
                        <w:tcW w:w="2200" w:type="dxa"/>
                      </w:tcPr>
                      <w:p>
                        <w:pPr>
                          <w:pStyle w:val="TableParagraph"/>
                          <w:spacing w:before="197" w:line="391" w:lineRule="exact"/>
                          <w:ind w:left="608" w:right="472"/>
                          <w:jc w:val="center"/>
                          <w:rPr>
                            <w:sz w:val="36"/>
                          </w:rPr>
                        </w:pPr>
                        <w:r>
                          <w:rPr>
                            <w:sz w:val="36"/>
                          </w:rPr>
                          <w:t>铆钉枪</w:t>
                        </w:r>
                      </w:p>
                    </w:tc>
                    <w:tc>
                      <w:tcPr>
                        <w:tcW w:w="1655" w:type="dxa"/>
                      </w:tcPr>
                      <w:p>
                        <w:pPr>
                          <w:pStyle w:val="TableParagraph"/>
                          <w:spacing w:before="197" w:line="391" w:lineRule="exact"/>
                          <w:ind w:left="672"/>
                          <w:rPr>
                            <w:sz w:val="36"/>
                          </w:rPr>
                        </w:pPr>
                        <w:r>
                          <w:rPr>
                            <w:sz w:val="36"/>
                          </w:rPr>
                          <w:t>301</w:t>
                        </w:r>
                      </w:p>
                    </w:tc>
                    <w:tc>
                      <w:tcPr>
                        <w:tcW w:w="1522" w:type="dxa"/>
                      </w:tcPr>
                      <w:p>
                        <w:pPr>
                          <w:pStyle w:val="TableParagraph"/>
                          <w:spacing w:before="197" w:line="391" w:lineRule="exact"/>
                          <w:ind w:left="244" w:right="338"/>
                          <w:jc w:val="center"/>
                          <w:rPr>
                            <w:sz w:val="36"/>
                          </w:rPr>
                        </w:pPr>
                        <w:r>
                          <w:rPr>
                            <w:sz w:val="36"/>
                          </w:rPr>
                          <w:t>国产</w:t>
                        </w:r>
                      </w:p>
                    </w:tc>
                    <w:tc>
                      <w:tcPr>
                        <w:tcW w:w="1029" w:type="dxa"/>
                      </w:tcPr>
                      <w:p>
                        <w:pPr>
                          <w:pStyle w:val="TableParagraph"/>
                          <w:spacing w:before="197" w:line="391" w:lineRule="exact"/>
                          <w:ind w:left="357"/>
                          <w:rPr>
                            <w:sz w:val="36"/>
                          </w:rPr>
                        </w:pPr>
                        <w:r>
                          <w:rPr>
                            <w:sz w:val="36"/>
                          </w:rPr>
                          <w:t>2</w:t>
                        </w:r>
                      </w:p>
                    </w:tc>
                    <w:tc>
                      <w:tcPr>
                        <w:tcW w:w="2248" w:type="dxa"/>
                      </w:tcPr>
                      <w:p>
                        <w:pPr>
                          <w:pStyle w:val="TableParagraph"/>
                          <w:rPr>
                            <w:rFonts w:ascii="Times New Roman"/>
                            <w:sz w:val="36"/>
                          </w:rPr>
                        </w:pPr>
                      </w:p>
                    </w:tc>
                    <w:tc>
                      <w:tcPr>
                        <w:tcW w:w="1809" w:type="dxa"/>
                      </w:tcPr>
                      <w:p>
                        <w:pPr>
                          <w:pStyle w:val="TableParagraph"/>
                          <w:spacing w:before="197" w:line="391" w:lineRule="exact"/>
                          <w:ind w:right="142"/>
                          <w:jc w:val="right"/>
                          <w:rPr>
                            <w:sz w:val="36"/>
                          </w:rPr>
                        </w:pPr>
                        <w:r>
                          <w:rPr>
                            <w:sz w:val="36"/>
                          </w:rPr>
                          <w:t>9.8</w:t>
                        </w:r>
                      </w:p>
                    </w:tc>
                  </w:tr>
                </w:tbl>
                <w:p>
                  <w:pPr>
                    <w:pStyle w:val="BodyText"/>
                  </w:pPr>
                </w:p>
              </w:txbxContent>
            </v:textbox>
          </v:shape>
        </w:pict>
      </w:r>
      <w:r>
        <w:rPr>
          <w:sz w:val="36"/>
        </w:rPr>
        <w:t>电动玻璃</w:t>
      </w:r>
    </w:p>
    <w:p>
      <w:pPr>
        <w:pStyle w:val="BodyText"/>
        <w:tabs>
          <w:tab w:val="left" w:pos="2232"/>
          <w:tab w:val="right" w:pos="3939"/>
        </w:tabs>
        <w:spacing w:before="50"/>
        <w:ind w:left="626"/>
      </w:pPr>
      <w:r>
        <w:br w:type="column"/>
      </w:r>
      <w:r>
        <w:t>G10ASF</w:t>
        <w:tab/>
      </w:r>
      <w:r>
        <w:rPr>
          <w:position w:val="-21"/>
        </w:rPr>
        <w:t>德国</w:t>
        <w:tab/>
        <w:t>2</w:t>
      </w:r>
    </w:p>
    <w:p>
      <w:pPr>
        <w:spacing w:before="273"/>
        <w:ind w:left="823" w:right="0" w:firstLine="0"/>
        <w:jc w:val="left"/>
        <w:rPr>
          <w:sz w:val="36"/>
        </w:rPr>
      </w:pPr>
      <w:r>
        <w:br w:type="column"/>
      </w:r>
      <w:r>
        <w:rPr>
          <w:sz w:val="36"/>
        </w:rPr>
        <w:t>9.8</w:t>
      </w:r>
    </w:p>
    <w:p>
      <w:pPr>
        <w:pStyle w:val="BodyText"/>
        <w:spacing w:before="273"/>
        <w:ind w:left="633"/>
      </w:pPr>
      <w:r>
        <w:br w:type="column"/>
      </w:r>
      <w:r>
        <w:t>12.5</w:t>
      </w:r>
    </w:p>
    <w:p>
      <w:pPr>
        <w:pStyle w:val="BodyText"/>
        <w:spacing w:before="223"/>
        <w:ind w:left="442"/>
      </w:pPr>
      <w:r>
        <w:t>12.5</w:t>
      </w:r>
    </w:p>
    <w:p>
      <w:pPr>
        <w:pStyle w:val="BodyText"/>
        <w:spacing w:before="11"/>
        <w:rPr>
          <w:sz w:val="30"/>
        </w:rPr>
      </w:pPr>
    </w:p>
    <w:p>
      <w:pPr>
        <w:pStyle w:val="BodyText"/>
        <w:ind w:left="442"/>
      </w:pPr>
      <w:r>
        <w:pict>
          <v:shape id="_x0000_s1036" type="#_x0000_t202" style="width:381.85pt;height:63.4pt;margin-top:13.92pt;margin-left:332.2pt;mso-position-horizontal-relative:page;position:absolute;z-index:251662336" filled="f" stroked="f">
            <v:textbox inset="0,0,0,0">
              <w:txbxContent>
                <w:tbl>
                  <w:tblPr>
                    <w:tblStyle w:val="TableNormal0"/>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78"/>
                    <w:gridCol w:w="1566"/>
                    <w:gridCol w:w="1028"/>
                    <w:gridCol w:w="2292"/>
                    <w:gridCol w:w="1672"/>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633"/>
                      <w:jc w:val="left"/>
                    </w:trPr>
                    <w:tc>
                      <w:tcPr>
                        <w:tcW w:w="1078" w:type="dxa"/>
                      </w:tcPr>
                      <w:p>
                        <w:pPr>
                          <w:pStyle w:val="TableParagraph"/>
                          <w:spacing w:line="411" w:lineRule="exact"/>
                          <w:ind w:left="30" w:right="287"/>
                          <w:jc w:val="center"/>
                          <w:rPr>
                            <w:sz w:val="36"/>
                          </w:rPr>
                        </w:pPr>
                        <w:r>
                          <w:rPr>
                            <w:sz w:val="36"/>
                          </w:rPr>
                          <w:t>CBr</w:t>
                        </w:r>
                      </w:p>
                    </w:tc>
                    <w:tc>
                      <w:tcPr>
                        <w:tcW w:w="1566" w:type="dxa"/>
                      </w:tcPr>
                      <w:p>
                        <w:pPr>
                          <w:pStyle w:val="TableParagraph"/>
                          <w:spacing w:line="411" w:lineRule="exact"/>
                          <w:ind w:left="289" w:right="337"/>
                          <w:jc w:val="center"/>
                          <w:rPr>
                            <w:sz w:val="36"/>
                          </w:rPr>
                        </w:pPr>
                        <w:r>
                          <w:rPr>
                            <w:sz w:val="36"/>
                          </w:rPr>
                          <w:t>国产</w:t>
                        </w:r>
                      </w:p>
                    </w:tc>
                    <w:tc>
                      <w:tcPr>
                        <w:tcW w:w="1028" w:type="dxa"/>
                      </w:tcPr>
                      <w:p>
                        <w:pPr>
                          <w:pStyle w:val="TableParagraph"/>
                          <w:spacing w:line="411" w:lineRule="exact"/>
                          <w:ind w:left="358"/>
                          <w:rPr>
                            <w:sz w:val="36"/>
                          </w:rPr>
                        </w:pPr>
                        <w:r>
                          <w:rPr>
                            <w:sz w:val="36"/>
                          </w:rPr>
                          <w:t>3</w:t>
                        </w:r>
                      </w:p>
                    </w:tc>
                    <w:tc>
                      <w:tcPr>
                        <w:tcW w:w="2292" w:type="dxa"/>
                      </w:tcPr>
                      <w:p>
                        <w:pPr>
                          <w:pStyle w:val="TableParagraph"/>
                          <w:rPr>
                            <w:rFonts w:ascii="Times New Roman"/>
                            <w:sz w:val="36"/>
                          </w:rPr>
                        </w:pPr>
                      </w:p>
                    </w:tc>
                    <w:tc>
                      <w:tcPr>
                        <w:tcW w:w="1672" w:type="dxa"/>
                      </w:tcPr>
                      <w:p>
                        <w:pPr>
                          <w:pStyle w:val="TableParagraph"/>
                          <w:spacing w:line="411" w:lineRule="exact"/>
                          <w:ind w:right="47"/>
                          <w:jc w:val="right"/>
                          <w:rPr>
                            <w:sz w:val="36"/>
                          </w:rPr>
                        </w:pPr>
                        <w:r>
                          <w:rPr>
                            <w:sz w:val="36"/>
                          </w:rPr>
                          <w:t>9.8</w:t>
                        </w:r>
                      </w:p>
                    </w:tc>
                  </w:tr>
                  <w:tr>
                    <w:tblPrEx>
                      <w:tblW w:w="0" w:type="auto"/>
                      <w:jc w:val="left"/>
                      <w:tblInd w:w="7" w:type="dxa"/>
                      <w:tblLayout w:type="fixed"/>
                      <w:tblCellMar>
                        <w:top w:w="0" w:type="dxa"/>
                        <w:left w:w="0" w:type="dxa"/>
                        <w:bottom w:w="0" w:type="dxa"/>
                        <w:right w:w="0" w:type="dxa"/>
                      </w:tblCellMar>
                      <w:tblLook w:val="01E0"/>
                    </w:tblPrEx>
                    <w:trPr>
                      <w:trHeight w:val="633"/>
                      <w:jc w:val="left"/>
                    </w:trPr>
                    <w:tc>
                      <w:tcPr>
                        <w:tcW w:w="1078" w:type="dxa"/>
                      </w:tcPr>
                      <w:p>
                        <w:pPr>
                          <w:pStyle w:val="TableParagraph"/>
                          <w:spacing w:before="223" w:line="391" w:lineRule="exact"/>
                          <w:ind w:left="30" w:right="287"/>
                          <w:jc w:val="center"/>
                          <w:rPr>
                            <w:sz w:val="36"/>
                          </w:rPr>
                        </w:pPr>
                        <w:r>
                          <w:rPr>
                            <w:sz w:val="36"/>
                          </w:rPr>
                          <w:t>BOLE</w:t>
                        </w:r>
                      </w:p>
                    </w:tc>
                    <w:tc>
                      <w:tcPr>
                        <w:tcW w:w="1566" w:type="dxa"/>
                      </w:tcPr>
                      <w:p>
                        <w:pPr>
                          <w:pStyle w:val="TableParagraph"/>
                          <w:spacing w:before="223" w:line="391" w:lineRule="exact"/>
                          <w:ind w:left="289" w:right="337"/>
                          <w:jc w:val="center"/>
                          <w:rPr>
                            <w:sz w:val="36"/>
                          </w:rPr>
                        </w:pPr>
                        <w:r>
                          <w:rPr>
                            <w:sz w:val="36"/>
                          </w:rPr>
                          <w:t>日 本</w:t>
                        </w:r>
                      </w:p>
                    </w:tc>
                    <w:tc>
                      <w:tcPr>
                        <w:tcW w:w="1028" w:type="dxa"/>
                      </w:tcPr>
                      <w:p>
                        <w:pPr>
                          <w:pStyle w:val="TableParagraph"/>
                          <w:spacing w:before="223" w:line="391" w:lineRule="exact"/>
                          <w:ind w:left="358"/>
                          <w:rPr>
                            <w:sz w:val="36"/>
                          </w:rPr>
                        </w:pPr>
                        <w:r>
                          <w:rPr>
                            <w:sz w:val="36"/>
                          </w:rPr>
                          <w:t>4</w:t>
                        </w:r>
                      </w:p>
                    </w:tc>
                    <w:tc>
                      <w:tcPr>
                        <w:tcW w:w="2292" w:type="dxa"/>
                      </w:tcPr>
                      <w:p>
                        <w:pPr>
                          <w:pStyle w:val="TableParagraph"/>
                          <w:spacing w:before="223" w:line="391" w:lineRule="exact"/>
                          <w:ind w:left="579"/>
                          <w:rPr>
                            <w:sz w:val="36"/>
                          </w:rPr>
                        </w:pPr>
                        <w:r>
                          <w:rPr>
                            <w:sz w:val="36"/>
                          </w:rPr>
                          <w:t>1.8</w:t>
                        </w:r>
                      </w:p>
                    </w:tc>
                    <w:tc>
                      <w:tcPr>
                        <w:tcW w:w="1672" w:type="dxa"/>
                      </w:tcPr>
                      <w:p>
                        <w:pPr>
                          <w:pStyle w:val="TableParagraph"/>
                          <w:spacing w:before="223" w:line="391" w:lineRule="exact"/>
                          <w:ind w:right="47"/>
                          <w:jc w:val="right"/>
                          <w:rPr>
                            <w:sz w:val="36"/>
                          </w:rPr>
                        </w:pPr>
                        <w:r>
                          <w:rPr>
                            <w:sz w:val="36"/>
                          </w:rPr>
                          <w:t>9.8</w:t>
                        </w:r>
                      </w:p>
                    </w:tc>
                  </w:tr>
                </w:tbl>
                <w:p>
                  <w:pPr>
                    <w:pStyle w:val="BodyText"/>
                  </w:pPr>
                </w:p>
              </w:txbxContent>
            </v:textbox>
          </v:shape>
        </w:pict>
      </w:r>
      <w:r>
        <w:t>12.5</w:t>
      </w:r>
    </w:p>
    <w:p>
      <w:pPr>
        <w:pStyle w:val="BodyText"/>
        <w:spacing w:before="11"/>
        <w:rPr>
          <w:sz w:val="34"/>
        </w:rPr>
      </w:pPr>
    </w:p>
    <w:p>
      <w:pPr>
        <w:pStyle w:val="BodyText"/>
        <w:ind w:left="442"/>
      </w:pPr>
      <w:r>
        <w:t>12.5</w:t>
      </w:r>
    </w:p>
    <w:p>
      <w:pPr>
        <w:pStyle w:val="BodyText"/>
        <w:spacing w:before="1"/>
        <w:rPr>
          <w:sz w:val="35"/>
        </w:rPr>
      </w:pPr>
    </w:p>
    <w:p>
      <w:pPr>
        <w:pStyle w:val="BodyText"/>
        <w:ind w:left="442"/>
      </w:pPr>
      <w:r>
        <w:t>12．25</w:t>
      </w:r>
    </w:p>
    <w:p>
      <w:pPr>
        <w:pStyle w:val="BodyText"/>
        <w:spacing w:before="11"/>
        <w:rPr>
          <w:sz w:val="30"/>
        </w:rPr>
      </w:pPr>
    </w:p>
    <w:p>
      <w:pPr>
        <w:pStyle w:val="BodyText"/>
        <w:ind w:left="442"/>
      </w:pPr>
      <w:r>
        <w:t>12．25</w:t>
      </w:r>
    </w:p>
    <w:p>
      <w:pPr>
        <w:pStyle w:val="BodyText"/>
        <w:spacing w:before="11"/>
        <w:rPr>
          <w:sz w:val="30"/>
        </w:rPr>
      </w:pPr>
    </w:p>
    <w:p>
      <w:pPr>
        <w:pStyle w:val="BodyText"/>
        <w:spacing w:before="1"/>
        <w:ind w:left="442"/>
      </w:pPr>
      <w:r>
        <w:t>12．25</w:t>
      </w:r>
    </w:p>
    <w:p>
      <w:pPr>
        <w:pStyle w:val="BodyText"/>
        <w:spacing w:before="1"/>
        <w:rPr>
          <w:sz w:val="31"/>
        </w:rPr>
      </w:pPr>
    </w:p>
    <w:p>
      <w:pPr>
        <w:pStyle w:val="BodyText"/>
        <w:spacing w:before="1"/>
        <w:ind w:left="442"/>
      </w:pPr>
      <w:r>
        <w:t>12．25</w:t>
      </w:r>
    </w:p>
    <w:p>
      <w:pPr>
        <w:spacing w:after="0"/>
        <w:sectPr>
          <w:type w:val="continuous"/>
          <w:pgSz w:w="17860" w:h="25270"/>
          <w:pgMar w:top="1520" w:right="1000" w:bottom="280" w:left="2280" w:header="708" w:footer="708"/>
          <w:pgNumType w:start="9"/>
          <w:cols w:num="4" w:space="708" w:equalWidth="0">
            <w:col w:w="3568" w:space="40"/>
            <w:col w:w="3980" w:space="2998"/>
            <w:col w:w="1364" w:space="40"/>
            <w:col w:w="2590" w:space="0"/>
          </w:cols>
        </w:sectPr>
      </w:pPr>
    </w:p>
    <w:p>
      <w:pPr>
        <w:pStyle w:val="BodyText"/>
        <w:tabs>
          <w:tab w:val="left" w:pos="2260"/>
        </w:tabs>
        <w:spacing w:before="226"/>
        <w:ind w:left="449"/>
      </w:pPr>
      <w:r>
        <w:t>10</w:t>
        <w:tab/>
        <w:t>对讲机</w:t>
      </w:r>
    </w:p>
    <w:p>
      <w:pPr>
        <w:pStyle w:val="BodyText"/>
        <w:spacing w:before="194" w:line="344" w:lineRule="exact"/>
        <w:ind w:left="2080"/>
      </w:pPr>
      <w:r>
        <w:t>手持气动</w:t>
      </w:r>
    </w:p>
    <w:p>
      <w:pPr>
        <w:pStyle w:val="ListParagraph"/>
        <w:numPr>
          <w:ilvl w:val="0"/>
          <w:numId w:val="3"/>
        </w:numPr>
        <w:tabs>
          <w:tab w:val="left" w:pos="2440"/>
          <w:tab w:val="left" w:pos="2441"/>
        </w:tabs>
        <w:spacing w:before="0" w:after="0" w:line="160" w:lineRule="auto"/>
        <w:ind w:left="2440" w:right="0" w:hanging="1708"/>
        <w:jc w:val="left"/>
        <w:rPr>
          <w:sz w:val="36"/>
        </w:rPr>
      </w:pPr>
      <w:r>
        <w:rPr>
          <w:position w:val="-21"/>
          <w:sz w:val="36"/>
        </w:rPr>
        <w:t>胶枪</w:t>
      </w:r>
    </w:p>
    <w:p>
      <w:pPr>
        <w:pStyle w:val="BodyText"/>
        <w:tabs>
          <w:tab w:val="left" w:pos="1875"/>
          <w:tab w:val="left" w:pos="3312"/>
        </w:tabs>
        <w:spacing w:before="226"/>
        <w:ind w:left="449"/>
      </w:pPr>
      <w:r>
        <w:br w:type="column"/>
      </w:r>
      <w:r>
        <w:t>GP88</w:t>
        <w:tab/>
        <w:t>国产</w:t>
        <w:tab/>
        <w:t>10</w:t>
      </w:r>
    </w:p>
    <w:p>
      <w:pPr>
        <w:pStyle w:val="BodyText"/>
        <w:tabs>
          <w:tab w:val="right" w:pos="3582"/>
        </w:tabs>
        <w:spacing w:before="421"/>
        <w:ind w:left="1875"/>
      </w:pPr>
      <w:r>
        <w:t>国产</w:t>
        <w:tab/>
        <w:t>5</w:t>
      </w:r>
    </w:p>
    <w:p>
      <w:pPr>
        <w:spacing w:before="226"/>
        <w:ind w:left="539" w:right="0" w:firstLine="0"/>
        <w:jc w:val="left"/>
        <w:rPr>
          <w:sz w:val="36"/>
        </w:rPr>
      </w:pPr>
      <w:r>
        <w:br w:type="column"/>
      </w:r>
      <w:r>
        <w:rPr>
          <w:sz w:val="36"/>
        </w:rPr>
        <w:t>9.8</w:t>
      </w:r>
    </w:p>
    <w:p>
      <w:pPr>
        <w:pStyle w:val="BodyText"/>
        <w:spacing w:before="421"/>
        <w:ind w:left="449"/>
      </w:pPr>
      <w:r>
        <w:t>9.15</w:t>
      </w:r>
    </w:p>
    <w:p>
      <w:pPr>
        <w:pStyle w:val="BodyText"/>
        <w:spacing w:before="24"/>
        <w:ind w:left="352"/>
      </w:pPr>
      <w:r>
        <w:br w:type="column"/>
      </w:r>
      <w:r>
        <w:t>12．25</w:t>
      </w:r>
    </w:p>
    <w:p>
      <w:pPr>
        <w:pStyle w:val="BodyText"/>
        <w:spacing w:before="396"/>
        <w:ind w:left="352"/>
      </w:pPr>
      <w:r>
        <w:t>12．25</w:t>
      </w:r>
    </w:p>
    <w:p>
      <w:pPr>
        <w:spacing w:after="0"/>
        <w:sectPr>
          <w:pgSz w:w="17860" w:h="25270"/>
          <w:pgMar w:top="1800" w:right="1000" w:bottom="280" w:left="2280" w:header="708" w:footer="708"/>
          <w:pgNumType w:start="10"/>
          <w:cols w:num="4" w:space="708" w:equalWidth="0">
            <w:col w:w="3561" w:space="404"/>
            <w:col w:w="3713" w:space="3193"/>
            <w:col w:w="1170" w:space="39"/>
            <w:col w:w="2500" w:space="0"/>
          </w:cols>
        </w:sectPr>
      </w:pPr>
    </w:p>
    <w:p>
      <w:pPr>
        <w:pStyle w:val="ListParagraph"/>
        <w:numPr>
          <w:ilvl w:val="0"/>
          <w:numId w:val="3"/>
        </w:numPr>
        <w:tabs>
          <w:tab w:val="left" w:pos="2260"/>
          <w:tab w:val="left" w:pos="2261"/>
        </w:tabs>
        <w:spacing w:before="261" w:after="0" w:line="240" w:lineRule="auto"/>
        <w:ind w:left="2260" w:right="0" w:hanging="1528"/>
        <w:jc w:val="left"/>
        <w:rPr>
          <w:sz w:val="36"/>
        </w:rPr>
      </w:pPr>
      <w:r>
        <w:rPr>
          <w:sz w:val="36"/>
        </w:rPr>
        <w:t>电焊机</w:t>
      </w:r>
    </w:p>
    <w:p>
      <w:pPr>
        <w:pStyle w:val="BodyText"/>
        <w:spacing w:before="10"/>
        <w:rPr>
          <w:sz w:val="34"/>
        </w:rPr>
      </w:pPr>
    </w:p>
    <w:p>
      <w:pPr>
        <w:pStyle w:val="ListParagraph"/>
        <w:numPr>
          <w:ilvl w:val="0"/>
          <w:numId w:val="3"/>
        </w:numPr>
        <w:tabs>
          <w:tab w:val="left" w:pos="2260"/>
          <w:tab w:val="left" w:pos="2261"/>
        </w:tabs>
        <w:spacing w:before="1" w:after="0" w:line="240" w:lineRule="auto"/>
        <w:ind w:left="2260" w:right="0" w:hanging="1528"/>
        <w:jc w:val="left"/>
        <w:rPr>
          <w:sz w:val="36"/>
        </w:rPr>
      </w:pPr>
      <w:r>
        <w:rPr>
          <w:sz w:val="36"/>
        </w:rPr>
        <w:t>冲击钻</w:t>
      </w:r>
    </w:p>
    <w:p>
      <w:pPr>
        <w:pStyle w:val="ListParagraph"/>
        <w:numPr>
          <w:ilvl w:val="0"/>
          <w:numId w:val="3"/>
        </w:numPr>
        <w:tabs>
          <w:tab w:val="left" w:pos="2260"/>
          <w:tab w:val="left" w:pos="2261"/>
        </w:tabs>
        <w:spacing w:before="270" w:after="0" w:line="158" w:lineRule="auto"/>
        <w:ind w:left="2440" w:right="178" w:hanging="1707"/>
        <w:jc w:val="left"/>
        <w:rPr>
          <w:sz w:val="36"/>
        </w:rPr>
      </w:pPr>
      <w:r>
        <w:rPr>
          <w:spacing w:val="-7"/>
          <w:sz w:val="36"/>
        </w:rPr>
        <w:t>钢材切</w:t>
      </w:r>
      <w:r>
        <w:rPr>
          <w:sz w:val="36"/>
        </w:rPr>
        <w:t>割机</w:t>
      </w:r>
    </w:p>
    <w:p>
      <w:pPr>
        <w:pStyle w:val="ListParagraph"/>
        <w:numPr>
          <w:ilvl w:val="0"/>
          <w:numId w:val="18"/>
        </w:numPr>
        <w:tabs>
          <w:tab w:val="left" w:pos="2260"/>
          <w:tab w:val="left" w:pos="2261"/>
        </w:tabs>
        <w:spacing w:before="78" w:after="0" w:line="158" w:lineRule="auto"/>
        <w:ind w:left="2440" w:right="178" w:hanging="1707"/>
        <w:jc w:val="left"/>
        <w:rPr>
          <w:sz w:val="36"/>
        </w:rPr>
      </w:pPr>
      <w:r>
        <w:rPr>
          <w:spacing w:val="-7"/>
          <w:sz w:val="36"/>
        </w:rPr>
        <w:t>活动脚</w:t>
      </w:r>
      <w:r>
        <w:rPr>
          <w:sz w:val="36"/>
        </w:rPr>
        <w:t>手架</w:t>
      </w:r>
    </w:p>
    <w:p>
      <w:pPr>
        <w:pStyle w:val="ListParagraph"/>
        <w:numPr>
          <w:ilvl w:val="0"/>
          <w:numId w:val="18"/>
        </w:numPr>
        <w:tabs>
          <w:tab w:val="left" w:pos="2080"/>
          <w:tab w:val="left" w:pos="2081"/>
        </w:tabs>
        <w:spacing w:before="79" w:after="0" w:line="158" w:lineRule="auto"/>
        <w:ind w:left="2440" w:right="0" w:hanging="1707"/>
        <w:jc w:val="left"/>
        <w:rPr>
          <w:sz w:val="36"/>
        </w:rPr>
      </w:pPr>
      <w:r>
        <w:rPr>
          <w:spacing w:val="-5"/>
          <w:sz w:val="36"/>
        </w:rPr>
        <w:t>水平运输</w:t>
      </w:r>
      <w:r>
        <w:rPr>
          <w:sz w:val="36"/>
        </w:rPr>
        <w:t>托车</w:t>
      </w:r>
    </w:p>
    <w:p>
      <w:pPr>
        <w:pStyle w:val="ListParagraph"/>
        <w:numPr>
          <w:ilvl w:val="0"/>
          <w:numId w:val="18"/>
        </w:numPr>
        <w:tabs>
          <w:tab w:val="left" w:pos="2260"/>
          <w:tab w:val="left" w:pos="2261"/>
        </w:tabs>
        <w:spacing w:before="229" w:after="0" w:line="240" w:lineRule="auto"/>
        <w:ind w:left="2260" w:right="0" w:hanging="1528"/>
        <w:jc w:val="left"/>
        <w:rPr>
          <w:sz w:val="36"/>
        </w:rPr>
      </w:pPr>
      <w:r>
        <w:rPr>
          <w:sz w:val="36"/>
        </w:rPr>
        <w:t>卷扬机</w:t>
      </w:r>
    </w:p>
    <w:p>
      <w:pPr>
        <w:pStyle w:val="BodyText"/>
        <w:spacing w:before="1"/>
        <w:rPr>
          <w:sz w:val="33"/>
        </w:rPr>
      </w:pPr>
    </w:p>
    <w:p>
      <w:pPr>
        <w:pStyle w:val="ListParagraph"/>
        <w:numPr>
          <w:ilvl w:val="0"/>
          <w:numId w:val="18"/>
        </w:numPr>
        <w:tabs>
          <w:tab w:val="left" w:pos="2440"/>
          <w:tab w:val="left" w:pos="2441"/>
        </w:tabs>
        <w:spacing w:before="1" w:after="0" w:line="240" w:lineRule="auto"/>
        <w:ind w:left="2440" w:right="0" w:hanging="1708"/>
        <w:jc w:val="left"/>
        <w:rPr>
          <w:sz w:val="36"/>
        </w:rPr>
      </w:pPr>
      <w:r>
        <w:rPr>
          <w:sz w:val="36"/>
        </w:rPr>
        <w:t>吊船</w:t>
      </w:r>
    </w:p>
    <w:p>
      <w:pPr>
        <w:pStyle w:val="BodyText"/>
        <w:spacing w:before="34" w:line="344" w:lineRule="exact"/>
        <w:ind w:left="673"/>
      </w:pPr>
      <w:r>
        <w:br w:type="column"/>
      </w:r>
      <w:r>
        <w:t>BXL-30</w:t>
      </w:r>
    </w:p>
    <w:p>
      <w:pPr>
        <w:pStyle w:val="BodyText"/>
        <w:tabs>
          <w:tab w:val="left" w:pos="2279"/>
        </w:tabs>
        <w:spacing w:line="160" w:lineRule="auto"/>
        <w:ind w:left="1123"/>
      </w:pPr>
      <w:r>
        <w:rPr>
          <w:position w:val="-21"/>
        </w:rPr>
        <w:t>0</w:t>
        <w:tab/>
      </w:r>
      <w:r>
        <w:rPr>
          <w:spacing w:val="-10"/>
        </w:rPr>
        <w:t>中国</w:t>
      </w:r>
    </w:p>
    <w:p>
      <w:pPr>
        <w:pStyle w:val="BodyText"/>
        <w:spacing w:before="35" w:line="344" w:lineRule="exact"/>
        <w:ind w:left="673"/>
      </w:pPr>
      <w:r>
        <w:t>DX1-25</w:t>
      </w:r>
    </w:p>
    <w:p>
      <w:pPr>
        <w:pStyle w:val="BodyText"/>
        <w:tabs>
          <w:tab w:val="left" w:pos="2279"/>
        </w:tabs>
        <w:spacing w:line="160" w:lineRule="auto"/>
        <w:ind w:left="1033"/>
      </w:pPr>
      <w:r>
        <w:rPr>
          <w:position w:val="-21"/>
        </w:rPr>
        <w:t>0A</w:t>
        <w:tab/>
      </w:r>
      <w:r>
        <w:rPr>
          <w:spacing w:val="-10"/>
        </w:rPr>
        <w:t>日本</w:t>
      </w:r>
    </w:p>
    <w:p>
      <w:pPr>
        <w:pStyle w:val="BodyText"/>
        <w:spacing w:before="260" w:line="468" w:lineRule="auto"/>
        <w:ind w:left="2279"/>
        <w:jc w:val="both"/>
      </w:pPr>
      <w:r>
        <w:rPr>
          <w:spacing w:val="-10"/>
        </w:rPr>
        <w:t>国产国产国产国产</w:t>
      </w:r>
    </w:p>
    <w:p>
      <w:pPr>
        <w:pStyle w:val="BodyText"/>
        <w:spacing w:line="446" w:lineRule="exact"/>
        <w:jc w:val="right"/>
      </w:pPr>
      <w:r>
        <w:t>国产</w:t>
      </w:r>
    </w:p>
    <w:p>
      <w:pPr>
        <w:pStyle w:val="ListParagraph"/>
        <w:numPr>
          <w:ilvl w:val="0"/>
          <w:numId w:val="18"/>
        </w:numPr>
        <w:tabs>
          <w:tab w:val="left" w:pos="1655"/>
          <w:tab w:val="left" w:pos="1656"/>
        </w:tabs>
        <w:spacing w:before="42" w:after="0" w:line="680" w:lineRule="atLeast"/>
        <w:ind w:left="1835" w:right="135" w:hanging="1159"/>
        <w:jc w:val="left"/>
        <w:rPr>
          <w:sz w:val="36"/>
        </w:rPr>
      </w:pPr>
      <w:r>
        <w:rPr>
          <w:sz w:val="36"/>
        </w:rPr>
        <w:br w:type="column"/>
        <w:t>13KW/</w:t>
      </w:r>
      <w:r>
        <w:rPr>
          <w:spacing w:val="-17"/>
          <w:sz w:val="36"/>
        </w:rPr>
        <w:t>台</w:t>
      </w:r>
      <w:r>
        <w:rPr>
          <w:sz w:val="36"/>
        </w:rPr>
        <w:t>0.325</w:t>
      </w:r>
    </w:p>
    <w:p>
      <w:pPr>
        <w:pStyle w:val="BodyText"/>
        <w:tabs>
          <w:tab w:val="left" w:pos="2105"/>
        </w:tabs>
        <w:spacing w:line="230" w:lineRule="auto"/>
        <w:ind w:left="766"/>
      </w:pPr>
      <w:r>
        <w:rPr>
          <w:position w:val="22"/>
        </w:rPr>
        <w:t>2</w:t>
        <w:tab/>
      </w:r>
      <w:r>
        <w:t>KW</w:t>
      </w:r>
    </w:p>
    <w:p>
      <w:pPr>
        <w:pStyle w:val="BodyText"/>
        <w:spacing w:before="6"/>
        <w:ind w:left="766"/>
      </w:pPr>
      <w:r>
        <w:t>1</w:t>
      </w:r>
    </w:p>
    <w:p>
      <w:pPr>
        <w:pStyle w:val="BodyText"/>
      </w:pPr>
    </w:p>
    <w:p>
      <w:pPr>
        <w:pStyle w:val="BodyText"/>
      </w:pPr>
    </w:p>
    <w:p>
      <w:pPr>
        <w:pStyle w:val="BodyText"/>
        <w:spacing w:before="9"/>
        <w:rPr>
          <w:sz w:val="33"/>
        </w:rPr>
      </w:pPr>
    </w:p>
    <w:p>
      <w:pPr>
        <w:pStyle w:val="BodyText"/>
        <w:ind w:left="766"/>
      </w:pPr>
      <w:r>
        <w:t>4</w:t>
      </w:r>
    </w:p>
    <w:p>
      <w:pPr>
        <w:pStyle w:val="BodyText"/>
        <w:spacing w:before="10"/>
        <w:rPr>
          <w:sz w:val="32"/>
        </w:rPr>
      </w:pPr>
    </w:p>
    <w:p>
      <w:pPr>
        <w:pStyle w:val="BodyText"/>
        <w:tabs>
          <w:tab w:val="left" w:pos="1655"/>
        </w:tabs>
        <w:spacing w:before="1"/>
        <w:ind w:left="766"/>
      </w:pPr>
      <w:r>
        <w:t>4</w:t>
        <w:tab/>
        <w:t>2 KW/台</w:t>
      </w:r>
    </w:p>
    <w:p>
      <w:pPr>
        <w:pStyle w:val="BodyText"/>
        <w:spacing w:before="197" w:line="344" w:lineRule="exact"/>
        <w:ind w:left="1573"/>
      </w:pPr>
      <w:r>
        <w:t>4.4 KW//</w:t>
      </w:r>
    </w:p>
    <w:p>
      <w:pPr>
        <w:pStyle w:val="BodyText"/>
        <w:tabs>
          <w:tab w:val="left" w:pos="2105"/>
        </w:tabs>
        <w:spacing w:line="160" w:lineRule="auto"/>
        <w:ind w:left="676"/>
      </w:pPr>
      <w:r>
        <w:t>20</w:t>
        <w:tab/>
      </w:r>
      <w:r>
        <w:rPr>
          <w:position w:val="-21"/>
        </w:rPr>
        <w:t>台</w:t>
      </w:r>
    </w:p>
    <w:p>
      <w:pPr>
        <w:pStyle w:val="BodyText"/>
        <w:spacing w:before="261"/>
        <w:ind w:left="733"/>
      </w:pPr>
      <w:r>
        <w:br w:type="column"/>
      </w:r>
      <w:r>
        <w:t>8.30</w:t>
      </w:r>
    </w:p>
    <w:p>
      <w:pPr>
        <w:pStyle w:val="BodyText"/>
        <w:spacing w:before="10"/>
        <w:rPr>
          <w:sz w:val="34"/>
        </w:rPr>
      </w:pPr>
    </w:p>
    <w:p>
      <w:pPr>
        <w:pStyle w:val="BodyText"/>
        <w:spacing w:before="1"/>
        <w:ind w:left="733"/>
      </w:pPr>
      <w:r>
        <w:t>8.30</w:t>
      </w:r>
    </w:p>
    <w:p>
      <w:pPr>
        <w:pStyle w:val="BodyText"/>
        <w:spacing w:before="10"/>
        <w:rPr>
          <w:sz w:val="34"/>
        </w:rPr>
      </w:pPr>
    </w:p>
    <w:p>
      <w:pPr>
        <w:pStyle w:val="BodyText"/>
        <w:ind w:left="733"/>
      </w:pPr>
      <w:r>
        <w:t>8.30</w:t>
      </w:r>
    </w:p>
    <w:p>
      <w:pPr>
        <w:pStyle w:val="BodyText"/>
        <w:spacing w:before="10"/>
        <w:rPr>
          <w:sz w:val="34"/>
        </w:rPr>
      </w:pPr>
    </w:p>
    <w:p>
      <w:pPr>
        <w:pStyle w:val="BodyText"/>
        <w:ind w:left="733"/>
      </w:pPr>
      <w:r>
        <w:t>8.30</w:t>
      </w:r>
    </w:p>
    <w:p>
      <w:pPr>
        <w:pStyle w:val="BodyText"/>
        <w:spacing w:before="11"/>
        <w:rPr>
          <w:sz w:val="34"/>
        </w:rPr>
      </w:pPr>
    </w:p>
    <w:p>
      <w:pPr>
        <w:pStyle w:val="BodyText"/>
        <w:ind w:left="733"/>
      </w:pPr>
      <w:r>
        <w:t>8.30</w:t>
      </w:r>
    </w:p>
    <w:p>
      <w:pPr>
        <w:pStyle w:val="BodyText"/>
        <w:spacing w:before="11"/>
        <w:rPr>
          <w:sz w:val="32"/>
        </w:rPr>
      </w:pPr>
    </w:p>
    <w:p>
      <w:pPr>
        <w:pStyle w:val="BodyText"/>
        <w:ind w:left="733"/>
      </w:pPr>
      <w:r>
        <w:t>8.30</w:t>
      </w:r>
    </w:p>
    <w:p>
      <w:pPr>
        <w:pStyle w:val="BodyText"/>
        <w:spacing w:before="1"/>
        <w:rPr>
          <w:sz w:val="33"/>
        </w:rPr>
      </w:pPr>
    </w:p>
    <w:p>
      <w:pPr>
        <w:pStyle w:val="BodyText"/>
        <w:spacing w:before="1"/>
        <w:ind w:left="733"/>
      </w:pPr>
      <w:r>
        <w:t>8.21</w:t>
      </w:r>
    </w:p>
    <w:p>
      <w:pPr>
        <w:pStyle w:val="BodyText"/>
        <w:spacing w:before="34"/>
        <w:ind w:left="352"/>
      </w:pPr>
      <w:r>
        <w:br w:type="column"/>
      </w:r>
      <w:r>
        <w:t>12．25</w:t>
      </w:r>
    </w:p>
    <w:p>
      <w:pPr>
        <w:pStyle w:val="BodyText"/>
        <w:spacing w:before="11"/>
        <w:rPr>
          <w:sz w:val="34"/>
        </w:rPr>
      </w:pPr>
    </w:p>
    <w:p>
      <w:pPr>
        <w:pStyle w:val="BodyText"/>
        <w:ind w:left="352"/>
      </w:pPr>
      <w:r>
        <w:t>12．25</w:t>
      </w:r>
    </w:p>
    <w:p>
      <w:pPr>
        <w:pStyle w:val="BodyText"/>
        <w:spacing w:before="1"/>
        <w:rPr>
          <w:sz w:val="35"/>
        </w:rPr>
      </w:pPr>
    </w:p>
    <w:p>
      <w:pPr>
        <w:pStyle w:val="BodyText"/>
        <w:ind w:left="352"/>
      </w:pPr>
      <w:r>
        <w:t>12．25</w:t>
      </w:r>
    </w:p>
    <w:p>
      <w:pPr>
        <w:pStyle w:val="BodyText"/>
        <w:spacing w:before="10"/>
        <w:rPr>
          <w:sz w:val="34"/>
        </w:rPr>
      </w:pPr>
    </w:p>
    <w:p>
      <w:pPr>
        <w:pStyle w:val="BodyText"/>
        <w:ind w:left="352"/>
      </w:pPr>
      <w:r>
        <w:t>12．25</w:t>
      </w:r>
    </w:p>
    <w:p>
      <w:pPr>
        <w:pStyle w:val="BodyText"/>
        <w:spacing w:before="11"/>
        <w:rPr>
          <w:sz w:val="34"/>
        </w:rPr>
      </w:pPr>
    </w:p>
    <w:p>
      <w:pPr>
        <w:pStyle w:val="BodyText"/>
        <w:ind w:left="352"/>
      </w:pPr>
      <w:r>
        <w:t>12．25</w:t>
      </w:r>
    </w:p>
    <w:p>
      <w:pPr>
        <w:pStyle w:val="BodyText"/>
        <w:spacing w:before="10"/>
        <w:rPr>
          <w:sz w:val="34"/>
        </w:rPr>
      </w:pPr>
    </w:p>
    <w:p>
      <w:pPr>
        <w:pStyle w:val="BodyText"/>
        <w:spacing w:before="1"/>
        <w:ind w:left="352"/>
      </w:pPr>
      <w:r>
        <w:t>12．25</w:t>
      </w:r>
    </w:p>
    <w:p>
      <w:pPr>
        <w:pStyle w:val="BodyText"/>
        <w:spacing w:before="11"/>
        <w:rPr>
          <w:sz w:val="30"/>
        </w:rPr>
      </w:pPr>
    </w:p>
    <w:p>
      <w:pPr>
        <w:pStyle w:val="BodyText"/>
        <w:ind w:left="352"/>
      </w:pPr>
      <w:r>
        <w:t>12．25</w:t>
      </w:r>
    </w:p>
    <w:p>
      <w:pPr>
        <w:spacing w:after="0"/>
        <w:sectPr>
          <w:type w:val="continuous"/>
          <w:pgSz w:w="17860" w:h="25270"/>
          <w:pgMar w:top="1520" w:right="1000" w:bottom="280" w:left="2280" w:header="708" w:footer="708"/>
          <w:pgNumType w:start="11"/>
          <w:cols w:num="5" w:space="708" w:equalWidth="0">
            <w:col w:w="3521" w:space="40"/>
            <w:col w:w="3000" w:space="39"/>
            <w:col w:w="3054" w:space="932"/>
            <w:col w:w="1454" w:space="40"/>
            <w:col w:w="2500" w:space="0"/>
          </w:cols>
        </w:sectPr>
      </w:pPr>
    </w:p>
    <w:p>
      <w:pPr>
        <w:pStyle w:val="Heading1"/>
        <w:spacing w:line="521" w:lineRule="exact"/>
      </w:pPr>
      <w:r>
        <w:pict>
          <v:group id="_x0000_s1037" style="width:893pt;height:1248pt;margin-top:0;margin-left:0;mso-position-horizontal-relative:page;mso-position-vertical-relative:page;position:absolute;z-index:-251652096" coordorigin="0,0" coordsize="17860,24960">
            <v:shape id="_x0000_s1038" type="#_x0000_t75" style="width:17860;height:24960;position:absolute" stroked="f">
              <v:imagedata r:id="rId6" o:title=""/>
            </v:shape>
            <v:shape id="_x0000_s1039" type="#_x0000_t75" style="width:13470;height:8114;left:2545;position:absolute;top:1805" stroked="f">
              <v:imagedata r:id="rId10" o:title=""/>
            </v:shape>
          </v:group>
        </w:pict>
      </w:r>
      <w:r>
        <w:t>四、施工工艺技术</w:t>
      </w:r>
    </w:p>
    <w:p>
      <w:pPr>
        <w:pStyle w:val="BodyText"/>
        <w:spacing w:before="319"/>
        <w:ind w:left="716"/>
      </w:pPr>
      <w:r>
        <w:t>1、运输前的准备</w:t>
      </w:r>
    </w:p>
    <w:p>
      <w:pPr>
        <w:pStyle w:val="ListParagraph"/>
        <w:numPr>
          <w:ilvl w:val="0"/>
          <w:numId w:val="2"/>
        </w:numPr>
        <w:tabs>
          <w:tab w:val="left" w:pos="1434"/>
        </w:tabs>
        <w:spacing w:before="320" w:after="0" w:line="405" w:lineRule="auto"/>
        <w:ind w:left="356" w:right="905" w:firstLine="536"/>
        <w:jc w:val="left"/>
        <w:rPr>
          <w:sz w:val="36"/>
        </w:rPr>
      </w:pPr>
      <w:r>
        <w:rPr>
          <w:spacing w:val="-1"/>
          <w:sz w:val="36"/>
        </w:rPr>
        <w:t>、运输前，加工厂根据运输计划对将要运输的单元板块做最后检验，确保无质</w:t>
      </w:r>
      <w:r>
        <w:rPr>
          <w:sz w:val="36"/>
        </w:rPr>
        <w:t>量、安全隐患后，准备装车。</w:t>
      </w:r>
    </w:p>
    <w:p>
      <w:pPr>
        <w:pStyle w:val="ListParagraph"/>
        <w:numPr>
          <w:ilvl w:val="0"/>
          <w:numId w:val="2"/>
        </w:numPr>
        <w:tabs>
          <w:tab w:val="left" w:pos="1434"/>
        </w:tabs>
        <w:spacing w:before="1" w:after="0" w:line="405" w:lineRule="auto"/>
        <w:ind w:left="356" w:right="905" w:firstLine="536"/>
        <w:jc w:val="left"/>
        <w:rPr>
          <w:sz w:val="36"/>
        </w:rPr>
      </w:pPr>
      <w:r>
        <w:rPr>
          <w:spacing w:val="-1"/>
          <w:sz w:val="36"/>
        </w:rPr>
        <w:t>、加工基地对参与运输的人员进行安全技术交底，明确行驶路线、速度、停放</w:t>
      </w:r>
      <w:r>
        <w:rPr>
          <w:sz w:val="36"/>
        </w:rPr>
        <w:t>位置，预防运输过程中造成板块损坏或安全事故。</w:t>
      </w:r>
    </w:p>
    <w:p>
      <w:pPr>
        <w:pStyle w:val="BodyText"/>
        <w:spacing w:before="3"/>
        <w:ind w:left="892"/>
      </w:pPr>
      <w:r>
        <w:t>2、装载及运输</w:t>
      </w:r>
    </w:p>
    <w:p>
      <w:pPr>
        <w:pStyle w:val="ListParagraph"/>
        <w:numPr>
          <w:ilvl w:val="1"/>
          <w:numId w:val="2"/>
        </w:numPr>
        <w:tabs>
          <w:tab w:val="left" w:pos="1617"/>
        </w:tabs>
        <w:spacing w:before="316" w:after="0" w:line="405" w:lineRule="auto"/>
        <w:ind w:left="356" w:right="721" w:firstLine="719"/>
        <w:jc w:val="left"/>
        <w:rPr>
          <w:sz w:val="36"/>
        </w:rPr>
      </w:pPr>
      <w:r>
        <w:rPr>
          <w:spacing w:val="-1"/>
          <w:sz w:val="36"/>
        </w:rPr>
        <w:t xml:space="preserve">、加工厂对需要安装的单元板块进行检验、登记，确保无质量、安全隐患后， </w:t>
      </w:r>
      <w:r>
        <w:rPr>
          <w:sz w:val="36"/>
        </w:rPr>
        <w:t>按璃面向上装上单元板块运输架，使用锁扣将板块固定牢固，为防止单元板块在运输途中擦伤，在铁架上搁置橡皮卡套，确保单元板在运输途中不受损伤。</w:t>
      </w:r>
    </w:p>
    <w:p>
      <w:pPr>
        <w:pStyle w:val="ListParagraph"/>
        <w:numPr>
          <w:ilvl w:val="1"/>
          <w:numId w:val="2"/>
        </w:numPr>
        <w:tabs>
          <w:tab w:val="left" w:pos="1620"/>
        </w:tabs>
        <w:spacing w:before="3" w:after="0" w:line="405" w:lineRule="auto"/>
        <w:ind w:left="356" w:right="949" w:firstLine="719"/>
        <w:jc w:val="left"/>
        <w:rPr>
          <w:sz w:val="36"/>
        </w:rPr>
      </w:pPr>
      <w:r>
        <w:rPr>
          <w:sz w:val="36"/>
        </w:rPr>
        <w:t>、生产部根据运输量和顺序将单元码放，同一个转运架上的单元体应是同一</w:t>
      </w:r>
      <w:r>
        <w:rPr>
          <w:spacing w:val="-2"/>
          <w:sz w:val="36"/>
        </w:rPr>
        <w:t xml:space="preserve">施工面同一施工层的板块，每个运输架计划装 </w:t>
      </w:r>
      <w:r>
        <w:rPr>
          <w:sz w:val="36"/>
        </w:rPr>
        <w:t>2～3</w:t>
      </w:r>
      <w:r>
        <w:rPr>
          <w:spacing w:val="-6"/>
          <w:sz w:val="36"/>
        </w:rPr>
        <w:t xml:space="preserve"> 件单元板块，运输时两个运输架</w:t>
      </w:r>
      <w:r>
        <w:rPr>
          <w:spacing w:val="-8"/>
          <w:sz w:val="36"/>
        </w:rPr>
        <w:t xml:space="preserve">通过插接叠放在一起装车。单元体码放层数为两层 </w:t>
      </w:r>
      <w:r>
        <w:rPr>
          <w:sz w:val="36"/>
        </w:rPr>
        <w:t>5</w:t>
      </w:r>
      <w:r>
        <w:rPr>
          <w:spacing w:val="-30"/>
          <w:sz w:val="36"/>
        </w:rPr>
        <w:t xml:space="preserve"> 件，高度小于 </w:t>
      </w:r>
      <w:r>
        <w:rPr>
          <w:spacing w:val="-16"/>
          <w:sz w:val="36"/>
        </w:rPr>
        <w:t>3m</w:t>
      </w:r>
      <w:r>
        <w:rPr>
          <w:spacing w:val="-6"/>
          <w:sz w:val="36"/>
        </w:rPr>
        <w:t>，总重量不得大</w:t>
      </w:r>
    </w:p>
    <w:p>
      <w:pPr>
        <w:pStyle w:val="BodyText"/>
        <w:spacing w:before="1"/>
        <w:ind w:left="292" w:right="10827"/>
        <w:jc w:val="center"/>
      </w:pPr>
      <w:r>
        <w:t>于 5T，如下图所示。</w:t>
      </w:r>
    </w:p>
    <w:p>
      <w:pPr>
        <w:pStyle w:val="BodyText"/>
        <w:spacing w:before="72"/>
        <w:ind w:left="5726" w:right="4854"/>
        <w:jc w:val="center"/>
      </w:pPr>
      <w:r>
        <w:t>单元板块转运架码放高度</w:t>
      </w:r>
    </w:p>
    <w:p>
      <w:pPr>
        <w:pStyle w:val="BodyText"/>
        <w:rPr>
          <w:sz w:val="20"/>
        </w:rPr>
      </w:pPr>
    </w:p>
    <w:p>
      <w:pPr>
        <w:pStyle w:val="BodyText"/>
        <w:spacing w:before="7"/>
        <w:rPr>
          <w:sz w:val="16"/>
        </w:rPr>
      </w:pPr>
    </w:p>
    <w:p>
      <w:pPr>
        <w:pStyle w:val="ListParagraph"/>
        <w:numPr>
          <w:ilvl w:val="1"/>
          <w:numId w:val="2"/>
        </w:numPr>
        <w:tabs>
          <w:tab w:val="left" w:pos="2157"/>
        </w:tabs>
        <w:spacing w:before="50" w:after="0" w:line="240" w:lineRule="auto"/>
        <w:ind w:left="2156" w:right="0" w:hanging="542"/>
        <w:jc w:val="left"/>
        <w:rPr>
          <w:sz w:val="36"/>
        </w:rPr>
      </w:pPr>
      <w:r>
        <w:rPr>
          <w:spacing w:val="-11"/>
          <w:sz w:val="36"/>
        </w:rPr>
        <w:t xml:space="preserve">、 运输用的卡车载重量不应大于 </w:t>
      </w:r>
      <w:r>
        <w:rPr>
          <w:sz w:val="36"/>
        </w:rPr>
        <w:t>35T</w:t>
      </w:r>
      <w:r>
        <w:rPr>
          <w:spacing w:val="-29"/>
          <w:sz w:val="36"/>
        </w:rPr>
        <w:t xml:space="preserve">，车长 </w:t>
      </w:r>
      <w:r>
        <w:rPr>
          <w:sz w:val="36"/>
        </w:rPr>
        <w:t>12</w:t>
      </w:r>
      <w:r>
        <w:rPr>
          <w:spacing w:val="-42"/>
          <w:sz w:val="36"/>
        </w:rPr>
        <w:t xml:space="preserve"> 米，宽 </w:t>
      </w:r>
      <w:r>
        <w:rPr>
          <w:sz w:val="36"/>
        </w:rPr>
        <w:t>2.4</w:t>
      </w:r>
      <w:r>
        <w:rPr>
          <w:spacing w:val="-13"/>
          <w:sz w:val="36"/>
        </w:rPr>
        <w:t xml:space="preserve"> 米，并可拆除车</w:t>
      </w:r>
    </w:p>
    <w:p>
      <w:pPr>
        <w:spacing w:after="0" w:line="240" w:lineRule="auto"/>
        <w:jc w:val="left"/>
        <w:rPr>
          <w:sz w:val="36"/>
        </w:rPr>
        <w:sectPr>
          <w:type w:val="continuous"/>
          <w:pgSz w:w="17860" w:h="25270"/>
          <w:pgMar w:top="1520" w:right="1000" w:bottom="280" w:left="2280" w:header="708" w:footer="708"/>
          <w:pgNumType w:start="12"/>
          <w:cols w:space="708"/>
        </w:sectPr>
      </w:pPr>
    </w:p>
    <w:p>
      <w:pPr>
        <w:pStyle w:val="BodyText"/>
        <w:spacing w:before="20" w:line="405" w:lineRule="auto"/>
        <w:ind w:left="895" w:right="721"/>
      </w:pPr>
      <w:r>
        <w:pict>
          <v:group id="_x0000_s1040" style="width:893pt;height:1248pt;margin-top:0;margin-left:0;mso-position-horizontal-relative:page;mso-position-vertical-relative:page;position:absolute;z-index:-251651072" coordorigin="0,0" coordsize="17860,24960">
            <v:shape id="_x0000_s1041" type="#_x0000_t75" style="width:17860;height:24960;position:absolute" stroked="f">
              <v:imagedata r:id="rId6" o:title=""/>
            </v:shape>
            <v:shape id="_x0000_s1042" type="#_x0000_t75" style="width:9200;height:1380;left:4520;position:absolute;top:4377" stroked="f">
              <v:imagedata r:id="rId11" o:title=""/>
            </v:shape>
          </v:group>
        </w:pict>
      </w:r>
      <w:r>
        <w:t>厢栏板。使用叉车将叠放好的单元板块装上运输车辆，固定牢固，检验无安全隐患后，填写运输记录表，并按顺序发车。装载板块后的车辆如下图所示。</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307"/>
        <w:ind w:left="1435"/>
      </w:pPr>
      <w:r>
        <w:t>单元板块运输车</w:t>
      </w:r>
    </w:p>
    <w:p>
      <w:pPr>
        <w:pStyle w:val="BodyText"/>
        <w:rPr>
          <w:sz w:val="39"/>
        </w:rPr>
      </w:pPr>
    </w:p>
    <w:p>
      <w:pPr>
        <w:pStyle w:val="ListParagraph"/>
        <w:numPr>
          <w:ilvl w:val="1"/>
          <w:numId w:val="2"/>
        </w:numPr>
        <w:tabs>
          <w:tab w:val="left" w:pos="1620"/>
        </w:tabs>
        <w:spacing w:before="0" w:after="0" w:line="405" w:lineRule="auto"/>
        <w:ind w:left="356" w:right="901" w:firstLine="719"/>
        <w:jc w:val="left"/>
        <w:rPr>
          <w:sz w:val="36"/>
        </w:rPr>
      </w:pPr>
      <w:r>
        <w:rPr>
          <w:sz w:val="36"/>
        </w:rPr>
        <w:t>、车辆到达现场后，根据交通指挥员的信号，行驶到临时停放区，现场材料</w:t>
      </w:r>
      <w:r>
        <w:rPr>
          <w:spacing w:val="-1"/>
          <w:sz w:val="36"/>
        </w:rPr>
        <w:t>员对到达现场的板块进行登记，质检员对板块进行质量检验，检验合格后报监理，符合要求的板块将允许卸货，不符合要求的单元体将退回公司加工厂。进场运输线路详</w:t>
      </w:r>
      <w:r>
        <w:rPr>
          <w:sz w:val="36"/>
        </w:rPr>
        <w:t>见第七节附图。</w:t>
      </w:r>
    </w:p>
    <w:p>
      <w:pPr>
        <w:pStyle w:val="BodyText"/>
        <w:spacing w:before="3"/>
        <w:ind w:left="1075"/>
      </w:pPr>
      <w:r>
        <w:t>3、卸货</w:t>
      </w:r>
    </w:p>
    <w:p>
      <w:pPr>
        <w:pStyle w:val="ListParagraph"/>
        <w:numPr>
          <w:ilvl w:val="0"/>
          <w:numId w:val="17"/>
        </w:numPr>
        <w:tabs>
          <w:tab w:val="left" w:pos="1620"/>
        </w:tabs>
        <w:spacing w:before="321" w:after="0" w:line="405" w:lineRule="auto"/>
        <w:ind w:left="356" w:right="1078" w:firstLine="719"/>
        <w:jc w:val="left"/>
        <w:rPr>
          <w:sz w:val="36"/>
        </w:rPr>
      </w:pPr>
      <w:r>
        <w:rPr>
          <w:spacing w:val="-1"/>
          <w:sz w:val="36"/>
        </w:rPr>
        <w:t>、检验完毕后，根据指挥员的信号，从工地大门沿东南角转入，行驶到升降</w:t>
      </w:r>
      <w:r>
        <w:rPr>
          <w:sz w:val="36"/>
        </w:rPr>
        <w:t>机前卸货区，松开固定绳索，等待塔吊卸货。</w:t>
      </w:r>
    </w:p>
    <w:p>
      <w:pPr>
        <w:pStyle w:val="ListParagraph"/>
        <w:numPr>
          <w:ilvl w:val="0"/>
          <w:numId w:val="17"/>
        </w:numPr>
        <w:tabs>
          <w:tab w:val="left" w:pos="1617"/>
        </w:tabs>
        <w:spacing w:before="0" w:after="0" w:line="405" w:lineRule="auto"/>
        <w:ind w:left="356" w:right="901" w:firstLine="719"/>
        <w:jc w:val="both"/>
        <w:rPr>
          <w:sz w:val="36"/>
        </w:rPr>
      </w:pPr>
      <w:r>
        <w:rPr>
          <w:spacing w:val="-5"/>
          <w:sz w:val="36"/>
        </w:rPr>
        <w:t xml:space="preserve">、按照到场批次及施工顺序将依次在 </w:t>
      </w:r>
      <w:r>
        <w:rPr>
          <w:sz w:val="36"/>
        </w:rPr>
        <w:t>10</w:t>
      </w:r>
      <w:r>
        <w:rPr>
          <w:spacing w:val="-28"/>
          <w:sz w:val="36"/>
        </w:rPr>
        <w:t xml:space="preserve"> 层、</w:t>
      </w:r>
      <w:r>
        <w:rPr>
          <w:sz w:val="36"/>
        </w:rPr>
        <w:t>14</w:t>
      </w:r>
      <w:r>
        <w:rPr>
          <w:spacing w:val="-28"/>
          <w:sz w:val="36"/>
        </w:rPr>
        <w:t xml:space="preserve"> 层、</w:t>
      </w:r>
      <w:r>
        <w:rPr>
          <w:sz w:val="36"/>
        </w:rPr>
        <w:t>18</w:t>
      </w:r>
      <w:r>
        <w:rPr>
          <w:spacing w:val="-28"/>
          <w:sz w:val="36"/>
        </w:rPr>
        <w:t xml:space="preserve"> 层、</w:t>
      </w:r>
      <w:r>
        <w:rPr>
          <w:sz w:val="36"/>
        </w:rPr>
        <w:t>23</w:t>
      </w:r>
      <w:r>
        <w:rPr>
          <w:spacing w:val="-13"/>
          <w:sz w:val="36"/>
        </w:rPr>
        <w:t xml:space="preserve"> 层安装搭建卸</w:t>
      </w:r>
      <w:r>
        <w:rPr>
          <w:spacing w:val="-14"/>
          <w:sz w:val="36"/>
        </w:rPr>
        <w:t>料平台。在塔吊指挥员的指挥下，将单元体吊升到卸料平台，再由平板车转运到楼层</w:t>
      </w:r>
      <w:r>
        <w:rPr>
          <w:sz w:val="36"/>
        </w:rPr>
        <w:t>后由叉车将单元板块送入临时板块存放区。</w:t>
      </w:r>
    </w:p>
    <w:p>
      <w:pPr>
        <w:pStyle w:val="ListParagraph"/>
        <w:numPr>
          <w:ilvl w:val="0"/>
          <w:numId w:val="17"/>
        </w:numPr>
        <w:tabs>
          <w:tab w:val="left" w:pos="1620"/>
        </w:tabs>
        <w:spacing w:before="1" w:after="0" w:line="408" w:lineRule="auto"/>
        <w:ind w:left="356" w:right="1078" w:firstLine="720"/>
        <w:jc w:val="both"/>
        <w:rPr>
          <w:sz w:val="36"/>
        </w:rPr>
      </w:pPr>
      <w:r>
        <w:rPr>
          <w:spacing w:val="-1"/>
          <w:sz w:val="36"/>
        </w:rPr>
        <w:t>、运输车辆卸货完毕，办理相关手续后，在交通指挥员的引导下，驶出工地</w:t>
      </w:r>
      <w:r>
        <w:rPr>
          <w:spacing w:val="-7"/>
          <w:sz w:val="36"/>
        </w:rPr>
        <w:t xml:space="preserve">预计工地装卸作业时间不超过 </w:t>
      </w:r>
      <w:r>
        <w:rPr>
          <w:sz w:val="36"/>
        </w:rPr>
        <w:t>60</w:t>
      </w:r>
      <w:r>
        <w:rPr>
          <w:spacing w:val="-23"/>
          <w:sz w:val="36"/>
        </w:rPr>
        <w:t xml:space="preserve"> 分钟。</w:t>
      </w:r>
    </w:p>
    <w:p>
      <w:pPr>
        <w:pStyle w:val="BodyText"/>
        <w:spacing w:line="431" w:lineRule="exact"/>
        <w:ind w:left="1075"/>
        <w:jc w:val="both"/>
      </w:pPr>
      <w:r>
        <w:t>单元板到工地后，由 5T 叉车将单元板连运输架一起运输到垂直吊运点。</w:t>
      </w:r>
    </w:p>
    <w:p>
      <w:pPr>
        <w:pStyle w:val="BodyText"/>
        <w:spacing w:before="313"/>
        <w:ind w:left="1075"/>
      </w:pPr>
      <w:r>
        <w:t>4、施工准备</w:t>
      </w:r>
    </w:p>
    <w:p>
      <w:pPr>
        <w:pStyle w:val="BodyText"/>
        <w:spacing w:before="316"/>
        <w:ind w:left="1075"/>
      </w:pPr>
      <w:r>
        <w:t>(1)、技术准备：</w:t>
      </w:r>
    </w:p>
    <w:p>
      <w:pPr>
        <w:pStyle w:val="BodyText"/>
        <w:spacing w:before="320" w:line="405" w:lineRule="auto"/>
        <w:ind w:left="896" w:right="1981"/>
      </w:pPr>
      <w:r>
        <w:t>a、单元体吊装方案已经编制完毕，并经总包、监理审批合格，同意吊装。b、项目部技术员已对吊装操作人员进行技术交底和机械使用技术交底，</w:t>
      </w:r>
    </w:p>
    <w:p>
      <w:pPr>
        <w:pStyle w:val="BodyText"/>
        <w:spacing w:line="461" w:lineRule="exact"/>
        <w:ind w:left="356"/>
      </w:pPr>
      <w:r>
        <w:t>同时安全员对操作人员进行安全交底。</w:t>
      </w:r>
    </w:p>
    <w:p>
      <w:pPr>
        <w:spacing w:after="0" w:line="461" w:lineRule="exact"/>
        <w:sectPr>
          <w:pgSz w:w="17860" w:h="25270"/>
          <w:pgMar w:top="2060" w:right="1000" w:bottom="280" w:left="2280" w:header="708" w:footer="708"/>
          <w:pgNumType w:start="13"/>
          <w:cols w:space="708"/>
        </w:sectPr>
      </w:pPr>
    </w:p>
    <w:p>
      <w:pPr>
        <w:pStyle w:val="BodyText"/>
        <w:spacing w:before="20" w:line="405" w:lineRule="auto"/>
        <w:ind w:left="1075" w:right="4861" w:hanging="180"/>
      </w:pPr>
      <w:r>
        <w:t>c、吊装设备操作人员已经过专业培训，持上岗证上岗。(2)、现场准备：</w:t>
      </w:r>
    </w:p>
    <w:p>
      <w:pPr>
        <w:pStyle w:val="BodyText"/>
        <w:spacing w:line="405" w:lineRule="auto"/>
        <w:ind w:left="356" w:right="1441" w:firstLine="719"/>
      </w:pPr>
      <w:r>
        <w:t>a、单元板块吊装前，空地上的材料、设备、垃圾等清理干净，能满足单元板块的堆放要求并按总包要求围护成封闭区域。</w:t>
      </w:r>
    </w:p>
    <w:p>
      <w:pPr>
        <w:pStyle w:val="BodyText"/>
        <w:spacing w:line="461" w:lineRule="exact"/>
        <w:ind w:left="1076"/>
      </w:pPr>
      <w:r>
        <w:t>b、相应施工段的单元板块吊装测量放线已经报验合格，相应控制线(外控制钢线)</w:t>
      </w:r>
    </w:p>
    <w:p>
      <w:pPr>
        <w:pStyle w:val="BodyText"/>
        <w:spacing w:before="320"/>
        <w:ind w:left="356"/>
      </w:pPr>
      <w:r>
        <w:t>已经拉设，并检查无误。</w:t>
      </w:r>
    </w:p>
    <w:p>
      <w:pPr>
        <w:pStyle w:val="BodyText"/>
        <w:spacing w:before="320"/>
        <w:ind w:left="1076"/>
      </w:pPr>
      <w:r>
        <w:t>c、相应施工段的转接件已经施工完毕，并报总包、监理验收合格。</w:t>
      </w:r>
    </w:p>
    <w:p>
      <w:pPr>
        <w:pStyle w:val="BodyText"/>
        <w:spacing w:before="317" w:line="405" w:lineRule="auto"/>
        <w:ind w:left="356" w:right="786" w:firstLine="655"/>
      </w:pPr>
      <w:r>
        <w:t>d、相应施工段的悬臂起重装置等已经安装完毕，并通过现场试吊满足安全要求， 经总包、监理验收合格后同意使用。</w:t>
      </w:r>
    </w:p>
    <w:p>
      <w:pPr>
        <w:pStyle w:val="BodyText"/>
        <w:spacing w:before="4" w:line="405" w:lineRule="auto"/>
        <w:ind w:left="356" w:right="1078" w:firstLine="720"/>
      </w:pPr>
      <w:r>
        <w:t>e、单元板块安装轨道、吊篮、吊机已安装完成，并经过总包、监理验收合格， 同意使用。</w:t>
      </w:r>
    </w:p>
    <w:p>
      <w:pPr>
        <w:pStyle w:val="BodyText"/>
        <w:spacing w:line="461" w:lineRule="exact"/>
        <w:ind w:left="1075"/>
      </w:pPr>
      <w:r>
        <w:t>(3)、结合以往施工经验和本工程的特点，我司计划在东海商务中心二期幕墙工</w:t>
      </w:r>
    </w:p>
    <w:p>
      <w:pPr>
        <w:pStyle w:val="BodyText"/>
        <w:spacing w:before="1"/>
        <w:rPr>
          <w:sz w:val="21"/>
        </w:rPr>
      </w:pPr>
    </w:p>
    <w:p>
      <w:pPr>
        <w:pStyle w:val="BodyText"/>
        <w:spacing w:before="49"/>
        <w:ind w:left="292" w:right="9477"/>
        <w:jc w:val="center"/>
      </w:pPr>
      <w:r>
        <w:t>程使用以下吊装设备及机具。</w:t>
      </w:r>
    </w:p>
    <w:p>
      <w:pPr>
        <w:pStyle w:val="BodyText"/>
        <w:spacing w:before="55"/>
        <w:ind w:left="292" w:right="355"/>
        <w:jc w:val="center"/>
      </w:pPr>
      <w:r>
        <w:t>主要施工机具</w:t>
      </w:r>
    </w:p>
    <w:p>
      <w:pPr>
        <w:pStyle w:val="BodyText"/>
        <w:rPr>
          <w:sz w:val="20"/>
        </w:rPr>
      </w:pPr>
    </w:p>
    <w:p>
      <w:pPr>
        <w:pStyle w:val="BodyText"/>
        <w:spacing w:before="4"/>
        <w:rPr>
          <w:sz w:val="15"/>
        </w:rPr>
      </w:pPr>
    </w:p>
    <w:tbl>
      <w:tblPr>
        <w:tblStyle w:val="TableNormal1"/>
        <w:tblW w:w="0" w:type="auto"/>
        <w:jc w:val="left"/>
        <w:tblInd w:w="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50"/>
        <w:gridCol w:w="2978"/>
        <w:gridCol w:w="3202"/>
        <w:gridCol w:w="1832"/>
        <w:gridCol w:w="2367"/>
      </w:tblGrid>
      <w:tr>
        <w:tblPrEx>
          <w:tblW w:w="0" w:type="auto"/>
          <w:jc w:val="left"/>
          <w:tblInd w:w="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532"/>
          <w:jc w:val="left"/>
        </w:trPr>
        <w:tc>
          <w:tcPr>
            <w:tcW w:w="1150" w:type="dxa"/>
          </w:tcPr>
          <w:p>
            <w:pPr>
              <w:pStyle w:val="TableParagraph"/>
              <w:spacing w:line="411" w:lineRule="exact"/>
              <w:ind w:left="29" w:right="358"/>
              <w:jc w:val="center"/>
              <w:rPr>
                <w:b/>
                <w:sz w:val="36"/>
              </w:rPr>
            </w:pPr>
            <w:r>
              <w:rPr>
                <w:b/>
                <w:sz w:val="36"/>
              </w:rPr>
              <w:t>序号</w:t>
            </w:r>
          </w:p>
        </w:tc>
        <w:tc>
          <w:tcPr>
            <w:tcW w:w="2978" w:type="dxa"/>
          </w:tcPr>
          <w:p>
            <w:pPr>
              <w:pStyle w:val="TableParagraph"/>
              <w:spacing w:line="411" w:lineRule="exact"/>
              <w:ind w:left="356" w:right="412"/>
              <w:jc w:val="center"/>
              <w:rPr>
                <w:b/>
                <w:sz w:val="36"/>
              </w:rPr>
            </w:pPr>
            <w:r>
              <w:rPr>
                <w:b/>
                <w:sz w:val="36"/>
              </w:rPr>
              <w:t>仪器设备名称</w:t>
            </w:r>
          </w:p>
        </w:tc>
        <w:tc>
          <w:tcPr>
            <w:tcW w:w="3202" w:type="dxa"/>
          </w:tcPr>
          <w:p>
            <w:pPr>
              <w:pStyle w:val="TableParagraph"/>
              <w:spacing w:line="411" w:lineRule="exact"/>
              <w:ind w:left="410" w:right="405"/>
              <w:jc w:val="center"/>
              <w:rPr>
                <w:b/>
                <w:sz w:val="36"/>
              </w:rPr>
            </w:pPr>
            <w:r>
              <w:rPr>
                <w:b/>
                <w:sz w:val="36"/>
              </w:rPr>
              <w:t>规格型号</w:t>
            </w:r>
          </w:p>
        </w:tc>
        <w:tc>
          <w:tcPr>
            <w:tcW w:w="1832" w:type="dxa"/>
          </w:tcPr>
          <w:p>
            <w:pPr>
              <w:pStyle w:val="TableParagraph"/>
              <w:spacing w:line="411" w:lineRule="exact"/>
              <w:ind w:left="401" w:right="668"/>
              <w:jc w:val="center"/>
              <w:rPr>
                <w:b/>
                <w:sz w:val="36"/>
              </w:rPr>
            </w:pPr>
            <w:r>
              <w:rPr>
                <w:b/>
                <w:sz w:val="36"/>
              </w:rPr>
              <w:t>单位</w:t>
            </w:r>
          </w:p>
        </w:tc>
        <w:tc>
          <w:tcPr>
            <w:tcW w:w="2367" w:type="dxa"/>
          </w:tcPr>
          <w:p>
            <w:pPr>
              <w:pStyle w:val="TableParagraph"/>
              <w:spacing w:line="411" w:lineRule="exact"/>
              <w:ind w:left="665" w:right="34"/>
              <w:jc w:val="center"/>
              <w:rPr>
                <w:b/>
                <w:sz w:val="36"/>
              </w:rPr>
            </w:pPr>
            <w:r>
              <w:rPr>
                <w:b/>
                <w:sz w:val="36"/>
              </w:rPr>
              <w:t>自有/租赁</w:t>
            </w:r>
          </w:p>
        </w:tc>
      </w:tr>
      <w:tr>
        <w:tblPrEx>
          <w:tblW w:w="0" w:type="auto"/>
          <w:jc w:val="left"/>
          <w:tblInd w:w="918" w:type="dxa"/>
          <w:tblLayout w:type="fixed"/>
          <w:tblCellMar>
            <w:top w:w="0" w:type="dxa"/>
            <w:left w:w="0" w:type="dxa"/>
            <w:bottom w:w="0" w:type="dxa"/>
            <w:right w:w="0" w:type="dxa"/>
          </w:tblCellMar>
          <w:tblLook w:val="01E0"/>
        </w:tblPrEx>
        <w:trPr>
          <w:trHeight w:val="710"/>
          <w:jc w:val="left"/>
        </w:trPr>
        <w:tc>
          <w:tcPr>
            <w:tcW w:w="1150" w:type="dxa"/>
          </w:tcPr>
          <w:p>
            <w:pPr>
              <w:pStyle w:val="TableParagraph"/>
              <w:spacing w:before="122"/>
              <w:ind w:right="329"/>
              <w:jc w:val="center"/>
              <w:rPr>
                <w:sz w:val="36"/>
              </w:rPr>
            </w:pPr>
            <w:r>
              <w:rPr>
                <w:sz w:val="36"/>
              </w:rPr>
              <w:t>1</w:t>
            </w:r>
          </w:p>
        </w:tc>
        <w:tc>
          <w:tcPr>
            <w:tcW w:w="2978" w:type="dxa"/>
          </w:tcPr>
          <w:p>
            <w:pPr>
              <w:pStyle w:val="TableParagraph"/>
              <w:spacing w:before="122"/>
              <w:ind w:left="356" w:right="405"/>
              <w:jc w:val="center"/>
              <w:rPr>
                <w:sz w:val="36"/>
              </w:rPr>
            </w:pPr>
            <w:r>
              <w:rPr>
                <w:sz w:val="36"/>
              </w:rPr>
              <w:t>全站仪</w:t>
            </w:r>
          </w:p>
        </w:tc>
        <w:tc>
          <w:tcPr>
            <w:tcW w:w="3202" w:type="dxa"/>
          </w:tcPr>
          <w:p>
            <w:pPr>
              <w:pStyle w:val="TableParagraph"/>
              <w:spacing w:before="122"/>
              <w:ind w:left="417" w:right="405"/>
              <w:jc w:val="center"/>
              <w:rPr>
                <w:sz w:val="36"/>
              </w:rPr>
            </w:pPr>
            <w:r>
              <w:rPr>
                <w:sz w:val="36"/>
              </w:rPr>
              <w:t>SET230R</w:t>
            </w:r>
          </w:p>
        </w:tc>
        <w:tc>
          <w:tcPr>
            <w:tcW w:w="1832" w:type="dxa"/>
          </w:tcPr>
          <w:p>
            <w:pPr>
              <w:pStyle w:val="TableParagraph"/>
              <w:spacing w:before="122"/>
              <w:ind w:right="267"/>
              <w:jc w:val="center"/>
              <w:rPr>
                <w:sz w:val="36"/>
              </w:rPr>
            </w:pPr>
            <w:r>
              <w:rPr>
                <w:sz w:val="36"/>
              </w:rPr>
              <w:t>台</w:t>
            </w:r>
          </w:p>
        </w:tc>
        <w:tc>
          <w:tcPr>
            <w:tcW w:w="2367" w:type="dxa"/>
          </w:tcPr>
          <w:p>
            <w:pPr>
              <w:pStyle w:val="TableParagraph"/>
              <w:spacing w:before="122"/>
              <w:ind w:left="665" w:right="33"/>
              <w:jc w:val="center"/>
              <w:rPr>
                <w:sz w:val="36"/>
              </w:rPr>
            </w:pPr>
            <w:r>
              <w:rPr>
                <w:sz w:val="36"/>
              </w:rPr>
              <w:t>自有</w:t>
            </w:r>
          </w:p>
        </w:tc>
      </w:tr>
      <w:tr>
        <w:tblPrEx>
          <w:tblW w:w="0" w:type="auto"/>
          <w:jc w:val="left"/>
          <w:tblInd w:w="918" w:type="dxa"/>
          <w:tblLayout w:type="fixed"/>
          <w:tblCellMar>
            <w:top w:w="0" w:type="dxa"/>
            <w:left w:w="0" w:type="dxa"/>
            <w:bottom w:w="0" w:type="dxa"/>
            <w:right w:w="0" w:type="dxa"/>
          </w:tblCellMar>
          <w:tblLook w:val="01E0"/>
        </w:tblPrEx>
        <w:trPr>
          <w:trHeight w:val="709"/>
          <w:jc w:val="left"/>
        </w:trPr>
        <w:tc>
          <w:tcPr>
            <w:tcW w:w="1150" w:type="dxa"/>
          </w:tcPr>
          <w:p>
            <w:pPr>
              <w:pStyle w:val="TableParagraph"/>
              <w:spacing w:before="127"/>
              <w:ind w:right="329"/>
              <w:jc w:val="center"/>
              <w:rPr>
                <w:sz w:val="36"/>
              </w:rPr>
            </w:pPr>
            <w:r>
              <w:rPr>
                <w:sz w:val="36"/>
              </w:rPr>
              <w:t>2</w:t>
            </w:r>
          </w:p>
        </w:tc>
        <w:tc>
          <w:tcPr>
            <w:tcW w:w="2978" w:type="dxa"/>
          </w:tcPr>
          <w:p>
            <w:pPr>
              <w:pStyle w:val="TableParagraph"/>
              <w:spacing w:before="127"/>
              <w:ind w:left="356" w:right="405"/>
              <w:jc w:val="center"/>
              <w:rPr>
                <w:sz w:val="36"/>
              </w:rPr>
            </w:pPr>
            <w:r>
              <w:rPr>
                <w:sz w:val="36"/>
              </w:rPr>
              <w:t>铅垂仪</w:t>
            </w:r>
          </w:p>
        </w:tc>
        <w:tc>
          <w:tcPr>
            <w:tcW w:w="3202" w:type="dxa"/>
          </w:tcPr>
          <w:p>
            <w:pPr>
              <w:pStyle w:val="TableParagraph"/>
              <w:spacing w:before="127"/>
              <w:ind w:left="417" w:right="405"/>
              <w:jc w:val="center"/>
              <w:rPr>
                <w:sz w:val="36"/>
              </w:rPr>
            </w:pPr>
            <w:r>
              <w:rPr>
                <w:sz w:val="36"/>
              </w:rPr>
              <w:t>DZJ3--L</w:t>
            </w:r>
          </w:p>
        </w:tc>
        <w:tc>
          <w:tcPr>
            <w:tcW w:w="1832" w:type="dxa"/>
          </w:tcPr>
          <w:p>
            <w:pPr>
              <w:pStyle w:val="TableParagraph"/>
              <w:spacing w:before="127"/>
              <w:ind w:right="267"/>
              <w:jc w:val="center"/>
              <w:rPr>
                <w:sz w:val="36"/>
              </w:rPr>
            </w:pPr>
            <w:r>
              <w:rPr>
                <w:sz w:val="36"/>
              </w:rPr>
              <w:t>台</w:t>
            </w:r>
          </w:p>
        </w:tc>
        <w:tc>
          <w:tcPr>
            <w:tcW w:w="2367" w:type="dxa"/>
          </w:tcPr>
          <w:p>
            <w:pPr>
              <w:pStyle w:val="TableParagraph"/>
              <w:spacing w:before="127"/>
              <w:ind w:left="665" w:right="33"/>
              <w:jc w:val="center"/>
              <w:rPr>
                <w:sz w:val="36"/>
              </w:rPr>
            </w:pPr>
            <w:r>
              <w:rPr>
                <w:sz w:val="36"/>
              </w:rPr>
              <w:t>自有</w:t>
            </w:r>
          </w:p>
        </w:tc>
      </w:tr>
      <w:tr>
        <w:tblPrEx>
          <w:tblW w:w="0" w:type="auto"/>
          <w:jc w:val="left"/>
          <w:tblInd w:w="918" w:type="dxa"/>
          <w:tblLayout w:type="fixed"/>
          <w:tblCellMar>
            <w:top w:w="0" w:type="dxa"/>
            <w:left w:w="0" w:type="dxa"/>
            <w:bottom w:w="0" w:type="dxa"/>
            <w:right w:w="0" w:type="dxa"/>
          </w:tblCellMar>
          <w:tblLook w:val="01E0"/>
        </w:tblPrEx>
        <w:trPr>
          <w:trHeight w:val="863"/>
          <w:jc w:val="left"/>
        </w:trPr>
        <w:tc>
          <w:tcPr>
            <w:tcW w:w="1150" w:type="dxa"/>
          </w:tcPr>
          <w:p>
            <w:pPr>
              <w:pStyle w:val="TableParagraph"/>
              <w:spacing w:before="120"/>
              <w:ind w:right="329"/>
              <w:jc w:val="center"/>
              <w:rPr>
                <w:sz w:val="36"/>
              </w:rPr>
            </w:pPr>
            <w:r>
              <w:rPr>
                <w:sz w:val="36"/>
              </w:rPr>
              <w:t>3</w:t>
            </w:r>
          </w:p>
        </w:tc>
        <w:tc>
          <w:tcPr>
            <w:tcW w:w="2978" w:type="dxa"/>
          </w:tcPr>
          <w:p>
            <w:pPr>
              <w:pStyle w:val="TableParagraph"/>
              <w:spacing w:before="120"/>
              <w:ind w:left="356" w:right="405"/>
              <w:jc w:val="center"/>
              <w:rPr>
                <w:sz w:val="36"/>
              </w:rPr>
            </w:pPr>
            <w:r>
              <w:rPr>
                <w:sz w:val="36"/>
              </w:rPr>
              <w:t>经纬仪</w:t>
            </w:r>
          </w:p>
        </w:tc>
        <w:tc>
          <w:tcPr>
            <w:tcW w:w="3202" w:type="dxa"/>
          </w:tcPr>
          <w:p>
            <w:pPr>
              <w:pStyle w:val="TableParagraph"/>
              <w:spacing w:before="120"/>
              <w:ind w:left="417" w:right="405"/>
              <w:jc w:val="center"/>
              <w:rPr>
                <w:sz w:val="36"/>
              </w:rPr>
            </w:pPr>
            <w:r>
              <w:rPr>
                <w:sz w:val="36"/>
              </w:rPr>
              <w:t>TDJ2E</w:t>
            </w:r>
          </w:p>
        </w:tc>
        <w:tc>
          <w:tcPr>
            <w:tcW w:w="1832" w:type="dxa"/>
          </w:tcPr>
          <w:p>
            <w:pPr>
              <w:pStyle w:val="TableParagraph"/>
              <w:spacing w:before="120"/>
              <w:ind w:right="267"/>
              <w:jc w:val="center"/>
              <w:rPr>
                <w:sz w:val="36"/>
              </w:rPr>
            </w:pPr>
            <w:r>
              <w:rPr>
                <w:sz w:val="36"/>
              </w:rPr>
              <w:t>台</w:t>
            </w:r>
          </w:p>
        </w:tc>
        <w:tc>
          <w:tcPr>
            <w:tcW w:w="2367" w:type="dxa"/>
          </w:tcPr>
          <w:p>
            <w:pPr>
              <w:pStyle w:val="TableParagraph"/>
              <w:spacing w:before="120"/>
              <w:ind w:left="665" w:right="33"/>
              <w:jc w:val="center"/>
              <w:rPr>
                <w:sz w:val="36"/>
              </w:rPr>
            </w:pPr>
            <w:r>
              <w:rPr>
                <w:sz w:val="36"/>
              </w:rPr>
              <w:t>自有</w:t>
            </w:r>
          </w:p>
        </w:tc>
      </w:tr>
      <w:tr>
        <w:tblPrEx>
          <w:tblW w:w="0" w:type="auto"/>
          <w:jc w:val="left"/>
          <w:tblInd w:w="918" w:type="dxa"/>
          <w:tblLayout w:type="fixed"/>
          <w:tblCellMar>
            <w:top w:w="0" w:type="dxa"/>
            <w:left w:w="0" w:type="dxa"/>
            <w:bottom w:w="0" w:type="dxa"/>
            <w:right w:w="0" w:type="dxa"/>
          </w:tblCellMar>
          <w:tblLook w:val="01E0"/>
        </w:tblPrEx>
        <w:trPr>
          <w:trHeight w:val="1272"/>
          <w:jc w:val="left"/>
        </w:trPr>
        <w:tc>
          <w:tcPr>
            <w:tcW w:w="1150" w:type="dxa"/>
          </w:tcPr>
          <w:p>
            <w:pPr>
              <w:pStyle w:val="TableParagraph"/>
              <w:spacing w:before="55"/>
              <w:ind w:left="320"/>
              <w:rPr>
                <w:sz w:val="36"/>
              </w:rPr>
            </w:pPr>
            <w:r>
              <w:rPr>
                <w:sz w:val="36"/>
              </w:rPr>
              <w:t>4</w:t>
            </w:r>
          </w:p>
          <w:p>
            <w:pPr>
              <w:pStyle w:val="TableParagraph"/>
              <w:spacing w:before="12"/>
              <w:rPr>
                <w:sz w:val="26"/>
              </w:rPr>
            </w:pPr>
          </w:p>
          <w:p>
            <w:pPr>
              <w:pStyle w:val="TableParagraph"/>
              <w:spacing w:line="391" w:lineRule="exact"/>
              <w:ind w:left="320"/>
              <w:rPr>
                <w:sz w:val="36"/>
              </w:rPr>
            </w:pPr>
            <w:r>
              <w:rPr>
                <w:sz w:val="36"/>
              </w:rPr>
              <w:t>5</w:t>
            </w:r>
          </w:p>
        </w:tc>
        <w:tc>
          <w:tcPr>
            <w:tcW w:w="2978" w:type="dxa"/>
          </w:tcPr>
          <w:p>
            <w:pPr>
              <w:pStyle w:val="TableParagraph"/>
              <w:spacing w:line="288" w:lineRule="exact"/>
              <w:ind w:left="356" w:right="405"/>
              <w:jc w:val="center"/>
              <w:rPr>
                <w:sz w:val="36"/>
              </w:rPr>
            </w:pPr>
            <w:r>
              <w:rPr>
                <w:sz w:val="36"/>
              </w:rPr>
              <w:t>自动安平</w:t>
            </w:r>
          </w:p>
          <w:p>
            <w:pPr>
              <w:pStyle w:val="TableParagraph"/>
              <w:spacing w:line="456" w:lineRule="exact"/>
              <w:ind w:left="356" w:right="405"/>
              <w:jc w:val="center"/>
              <w:rPr>
                <w:sz w:val="36"/>
              </w:rPr>
            </w:pPr>
            <w:r>
              <w:rPr>
                <w:sz w:val="36"/>
              </w:rPr>
              <w:t>水准仪</w:t>
            </w:r>
          </w:p>
          <w:p>
            <w:pPr>
              <w:pStyle w:val="TableParagraph"/>
              <w:spacing w:before="118" w:line="391" w:lineRule="exact"/>
              <w:ind w:left="356" w:right="405"/>
              <w:jc w:val="center"/>
              <w:rPr>
                <w:sz w:val="36"/>
              </w:rPr>
            </w:pPr>
            <w:r>
              <w:rPr>
                <w:sz w:val="36"/>
              </w:rPr>
              <w:t>铝材硬度计</w:t>
            </w:r>
          </w:p>
        </w:tc>
        <w:tc>
          <w:tcPr>
            <w:tcW w:w="3202" w:type="dxa"/>
          </w:tcPr>
          <w:p>
            <w:pPr>
              <w:pStyle w:val="TableParagraph"/>
              <w:spacing w:before="55"/>
              <w:ind w:left="417" w:right="405"/>
              <w:jc w:val="center"/>
              <w:rPr>
                <w:sz w:val="36"/>
              </w:rPr>
            </w:pPr>
            <w:r>
              <w:rPr>
                <w:sz w:val="36"/>
              </w:rPr>
              <w:t>DSZ3</w:t>
            </w:r>
          </w:p>
          <w:p>
            <w:pPr>
              <w:pStyle w:val="TableParagraph"/>
              <w:spacing w:before="12"/>
              <w:rPr>
                <w:sz w:val="26"/>
              </w:rPr>
            </w:pPr>
          </w:p>
          <w:p>
            <w:pPr>
              <w:pStyle w:val="TableParagraph"/>
              <w:spacing w:line="391" w:lineRule="exact"/>
              <w:ind w:left="417" w:right="405"/>
              <w:jc w:val="center"/>
              <w:rPr>
                <w:sz w:val="36"/>
              </w:rPr>
            </w:pPr>
            <w:r>
              <w:rPr>
                <w:sz w:val="36"/>
              </w:rPr>
              <w:t>W-20(0～20HW)</w:t>
            </w:r>
          </w:p>
        </w:tc>
        <w:tc>
          <w:tcPr>
            <w:tcW w:w="1832" w:type="dxa"/>
          </w:tcPr>
          <w:p>
            <w:pPr>
              <w:pStyle w:val="TableParagraph"/>
              <w:spacing w:before="55"/>
              <w:ind w:left="602"/>
              <w:rPr>
                <w:sz w:val="36"/>
              </w:rPr>
            </w:pPr>
            <w:r>
              <w:rPr>
                <w:sz w:val="36"/>
              </w:rPr>
              <w:t>台</w:t>
            </w:r>
          </w:p>
          <w:p>
            <w:pPr>
              <w:pStyle w:val="TableParagraph"/>
              <w:spacing w:before="12"/>
              <w:rPr>
                <w:sz w:val="26"/>
              </w:rPr>
            </w:pPr>
          </w:p>
          <w:p>
            <w:pPr>
              <w:pStyle w:val="TableParagraph"/>
              <w:spacing w:line="391" w:lineRule="exact"/>
              <w:ind w:left="602"/>
              <w:rPr>
                <w:sz w:val="36"/>
              </w:rPr>
            </w:pPr>
            <w:r>
              <w:rPr>
                <w:sz w:val="36"/>
              </w:rPr>
              <w:t>把</w:t>
            </w:r>
          </w:p>
        </w:tc>
        <w:tc>
          <w:tcPr>
            <w:tcW w:w="2367" w:type="dxa"/>
          </w:tcPr>
          <w:p>
            <w:pPr>
              <w:pStyle w:val="TableParagraph"/>
              <w:spacing w:before="55"/>
              <w:ind w:left="1139"/>
              <w:rPr>
                <w:sz w:val="36"/>
              </w:rPr>
            </w:pPr>
            <w:r>
              <w:rPr>
                <w:sz w:val="36"/>
              </w:rPr>
              <w:t>自有</w:t>
            </w:r>
          </w:p>
          <w:p>
            <w:pPr>
              <w:pStyle w:val="TableParagraph"/>
              <w:spacing w:before="12"/>
              <w:rPr>
                <w:sz w:val="26"/>
              </w:rPr>
            </w:pPr>
          </w:p>
          <w:p>
            <w:pPr>
              <w:pStyle w:val="TableParagraph"/>
              <w:spacing w:line="391" w:lineRule="exact"/>
              <w:ind w:left="1139"/>
              <w:rPr>
                <w:sz w:val="36"/>
              </w:rPr>
            </w:pPr>
            <w:r>
              <w:rPr>
                <w:sz w:val="36"/>
              </w:rPr>
              <w:t>自有</w:t>
            </w:r>
          </w:p>
        </w:tc>
      </w:tr>
    </w:tbl>
    <w:p>
      <w:pPr>
        <w:pStyle w:val="BodyText"/>
        <w:spacing w:before="5"/>
        <w:rPr>
          <w:sz w:val="9"/>
        </w:rPr>
      </w:pPr>
    </w:p>
    <w:p>
      <w:pPr>
        <w:spacing w:after="0"/>
        <w:rPr>
          <w:sz w:val="9"/>
        </w:rPr>
        <w:sectPr>
          <w:pgSz w:w="17860" w:h="25270"/>
          <w:pgMar w:top="2060" w:right="1000" w:bottom="280" w:left="2280" w:header="708" w:footer="708"/>
          <w:pgNumType w:start="14"/>
          <w:cols w:space="708"/>
        </w:sectPr>
      </w:pPr>
    </w:p>
    <w:p>
      <w:pPr>
        <w:pStyle w:val="ListParagraph"/>
        <w:numPr>
          <w:ilvl w:val="0"/>
          <w:numId w:val="1"/>
        </w:numPr>
        <w:tabs>
          <w:tab w:val="left" w:pos="2623"/>
          <w:tab w:val="left" w:pos="2624"/>
        </w:tabs>
        <w:spacing w:before="273" w:after="0" w:line="240" w:lineRule="auto"/>
        <w:ind w:left="2623" w:right="0" w:hanging="1394"/>
        <w:jc w:val="left"/>
        <w:rPr>
          <w:sz w:val="36"/>
        </w:rPr>
      </w:pPr>
      <w:r>
        <w:pict>
          <v:group id="_x0000_s1043" style="width:893pt;height:1248pt;margin-top:0;margin-left:0;mso-position-horizontal-relative:page;mso-position-vertical-relative:page;position:absolute;z-index:-251649024" coordorigin="0,0" coordsize="17860,24960">
            <v:shape id="_x0000_s1044" type="#_x0000_t75" style="width:17860;height:24960;position:absolute" stroked="f">
              <v:imagedata r:id="rId6" o:title=""/>
            </v:shape>
            <v:shape id="_x0000_s1045" type="#_x0000_t75" style="width:12680;height:9840;left:2940;position:absolute;top:12660" stroked="f">
              <v:imagedata r:id="rId12" o:title=""/>
            </v:shape>
          </v:group>
        </w:pict>
      </w:r>
      <w:r>
        <w:rPr>
          <w:spacing w:val="-4"/>
          <w:sz w:val="36"/>
        </w:rPr>
        <w:t>涂层测厚仪</w:t>
      </w:r>
    </w:p>
    <w:p>
      <w:pPr>
        <w:pStyle w:val="BodyText"/>
        <w:spacing w:before="4"/>
        <w:rPr>
          <w:sz w:val="35"/>
        </w:rPr>
      </w:pPr>
    </w:p>
    <w:p>
      <w:pPr>
        <w:pStyle w:val="ListParagraph"/>
        <w:numPr>
          <w:ilvl w:val="0"/>
          <w:numId w:val="1"/>
        </w:numPr>
        <w:tabs>
          <w:tab w:val="left" w:pos="2623"/>
          <w:tab w:val="left" w:pos="2624"/>
        </w:tabs>
        <w:spacing w:before="0" w:after="0" w:line="240" w:lineRule="auto"/>
        <w:ind w:left="2623" w:right="0" w:hanging="1394"/>
        <w:jc w:val="left"/>
        <w:rPr>
          <w:sz w:val="36"/>
        </w:rPr>
      </w:pPr>
      <w:r>
        <w:rPr>
          <w:spacing w:val="-4"/>
          <w:sz w:val="36"/>
        </w:rPr>
        <w:t>橡胶硬度计</w:t>
      </w:r>
    </w:p>
    <w:p>
      <w:pPr>
        <w:pStyle w:val="BodyText"/>
        <w:tabs>
          <w:tab w:val="left" w:pos="4378"/>
          <w:tab w:val="left" w:pos="6748"/>
        </w:tabs>
        <w:spacing w:before="100" w:line="153" w:lineRule="auto"/>
        <w:ind w:left="1191"/>
      </w:pPr>
      <w:r>
        <w:br w:type="column"/>
      </w:r>
      <w:r>
        <w:t>6000-F(10～</w:t>
        <w:tab/>
      </w:r>
      <w:r>
        <w:rPr>
          <w:position w:val="-21"/>
        </w:rPr>
        <w:t>把</w:t>
        <w:tab/>
        <w:t>自有</w:t>
      </w:r>
    </w:p>
    <w:p>
      <w:pPr>
        <w:pStyle w:val="BodyText"/>
        <w:spacing w:line="346" w:lineRule="exact"/>
        <w:ind w:left="1551"/>
      </w:pPr>
      <w:r>
        <w:t>60mils)</w:t>
      </w:r>
    </w:p>
    <w:p>
      <w:pPr>
        <w:pStyle w:val="BodyText"/>
        <w:tabs>
          <w:tab w:val="left" w:pos="4378"/>
          <w:tab w:val="left" w:pos="6748"/>
        </w:tabs>
        <w:spacing w:before="3"/>
        <w:ind w:left="878"/>
      </w:pPr>
      <w:r>
        <w:pict>
          <v:shape id="_x0000_s1046" type="#_x0000_t202" style="width:544.6pt;height:187.95pt;margin-top:25.18pt;margin-left:168.53pt;mso-position-horizontal-relative:page;position:absolute;z-index:251666432" filled="f" stroked="f">
            <v:textbox inset="0,0,0,0">
              <w:txbxContent>
                <w:tbl>
                  <w:tblPr>
                    <w:tblStyle w:val="TableNormal1"/>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82"/>
                    <w:gridCol w:w="3272"/>
                    <w:gridCol w:w="2885"/>
                    <w:gridCol w:w="2080"/>
                    <w:gridCol w:w="1775"/>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1114"/>
                      <w:jc w:val="left"/>
                    </w:trPr>
                    <w:tc>
                      <w:tcPr>
                        <w:tcW w:w="882" w:type="dxa"/>
                      </w:tcPr>
                      <w:p>
                        <w:pPr>
                          <w:pStyle w:val="TableParagraph"/>
                          <w:spacing w:before="7"/>
                          <w:rPr>
                            <w:sz w:val="41"/>
                          </w:rPr>
                        </w:pPr>
                      </w:p>
                      <w:p>
                        <w:pPr>
                          <w:pStyle w:val="TableParagraph"/>
                          <w:ind w:left="140"/>
                          <w:rPr>
                            <w:sz w:val="36"/>
                          </w:rPr>
                        </w:pPr>
                        <w:r>
                          <w:rPr>
                            <w:sz w:val="36"/>
                          </w:rPr>
                          <w:t>8</w:t>
                        </w:r>
                      </w:p>
                    </w:tc>
                    <w:tc>
                      <w:tcPr>
                        <w:tcW w:w="3272" w:type="dxa"/>
                      </w:tcPr>
                      <w:p>
                        <w:pPr>
                          <w:pStyle w:val="TableParagraph"/>
                          <w:spacing w:before="7"/>
                          <w:rPr>
                            <w:sz w:val="41"/>
                          </w:rPr>
                        </w:pPr>
                      </w:p>
                      <w:p>
                        <w:pPr>
                          <w:pStyle w:val="TableParagraph"/>
                          <w:ind w:left="452" w:right="619"/>
                          <w:jc w:val="center"/>
                          <w:rPr>
                            <w:sz w:val="36"/>
                          </w:rPr>
                        </w:pPr>
                        <w:r>
                          <w:rPr>
                            <w:sz w:val="36"/>
                          </w:rPr>
                          <w:t>外径千分尺</w:t>
                        </w:r>
                      </w:p>
                    </w:tc>
                    <w:tc>
                      <w:tcPr>
                        <w:tcW w:w="2885" w:type="dxa"/>
                      </w:tcPr>
                      <w:p>
                        <w:pPr>
                          <w:pStyle w:val="TableParagraph"/>
                          <w:spacing w:line="411" w:lineRule="exact"/>
                          <w:ind w:left="570" w:right="650"/>
                          <w:jc w:val="center"/>
                          <w:rPr>
                            <w:sz w:val="36"/>
                          </w:rPr>
                        </w:pPr>
                        <w:r>
                          <w:rPr>
                            <w:sz w:val="36"/>
                          </w:rPr>
                          <w:t>氏度)</w:t>
                        </w:r>
                      </w:p>
                      <w:p>
                        <w:pPr>
                          <w:pStyle w:val="TableParagraph"/>
                          <w:spacing w:before="122"/>
                          <w:ind w:left="570" w:right="650"/>
                          <w:jc w:val="center"/>
                          <w:rPr>
                            <w:sz w:val="36"/>
                          </w:rPr>
                        </w:pPr>
                        <w:r>
                          <w:rPr>
                            <w:sz w:val="36"/>
                          </w:rPr>
                          <w:t>0～25um</w:t>
                        </w:r>
                      </w:p>
                    </w:tc>
                    <w:tc>
                      <w:tcPr>
                        <w:tcW w:w="2080" w:type="dxa"/>
                      </w:tcPr>
                      <w:p>
                        <w:pPr>
                          <w:pStyle w:val="TableParagraph"/>
                          <w:spacing w:before="7"/>
                          <w:rPr>
                            <w:sz w:val="41"/>
                          </w:rPr>
                        </w:pPr>
                      </w:p>
                      <w:p>
                        <w:pPr>
                          <w:pStyle w:val="TableParagraph"/>
                          <w:ind w:left="712"/>
                          <w:rPr>
                            <w:sz w:val="36"/>
                          </w:rPr>
                        </w:pPr>
                        <w:r>
                          <w:rPr>
                            <w:sz w:val="36"/>
                          </w:rPr>
                          <w:t>把</w:t>
                        </w:r>
                      </w:p>
                    </w:tc>
                    <w:tc>
                      <w:tcPr>
                        <w:tcW w:w="1775" w:type="dxa"/>
                      </w:tcPr>
                      <w:p>
                        <w:pPr>
                          <w:pStyle w:val="TableParagraph"/>
                          <w:spacing w:before="7"/>
                          <w:rPr>
                            <w:sz w:val="41"/>
                          </w:rPr>
                        </w:pPr>
                      </w:p>
                      <w:p>
                        <w:pPr>
                          <w:pStyle w:val="TableParagraph"/>
                          <w:ind w:right="50"/>
                          <w:jc w:val="right"/>
                          <w:rPr>
                            <w:sz w:val="36"/>
                          </w:rPr>
                        </w:pPr>
                        <w:r>
                          <w:rPr>
                            <w:sz w:val="36"/>
                          </w:rPr>
                          <w:t>自有</w:t>
                        </w:r>
                      </w:p>
                    </w:tc>
                  </w:tr>
                  <w:tr>
                    <w:tblPrEx>
                      <w:tblW w:w="0" w:type="auto"/>
                      <w:jc w:val="left"/>
                      <w:tblInd w:w="7" w:type="dxa"/>
                      <w:tblLayout w:type="fixed"/>
                      <w:tblCellMar>
                        <w:top w:w="0" w:type="dxa"/>
                        <w:left w:w="0" w:type="dxa"/>
                        <w:bottom w:w="0" w:type="dxa"/>
                        <w:right w:w="0" w:type="dxa"/>
                      </w:tblCellMar>
                      <w:tblLook w:val="01E0"/>
                    </w:tblPrEx>
                    <w:trPr>
                      <w:trHeight w:val="707"/>
                      <w:jc w:val="left"/>
                    </w:trPr>
                    <w:tc>
                      <w:tcPr>
                        <w:tcW w:w="882" w:type="dxa"/>
                      </w:tcPr>
                      <w:p>
                        <w:pPr>
                          <w:pStyle w:val="TableParagraph"/>
                          <w:spacing w:before="120"/>
                          <w:ind w:left="140"/>
                          <w:rPr>
                            <w:sz w:val="36"/>
                          </w:rPr>
                        </w:pPr>
                        <w:r>
                          <w:rPr>
                            <w:sz w:val="36"/>
                          </w:rPr>
                          <w:t>9</w:t>
                        </w:r>
                      </w:p>
                    </w:tc>
                    <w:tc>
                      <w:tcPr>
                        <w:tcW w:w="3272" w:type="dxa"/>
                      </w:tcPr>
                      <w:p>
                        <w:pPr>
                          <w:pStyle w:val="TableParagraph"/>
                          <w:spacing w:before="120"/>
                          <w:ind w:left="452" w:right="619"/>
                          <w:jc w:val="center"/>
                          <w:rPr>
                            <w:sz w:val="36"/>
                          </w:rPr>
                        </w:pPr>
                        <w:r>
                          <w:rPr>
                            <w:sz w:val="36"/>
                          </w:rPr>
                          <w:t>外径千分尺</w:t>
                        </w:r>
                      </w:p>
                    </w:tc>
                    <w:tc>
                      <w:tcPr>
                        <w:tcW w:w="2885" w:type="dxa"/>
                      </w:tcPr>
                      <w:p>
                        <w:pPr>
                          <w:pStyle w:val="TableParagraph"/>
                          <w:spacing w:before="120"/>
                          <w:ind w:left="570" w:right="650"/>
                          <w:jc w:val="center"/>
                          <w:rPr>
                            <w:sz w:val="36"/>
                          </w:rPr>
                        </w:pPr>
                        <w:r>
                          <w:rPr>
                            <w:sz w:val="36"/>
                          </w:rPr>
                          <w:t>25～50um</w:t>
                        </w:r>
                      </w:p>
                    </w:tc>
                    <w:tc>
                      <w:tcPr>
                        <w:tcW w:w="2080" w:type="dxa"/>
                      </w:tcPr>
                      <w:p>
                        <w:pPr>
                          <w:pStyle w:val="TableParagraph"/>
                          <w:spacing w:before="120"/>
                          <w:ind w:left="712"/>
                          <w:rPr>
                            <w:sz w:val="36"/>
                          </w:rPr>
                        </w:pPr>
                        <w:r>
                          <w:rPr>
                            <w:sz w:val="36"/>
                          </w:rPr>
                          <w:t>把</w:t>
                        </w:r>
                      </w:p>
                    </w:tc>
                    <w:tc>
                      <w:tcPr>
                        <w:tcW w:w="1775" w:type="dxa"/>
                      </w:tcPr>
                      <w:p>
                        <w:pPr>
                          <w:pStyle w:val="TableParagraph"/>
                          <w:spacing w:before="120"/>
                          <w:ind w:right="50"/>
                          <w:jc w:val="right"/>
                          <w:rPr>
                            <w:sz w:val="36"/>
                          </w:rPr>
                        </w:pPr>
                        <w:r>
                          <w:rPr>
                            <w:sz w:val="36"/>
                          </w:rPr>
                          <w:t>自有</w:t>
                        </w:r>
                      </w:p>
                    </w:tc>
                  </w:tr>
                  <w:tr>
                    <w:tblPrEx>
                      <w:tblW w:w="0" w:type="auto"/>
                      <w:jc w:val="left"/>
                      <w:tblInd w:w="7" w:type="dxa"/>
                      <w:tblLayout w:type="fixed"/>
                      <w:tblCellMar>
                        <w:top w:w="0" w:type="dxa"/>
                        <w:left w:w="0" w:type="dxa"/>
                        <w:bottom w:w="0" w:type="dxa"/>
                        <w:right w:w="0" w:type="dxa"/>
                      </w:tblCellMar>
                      <w:tblLook w:val="01E0"/>
                    </w:tblPrEx>
                    <w:trPr>
                      <w:trHeight w:val="705"/>
                      <w:jc w:val="left"/>
                    </w:trPr>
                    <w:tc>
                      <w:tcPr>
                        <w:tcW w:w="882" w:type="dxa"/>
                      </w:tcPr>
                      <w:p>
                        <w:pPr>
                          <w:pStyle w:val="TableParagraph"/>
                          <w:spacing w:before="125"/>
                          <w:ind w:left="50"/>
                          <w:rPr>
                            <w:sz w:val="36"/>
                          </w:rPr>
                        </w:pPr>
                        <w:r>
                          <w:rPr>
                            <w:sz w:val="36"/>
                          </w:rPr>
                          <w:t>10</w:t>
                        </w:r>
                      </w:p>
                    </w:tc>
                    <w:tc>
                      <w:tcPr>
                        <w:tcW w:w="3272" w:type="dxa"/>
                      </w:tcPr>
                      <w:p>
                        <w:pPr>
                          <w:pStyle w:val="TableParagraph"/>
                          <w:spacing w:before="125"/>
                          <w:ind w:left="452" w:right="619"/>
                          <w:jc w:val="center"/>
                          <w:rPr>
                            <w:sz w:val="36"/>
                          </w:rPr>
                        </w:pPr>
                        <w:r>
                          <w:rPr>
                            <w:sz w:val="36"/>
                          </w:rPr>
                          <w:t>万能角度尺</w:t>
                        </w:r>
                      </w:p>
                    </w:tc>
                    <w:tc>
                      <w:tcPr>
                        <w:tcW w:w="2885" w:type="dxa"/>
                      </w:tcPr>
                      <w:p>
                        <w:pPr>
                          <w:pStyle w:val="TableParagraph"/>
                          <w:spacing w:before="125"/>
                          <w:ind w:left="574" w:right="650"/>
                          <w:jc w:val="center"/>
                          <w:rPr>
                            <w:sz w:val="36"/>
                          </w:rPr>
                        </w:pPr>
                        <w:r>
                          <w:rPr>
                            <w:sz w:val="36"/>
                          </w:rPr>
                          <w:t>0～320 度</w:t>
                        </w:r>
                      </w:p>
                    </w:tc>
                    <w:tc>
                      <w:tcPr>
                        <w:tcW w:w="2080" w:type="dxa"/>
                      </w:tcPr>
                      <w:p>
                        <w:pPr>
                          <w:pStyle w:val="TableParagraph"/>
                          <w:spacing w:before="125"/>
                          <w:ind w:left="712"/>
                          <w:rPr>
                            <w:sz w:val="36"/>
                          </w:rPr>
                        </w:pPr>
                        <w:r>
                          <w:rPr>
                            <w:sz w:val="36"/>
                          </w:rPr>
                          <w:t>把</w:t>
                        </w:r>
                      </w:p>
                    </w:tc>
                    <w:tc>
                      <w:tcPr>
                        <w:tcW w:w="1775" w:type="dxa"/>
                      </w:tcPr>
                      <w:p>
                        <w:pPr>
                          <w:pStyle w:val="TableParagraph"/>
                          <w:spacing w:before="125"/>
                          <w:ind w:right="50"/>
                          <w:jc w:val="right"/>
                          <w:rPr>
                            <w:sz w:val="36"/>
                          </w:rPr>
                        </w:pPr>
                        <w:r>
                          <w:rPr>
                            <w:sz w:val="36"/>
                          </w:rPr>
                          <w:t>自有</w:t>
                        </w:r>
                      </w:p>
                    </w:tc>
                  </w:tr>
                  <w:tr>
                    <w:tblPrEx>
                      <w:tblW w:w="0" w:type="auto"/>
                      <w:jc w:val="left"/>
                      <w:tblInd w:w="7" w:type="dxa"/>
                      <w:tblLayout w:type="fixed"/>
                      <w:tblCellMar>
                        <w:top w:w="0" w:type="dxa"/>
                        <w:left w:w="0" w:type="dxa"/>
                        <w:bottom w:w="0" w:type="dxa"/>
                        <w:right w:w="0" w:type="dxa"/>
                      </w:tblCellMar>
                      <w:tblLook w:val="01E0"/>
                    </w:tblPrEx>
                    <w:trPr>
                      <w:trHeight w:val="700"/>
                      <w:jc w:val="left"/>
                    </w:trPr>
                    <w:tc>
                      <w:tcPr>
                        <w:tcW w:w="882" w:type="dxa"/>
                      </w:tcPr>
                      <w:p>
                        <w:pPr>
                          <w:pStyle w:val="TableParagraph"/>
                          <w:spacing w:before="118"/>
                          <w:ind w:left="50"/>
                          <w:rPr>
                            <w:sz w:val="36"/>
                          </w:rPr>
                        </w:pPr>
                        <w:r>
                          <w:rPr>
                            <w:sz w:val="36"/>
                          </w:rPr>
                          <w:t>11</w:t>
                        </w:r>
                      </w:p>
                    </w:tc>
                    <w:tc>
                      <w:tcPr>
                        <w:tcW w:w="3272" w:type="dxa"/>
                      </w:tcPr>
                      <w:p>
                        <w:pPr>
                          <w:pStyle w:val="TableParagraph"/>
                          <w:spacing w:before="118"/>
                          <w:ind w:left="452" w:right="619"/>
                          <w:jc w:val="center"/>
                          <w:rPr>
                            <w:sz w:val="36"/>
                          </w:rPr>
                        </w:pPr>
                        <w:r>
                          <w:rPr>
                            <w:sz w:val="36"/>
                          </w:rPr>
                          <w:t>深度游标卡尺</w:t>
                        </w:r>
                      </w:p>
                    </w:tc>
                    <w:tc>
                      <w:tcPr>
                        <w:tcW w:w="2885" w:type="dxa"/>
                      </w:tcPr>
                      <w:p>
                        <w:pPr>
                          <w:pStyle w:val="TableParagraph"/>
                          <w:spacing w:before="118"/>
                          <w:ind w:left="570" w:right="650"/>
                          <w:jc w:val="center"/>
                          <w:rPr>
                            <w:sz w:val="36"/>
                          </w:rPr>
                        </w:pPr>
                        <w:r>
                          <w:rPr>
                            <w:sz w:val="36"/>
                          </w:rPr>
                          <w:t>0～200mm</w:t>
                        </w:r>
                      </w:p>
                    </w:tc>
                    <w:tc>
                      <w:tcPr>
                        <w:tcW w:w="2080" w:type="dxa"/>
                      </w:tcPr>
                      <w:p>
                        <w:pPr>
                          <w:pStyle w:val="TableParagraph"/>
                          <w:spacing w:before="118"/>
                          <w:ind w:left="712"/>
                          <w:rPr>
                            <w:sz w:val="36"/>
                          </w:rPr>
                        </w:pPr>
                        <w:r>
                          <w:rPr>
                            <w:sz w:val="36"/>
                          </w:rPr>
                          <w:t>把</w:t>
                        </w:r>
                      </w:p>
                    </w:tc>
                    <w:tc>
                      <w:tcPr>
                        <w:tcW w:w="1775" w:type="dxa"/>
                      </w:tcPr>
                      <w:p>
                        <w:pPr>
                          <w:pStyle w:val="TableParagraph"/>
                          <w:spacing w:before="118"/>
                          <w:ind w:right="50"/>
                          <w:jc w:val="right"/>
                          <w:rPr>
                            <w:sz w:val="36"/>
                          </w:rPr>
                        </w:pPr>
                        <w:r>
                          <w:rPr>
                            <w:sz w:val="36"/>
                          </w:rPr>
                          <w:t>自有</w:t>
                        </w:r>
                      </w:p>
                    </w:tc>
                  </w:tr>
                  <w:tr>
                    <w:tblPrEx>
                      <w:tblW w:w="0" w:type="auto"/>
                      <w:jc w:val="left"/>
                      <w:tblInd w:w="7" w:type="dxa"/>
                      <w:tblLayout w:type="fixed"/>
                      <w:tblCellMar>
                        <w:top w:w="0" w:type="dxa"/>
                        <w:left w:w="0" w:type="dxa"/>
                        <w:bottom w:w="0" w:type="dxa"/>
                        <w:right w:w="0" w:type="dxa"/>
                      </w:tblCellMar>
                      <w:tblLook w:val="01E0"/>
                    </w:tblPrEx>
                    <w:trPr>
                      <w:trHeight w:val="530"/>
                      <w:jc w:val="left"/>
                    </w:trPr>
                    <w:tc>
                      <w:tcPr>
                        <w:tcW w:w="882" w:type="dxa"/>
                      </w:tcPr>
                      <w:p>
                        <w:pPr>
                          <w:pStyle w:val="TableParagraph"/>
                          <w:spacing w:before="120" w:line="391" w:lineRule="exact"/>
                          <w:ind w:left="50"/>
                          <w:rPr>
                            <w:sz w:val="36"/>
                          </w:rPr>
                        </w:pPr>
                        <w:r>
                          <w:rPr>
                            <w:sz w:val="36"/>
                          </w:rPr>
                          <w:t>12</w:t>
                        </w:r>
                      </w:p>
                    </w:tc>
                    <w:tc>
                      <w:tcPr>
                        <w:tcW w:w="3272" w:type="dxa"/>
                      </w:tcPr>
                      <w:p>
                        <w:pPr>
                          <w:pStyle w:val="TableParagraph"/>
                          <w:spacing w:before="120" w:line="391" w:lineRule="exact"/>
                          <w:ind w:left="452" w:right="619"/>
                          <w:jc w:val="center"/>
                          <w:rPr>
                            <w:sz w:val="36"/>
                          </w:rPr>
                        </w:pPr>
                        <w:r>
                          <w:rPr>
                            <w:sz w:val="36"/>
                          </w:rPr>
                          <w:t>螺纹塞规</w:t>
                        </w:r>
                      </w:p>
                    </w:tc>
                    <w:tc>
                      <w:tcPr>
                        <w:tcW w:w="2885" w:type="dxa"/>
                      </w:tcPr>
                      <w:p>
                        <w:pPr>
                          <w:pStyle w:val="TableParagraph"/>
                          <w:spacing w:before="120" w:line="391" w:lineRule="exact"/>
                          <w:ind w:left="570" w:right="650"/>
                          <w:jc w:val="center"/>
                          <w:rPr>
                            <w:sz w:val="36"/>
                          </w:rPr>
                        </w:pPr>
                        <w:r>
                          <w:rPr>
                            <w:sz w:val="36"/>
                          </w:rPr>
                          <w:t>SG－01</w:t>
                        </w:r>
                      </w:p>
                    </w:tc>
                    <w:tc>
                      <w:tcPr>
                        <w:tcW w:w="2080" w:type="dxa"/>
                      </w:tcPr>
                      <w:p>
                        <w:pPr>
                          <w:pStyle w:val="TableParagraph"/>
                          <w:spacing w:before="120" w:line="391" w:lineRule="exact"/>
                          <w:ind w:left="712"/>
                          <w:rPr>
                            <w:sz w:val="36"/>
                          </w:rPr>
                        </w:pPr>
                        <w:r>
                          <w:rPr>
                            <w:sz w:val="36"/>
                          </w:rPr>
                          <w:t>套</w:t>
                        </w:r>
                      </w:p>
                    </w:tc>
                    <w:tc>
                      <w:tcPr>
                        <w:tcW w:w="1775" w:type="dxa"/>
                      </w:tcPr>
                      <w:p>
                        <w:pPr>
                          <w:pStyle w:val="TableParagraph"/>
                          <w:spacing w:before="120" w:line="391" w:lineRule="exact"/>
                          <w:ind w:right="50"/>
                          <w:jc w:val="right"/>
                          <w:rPr>
                            <w:sz w:val="36"/>
                          </w:rPr>
                        </w:pPr>
                        <w:r>
                          <w:rPr>
                            <w:sz w:val="36"/>
                          </w:rPr>
                          <w:t>自有</w:t>
                        </w:r>
                      </w:p>
                    </w:tc>
                  </w:tr>
                </w:tbl>
                <w:p>
                  <w:pPr>
                    <w:pStyle w:val="BodyText"/>
                  </w:pPr>
                </w:p>
              </w:txbxContent>
            </v:textbox>
          </v:shape>
        </w:pict>
      </w:r>
      <w:r>
        <w:t>LX-A (0～100</w:t>
      </w:r>
      <w:r>
        <w:rPr>
          <w:spacing w:val="-90"/>
        </w:rPr>
        <w:t xml:space="preserve"> </w:t>
      </w:r>
      <w:r>
        <w:t>邵</w:t>
        <w:tab/>
      </w:r>
      <w:r>
        <w:rPr>
          <w:position w:val="-21"/>
        </w:rPr>
        <w:t>把</w:t>
        <w:tab/>
        <w:t>自有</w:t>
      </w:r>
    </w:p>
    <w:p>
      <w:pPr>
        <w:spacing w:after="0"/>
        <w:sectPr>
          <w:type w:val="continuous"/>
          <w:pgSz w:w="17860" w:h="25270"/>
          <w:pgMar w:top="1520" w:right="1000" w:bottom="280" w:left="2280" w:header="708" w:footer="708"/>
          <w:pgNumType w:start="15"/>
          <w:cols w:num="2" w:space="708" w:equalWidth="0">
            <w:col w:w="4424" w:space="40"/>
            <w:col w:w="10116" w:space="0"/>
          </w:cols>
        </w:sectPr>
      </w:pPr>
    </w:p>
    <w:tbl>
      <w:tblPr>
        <w:tblStyle w:val="TableNormal2"/>
        <w:tblW w:w="0" w:type="auto"/>
        <w:jc w:val="left"/>
        <w:tblInd w:w="1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82"/>
        <w:gridCol w:w="3317"/>
        <w:gridCol w:w="2795"/>
        <w:gridCol w:w="2125"/>
        <w:gridCol w:w="1775"/>
      </w:tblGrid>
      <w:tr>
        <w:tblPrEx>
          <w:tblW w:w="0" w:type="auto"/>
          <w:jc w:val="left"/>
          <w:tblInd w:w="1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525"/>
          <w:jc w:val="left"/>
        </w:trPr>
        <w:tc>
          <w:tcPr>
            <w:tcW w:w="882" w:type="dxa"/>
          </w:tcPr>
          <w:p>
            <w:pPr>
              <w:pStyle w:val="TableParagraph"/>
              <w:spacing w:line="411" w:lineRule="exact"/>
              <w:ind w:left="50"/>
              <w:rPr>
                <w:sz w:val="36"/>
              </w:rPr>
            </w:pPr>
            <w:r>
              <w:rPr>
                <w:sz w:val="36"/>
              </w:rPr>
              <w:t>13</w:t>
            </w:r>
          </w:p>
        </w:tc>
        <w:tc>
          <w:tcPr>
            <w:tcW w:w="3317" w:type="dxa"/>
          </w:tcPr>
          <w:p>
            <w:pPr>
              <w:pStyle w:val="TableParagraph"/>
              <w:spacing w:line="411" w:lineRule="exact"/>
              <w:ind w:left="452" w:right="664"/>
              <w:jc w:val="center"/>
              <w:rPr>
                <w:sz w:val="36"/>
              </w:rPr>
            </w:pPr>
            <w:r>
              <w:rPr>
                <w:sz w:val="36"/>
              </w:rPr>
              <w:t>卡尺</w:t>
            </w:r>
          </w:p>
        </w:tc>
        <w:tc>
          <w:tcPr>
            <w:tcW w:w="2795" w:type="dxa"/>
          </w:tcPr>
          <w:p>
            <w:pPr>
              <w:pStyle w:val="TableParagraph"/>
              <w:spacing w:line="411" w:lineRule="exact"/>
              <w:ind w:left="615" w:right="695"/>
              <w:jc w:val="center"/>
              <w:rPr>
                <w:sz w:val="36"/>
              </w:rPr>
            </w:pPr>
            <w:r>
              <w:rPr>
                <w:sz w:val="36"/>
              </w:rPr>
              <w:t>150mm</w:t>
            </w:r>
          </w:p>
        </w:tc>
        <w:tc>
          <w:tcPr>
            <w:tcW w:w="2125" w:type="dxa"/>
          </w:tcPr>
          <w:p>
            <w:pPr>
              <w:pStyle w:val="TableParagraph"/>
              <w:spacing w:line="411" w:lineRule="exact"/>
              <w:ind w:left="757"/>
              <w:rPr>
                <w:sz w:val="36"/>
              </w:rPr>
            </w:pPr>
            <w:r>
              <w:rPr>
                <w:sz w:val="36"/>
              </w:rPr>
              <w:t>把</w:t>
            </w:r>
          </w:p>
        </w:tc>
        <w:tc>
          <w:tcPr>
            <w:tcW w:w="1775" w:type="dxa"/>
          </w:tcPr>
          <w:p>
            <w:pPr>
              <w:pStyle w:val="TableParagraph"/>
              <w:spacing w:line="411" w:lineRule="exact"/>
              <w:ind w:right="50"/>
              <w:jc w:val="right"/>
              <w:rPr>
                <w:sz w:val="36"/>
              </w:rPr>
            </w:pPr>
            <w:r>
              <w:rPr>
                <w:sz w:val="36"/>
              </w:rPr>
              <w:t>自有</w:t>
            </w:r>
          </w:p>
        </w:tc>
      </w:tr>
      <w:tr>
        <w:tblPrEx>
          <w:tblW w:w="0" w:type="auto"/>
          <w:jc w:val="left"/>
          <w:tblInd w:w="1098" w:type="dxa"/>
          <w:tblLayout w:type="fixed"/>
          <w:tblCellMar>
            <w:top w:w="0" w:type="dxa"/>
            <w:left w:w="0" w:type="dxa"/>
            <w:bottom w:w="0" w:type="dxa"/>
            <w:right w:w="0" w:type="dxa"/>
          </w:tblCellMar>
          <w:tblLook w:val="01E0"/>
        </w:tblPrEx>
        <w:trPr>
          <w:trHeight w:val="682"/>
          <w:jc w:val="left"/>
        </w:trPr>
        <w:tc>
          <w:tcPr>
            <w:tcW w:w="882" w:type="dxa"/>
          </w:tcPr>
          <w:p>
            <w:pPr>
              <w:pStyle w:val="TableParagraph"/>
              <w:spacing w:before="115"/>
              <w:ind w:left="50"/>
              <w:rPr>
                <w:sz w:val="36"/>
              </w:rPr>
            </w:pPr>
            <w:r>
              <w:rPr>
                <w:sz w:val="36"/>
              </w:rPr>
              <w:t>14</w:t>
            </w:r>
          </w:p>
        </w:tc>
        <w:tc>
          <w:tcPr>
            <w:tcW w:w="3317" w:type="dxa"/>
          </w:tcPr>
          <w:p>
            <w:pPr>
              <w:pStyle w:val="TableParagraph"/>
              <w:spacing w:before="115"/>
              <w:ind w:left="452" w:right="664"/>
              <w:jc w:val="center"/>
              <w:rPr>
                <w:sz w:val="36"/>
              </w:rPr>
            </w:pPr>
            <w:r>
              <w:rPr>
                <w:sz w:val="36"/>
              </w:rPr>
              <w:t>卷尺</w:t>
            </w:r>
          </w:p>
        </w:tc>
        <w:tc>
          <w:tcPr>
            <w:tcW w:w="2795" w:type="dxa"/>
          </w:tcPr>
          <w:p>
            <w:pPr>
              <w:pStyle w:val="TableParagraph"/>
              <w:spacing w:before="115"/>
              <w:ind w:left="615" w:right="695"/>
              <w:jc w:val="center"/>
              <w:rPr>
                <w:sz w:val="36"/>
              </w:rPr>
            </w:pPr>
            <w:r>
              <w:rPr>
                <w:sz w:val="36"/>
              </w:rPr>
              <w:t>5m</w:t>
            </w:r>
          </w:p>
        </w:tc>
        <w:tc>
          <w:tcPr>
            <w:tcW w:w="2125" w:type="dxa"/>
          </w:tcPr>
          <w:p>
            <w:pPr>
              <w:pStyle w:val="TableParagraph"/>
              <w:spacing w:before="115"/>
              <w:ind w:left="757"/>
              <w:rPr>
                <w:sz w:val="36"/>
              </w:rPr>
            </w:pPr>
            <w:r>
              <w:rPr>
                <w:sz w:val="36"/>
              </w:rPr>
              <w:t>把</w:t>
            </w:r>
          </w:p>
        </w:tc>
        <w:tc>
          <w:tcPr>
            <w:tcW w:w="1775" w:type="dxa"/>
          </w:tcPr>
          <w:p>
            <w:pPr>
              <w:pStyle w:val="TableParagraph"/>
              <w:spacing w:before="115"/>
              <w:ind w:right="50"/>
              <w:jc w:val="right"/>
              <w:rPr>
                <w:sz w:val="36"/>
              </w:rPr>
            </w:pPr>
            <w:r>
              <w:rPr>
                <w:sz w:val="36"/>
              </w:rPr>
              <w:t>自有</w:t>
            </w:r>
          </w:p>
        </w:tc>
      </w:tr>
      <w:tr>
        <w:tblPrEx>
          <w:tblW w:w="0" w:type="auto"/>
          <w:jc w:val="left"/>
          <w:tblInd w:w="1098" w:type="dxa"/>
          <w:tblLayout w:type="fixed"/>
          <w:tblCellMar>
            <w:top w:w="0" w:type="dxa"/>
            <w:left w:w="0" w:type="dxa"/>
            <w:bottom w:w="0" w:type="dxa"/>
            <w:right w:w="0" w:type="dxa"/>
          </w:tblCellMar>
          <w:tblLook w:val="01E0"/>
        </w:tblPrEx>
        <w:trPr>
          <w:trHeight w:val="675"/>
          <w:jc w:val="left"/>
        </w:trPr>
        <w:tc>
          <w:tcPr>
            <w:tcW w:w="882" w:type="dxa"/>
          </w:tcPr>
          <w:p>
            <w:pPr>
              <w:pStyle w:val="TableParagraph"/>
              <w:spacing w:before="106"/>
              <w:ind w:left="50"/>
              <w:rPr>
                <w:sz w:val="36"/>
              </w:rPr>
            </w:pPr>
            <w:r>
              <w:rPr>
                <w:sz w:val="36"/>
              </w:rPr>
              <w:t>15</w:t>
            </w:r>
          </w:p>
        </w:tc>
        <w:tc>
          <w:tcPr>
            <w:tcW w:w="3317" w:type="dxa"/>
          </w:tcPr>
          <w:p>
            <w:pPr>
              <w:pStyle w:val="TableParagraph"/>
              <w:spacing w:before="106"/>
              <w:ind w:left="452" w:right="664"/>
              <w:jc w:val="center"/>
              <w:rPr>
                <w:sz w:val="36"/>
              </w:rPr>
            </w:pPr>
            <w:r>
              <w:rPr>
                <w:sz w:val="36"/>
              </w:rPr>
              <w:t>卷尺</w:t>
            </w:r>
          </w:p>
        </w:tc>
        <w:tc>
          <w:tcPr>
            <w:tcW w:w="2795" w:type="dxa"/>
          </w:tcPr>
          <w:p>
            <w:pPr>
              <w:pStyle w:val="TableParagraph"/>
              <w:spacing w:before="106"/>
              <w:ind w:left="615" w:right="695"/>
              <w:jc w:val="center"/>
              <w:rPr>
                <w:sz w:val="36"/>
              </w:rPr>
            </w:pPr>
            <w:r>
              <w:rPr>
                <w:sz w:val="36"/>
              </w:rPr>
              <w:t>7.5m</w:t>
            </w:r>
          </w:p>
        </w:tc>
        <w:tc>
          <w:tcPr>
            <w:tcW w:w="2125" w:type="dxa"/>
          </w:tcPr>
          <w:p>
            <w:pPr>
              <w:pStyle w:val="TableParagraph"/>
              <w:spacing w:before="106"/>
              <w:ind w:left="757"/>
              <w:rPr>
                <w:sz w:val="36"/>
              </w:rPr>
            </w:pPr>
            <w:r>
              <w:rPr>
                <w:sz w:val="36"/>
              </w:rPr>
              <w:t>把</w:t>
            </w:r>
          </w:p>
        </w:tc>
        <w:tc>
          <w:tcPr>
            <w:tcW w:w="1775" w:type="dxa"/>
          </w:tcPr>
          <w:p>
            <w:pPr>
              <w:pStyle w:val="TableParagraph"/>
              <w:spacing w:before="106"/>
              <w:ind w:right="50"/>
              <w:jc w:val="right"/>
              <w:rPr>
                <w:sz w:val="36"/>
              </w:rPr>
            </w:pPr>
            <w:r>
              <w:rPr>
                <w:sz w:val="36"/>
              </w:rPr>
              <w:t>自有</w:t>
            </w:r>
          </w:p>
        </w:tc>
      </w:tr>
      <w:tr>
        <w:tblPrEx>
          <w:tblW w:w="0" w:type="auto"/>
          <w:jc w:val="left"/>
          <w:tblInd w:w="1098" w:type="dxa"/>
          <w:tblLayout w:type="fixed"/>
          <w:tblCellMar>
            <w:top w:w="0" w:type="dxa"/>
            <w:left w:w="0" w:type="dxa"/>
            <w:bottom w:w="0" w:type="dxa"/>
            <w:right w:w="0" w:type="dxa"/>
          </w:tblCellMar>
          <w:tblLook w:val="01E0"/>
        </w:tblPrEx>
        <w:trPr>
          <w:trHeight w:val="676"/>
          <w:jc w:val="left"/>
        </w:trPr>
        <w:tc>
          <w:tcPr>
            <w:tcW w:w="882" w:type="dxa"/>
          </w:tcPr>
          <w:p>
            <w:pPr>
              <w:pStyle w:val="TableParagraph"/>
              <w:spacing w:before="107"/>
              <w:ind w:left="50"/>
              <w:rPr>
                <w:sz w:val="36"/>
              </w:rPr>
            </w:pPr>
            <w:r>
              <w:rPr>
                <w:sz w:val="36"/>
              </w:rPr>
              <w:t>16</w:t>
            </w:r>
          </w:p>
        </w:tc>
        <w:tc>
          <w:tcPr>
            <w:tcW w:w="3317" w:type="dxa"/>
          </w:tcPr>
          <w:p>
            <w:pPr>
              <w:pStyle w:val="TableParagraph"/>
              <w:spacing w:before="107"/>
              <w:ind w:left="452" w:right="664"/>
              <w:jc w:val="center"/>
              <w:rPr>
                <w:sz w:val="36"/>
              </w:rPr>
            </w:pPr>
            <w:r>
              <w:rPr>
                <w:sz w:val="36"/>
              </w:rPr>
              <w:t>钢卷尺</w:t>
            </w:r>
          </w:p>
        </w:tc>
        <w:tc>
          <w:tcPr>
            <w:tcW w:w="2795" w:type="dxa"/>
          </w:tcPr>
          <w:p>
            <w:pPr>
              <w:pStyle w:val="TableParagraph"/>
              <w:spacing w:before="107"/>
              <w:ind w:left="615" w:right="695"/>
              <w:jc w:val="center"/>
              <w:rPr>
                <w:sz w:val="36"/>
              </w:rPr>
            </w:pPr>
            <w:r>
              <w:rPr>
                <w:sz w:val="36"/>
              </w:rPr>
              <w:t>30m</w:t>
            </w:r>
          </w:p>
        </w:tc>
        <w:tc>
          <w:tcPr>
            <w:tcW w:w="2125" w:type="dxa"/>
          </w:tcPr>
          <w:p>
            <w:pPr>
              <w:pStyle w:val="TableParagraph"/>
              <w:spacing w:before="107"/>
              <w:ind w:left="757"/>
              <w:rPr>
                <w:sz w:val="36"/>
              </w:rPr>
            </w:pPr>
            <w:r>
              <w:rPr>
                <w:sz w:val="36"/>
              </w:rPr>
              <w:t>把</w:t>
            </w:r>
          </w:p>
        </w:tc>
        <w:tc>
          <w:tcPr>
            <w:tcW w:w="1775" w:type="dxa"/>
          </w:tcPr>
          <w:p>
            <w:pPr>
              <w:pStyle w:val="TableParagraph"/>
              <w:spacing w:before="107"/>
              <w:ind w:right="50"/>
              <w:jc w:val="right"/>
              <w:rPr>
                <w:sz w:val="36"/>
              </w:rPr>
            </w:pPr>
            <w:r>
              <w:rPr>
                <w:sz w:val="36"/>
              </w:rPr>
              <w:t>自有</w:t>
            </w:r>
          </w:p>
        </w:tc>
      </w:tr>
      <w:tr>
        <w:tblPrEx>
          <w:tblW w:w="0" w:type="auto"/>
          <w:jc w:val="left"/>
          <w:tblInd w:w="1098" w:type="dxa"/>
          <w:tblLayout w:type="fixed"/>
          <w:tblCellMar>
            <w:top w:w="0" w:type="dxa"/>
            <w:left w:w="0" w:type="dxa"/>
            <w:bottom w:w="0" w:type="dxa"/>
            <w:right w:w="0" w:type="dxa"/>
          </w:tblCellMar>
          <w:tblLook w:val="01E0"/>
        </w:tblPrEx>
        <w:trPr>
          <w:trHeight w:val="849"/>
          <w:jc w:val="left"/>
        </w:trPr>
        <w:tc>
          <w:tcPr>
            <w:tcW w:w="882" w:type="dxa"/>
          </w:tcPr>
          <w:p>
            <w:pPr>
              <w:pStyle w:val="TableParagraph"/>
              <w:spacing w:before="107"/>
              <w:ind w:left="50"/>
              <w:rPr>
                <w:sz w:val="36"/>
              </w:rPr>
            </w:pPr>
            <w:r>
              <w:rPr>
                <w:sz w:val="36"/>
              </w:rPr>
              <w:t>17</w:t>
            </w:r>
          </w:p>
        </w:tc>
        <w:tc>
          <w:tcPr>
            <w:tcW w:w="3317" w:type="dxa"/>
          </w:tcPr>
          <w:p>
            <w:pPr>
              <w:pStyle w:val="TableParagraph"/>
              <w:spacing w:before="107"/>
              <w:ind w:left="452" w:right="664"/>
              <w:jc w:val="center"/>
              <w:rPr>
                <w:sz w:val="36"/>
              </w:rPr>
            </w:pPr>
            <w:r>
              <w:rPr>
                <w:sz w:val="36"/>
              </w:rPr>
              <w:t>钢卷尺</w:t>
            </w:r>
          </w:p>
        </w:tc>
        <w:tc>
          <w:tcPr>
            <w:tcW w:w="2795" w:type="dxa"/>
          </w:tcPr>
          <w:p>
            <w:pPr>
              <w:pStyle w:val="TableParagraph"/>
              <w:spacing w:before="107"/>
              <w:ind w:left="615" w:right="695"/>
              <w:jc w:val="center"/>
              <w:rPr>
                <w:sz w:val="36"/>
              </w:rPr>
            </w:pPr>
            <w:r>
              <w:rPr>
                <w:sz w:val="36"/>
              </w:rPr>
              <w:t>50m</w:t>
            </w:r>
          </w:p>
        </w:tc>
        <w:tc>
          <w:tcPr>
            <w:tcW w:w="2125" w:type="dxa"/>
          </w:tcPr>
          <w:p>
            <w:pPr>
              <w:pStyle w:val="TableParagraph"/>
              <w:spacing w:before="107"/>
              <w:ind w:left="757"/>
              <w:rPr>
                <w:sz w:val="36"/>
              </w:rPr>
            </w:pPr>
            <w:r>
              <w:rPr>
                <w:sz w:val="36"/>
              </w:rPr>
              <w:t>把</w:t>
            </w:r>
          </w:p>
        </w:tc>
        <w:tc>
          <w:tcPr>
            <w:tcW w:w="1775" w:type="dxa"/>
          </w:tcPr>
          <w:p>
            <w:pPr>
              <w:pStyle w:val="TableParagraph"/>
              <w:spacing w:before="107"/>
              <w:ind w:right="50"/>
              <w:jc w:val="right"/>
              <w:rPr>
                <w:sz w:val="36"/>
              </w:rPr>
            </w:pPr>
            <w:r>
              <w:rPr>
                <w:sz w:val="36"/>
              </w:rPr>
              <w:t>自有</w:t>
            </w:r>
          </w:p>
        </w:tc>
      </w:tr>
      <w:tr>
        <w:tblPrEx>
          <w:tblW w:w="0" w:type="auto"/>
          <w:jc w:val="left"/>
          <w:tblInd w:w="1098" w:type="dxa"/>
          <w:tblLayout w:type="fixed"/>
          <w:tblCellMar>
            <w:top w:w="0" w:type="dxa"/>
            <w:left w:w="0" w:type="dxa"/>
            <w:bottom w:w="0" w:type="dxa"/>
            <w:right w:w="0" w:type="dxa"/>
          </w:tblCellMar>
          <w:tblLook w:val="01E0"/>
        </w:tblPrEx>
        <w:trPr>
          <w:trHeight w:val="1458"/>
          <w:jc w:val="left"/>
        </w:trPr>
        <w:tc>
          <w:tcPr>
            <w:tcW w:w="882" w:type="dxa"/>
          </w:tcPr>
          <w:p>
            <w:pPr>
              <w:pStyle w:val="TableParagraph"/>
              <w:spacing w:before="53"/>
              <w:ind w:left="50"/>
              <w:rPr>
                <w:sz w:val="36"/>
              </w:rPr>
            </w:pPr>
            <w:r>
              <w:rPr>
                <w:sz w:val="36"/>
              </w:rPr>
              <w:t>18</w:t>
            </w:r>
          </w:p>
          <w:p>
            <w:pPr>
              <w:pStyle w:val="TableParagraph"/>
              <w:spacing w:before="10"/>
              <w:rPr>
                <w:sz w:val="27"/>
              </w:rPr>
            </w:pPr>
          </w:p>
          <w:p>
            <w:pPr>
              <w:pStyle w:val="TableParagraph"/>
              <w:ind w:left="50"/>
              <w:rPr>
                <w:sz w:val="36"/>
              </w:rPr>
            </w:pPr>
            <w:r>
              <w:rPr>
                <w:sz w:val="36"/>
              </w:rPr>
              <w:t>19</w:t>
            </w:r>
          </w:p>
        </w:tc>
        <w:tc>
          <w:tcPr>
            <w:tcW w:w="3317" w:type="dxa"/>
          </w:tcPr>
          <w:p>
            <w:pPr>
              <w:pStyle w:val="TableParagraph"/>
              <w:spacing w:line="286" w:lineRule="exact"/>
              <w:ind w:left="452" w:right="664"/>
              <w:jc w:val="center"/>
              <w:rPr>
                <w:sz w:val="36"/>
              </w:rPr>
            </w:pPr>
            <w:r>
              <w:rPr>
                <w:sz w:val="36"/>
              </w:rPr>
              <w:t>接地电阻测试</w:t>
            </w:r>
          </w:p>
          <w:p>
            <w:pPr>
              <w:pStyle w:val="TableParagraph"/>
              <w:spacing w:line="456" w:lineRule="exact"/>
              <w:ind w:right="212"/>
              <w:jc w:val="center"/>
              <w:rPr>
                <w:sz w:val="36"/>
              </w:rPr>
            </w:pPr>
            <w:r>
              <w:rPr>
                <w:sz w:val="36"/>
              </w:rPr>
              <w:t>仪</w:t>
            </w:r>
          </w:p>
          <w:p>
            <w:pPr>
              <w:pStyle w:val="TableParagraph"/>
              <w:spacing w:before="129"/>
              <w:ind w:left="452" w:right="664"/>
              <w:jc w:val="center"/>
              <w:rPr>
                <w:sz w:val="36"/>
              </w:rPr>
            </w:pPr>
            <w:r>
              <w:rPr>
                <w:sz w:val="36"/>
              </w:rPr>
              <w:t>靠尺</w:t>
            </w:r>
          </w:p>
        </w:tc>
        <w:tc>
          <w:tcPr>
            <w:tcW w:w="2795" w:type="dxa"/>
          </w:tcPr>
          <w:p>
            <w:pPr>
              <w:pStyle w:val="TableParagraph"/>
              <w:spacing w:before="53"/>
              <w:ind w:left="615" w:right="695"/>
              <w:jc w:val="center"/>
              <w:rPr>
                <w:sz w:val="36"/>
              </w:rPr>
            </w:pPr>
            <w:r>
              <w:rPr>
                <w:sz w:val="36"/>
              </w:rPr>
              <w:t>ZC29B</w:t>
            </w:r>
          </w:p>
          <w:p>
            <w:pPr>
              <w:pStyle w:val="TableParagraph"/>
              <w:spacing w:before="10"/>
              <w:rPr>
                <w:sz w:val="27"/>
              </w:rPr>
            </w:pPr>
          </w:p>
          <w:p>
            <w:pPr>
              <w:pStyle w:val="TableParagraph"/>
              <w:ind w:left="615" w:right="695"/>
              <w:jc w:val="center"/>
              <w:rPr>
                <w:sz w:val="36"/>
              </w:rPr>
            </w:pPr>
            <w:r>
              <w:rPr>
                <w:sz w:val="36"/>
              </w:rPr>
              <w:t>2m</w:t>
            </w:r>
          </w:p>
        </w:tc>
        <w:tc>
          <w:tcPr>
            <w:tcW w:w="2125" w:type="dxa"/>
          </w:tcPr>
          <w:p>
            <w:pPr>
              <w:pStyle w:val="TableParagraph"/>
              <w:spacing w:before="53"/>
              <w:ind w:right="248"/>
              <w:jc w:val="center"/>
              <w:rPr>
                <w:sz w:val="36"/>
              </w:rPr>
            </w:pPr>
            <w:r>
              <w:rPr>
                <w:sz w:val="36"/>
              </w:rPr>
              <w:t>台</w:t>
            </w:r>
          </w:p>
          <w:p>
            <w:pPr>
              <w:pStyle w:val="TableParagraph"/>
              <w:spacing w:before="10"/>
              <w:rPr>
                <w:sz w:val="27"/>
              </w:rPr>
            </w:pPr>
          </w:p>
          <w:p>
            <w:pPr>
              <w:pStyle w:val="TableParagraph"/>
              <w:ind w:right="248"/>
              <w:jc w:val="center"/>
              <w:rPr>
                <w:sz w:val="36"/>
              </w:rPr>
            </w:pPr>
            <w:r>
              <w:rPr>
                <w:sz w:val="36"/>
              </w:rPr>
              <w:t>根</w:t>
            </w:r>
          </w:p>
        </w:tc>
        <w:tc>
          <w:tcPr>
            <w:tcW w:w="1775" w:type="dxa"/>
          </w:tcPr>
          <w:p>
            <w:pPr>
              <w:pStyle w:val="TableParagraph"/>
              <w:spacing w:before="53"/>
              <w:ind w:left="1002"/>
              <w:rPr>
                <w:sz w:val="36"/>
              </w:rPr>
            </w:pPr>
            <w:r>
              <w:rPr>
                <w:sz w:val="36"/>
              </w:rPr>
              <w:t>自有</w:t>
            </w:r>
          </w:p>
          <w:p>
            <w:pPr>
              <w:pStyle w:val="TableParagraph"/>
              <w:spacing w:before="10"/>
              <w:rPr>
                <w:sz w:val="27"/>
              </w:rPr>
            </w:pPr>
          </w:p>
          <w:p>
            <w:pPr>
              <w:pStyle w:val="TableParagraph"/>
              <w:ind w:left="1002"/>
              <w:rPr>
                <w:sz w:val="36"/>
              </w:rPr>
            </w:pPr>
            <w:r>
              <w:rPr>
                <w:sz w:val="36"/>
              </w:rPr>
              <w:t>自有</w:t>
            </w:r>
          </w:p>
        </w:tc>
      </w:tr>
      <w:tr>
        <w:tblPrEx>
          <w:tblW w:w="0" w:type="auto"/>
          <w:jc w:val="left"/>
          <w:tblInd w:w="1098" w:type="dxa"/>
          <w:tblLayout w:type="fixed"/>
          <w:tblCellMar>
            <w:top w:w="0" w:type="dxa"/>
            <w:left w:w="0" w:type="dxa"/>
            <w:bottom w:w="0" w:type="dxa"/>
            <w:right w:w="0" w:type="dxa"/>
          </w:tblCellMar>
          <w:tblLook w:val="01E0"/>
        </w:tblPrEx>
        <w:trPr>
          <w:trHeight w:val="536"/>
          <w:jc w:val="left"/>
        </w:trPr>
        <w:tc>
          <w:tcPr>
            <w:tcW w:w="882" w:type="dxa"/>
          </w:tcPr>
          <w:p>
            <w:pPr>
              <w:pStyle w:val="TableParagraph"/>
              <w:spacing w:before="126" w:line="391" w:lineRule="exact"/>
              <w:ind w:left="50"/>
              <w:rPr>
                <w:sz w:val="36"/>
              </w:rPr>
            </w:pPr>
            <w:r>
              <w:rPr>
                <w:sz w:val="36"/>
              </w:rPr>
              <w:t>20</w:t>
            </w:r>
          </w:p>
        </w:tc>
        <w:tc>
          <w:tcPr>
            <w:tcW w:w="3317" w:type="dxa"/>
          </w:tcPr>
          <w:p>
            <w:pPr>
              <w:pStyle w:val="TableParagraph"/>
              <w:spacing w:before="126" w:line="391" w:lineRule="exact"/>
              <w:ind w:left="452" w:right="664"/>
              <w:jc w:val="center"/>
              <w:rPr>
                <w:sz w:val="36"/>
              </w:rPr>
            </w:pPr>
            <w:r>
              <w:rPr>
                <w:sz w:val="36"/>
              </w:rPr>
              <w:t>相容性试验箱</w:t>
            </w:r>
          </w:p>
        </w:tc>
        <w:tc>
          <w:tcPr>
            <w:tcW w:w="2795" w:type="dxa"/>
          </w:tcPr>
          <w:p>
            <w:pPr>
              <w:pStyle w:val="TableParagraph"/>
              <w:spacing w:before="126" w:line="391" w:lineRule="exact"/>
              <w:ind w:left="619" w:right="695"/>
              <w:jc w:val="center"/>
              <w:rPr>
                <w:sz w:val="36"/>
              </w:rPr>
            </w:pPr>
            <w:r>
              <w:rPr>
                <w:sz w:val="36"/>
              </w:rPr>
              <w:t>YS150 型</w:t>
            </w:r>
          </w:p>
        </w:tc>
        <w:tc>
          <w:tcPr>
            <w:tcW w:w="2125" w:type="dxa"/>
          </w:tcPr>
          <w:p>
            <w:pPr>
              <w:pStyle w:val="TableParagraph"/>
              <w:spacing w:before="126" w:line="391" w:lineRule="exact"/>
              <w:ind w:left="757"/>
              <w:rPr>
                <w:sz w:val="36"/>
              </w:rPr>
            </w:pPr>
            <w:r>
              <w:rPr>
                <w:sz w:val="36"/>
              </w:rPr>
              <w:t>个</w:t>
            </w:r>
          </w:p>
        </w:tc>
        <w:tc>
          <w:tcPr>
            <w:tcW w:w="1775" w:type="dxa"/>
          </w:tcPr>
          <w:p>
            <w:pPr>
              <w:pStyle w:val="TableParagraph"/>
              <w:spacing w:before="126" w:line="391" w:lineRule="exact"/>
              <w:ind w:right="50"/>
              <w:jc w:val="right"/>
              <w:rPr>
                <w:sz w:val="36"/>
              </w:rPr>
            </w:pPr>
            <w:r>
              <w:rPr>
                <w:sz w:val="36"/>
              </w:rPr>
              <w:t>自有</w:t>
            </w:r>
          </w:p>
        </w:tc>
      </w:tr>
    </w:tbl>
    <w:p>
      <w:pPr>
        <w:pStyle w:val="BodyText"/>
        <w:spacing w:before="1"/>
        <w:rPr>
          <w:sz w:val="13"/>
        </w:rPr>
      </w:pPr>
      <w:r>
        <w:pict>
          <v:group id="_x0000_s1047" style="width:893pt;height:1248pt;margin-top:0;margin-left:0;mso-position-horizontal-relative:page;mso-position-vertical-relative:page;position:absolute;z-index:-251648000" coordorigin="0,0" coordsize="17860,24960">
            <v:shape id="_x0000_s1048" type="#_x0000_t75" style="width:17860;height:24960;position:absolute" stroked="f">
              <v:imagedata r:id="rId6" o:title=""/>
            </v:shape>
            <v:shape id="_x0000_s1049" type="#_x0000_t75" style="width:12680;height:5800;left:2940;position:absolute;top:1820" stroked="f">
              <v:imagedata r:id="rId13" o:title=""/>
            </v:shape>
            <v:shape id="_x0000_s1050" type="#_x0000_t75" style="width:8360;height:2300;left:4100;position:absolute;top:11997" stroked="f">
              <v:imagedata r:id="rId14" o:title=""/>
            </v:shape>
            <v:shape id="_x0000_s1051" type="#_x0000_t75" style="width:2605;height:2304;left:13058;position:absolute;top:11997" stroked="f">
              <v:imagedata r:id="rId15" o:title=""/>
            </v:shape>
          </v:group>
        </w:pict>
      </w:r>
    </w:p>
    <w:p>
      <w:pPr>
        <w:pStyle w:val="BodyText"/>
        <w:spacing w:before="50"/>
        <w:ind w:left="1075"/>
      </w:pPr>
      <w:r>
        <w:t>a、单元板块运输架</w:t>
      </w:r>
    </w:p>
    <w:p>
      <w:pPr>
        <w:pStyle w:val="BodyText"/>
        <w:spacing w:before="3"/>
        <w:rPr>
          <w:sz w:val="39"/>
        </w:rPr>
      </w:pPr>
    </w:p>
    <w:p>
      <w:pPr>
        <w:pStyle w:val="BodyText"/>
        <w:spacing w:line="405" w:lineRule="auto"/>
        <w:ind w:left="356" w:right="901" w:firstLine="719"/>
        <w:jc w:val="both"/>
      </w:pPr>
      <w:r>
        <w:rPr>
          <w:spacing w:val="-1"/>
        </w:rPr>
        <w:t>单元板块转运架由槽钢及铝托码加工而成，尺寸统一且可以伸缩调整，并设有插</w:t>
      </w:r>
      <w:r>
        <w:rPr>
          <w:spacing w:val="-8"/>
        </w:rPr>
        <w:t xml:space="preserve">芯可以码放，板块存放面垫有 </w:t>
      </w:r>
      <w:r>
        <w:t>3mm</w:t>
      </w:r>
      <w:r>
        <w:rPr>
          <w:spacing w:val="-10"/>
        </w:rPr>
        <w:t xml:space="preserve"> 厚橡胶垫，防止磨损单元板块，立柱上并设有吊耳</w:t>
      </w:r>
      <w:r>
        <w:rPr>
          <w:spacing w:val="-11"/>
        </w:rPr>
        <w:t>和固定点，用于固定板块和起吊，底部设有可拆卸万向轮，便于在楼层内运输。单元</w:t>
      </w:r>
      <w:r>
        <w:t>板块转运架如下图所示：</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9"/>
        <w:rPr>
          <w:sz w:val="44"/>
        </w:rPr>
      </w:pPr>
    </w:p>
    <w:p>
      <w:pPr>
        <w:pStyle w:val="BodyText"/>
        <w:spacing w:before="1"/>
        <w:ind w:left="1076"/>
      </w:pPr>
      <w:r>
        <w:t>b、卸料叉车</w:t>
      </w:r>
    </w:p>
    <w:p>
      <w:pPr>
        <w:pStyle w:val="BodyText"/>
        <w:spacing w:before="184" w:line="780" w:lineRule="atLeast"/>
        <w:ind w:left="356" w:right="887" w:firstLine="719"/>
      </w:pPr>
      <w:r>
        <w:t>根据本工程的实际情况，我司拟选用 5T 叉车进行单元板块的卸车及转运至存放周转场地。</w:t>
      </w:r>
    </w:p>
    <w:p>
      <w:pPr>
        <w:pStyle w:val="BodyText"/>
        <w:spacing w:before="71"/>
        <w:ind w:left="1075"/>
      </w:pPr>
      <w:r>
        <w:t>c、移动炮车</w:t>
      </w:r>
    </w:p>
    <w:p>
      <w:pPr>
        <w:pStyle w:val="BodyText"/>
        <w:spacing w:before="255" w:line="364" w:lineRule="auto"/>
        <w:ind w:left="356" w:right="693" w:firstLine="719"/>
      </w:pPr>
      <w:r>
        <w:t>移动炮车由车身、吊装系统和配重组成，采用方钢管焊接而成，焊接完毕后，喷上蓝色油漆和编号，下部安装尼龙万向轮，便于移动，并在前端设置固定支撑臂，在吊装时放下，稳定吊车，吊装系统由卷扬机、前吊臂，和拉杆组成，前吊臂采用方钢焊接而成，并使用销钉固定在车身前部，可以转动， 在吊车转移到其他施工段的时候能收起前吊臂，便于转运。吊车后部设置配重水泥块，增强吊车稳定性。</w:t>
      </w:r>
    </w:p>
    <w:p>
      <w:pPr>
        <w:pStyle w:val="BodyText"/>
        <w:spacing w:before="260"/>
        <w:ind w:left="528"/>
      </w:pPr>
      <w:r>
        <w:rPr>
          <w:rFonts w:ascii="Arial" w:eastAsia="Arial"/>
        </w:rPr>
        <w:t>5</w:t>
      </w:r>
      <w:r>
        <w:t>、单元体板块的吊装</w:t>
      </w:r>
    </w:p>
    <w:p>
      <w:pPr>
        <w:spacing w:after="0"/>
        <w:sectPr>
          <w:pgSz w:w="17860" w:h="25270"/>
          <w:pgMar w:top="2000" w:right="1000" w:bottom="280" w:left="2280" w:header="708" w:footer="708"/>
          <w:pgNumType w:start="16"/>
          <w:cols w:space="708"/>
        </w:sectPr>
      </w:pPr>
    </w:p>
    <w:p>
      <w:pPr>
        <w:pStyle w:val="ListParagraph"/>
        <w:numPr>
          <w:ilvl w:val="0"/>
          <w:numId w:val="16"/>
        </w:numPr>
        <w:tabs>
          <w:tab w:val="left" w:pos="1790"/>
        </w:tabs>
        <w:spacing w:before="20" w:after="0" w:line="240" w:lineRule="auto"/>
        <w:ind w:left="1789" w:right="0" w:hanging="542"/>
        <w:jc w:val="left"/>
        <w:rPr>
          <w:rFonts w:ascii="幼圆" w:eastAsia="幼圆" w:hint="eastAsia"/>
          <w:sz w:val="34"/>
        </w:rPr>
      </w:pPr>
      <w:r>
        <w:drawing>
          <wp:anchor distT="0" distB="0" distL="0" distR="0" simplePos="0" relativeHeight="251669504" behindDoc="1" locked="0" layoutInCell="1" allowOverlap="1">
            <wp:simplePos x="0" y="0"/>
            <wp:positionH relativeFrom="page">
              <wp:posOffset>0</wp:posOffset>
            </wp:positionH>
            <wp:positionV relativeFrom="page">
              <wp:posOffset>0</wp:posOffset>
            </wp:positionV>
            <wp:extent cx="11340845" cy="15849600"/>
            <wp:effectExtent l="0" t="0" r="0" b="0"/>
            <wp:wrapNone/>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png"/>
                    <pic:cNvPicPr/>
                  </pic:nvPicPr>
                  <pic:blipFill>
                    <a:blip xmlns:r="http://schemas.openxmlformats.org/officeDocument/2006/relationships" r:embed="rId6" cstate="print"/>
                    <a:stretch>
                      <a:fillRect/>
                    </a:stretch>
                  </pic:blipFill>
                  <pic:spPr>
                    <a:xfrm>
                      <a:off x="0" y="0"/>
                      <a:ext cx="11340845" cy="15849600"/>
                    </a:xfrm>
                    <a:prstGeom prst="rect">
                      <a:avLst/>
                    </a:prstGeom>
                  </pic:spPr>
                </pic:pic>
              </a:graphicData>
            </a:graphic>
          </wp:anchor>
        </w:drawing>
      </w:r>
      <w:r>
        <w:rPr>
          <w:sz w:val="36"/>
        </w:rPr>
        <w:t>、大面位置吊装</w:t>
      </w:r>
    </w:p>
    <w:p>
      <w:pPr>
        <w:pStyle w:val="BodyText"/>
        <w:spacing w:before="317"/>
        <w:ind w:left="1248"/>
      </w:pPr>
      <w:r>
        <w:t>此施工段的单元体用移动炮车直接将单元板块由存放层倒运出楼层。</w:t>
      </w:r>
    </w:p>
    <w:p>
      <w:pPr>
        <w:pStyle w:val="BodyText"/>
        <w:spacing w:before="320" w:line="405" w:lineRule="auto"/>
        <w:ind w:left="528" w:right="1090" w:firstLine="720"/>
      </w:pPr>
      <w:r>
        <w:rPr>
          <w:rFonts w:ascii="Bookman Old Style" w:eastAsia="Bookman Old Style"/>
          <w:b w:val="0"/>
        </w:rPr>
        <w:t>a</w:t>
      </w:r>
      <w:r>
        <w:t>、单元板块运至楼层内后，由项目专职质检员对单元板块进行详细的检查， 特别是钢挂耳的高度与单元体玻璃的垂直度，一定要仔细的检查，确保符合设计要求。对发现有破损、尺寸偏差较大、胶密封不严情况等不符合要求的单元板块，做好标记，退回组装厂。严禁吊装不符合规范的单元板块。</w:t>
      </w:r>
    </w:p>
    <w:p>
      <w:pPr>
        <w:pStyle w:val="BodyText"/>
        <w:spacing w:before="3" w:line="405" w:lineRule="auto"/>
        <w:ind w:left="528" w:right="1090" w:firstLine="720"/>
      </w:pPr>
      <w:r>
        <w:rPr>
          <w:rFonts w:ascii="Bookman Old Style" w:eastAsia="Bookman Old Style"/>
          <w:b w:val="0"/>
        </w:rPr>
        <w:t>b</w:t>
      </w:r>
      <w:r>
        <w:t>、将单元板块用电动葫芦起吊、搁置在小平板车上运输到相应的吊装部位， 注意楼层内运输时不能磕碰单元板块，如楼层内凹凸不平，可采取措施将行走路线铺平。小平板车上铺设软垫，运输过程中单元板块室外面朝上。</w:t>
      </w:r>
    </w:p>
    <w:p>
      <w:pPr>
        <w:pStyle w:val="BodyText"/>
        <w:spacing w:before="2" w:line="405" w:lineRule="auto"/>
        <w:ind w:left="528" w:right="1090" w:firstLine="720"/>
      </w:pPr>
      <w:r>
        <w:rPr>
          <w:rFonts w:ascii="Bookman Old Style" w:eastAsia="Bookman Old Style"/>
          <w:b w:val="0"/>
        </w:rPr>
        <w:t>c</w:t>
      </w:r>
      <w:r>
        <w:t>、再一次对单元板块的编号、规格进行检查，看单元板块是否有破损，单元板块的编号是否符合要求。核实无误后，通知卷扬机司机，将吊钩放下，挂在单元板块的专用吊具上。</w:t>
      </w:r>
    </w:p>
    <w:p>
      <w:pPr>
        <w:pStyle w:val="BodyText"/>
        <w:spacing w:before="1" w:line="405" w:lineRule="auto"/>
        <w:ind w:left="528" w:right="1093" w:firstLine="720"/>
      </w:pPr>
      <w:r>
        <w:rPr>
          <w:rFonts w:ascii="Bookman Old Style" w:eastAsia="Bookman Old Style" w:hAnsi="Bookman Old Style"/>
          <w:b w:val="0"/>
        </w:rPr>
        <w:t>d</w:t>
      </w:r>
      <w:r>
        <w:rPr>
          <w:spacing w:val="-16"/>
        </w:rPr>
        <w:t xml:space="preserve">、在单元板块上系 </w:t>
      </w:r>
      <w:r>
        <w:rPr>
          <w:rFonts w:ascii="Bookman Old Style" w:eastAsia="Bookman Old Style" w:hAnsi="Bookman Old Style"/>
          <w:b w:val="0"/>
        </w:rPr>
        <w:t>2</w:t>
      </w:r>
      <w:r>
        <w:rPr>
          <w:rFonts w:ascii="Bookman Old Style" w:eastAsia="Bookman Old Style" w:hAnsi="Bookman Old Style"/>
          <w:b w:val="0"/>
          <w:spacing w:val="-68"/>
        </w:rPr>
        <w:t xml:space="preserve"> </w:t>
      </w:r>
      <w:r>
        <w:rPr>
          <w:spacing w:val="-2"/>
        </w:rPr>
        <w:t>根防撞缆绳，注意绳扣一定要系牢固。缆绳呈“</w:t>
      </w:r>
      <w:r>
        <w:rPr>
          <w:rFonts w:ascii="Bookman Old Style" w:eastAsia="Bookman Old Style" w:hAnsi="Bookman Old Style"/>
          <w:b w:val="0"/>
          <w:spacing w:val="-22"/>
        </w:rPr>
        <w:t>X</w:t>
      </w:r>
      <w:r>
        <w:rPr>
          <w:spacing w:val="-13"/>
        </w:rPr>
        <w:t>”字型</w:t>
      </w:r>
      <w:r>
        <w:rPr>
          <w:spacing w:val="-9"/>
        </w:rPr>
        <w:t xml:space="preserve">绑扎，单元板块上下各 </w:t>
      </w:r>
      <w:r>
        <w:rPr>
          <w:rFonts w:ascii="Bookman Old Style" w:eastAsia="Bookman Old Style" w:hAnsi="Bookman Old Style"/>
          <w:b w:val="0"/>
        </w:rPr>
        <w:t xml:space="preserve">2 </w:t>
      </w:r>
      <w:r>
        <w:t>点必须固定在防撞缆绳上。</w:t>
      </w:r>
    </w:p>
    <w:p>
      <w:pPr>
        <w:pStyle w:val="BodyText"/>
        <w:spacing w:before="1" w:line="405" w:lineRule="auto"/>
        <w:ind w:left="528" w:right="930" w:firstLine="720"/>
      </w:pPr>
      <w:r>
        <w:rPr>
          <w:rFonts w:ascii="Bookman Old Style" w:eastAsia="Bookman Old Style"/>
          <w:b w:val="0"/>
          <w:w w:val="95"/>
        </w:rPr>
        <w:t>e</w:t>
      </w:r>
      <w:r>
        <w:rPr>
          <w:spacing w:val="-1"/>
          <w:w w:val="95"/>
        </w:rPr>
        <w:t xml:space="preserve">、再一次检查各个环节，确保无误后，通知卷扬机司机，开始吊装。起吊时，  </w:t>
      </w:r>
      <w:r>
        <w:t>开始加速一定要缓慢，中间吊装要匀速进行，单元板块离地后，要马上抽掉起吊小平板车。</w:t>
      </w:r>
    </w:p>
    <w:p>
      <w:pPr>
        <w:pStyle w:val="BodyText"/>
        <w:spacing w:before="1" w:line="405" w:lineRule="auto"/>
        <w:ind w:left="528" w:right="946" w:firstLine="720"/>
      </w:pPr>
      <w:r>
        <w:rPr>
          <w:rFonts w:ascii="Bookman Old Style" w:eastAsia="Bookman Old Style"/>
          <w:b w:val="0"/>
        </w:rPr>
        <w:t>f</w:t>
      </w:r>
      <w:r>
        <w:rPr>
          <w:spacing w:val="-21"/>
        </w:rPr>
        <w:t xml:space="preserve">、吊装指挥人员要专注整个吊装过程，不得有丝毫松懈，发现问题要及时叫停， </w:t>
      </w:r>
      <w:r>
        <w:t>并随时和起吊人员保持联系，确保起吊安全，单元体上升过程中缆风绳控制单元体摆动，避免与结构相碰撞。</w:t>
      </w:r>
    </w:p>
    <w:p>
      <w:pPr>
        <w:pStyle w:val="BodyText"/>
        <w:spacing w:before="3" w:line="405" w:lineRule="auto"/>
        <w:ind w:left="528" w:right="1090" w:firstLine="720"/>
      </w:pPr>
      <w:r>
        <w:rPr>
          <w:rFonts w:ascii="Bookman Old Style" w:eastAsia="Bookman Old Style"/>
          <w:b w:val="0"/>
        </w:rPr>
        <w:t>g</w:t>
      </w:r>
      <w:r>
        <w:t>、在单元体出到楼层前先在吊装层的上一个楼层挂上一个吊钩，在吊钩上挂好手动葫芦，当单元体出到楼层后，将手动葫芦的下端钢铰链扣在单元体挂钩上， 启动手动葫芦将单元板块慢慢挂进转接件上。挂好后，取下手动葫芦，松开吊钩， 进行下一块板块的吊装。</w:t>
      </w:r>
    </w:p>
    <w:p>
      <w:pPr>
        <w:pStyle w:val="BodyText"/>
        <w:spacing w:before="3" w:line="405" w:lineRule="auto"/>
        <w:ind w:left="528" w:right="1074" w:firstLine="720"/>
      </w:pPr>
      <w:r>
        <w:rPr>
          <w:rFonts w:ascii="Bookman Old Style" w:eastAsia="Bookman Old Style"/>
          <w:b w:val="0"/>
        </w:rPr>
        <w:t>h</w:t>
      </w:r>
      <w:r>
        <w:rPr>
          <w:spacing w:val="-9"/>
        </w:rPr>
        <w:t xml:space="preserve">、在安装楼层内设置 </w:t>
      </w:r>
      <w:r>
        <w:rPr>
          <w:rFonts w:ascii="Bookman Old Style" w:eastAsia="Bookman Old Style"/>
          <w:b w:val="0"/>
        </w:rPr>
        <w:t xml:space="preserve">4 </w:t>
      </w:r>
      <w:r>
        <w:rPr>
          <w:spacing w:val="-10"/>
        </w:rPr>
        <w:t xml:space="preserve">名施工人员，分成 </w:t>
      </w:r>
      <w:r>
        <w:rPr>
          <w:rFonts w:ascii="Bookman Old Style" w:eastAsia="Bookman Old Style"/>
          <w:b w:val="0"/>
        </w:rPr>
        <w:t xml:space="preserve">2 </w:t>
      </w:r>
      <w:r>
        <w:rPr>
          <w:spacing w:val="-2"/>
        </w:rPr>
        <w:t>组，对挂好的单元板块依据已放</w:t>
      </w:r>
      <w:r>
        <w:t>的控制线进行细微的调整，使单元体的左右、出入达到图纸要求。</w:t>
      </w:r>
    </w:p>
    <w:p>
      <w:pPr>
        <w:spacing w:after="0" w:line="405" w:lineRule="auto"/>
        <w:sectPr>
          <w:pgSz w:w="17860" w:h="25270"/>
          <w:pgMar w:top="2060" w:right="1000" w:bottom="280" w:left="2280" w:header="708" w:footer="708"/>
          <w:pgNumType w:start="17"/>
          <w:cols w:space="708"/>
        </w:sectPr>
      </w:pPr>
    </w:p>
    <w:p>
      <w:pPr>
        <w:pStyle w:val="BodyText"/>
        <w:spacing w:before="40" w:line="405" w:lineRule="auto"/>
        <w:ind w:left="528" w:right="1129" w:firstLine="720"/>
      </w:pPr>
      <w:r>
        <w:drawing>
          <wp:anchor distT="0" distB="0" distL="0" distR="0" simplePos="0" relativeHeight="251670528" behindDoc="1" locked="0" layoutInCell="1" allowOverlap="1">
            <wp:simplePos x="0" y="0"/>
            <wp:positionH relativeFrom="page">
              <wp:posOffset>0</wp:posOffset>
            </wp:positionH>
            <wp:positionV relativeFrom="page">
              <wp:posOffset>0</wp:posOffset>
            </wp:positionV>
            <wp:extent cx="11340845" cy="15849600"/>
            <wp:effectExtent l="0" t="0" r="0" b="0"/>
            <wp:wrapNone/>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png"/>
                    <pic:cNvPicPr/>
                  </pic:nvPicPr>
                  <pic:blipFill>
                    <a:blip xmlns:r="http://schemas.openxmlformats.org/officeDocument/2006/relationships" r:embed="rId6" cstate="print"/>
                    <a:stretch>
                      <a:fillRect/>
                    </a:stretch>
                  </pic:blipFill>
                  <pic:spPr>
                    <a:xfrm>
                      <a:off x="0" y="0"/>
                      <a:ext cx="11340845" cy="15849600"/>
                    </a:xfrm>
                    <a:prstGeom prst="rect">
                      <a:avLst/>
                    </a:prstGeom>
                  </pic:spPr>
                </pic:pic>
              </a:graphicData>
            </a:graphic>
          </wp:anchor>
        </w:drawing>
      </w:r>
      <w:r>
        <w:rPr>
          <w:rFonts w:ascii="Bookman Old Style" w:eastAsia="Bookman Old Style"/>
          <w:b w:val="0"/>
        </w:rPr>
        <w:t>i</w:t>
      </w:r>
      <w:r>
        <w:t>、利用水平仪</w:t>
      </w:r>
      <w:r>
        <w:rPr>
          <w:rFonts w:ascii="Bookman Old Style" w:eastAsia="Bookman Old Style"/>
          <w:b w:val="0"/>
        </w:rPr>
        <w:t>(</w:t>
      </w:r>
      <w:r>
        <w:t>同一水平仪</w:t>
      </w:r>
      <w:r>
        <w:rPr>
          <w:rFonts w:ascii="Bookman Old Style" w:eastAsia="Bookman Old Style"/>
          <w:b w:val="0"/>
        </w:rPr>
        <w:t>)</w:t>
      </w:r>
      <w:r>
        <w:t>依据复核过的标高标记</w:t>
      </w:r>
      <w:r>
        <w:rPr>
          <w:rFonts w:ascii="Bookman Old Style" w:eastAsia="Bookman Old Style"/>
          <w:b w:val="0"/>
        </w:rPr>
        <w:t>(</w:t>
      </w:r>
      <w:r>
        <w:t>各楼层均有</w:t>
      </w:r>
      <w:r>
        <w:rPr>
          <w:rFonts w:ascii="Bookman Old Style" w:eastAsia="Bookman Old Style"/>
          <w:b w:val="0"/>
        </w:rPr>
        <w:t>)</w:t>
      </w:r>
      <w:r>
        <w:t>，通过旋转微调螺栓，对新装板块进行标高调整，使其达到图纸要求。</w:t>
      </w:r>
    </w:p>
    <w:p>
      <w:pPr>
        <w:pStyle w:val="BodyText"/>
        <w:spacing w:line="405" w:lineRule="auto"/>
        <w:ind w:left="528" w:right="1078" w:firstLine="720"/>
        <w:jc w:val="both"/>
      </w:pPr>
      <w:r>
        <w:rPr>
          <w:rFonts w:ascii="Bookman Old Style" w:eastAsia="Bookman Old Style"/>
          <w:b w:val="0"/>
        </w:rPr>
        <w:t>j</w:t>
      </w:r>
      <w:r>
        <w:rPr>
          <w:spacing w:val="-6"/>
        </w:rPr>
        <w:t>、查看板块间的横竖接缝是否均匀一致，且是否符合安装验收标准要求，否则</w:t>
      </w:r>
      <w:r>
        <w:t>应查明原因，通过微小横向移动板块等手段进行细微调节，然后将单元体左右位置限位压块进行安装。</w:t>
      </w:r>
    </w:p>
    <w:p>
      <w:pPr>
        <w:pStyle w:val="BodyText"/>
        <w:spacing w:before="2"/>
        <w:ind w:left="1248"/>
      </w:pPr>
      <w:r>
        <w:rPr>
          <w:rFonts w:ascii="Bookman Old Style" w:eastAsia="Bookman Old Style"/>
          <w:b w:val="0"/>
        </w:rPr>
        <w:t>k</w:t>
      </w:r>
      <w:r>
        <w:t>、一块单元体调整到位后进行下一块单元体的安装。</w:t>
      </w:r>
    </w:p>
    <w:p>
      <w:pPr>
        <w:pStyle w:val="BodyText"/>
        <w:spacing w:before="319" w:line="405" w:lineRule="auto"/>
        <w:ind w:left="528" w:right="944" w:firstLine="720"/>
      </w:pPr>
      <w:r>
        <w:rPr>
          <w:rFonts w:ascii="Bookman Old Style" w:eastAsia="Bookman Old Style"/>
          <w:b w:val="0"/>
        </w:rPr>
        <w:t>l</w:t>
      </w:r>
      <w:r>
        <w:rPr>
          <w:spacing w:val="-11"/>
        </w:rPr>
        <w:t>、单元体安装到一定数量且经检查符合图纸要求及施工规范规定后，即可进行硅酮胶皮的安装，硅酮胶板安装在相邻单元体的上横料间，首先将单元体上横料的</w:t>
      </w:r>
      <w:r>
        <w:rPr>
          <w:spacing w:val="-17"/>
        </w:rPr>
        <w:t xml:space="preserve">清干净，然后将密封胶刮涂均匀，再将已经裁割好的硅酮胶板覆盖在密封胶上压实， </w:t>
      </w:r>
      <w:r>
        <w:rPr>
          <w:spacing w:val="-9"/>
        </w:rPr>
        <w:t xml:space="preserve">硅酮胶板的宽度应不得小于 </w:t>
      </w:r>
      <w:r>
        <w:rPr>
          <w:rFonts w:ascii="Bookman Old Style" w:eastAsia="Bookman Old Style"/>
          <w:b w:val="0"/>
        </w:rPr>
        <w:t>100mm(</w:t>
      </w:r>
      <w:r>
        <w:t>转角位置应以胶缝中向两侧的长度均不得小于</w:t>
      </w:r>
      <w:r>
        <w:rPr>
          <w:rFonts w:ascii="Bookman Old Style" w:eastAsia="Bookman Old Style"/>
          <w:b w:val="0"/>
        </w:rPr>
        <w:t>50mm)</w:t>
      </w:r>
      <w:r>
        <w:t>。</w:t>
      </w:r>
    </w:p>
    <w:p>
      <w:pPr>
        <w:pStyle w:val="BodyText"/>
        <w:spacing w:before="3" w:line="405" w:lineRule="auto"/>
        <w:ind w:left="528" w:right="1119" w:firstLine="720"/>
      </w:pPr>
      <w:r>
        <w:rPr>
          <w:rFonts w:ascii="Bookman Old Style" w:eastAsia="Bookman Old Style" w:hAnsi="Bookman Old Style"/>
          <w:b w:val="0"/>
          <w:w w:val="95"/>
        </w:rPr>
        <w:t>m</w:t>
      </w:r>
      <w:r>
        <w:rPr>
          <w:w w:val="95"/>
        </w:rPr>
        <w:t>、</w:t>
      </w:r>
      <w:r>
        <w:rPr>
          <w:rFonts w:ascii="Bookman Old Style" w:eastAsia="Bookman Old Style" w:hAnsi="Bookman Old Style"/>
          <w:b w:val="0"/>
          <w:w w:val="95"/>
        </w:rPr>
        <w:t>.</w:t>
      </w:r>
      <w:r>
        <w:rPr>
          <w:w w:val="95"/>
        </w:rPr>
        <w:t>安装前应在楼层临边柱子牢固拉上</w:t>
      </w:r>
      <w:r>
        <w:rPr>
          <w:rFonts w:ascii="幼圆" w:eastAsia="幼圆" w:hAnsi="幼圆" w:hint="eastAsia"/>
          <w:w w:val="95"/>
        </w:rPr>
        <w:t>Ф</w:t>
      </w:r>
      <w:r>
        <w:rPr>
          <w:rFonts w:ascii="Bookman Old Style" w:eastAsia="Bookman Old Style" w:hAnsi="Bookman Old Style"/>
          <w:b w:val="0"/>
          <w:w w:val="95"/>
        </w:rPr>
        <w:t xml:space="preserve">8   </w:t>
      </w:r>
      <w:r>
        <w:rPr>
          <w:w w:val="95"/>
        </w:rPr>
        <w:t>钢丝绳，用作安全绳，工人临边作</w:t>
      </w:r>
      <w:r>
        <w:t>业时必须将安全带挂在此钢丝绳上。</w:t>
      </w:r>
    </w:p>
    <w:p>
      <w:pPr>
        <w:pStyle w:val="BodyText"/>
        <w:ind w:left="1248"/>
      </w:pPr>
      <w:r>
        <w:t>单元体吊装的步骤：</w:t>
      </w:r>
    </w:p>
    <w:p>
      <w:pPr>
        <w:pStyle w:val="BodyText"/>
        <w:spacing w:before="320" w:line="405" w:lineRule="auto"/>
        <w:ind w:left="528" w:right="1239" w:firstLine="720"/>
      </w:pPr>
      <w:r>
        <w:t>第一步：准备 将单元板块用平板小车运输至吊装位置，单元板块两侧挂点挂在吊车起吊扁担两侧；平板小车放在单元板块前后适当位置；</w:t>
      </w:r>
    </w:p>
    <w:p>
      <w:pPr>
        <w:pStyle w:val="BodyText"/>
        <w:spacing w:line="405" w:lineRule="auto"/>
        <w:ind w:left="528" w:right="1239" w:firstLine="720"/>
      </w:pPr>
      <w:r>
        <w:t>第二步：起吊 采用变速卷扬机缓慢起吊，单元板块前端离地时取走前端平板小车；后端平板小车随单元板块起吊缓慢前行；</w:t>
      </w:r>
    </w:p>
    <w:p>
      <w:pPr>
        <w:pStyle w:val="BodyText"/>
        <w:spacing w:before="3" w:line="405" w:lineRule="auto"/>
        <w:ind w:left="528" w:right="1239" w:firstLine="720"/>
      </w:pPr>
      <w:r>
        <w:t>第三步：出楼 单元板块接近结构边缘时操作人员应用手扶或牵引绳防止单元板块突然离地晃动，平板小车应有限位装置避免随单元板块一起窜出楼外；</w:t>
      </w:r>
    </w:p>
    <w:p>
      <w:pPr>
        <w:pStyle w:val="BodyText"/>
        <w:spacing w:before="1" w:line="405" w:lineRule="auto"/>
        <w:ind w:left="528" w:right="1239" w:firstLine="720"/>
      </w:pPr>
      <w:r>
        <w:t>第四步：旋转 由于单元板块在室内运输时是室外面朝上，起吊出楼后是背对结构，需旋转一圈，旋转过程应注意不要碰伤单元板块；</w:t>
      </w:r>
    </w:p>
    <w:p>
      <w:pPr>
        <w:pStyle w:val="BodyText"/>
        <w:spacing w:line="405" w:lineRule="auto"/>
        <w:ind w:left="528" w:right="1239" w:firstLine="720"/>
      </w:pPr>
      <w:r>
        <w:t>第五步：换钩 将起吊扁担上的挂钩转换到悬挂在结构边缘的手动葫芦上，缓慢拉紧葫芦放松卷扬机使单元板块靠近结构；</w:t>
      </w:r>
    </w:p>
    <w:p>
      <w:pPr>
        <w:pStyle w:val="BodyText"/>
        <w:spacing w:before="3"/>
        <w:ind w:left="1248"/>
      </w:pPr>
      <w:r>
        <w:t>第六步：安装 通过手动葫芦调节板块高度到适当位置安装到转接件上。</w:t>
      </w:r>
    </w:p>
    <w:p>
      <w:pPr>
        <w:pStyle w:val="ListParagraph"/>
        <w:numPr>
          <w:ilvl w:val="0"/>
          <w:numId w:val="16"/>
        </w:numPr>
        <w:tabs>
          <w:tab w:val="left" w:pos="1790"/>
        </w:tabs>
        <w:spacing w:before="316" w:after="0" w:line="240" w:lineRule="auto"/>
        <w:ind w:left="1789" w:right="0" w:hanging="542"/>
        <w:jc w:val="left"/>
        <w:rPr>
          <w:rFonts w:ascii="幼圆" w:eastAsia="幼圆" w:hint="eastAsia"/>
          <w:sz w:val="34"/>
        </w:rPr>
      </w:pPr>
      <w:r>
        <w:rPr>
          <w:sz w:val="36"/>
        </w:rPr>
        <w:t>、在板块安装过程中应注意问题</w:t>
      </w:r>
    </w:p>
    <w:p>
      <w:pPr>
        <w:spacing w:after="0" w:line="240" w:lineRule="auto"/>
        <w:jc w:val="left"/>
        <w:rPr>
          <w:rFonts w:ascii="幼圆" w:eastAsia="幼圆" w:hint="eastAsia"/>
          <w:sz w:val="34"/>
        </w:rPr>
        <w:sectPr>
          <w:pgSz w:w="17860" w:h="25270"/>
          <w:pgMar w:top="2040" w:right="1000" w:bottom="280" w:left="2280" w:header="708" w:footer="708"/>
          <w:pgNumType w:start="18"/>
          <w:cols w:space="708"/>
        </w:sectPr>
      </w:pPr>
    </w:p>
    <w:p>
      <w:pPr>
        <w:pStyle w:val="BodyText"/>
        <w:spacing w:before="40" w:line="405" w:lineRule="auto"/>
        <w:ind w:left="1248" w:right="2730"/>
      </w:pPr>
      <w:r>
        <w:drawing>
          <wp:anchor distT="0" distB="0" distL="0" distR="0" simplePos="0" relativeHeight="251671552" behindDoc="1" locked="0" layoutInCell="1" allowOverlap="1">
            <wp:simplePos x="0" y="0"/>
            <wp:positionH relativeFrom="page">
              <wp:posOffset>0</wp:posOffset>
            </wp:positionH>
            <wp:positionV relativeFrom="page">
              <wp:posOffset>0</wp:posOffset>
            </wp:positionV>
            <wp:extent cx="11340845" cy="15849600"/>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pic:nvPicPr>
                  <pic:blipFill>
                    <a:blip xmlns:r="http://schemas.openxmlformats.org/officeDocument/2006/relationships" r:embed="rId6" cstate="print"/>
                    <a:stretch>
                      <a:fillRect/>
                    </a:stretch>
                  </pic:blipFill>
                  <pic:spPr>
                    <a:xfrm>
                      <a:off x="0" y="0"/>
                      <a:ext cx="11340845" cy="15849600"/>
                    </a:xfrm>
                    <a:prstGeom prst="rect">
                      <a:avLst/>
                    </a:prstGeom>
                  </pic:spPr>
                </pic:pic>
              </a:graphicData>
            </a:graphic>
          </wp:anchor>
        </w:drawing>
      </w:r>
      <w:r>
        <w:rPr>
          <w:rFonts w:ascii="Arial" w:eastAsia="Arial"/>
          <w:w w:val="95"/>
        </w:rPr>
        <w:t>a</w:t>
      </w:r>
      <w:r>
        <w:rPr>
          <w:spacing w:val="-1"/>
          <w:w w:val="95"/>
        </w:rPr>
        <w:t xml:space="preserve">、板块吊装前认真检查各起重设备的可靠性，安装方式的正确性。 </w:t>
      </w:r>
      <w:r>
        <w:rPr>
          <w:spacing w:val="137"/>
          <w:w w:val="95"/>
        </w:rPr>
        <w:t xml:space="preserve"> </w:t>
      </w:r>
      <w:r>
        <w:rPr>
          <w:rFonts w:ascii="Arial" w:eastAsia="Arial"/>
        </w:rPr>
        <w:t>b</w:t>
      </w:r>
      <w:r>
        <w:t>、认真核实所吊板块重量，严禁超重吊装。</w:t>
      </w:r>
    </w:p>
    <w:p>
      <w:pPr>
        <w:pStyle w:val="BodyText"/>
        <w:spacing w:line="461" w:lineRule="exact"/>
        <w:ind w:left="1248"/>
      </w:pPr>
      <w:r>
        <w:rPr>
          <w:rFonts w:ascii="Arial" w:eastAsia="Arial"/>
        </w:rPr>
        <w:t>c</w:t>
      </w:r>
      <w:r>
        <w:t>、起重工与起重机械操作者认真配合，严防操作失误。</w:t>
      </w:r>
    </w:p>
    <w:p>
      <w:pPr>
        <w:pStyle w:val="BodyText"/>
        <w:spacing w:before="320"/>
        <w:ind w:left="1248"/>
      </w:pPr>
      <w:r>
        <w:rPr>
          <w:rFonts w:ascii="Arial" w:eastAsia="Arial"/>
        </w:rPr>
        <w:t>d</w:t>
      </w:r>
      <w:r>
        <w:t>、吊装人员都应谨慎操作，严防板块擦、碰伤情况。</w:t>
      </w:r>
    </w:p>
    <w:p>
      <w:pPr>
        <w:pStyle w:val="BodyText"/>
        <w:spacing w:before="54" w:line="364" w:lineRule="auto"/>
        <w:ind w:left="1698" w:right="1020" w:hanging="540"/>
      </w:pPr>
      <w:r>
        <w:rPr>
          <w:rFonts w:ascii="Arial" w:eastAsia="Arial"/>
          <w:w w:val="95"/>
        </w:rPr>
        <w:t>e</w:t>
      </w:r>
      <w:r>
        <w:rPr>
          <w:spacing w:val="-1"/>
          <w:w w:val="95"/>
        </w:rPr>
        <w:t xml:space="preserve">、吊装工作属临边作业，操作者必须系好安全带，所使用工具必须系绳防止坠  </w:t>
      </w:r>
      <w:r>
        <w:t>物情况发生。</w:t>
      </w:r>
    </w:p>
    <w:p>
      <w:pPr>
        <w:pStyle w:val="BodyText"/>
        <w:spacing w:before="2"/>
        <w:ind w:left="1248"/>
      </w:pPr>
      <w:r>
        <w:rPr>
          <w:rFonts w:ascii="Arial" w:eastAsia="Arial"/>
        </w:rPr>
        <w:t>f</w:t>
      </w:r>
      <w:r>
        <w:t>、在恶劣天气</w:t>
      </w:r>
      <w:r>
        <w:rPr>
          <w:rFonts w:ascii="Arial" w:eastAsia="Arial"/>
        </w:rPr>
        <w:t>(</w:t>
      </w:r>
      <w:r>
        <w:t>如大雨、大雾、</w:t>
      </w:r>
      <w:r>
        <w:rPr>
          <w:rFonts w:ascii="Arial" w:eastAsia="Arial"/>
        </w:rPr>
        <w:t xml:space="preserve">6 </w:t>
      </w:r>
      <w:r>
        <w:t>级以上大风天气</w:t>
      </w:r>
      <w:r>
        <w:rPr>
          <w:rFonts w:ascii="Arial" w:eastAsia="Arial"/>
        </w:rPr>
        <w:t>)</w:t>
      </w:r>
      <w:r>
        <w:t>不能进行吊装工作。</w:t>
      </w:r>
    </w:p>
    <w:p>
      <w:pPr>
        <w:pStyle w:val="BodyText"/>
        <w:spacing w:before="238"/>
        <w:ind w:left="1248"/>
      </w:pPr>
      <w:r>
        <w:rPr>
          <w:rFonts w:ascii="Arial" w:eastAsia="Arial"/>
        </w:rPr>
        <w:t>g</w:t>
      </w:r>
      <w:r>
        <w:t>、安装工人应认真学习并执行单元幕墙安装的技术规范，确保安装质量。</w:t>
      </w:r>
    </w:p>
    <w:p>
      <w:pPr>
        <w:pStyle w:val="BodyText"/>
        <w:spacing w:before="240" w:line="412" w:lineRule="auto"/>
        <w:ind w:left="1248" w:right="10630"/>
      </w:pPr>
      <w:r>
        <w:t>6、质量保证措施(1)、质量目标</w:t>
      </w:r>
    </w:p>
    <w:p>
      <w:pPr>
        <w:pStyle w:val="BodyText"/>
        <w:spacing w:line="369" w:lineRule="exact"/>
        <w:ind w:left="1338"/>
      </w:pPr>
      <w:r>
        <w:t>a、我司将按照 ISO9001 质量管理体系组织实施本幕墙分包工程，使工程质量</w:t>
      </w:r>
    </w:p>
    <w:p>
      <w:pPr>
        <w:pStyle w:val="BodyText"/>
        <w:spacing w:before="237"/>
        <w:ind w:left="528"/>
      </w:pPr>
      <w:r>
        <w:t>满足本工程技术规范及图纸要求；</w:t>
      </w:r>
    </w:p>
    <w:p>
      <w:pPr>
        <w:pStyle w:val="BodyText"/>
        <w:spacing w:before="241" w:line="412" w:lineRule="auto"/>
        <w:ind w:left="1248" w:right="6940" w:firstLine="90"/>
      </w:pPr>
      <w:r>
        <w:t>b、我司确保本工程质量达到合格等级； (2)、质量措施</w:t>
      </w:r>
    </w:p>
    <w:p>
      <w:pPr>
        <w:pStyle w:val="BodyText"/>
        <w:spacing w:line="366" w:lineRule="exact"/>
        <w:ind w:left="1158"/>
      </w:pPr>
      <w:r>
        <w:t>在本工程中，我公司将委派具有多项类似大型工程经验的优秀项目经理为首，</w:t>
      </w:r>
    </w:p>
    <w:p>
      <w:pPr>
        <w:pStyle w:val="BodyText"/>
        <w:spacing w:before="241" w:line="364" w:lineRule="auto"/>
        <w:ind w:left="528" w:right="944"/>
      </w:pPr>
      <w:r>
        <w:t>具有丰富施工经验的项目管理人员组建本工程专业承包项目经理部，在公司“总部</w:t>
      </w:r>
      <w:r>
        <w:rPr>
          <w:spacing w:val="-17"/>
        </w:rPr>
        <w:t xml:space="preserve">服务控制、项目授权管理、专业施工保障、社会协力合作”的专业承包管理模式下， </w:t>
      </w:r>
      <w:r>
        <w:t>充分发挥企业的整体优势和项目的团队精神，用全面质量管理的理念，组织现场施工。以专业管理和计算机信息管理相结合的科学化管理体制，全面推行科学化、标准化、程序化、制度化管理，以一流的管理、一流的技术、一流的施工和一流的服务以及严谨的工作作风，争创一流的工程。精心组织、精心施工，确保实现质量目标，履行对业主的承诺。</w:t>
      </w:r>
    </w:p>
    <w:p>
      <w:pPr>
        <w:pStyle w:val="BodyText"/>
        <w:spacing w:line="364" w:lineRule="auto"/>
        <w:ind w:left="528" w:right="1090" w:firstLine="630"/>
        <w:jc w:val="both"/>
      </w:pPr>
      <w:r>
        <w:t>我司将根据工程实际情况建立完善的项目管理机构，建立项目质量岗位责任制和质量监督制度，明确分工职责，落实施工质量控制责任，使工程质量水平始终处于受控状态。</w:t>
      </w:r>
    </w:p>
    <w:p>
      <w:pPr>
        <w:pStyle w:val="BodyText"/>
        <w:spacing w:line="364" w:lineRule="auto"/>
        <w:ind w:left="1158" w:right="10000"/>
      </w:pPr>
      <w:r>
        <w:t>a、质量管理人员职责(a)、项目经理职责</w:t>
      </w:r>
    </w:p>
    <w:p>
      <w:pPr>
        <w:pStyle w:val="BodyText"/>
        <w:spacing w:line="459" w:lineRule="exact"/>
        <w:ind w:left="1158"/>
      </w:pPr>
      <w:r>
        <w:t>①、项目经理是本分包工程的第一责任人，对本工程质量负全面领导责任。</w:t>
      </w:r>
    </w:p>
    <w:p>
      <w:pPr>
        <w:pStyle w:val="BodyText"/>
        <w:spacing w:before="233"/>
        <w:ind w:left="1158"/>
      </w:pPr>
      <w:r>
        <w:t>②、建立项目的工程质量保证体系，并保证体系的正常运行。</w:t>
      </w:r>
    </w:p>
    <w:p>
      <w:pPr>
        <w:spacing w:after="0"/>
        <w:sectPr>
          <w:pgSz w:w="17860" w:h="25270"/>
          <w:pgMar w:top="2040" w:right="1000" w:bottom="280" w:left="2280" w:header="708" w:footer="708"/>
          <w:pgNumType w:start="19"/>
          <w:cols w:space="708"/>
        </w:sectPr>
      </w:pPr>
    </w:p>
    <w:p>
      <w:pPr>
        <w:pStyle w:val="BodyText"/>
        <w:spacing w:before="37" w:line="364" w:lineRule="auto"/>
        <w:ind w:left="528" w:right="1180" w:firstLine="630"/>
      </w:pPr>
      <w:r>
        <w:drawing>
          <wp:anchor distT="0" distB="0" distL="0" distR="0" simplePos="0" relativeHeight="251672576" behindDoc="1" locked="0" layoutInCell="1" allowOverlap="1">
            <wp:simplePos x="0" y="0"/>
            <wp:positionH relativeFrom="page">
              <wp:posOffset>0</wp:posOffset>
            </wp:positionH>
            <wp:positionV relativeFrom="page">
              <wp:posOffset>0</wp:posOffset>
            </wp:positionV>
            <wp:extent cx="11340845" cy="15849600"/>
            <wp:effectExtent l="0" t="0" r="0" b="0"/>
            <wp:wrapNone/>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png"/>
                    <pic:cNvPicPr/>
                  </pic:nvPicPr>
                  <pic:blipFill>
                    <a:blip xmlns:r="http://schemas.openxmlformats.org/officeDocument/2006/relationships" r:embed="rId6" cstate="print"/>
                    <a:stretch>
                      <a:fillRect/>
                    </a:stretch>
                  </pic:blipFill>
                  <pic:spPr>
                    <a:xfrm>
                      <a:off x="0" y="0"/>
                      <a:ext cx="11340845" cy="15849600"/>
                    </a:xfrm>
                    <a:prstGeom prst="rect">
                      <a:avLst/>
                    </a:prstGeom>
                  </pic:spPr>
                </pic:pic>
              </a:graphicData>
            </a:graphic>
          </wp:anchor>
        </w:drawing>
      </w:r>
      <w:r>
        <w:t>③、保证国家、行业、地方及企业的工程质量规章制度在项目实施得到完全的贯彻落实。</w:t>
      </w:r>
    </w:p>
    <w:p>
      <w:pPr>
        <w:pStyle w:val="BodyText"/>
        <w:spacing w:line="460" w:lineRule="exact"/>
        <w:ind w:left="1158"/>
      </w:pPr>
      <w:r>
        <w:t>④、贯彻落实公司质量方针和各项质量规定，确保工程质量目标。</w:t>
      </w:r>
    </w:p>
    <w:p>
      <w:pPr>
        <w:pStyle w:val="ListParagraph"/>
        <w:numPr>
          <w:ilvl w:val="0"/>
          <w:numId w:val="15"/>
        </w:numPr>
        <w:tabs>
          <w:tab w:val="left" w:pos="1700"/>
        </w:tabs>
        <w:spacing w:before="237" w:after="0" w:line="240" w:lineRule="auto"/>
        <w:ind w:left="1699" w:right="0" w:hanging="542"/>
        <w:jc w:val="left"/>
        <w:rPr>
          <w:sz w:val="36"/>
        </w:rPr>
      </w:pPr>
      <w:r>
        <w:rPr>
          <w:sz w:val="36"/>
        </w:rPr>
        <w:t>、项目项目技术负责人职责</w:t>
      </w:r>
    </w:p>
    <w:p>
      <w:pPr>
        <w:pStyle w:val="BodyText"/>
        <w:spacing w:before="241"/>
        <w:ind w:left="1158"/>
      </w:pPr>
      <w:r>
        <w:t>①、在项目经理的领导下，对本工程质量负技术责任。</w:t>
      </w:r>
    </w:p>
    <w:p>
      <w:pPr>
        <w:pStyle w:val="BodyText"/>
        <w:spacing w:before="237"/>
        <w:ind w:left="1158"/>
      </w:pPr>
      <w:r>
        <w:t>②、严格执行国家工程质量技术标准、规范的各项有关规定。</w:t>
      </w:r>
    </w:p>
    <w:p>
      <w:pPr>
        <w:pStyle w:val="BodyText"/>
        <w:spacing w:before="241" w:line="364" w:lineRule="auto"/>
        <w:ind w:left="528" w:right="1090" w:firstLine="630"/>
        <w:jc w:val="both"/>
      </w:pPr>
      <w:r>
        <w:t>③、具体负责组织有关人员编写施工组织设计、专项施工方案或技术措施、质量检验计划等，并及时上报公司有关部门和技术领导批准，从技术上对本工程质量给予可靠保证。</w:t>
      </w:r>
    </w:p>
    <w:p>
      <w:pPr>
        <w:pStyle w:val="BodyText"/>
        <w:spacing w:line="362" w:lineRule="auto"/>
        <w:ind w:left="528" w:right="1180" w:firstLine="630"/>
      </w:pPr>
      <w:r>
        <w:t>④、组织开展施工组织设计、方案交底工作，检查施工组织设计、施工方案、技术措施、质量标准的落实情况。</w:t>
      </w:r>
    </w:p>
    <w:p>
      <w:pPr>
        <w:pStyle w:val="BodyText"/>
        <w:spacing w:before="7"/>
        <w:ind w:left="1158"/>
      </w:pPr>
      <w:r>
        <w:t>⑤、组织工程各阶段的质量验收工作。</w:t>
      </w:r>
    </w:p>
    <w:p>
      <w:pPr>
        <w:pStyle w:val="ListParagraph"/>
        <w:numPr>
          <w:ilvl w:val="0"/>
          <w:numId w:val="15"/>
        </w:numPr>
        <w:tabs>
          <w:tab w:val="left" w:pos="1700"/>
        </w:tabs>
        <w:spacing w:before="237" w:after="0" w:line="240" w:lineRule="auto"/>
        <w:ind w:left="1699" w:right="0" w:hanging="542"/>
        <w:jc w:val="left"/>
        <w:rPr>
          <w:sz w:val="36"/>
        </w:rPr>
      </w:pPr>
      <w:r>
        <w:rPr>
          <w:sz w:val="36"/>
        </w:rPr>
        <w:t>、质检负责人职责</w:t>
      </w:r>
    </w:p>
    <w:p>
      <w:pPr>
        <w:pStyle w:val="BodyText"/>
        <w:spacing w:before="241" w:line="362" w:lineRule="auto"/>
        <w:ind w:left="528" w:right="1180" w:firstLine="630"/>
      </w:pPr>
      <w:r>
        <w:t>①、负责项目的工程质量监督检查工作，认真贯彻执行公司的质量方针和项目的质量计划，对项目的工程质量负监管责任。</w:t>
      </w:r>
    </w:p>
    <w:p>
      <w:pPr>
        <w:pStyle w:val="BodyText"/>
        <w:spacing w:before="8" w:line="362" w:lineRule="auto"/>
        <w:ind w:left="528" w:right="1180" w:firstLine="630"/>
      </w:pPr>
      <w:r>
        <w:t>②、参加对施工作业班组的技术质量交底，熟悉每个分部、分项工程的技术质量标准。</w:t>
      </w:r>
    </w:p>
    <w:p>
      <w:pPr>
        <w:pStyle w:val="BodyText"/>
        <w:spacing w:before="7" w:line="362" w:lineRule="auto"/>
        <w:ind w:left="528" w:right="1180" w:firstLine="630"/>
      </w:pPr>
      <w:r>
        <w:t>③、每天对施工作业面的工程质量进行检查，及时纠正违章、违规超作，防止发生质量隐患或事故。</w:t>
      </w:r>
    </w:p>
    <w:p>
      <w:pPr>
        <w:pStyle w:val="BodyText"/>
        <w:spacing w:before="8" w:line="362" w:lineRule="auto"/>
        <w:ind w:left="528" w:right="1180" w:firstLine="630"/>
      </w:pPr>
      <w:r>
        <w:t>④、对各分部、分项工程的每一检验批进行实测实量，严格按国家工程质量验收标准组织内部质量验收。</w:t>
      </w:r>
    </w:p>
    <w:p>
      <w:pPr>
        <w:pStyle w:val="BodyText"/>
        <w:spacing w:before="7" w:line="364" w:lineRule="auto"/>
        <w:ind w:left="528" w:right="1180" w:firstLine="630"/>
      </w:pPr>
      <w:r>
        <w:t>⑤、会同建设方、监理方共同对每一检验批进行质量验收，并按质量标准对每一检验批进行质量评定。</w:t>
      </w:r>
    </w:p>
    <w:p>
      <w:pPr>
        <w:pStyle w:val="BodyText"/>
        <w:spacing w:line="364" w:lineRule="auto"/>
        <w:ind w:left="528" w:right="1180" w:firstLine="630"/>
      </w:pPr>
      <w:r>
        <w:t>⑥、发现工程质量存在隐患，或经检查工程质量不合格时，有权下达停工整改决定，并立即向上级领导报告。</w:t>
      </w:r>
    </w:p>
    <w:p>
      <w:pPr>
        <w:pStyle w:val="BodyText"/>
        <w:spacing w:line="364" w:lineRule="auto"/>
        <w:ind w:left="528" w:right="1180" w:firstLine="630"/>
      </w:pPr>
      <w:r>
        <w:t>⑦、组织每周召开质量例会讲评，组织月度工程质量讲评会，对工程质量情况进行具体研究与分析，找出存在问题并采取措施预防。</w:t>
      </w:r>
    </w:p>
    <w:p>
      <w:pPr>
        <w:pStyle w:val="BodyText"/>
        <w:spacing w:line="364" w:lineRule="auto"/>
        <w:ind w:left="528" w:right="1180" w:firstLine="630"/>
      </w:pPr>
      <w:r>
        <w:t>⑧、有权对项目的作业队伍和操作人员提出处罚和奖励意见，并有质量一票否决权。</w:t>
      </w:r>
    </w:p>
    <w:p>
      <w:pPr>
        <w:pStyle w:val="BodyText"/>
        <w:spacing w:line="460" w:lineRule="exact"/>
        <w:ind w:left="1158"/>
      </w:pPr>
      <w:r>
        <w:t>⑨、参加工程结构验收与竣工验收。</w:t>
      </w:r>
    </w:p>
    <w:p>
      <w:pPr>
        <w:spacing w:after="0" w:line="460" w:lineRule="exact"/>
        <w:sectPr>
          <w:pgSz w:w="17860" w:h="25270"/>
          <w:pgMar w:top="1780" w:right="1000" w:bottom="280" w:left="2280" w:header="708" w:footer="708"/>
          <w:pgNumType w:start="20"/>
          <w:cols w:space="708"/>
        </w:sectPr>
      </w:pPr>
    </w:p>
    <w:p>
      <w:pPr>
        <w:pStyle w:val="BodyText"/>
        <w:spacing w:before="37"/>
        <w:ind w:left="1158"/>
      </w:pPr>
      <w:r>
        <w:drawing>
          <wp:anchor distT="0" distB="0" distL="0" distR="0" simplePos="0" relativeHeight="251673600" behindDoc="1" locked="0" layoutInCell="1" allowOverlap="1">
            <wp:simplePos x="0" y="0"/>
            <wp:positionH relativeFrom="page">
              <wp:posOffset>0</wp:posOffset>
            </wp:positionH>
            <wp:positionV relativeFrom="page">
              <wp:posOffset>0</wp:posOffset>
            </wp:positionV>
            <wp:extent cx="11340845" cy="15849600"/>
            <wp:effectExtent l="0" t="0" r="0" b="0"/>
            <wp:wrapNone/>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3.png"/>
                    <pic:cNvPicPr/>
                  </pic:nvPicPr>
                  <pic:blipFill>
                    <a:blip xmlns:r="http://schemas.openxmlformats.org/officeDocument/2006/relationships" r:embed="rId6" cstate="print"/>
                    <a:stretch>
                      <a:fillRect/>
                    </a:stretch>
                  </pic:blipFill>
                  <pic:spPr>
                    <a:xfrm>
                      <a:off x="0" y="0"/>
                      <a:ext cx="11340845" cy="15849600"/>
                    </a:xfrm>
                    <a:prstGeom prst="rect">
                      <a:avLst/>
                    </a:prstGeom>
                  </pic:spPr>
                </pic:pic>
              </a:graphicData>
            </a:graphic>
          </wp:anchor>
        </w:drawing>
      </w:r>
      <w:r>
        <w:t>⑩、组织对作业队伍施工管理人员的质量意识教育。</w:t>
      </w:r>
    </w:p>
    <w:p>
      <w:pPr>
        <w:pStyle w:val="BodyText"/>
        <w:spacing w:before="238" w:line="364" w:lineRule="auto"/>
        <w:ind w:left="1158" w:right="10360"/>
      </w:pPr>
      <w:r>
        <w:t>b、质量管理制度(a)、技术交底制度</w:t>
      </w:r>
    </w:p>
    <w:p>
      <w:pPr>
        <w:pStyle w:val="BodyText"/>
        <w:spacing w:line="364" w:lineRule="auto"/>
        <w:ind w:left="528" w:right="1180" w:firstLine="630"/>
      </w:pPr>
      <w:r>
        <w:t>坚持以技术进步来保证施工质量的原则，技术部门编制有针对性的施工组织设计。</w:t>
      </w:r>
    </w:p>
    <w:p>
      <w:pPr>
        <w:pStyle w:val="ListParagraph"/>
        <w:numPr>
          <w:ilvl w:val="0"/>
          <w:numId w:val="14"/>
        </w:numPr>
        <w:tabs>
          <w:tab w:val="left" w:pos="1700"/>
        </w:tabs>
        <w:spacing w:before="0" w:after="0" w:line="459" w:lineRule="exact"/>
        <w:ind w:left="1699" w:right="0" w:hanging="542"/>
        <w:jc w:val="left"/>
        <w:rPr>
          <w:sz w:val="36"/>
        </w:rPr>
      </w:pPr>
      <w:r>
        <w:rPr>
          <w:sz w:val="36"/>
        </w:rPr>
        <w:t>、建立“三检”制度</w:t>
      </w:r>
    </w:p>
    <w:p>
      <w:pPr>
        <w:pStyle w:val="BodyText"/>
        <w:spacing w:before="239" w:line="364" w:lineRule="auto"/>
        <w:ind w:left="528" w:right="1000" w:firstLine="810"/>
      </w:pPr>
      <w:r>
        <w:t>实行并坚持自检、互检、交接检制度，自检要做好文字记录，隐蔽工程由项目技术负责人组织工长、质量检查员、班组长检查，并做出比较详细的文字记录。</w:t>
      </w:r>
    </w:p>
    <w:p>
      <w:pPr>
        <w:pStyle w:val="ListParagraph"/>
        <w:numPr>
          <w:ilvl w:val="0"/>
          <w:numId w:val="14"/>
        </w:numPr>
        <w:tabs>
          <w:tab w:val="left" w:pos="1700"/>
        </w:tabs>
        <w:spacing w:before="0" w:after="0" w:line="460" w:lineRule="exact"/>
        <w:ind w:left="1699" w:right="0" w:hanging="542"/>
        <w:jc w:val="left"/>
        <w:rPr>
          <w:sz w:val="36"/>
        </w:rPr>
      </w:pPr>
      <w:r>
        <w:rPr>
          <w:sz w:val="36"/>
        </w:rPr>
        <w:t>、质量否决制度</w:t>
      </w:r>
    </w:p>
    <w:p>
      <w:pPr>
        <w:pStyle w:val="BodyText"/>
        <w:spacing w:before="240"/>
        <w:ind w:left="1158"/>
      </w:pPr>
      <w:r>
        <w:t>不合格的焊接、安装等工程必须进行返工。</w:t>
      </w:r>
    </w:p>
    <w:p>
      <w:pPr>
        <w:pStyle w:val="ListParagraph"/>
        <w:numPr>
          <w:ilvl w:val="0"/>
          <w:numId w:val="14"/>
        </w:numPr>
        <w:tabs>
          <w:tab w:val="left" w:pos="1700"/>
        </w:tabs>
        <w:spacing w:before="238" w:after="0" w:line="240" w:lineRule="auto"/>
        <w:ind w:left="1699" w:right="0" w:hanging="542"/>
        <w:jc w:val="left"/>
        <w:rPr>
          <w:sz w:val="36"/>
        </w:rPr>
      </w:pPr>
      <w:r>
        <w:rPr>
          <w:sz w:val="36"/>
        </w:rPr>
        <w:t>、执行质量责任制度</w:t>
      </w:r>
    </w:p>
    <w:p>
      <w:pPr>
        <w:pStyle w:val="BodyText"/>
        <w:spacing w:before="240" w:line="364" w:lineRule="auto"/>
        <w:ind w:left="528" w:right="1090" w:firstLine="630"/>
        <w:jc w:val="both"/>
      </w:pPr>
      <w:r>
        <w:t>将岗位、每个施工人员的质量职责纳入项目承包的合同中，并制定严格的奖惩标准，使施工过程的每道工序、每个部位都处于受控状态。采取经济效益与岗位职责挂钩的制度，以实际措施来坚持不合格不验收，保证工程的整体质量。</w:t>
      </w:r>
    </w:p>
    <w:p>
      <w:pPr>
        <w:pStyle w:val="ListParagraph"/>
        <w:numPr>
          <w:ilvl w:val="0"/>
          <w:numId w:val="14"/>
        </w:numPr>
        <w:tabs>
          <w:tab w:val="left" w:pos="1790"/>
        </w:tabs>
        <w:spacing w:before="0" w:after="0" w:line="457" w:lineRule="exact"/>
        <w:ind w:left="1789" w:right="0" w:hanging="542"/>
        <w:jc w:val="left"/>
        <w:rPr>
          <w:sz w:val="36"/>
        </w:rPr>
      </w:pPr>
      <w:r>
        <w:rPr>
          <w:sz w:val="36"/>
        </w:rPr>
        <w:t>、其它制度</w:t>
      </w:r>
    </w:p>
    <w:p>
      <w:pPr>
        <w:pStyle w:val="BodyText"/>
        <w:spacing w:before="242" w:line="362" w:lineRule="auto"/>
        <w:ind w:left="528" w:right="1180" w:firstLine="630"/>
      </w:pPr>
      <w:r>
        <w:t>①、建立由项目经理直接负责，项目技术负责人、质检负责人中间控制，专职检验员作业检查，班组质检、互检的质量保证组织系统。</w:t>
      </w:r>
    </w:p>
    <w:p>
      <w:pPr>
        <w:pStyle w:val="BodyText"/>
        <w:spacing w:before="7" w:line="364" w:lineRule="auto"/>
        <w:ind w:left="528" w:right="1090" w:firstLine="630"/>
        <w:jc w:val="both"/>
      </w:pPr>
      <w:r>
        <w:t>②、认真学习掌握施工规范和实施细则，施工前认真熟悉图纸，逐层进行技术交底，施工中保留原始记录，严格执行上道工序不合格、下道工序不交接的制度， 坚决不留质量隐患。</w:t>
      </w:r>
    </w:p>
    <w:p>
      <w:pPr>
        <w:pStyle w:val="BodyText"/>
        <w:spacing w:line="364" w:lineRule="auto"/>
        <w:ind w:left="528" w:right="944" w:firstLine="630"/>
      </w:pPr>
      <w:r>
        <w:rPr>
          <w:spacing w:val="-9"/>
        </w:rPr>
        <w:t xml:space="preserve">③、把好原材料质量关，所有进场材料，必须有符合工程规范的质量证明文件， </w:t>
      </w:r>
      <w:r>
        <w:t xml:space="preserve">材料进场后要按产品说明书和安装规范的规定，妥善保管和使用，防止变质损坏， </w:t>
      </w:r>
      <w:r>
        <w:rPr>
          <w:spacing w:val="-15"/>
        </w:rPr>
        <w:t>按规程应进行检验的，坚决取样检验，杜绝不合格产品进入本工程，影响安装质量。</w:t>
      </w:r>
    </w:p>
    <w:p>
      <w:pPr>
        <w:pStyle w:val="BodyText"/>
        <w:spacing w:line="364" w:lineRule="auto"/>
        <w:ind w:left="528" w:right="1180" w:firstLine="630"/>
      </w:pPr>
      <w:r>
        <w:t>④、所有特殊工种上岗，持证应真实、有效、并检验审定，从施工人员素质上保证质量。</w:t>
      </w:r>
    </w:p>
    <w:p>
      <w:pPr>
        <w:pStyle w:val="BodyText"/>
        <w:spacing w:line="459" w:lineRule="exact"/>
        <w:ind w:left="1158"/>
      </w:pPr>
      <w:r>
        <w:t>⑤、配齐、配全施工中需要的机具、量具、仪器和其它检测设备。</w:t>
      </w:r>
    </w:p>
    <w:p>
      <w:pPr>
        <w:pStyle w:val="BodyText"/>
        <w:spacing w:before="236" w:line="362" w:lineRule="auto"/>
        <w:ind w:left="528" w:right="1180" w:firstLine="630"/>
      </w:pPr>
      <w:r>
        <w:t>⑥、特殊工序应建立分项的质保小组，定期评定近期施工质量，及时采取提高质量的有效措施，全员参与确保高质量的完成施工任务。</w:t>
      </w:r>
    </w:p>
    <w:p>
      <w:pPr>
        <w:pStyle w:val="BodyText"/>
        <w:spacing w:before="8" w:line="364" w:lineRule="auto"/>
        <w:ind w:left="528" w:right="1180" w:firstLine="630"/>
      </w:pPr>
      <w:r>
        <w:t>⑦、根据工程结构特点，采取合理、科学的施工方法和工艺，使质量提高建立在科学可行的基础上。超前管理，预防为主。</w:t>
      </w:r>
    </w:p>
    <w:p>
      <w:pPr>
        <w:spacing w:after="0" w:line="364" w:lineRule="auto"/>
        <w:sectPr>
          <w:pgSz w:w="17860" w:h="25270"/>
          <w:pgMar w:top="1780" w:right="1000" w:bottom="280" w:left="2280" w:header="708" w:footer="708"/>
          <w:pgNumType w:start="21"/>
          <w:cols w:space="708"/>
        </w:sectPr>
      </w:pPr>
    </w:p>
    <w:p>
      <w:pPr>
        <w:pStyle w:val="BodyText"/>
        <w:spacing w:before="37" w:line="364" w:lineRule="auto"/>
        <w:ind w:left="1158" w:right="9280"/>
      </w:pPr>
      <w:r>
        <w:t>c、现场施工质量保证措施(a)、现场管理总体流程</w:t>
      </w:r>
    </w:p>
    <w:p>
      <w:pPr>
        <w:spacing w:after="0" w:line="364" w:lineRule="auto"/>
        <w:sectPr>
          <w:pgSz w:w="17860" w:h="25270"/>
          <w:pgMar w:top="1780" w:right="1000" w:bottom="280" w:left="2280" w:header="708" w:footer="708"/>
          <w:pgNumType w:start="22"/>
          <w:cols w:space="708"/>
        </w:sectPr>
      </w:pPr>
    </w:p>
    <w:p>
      <w:pPr>
        <w:spacing w:before="161"/>
        <w:ind w:left="1028" w:right="0" w:firstLine="0"/>
        <w:jc w:val="left"/>
        <w:rPr>
          <w:sz w:val="31"/>
        </w:rPr>
      </w:pPr>
      <w:r>
        <w:rPr>
          <w:sz w:val="31"/>
        </w:rPr>
        <w:t>学习图纸和技术资料</w:t>
      </w:r>
    </w:p>
    <w:p>
      <w:pPr>
        <w:pStyle w:val="BodyText"/>
        <w:spacing w:before="3"/>
        <w:rPr>
          <w:sz w:val="30"/>
        </w:rPr>
      </w:pPr>
    </w:p>
    <w:p>
      <w:pPr>
        <w:spacing w:before="1" w:line="335" w:lineRule="exact"/>
        <w:ind w:left="1158" w:right="0" w:firstLine="0"/>
        <w:jc w:val="left"/>
        <w:rPr>
          <w:rFonts w:ascii="幼圆" w:eastAsia="幼圆" w:hint="eastAsia"/>
          <w:sz w:val="31"/>
        </w:rPr>
      </w:pPr>
      <w:r>
        <w:rPr>
          <w:rFonts w:ascii="Arial" w:eastAsia="Arial"/>
          <w:sz w:val="31"/>
        </w:rPr>
        <w:t>2</w:t>
      </w:r>
      <w:r>
        <w:rPr>
          <w:rFonts w:ascii="幼圆" w:eastAsia="幼圆" w:hint="eastAsia"/>
          <w:sz w:val="31"/>
        </w:rPr>
        <w:t>、安装人员选择</w:t>
      </w:r>
    </w:p>
    <w:p>
      <w:pPr>
        <w:spacing w:before="0" w:line="335" w:lineRule="exact"/>
        <w:ind w:left="1025" w:right="0" w:firstLine="0"/>
        <w:jc w:val="left"/>
        <w:rPr>
          <w:sz w:val="31"/>
        </w:rPr>
      </w:pPr>
      <w:r>
        <w:rPr>
          <w:sz w:val="31"/>
        </w:rPr>
        <w:t>学习操作规范和质量</w:t>
      </w:r>
    </w:p>
    <w:p>
      <w:pPr>
        <w:pStyle w:val="BodyText"/>
        <w:spacing w:before="27"/>
        <w:ind w:left="1025"/>
      </w:pPr>
      <w:r>
        <w:rPr>
          <w:spacing w:val="-184"/>
          <w:w w:val="102"/>
          <w:position w:val="2"/>
          <w:sz w:val="31"/>
        </w:rPr>
        <w:t>标</w:t>
      </w:r>
      <w:r>
        <w:t>(</w:t>
      </w:r>
      <w:r>
        <w:rPr>
          <w:spacing w:val="-177"/>
        </w:rPr>
        <w:t>b</w:t>
      </w:r>
      <w:r>
        <w:rPr>
          <w:spacing w:val="-141"/>
          <w:w w:val="102"/>
          <w:position w:val="2"/>
          <w:sz w:val="31"/>
        </w:rPr>
        <w:t>准</w:t>
      </w:r>
      <w:r>
        <w:t>)、安装人员选择</w:t>
      </w:r>
    </w:p>
    <w:p>
      <w:pPr>
        <w:pStyle w:val="BodyText"/>
        <w:rPr>
          <w:sz w:val="32"/>
        </w:rPr>
      </w:pPr>
      <w:r>
        <w:br w:type="column"/>
      </w:r>
    </w:p>
    <w:p>
      <w:pPr>
        <w:pStyle w:val="BodyText"/>
        <w:rPr>
          <w:sz w:val="39"/>
        </w:rPr>
      </w:pPr>
    </w:p>
    <w:p>
      <w:pPr>
        <w:spacing w:before="0"/>
        <w:ind w:left="1025" w:right="0" w:firstLine="0"/>
        <w:jc w:val="left"/>
        <w:rPr>
          <w:sz w:val="31"/>
        </w:rPr>
      </w:pPr>
      <w:r>
        <w:rPr>
          <w:sz w:val="31"/>
        </w:rPr>
        <w:t>准备工作</w:t>
      </w:r>
    </w:p>
    <w:p>
      <w:pPr>
        <w:spacing w:before="219" w:line="420" w:lineRule="auto"/>
        <w:ind w:left="1025" w:right="3254" w:firstLine="0"/>
        <w:jc w:val="left"/>
        <w:rPr>
          <w:sz w:val="31"/>
        </w:rPr>
      </w:pPr>
      <w:r>
        <w:br w:type="column"/>
      </w:r>
      <w:r>
        <w:rPr>
          <w:sz w:val="31"/>
        </w:rPr>
        <w:t>确定方案抄平放线</w:t>
      </w:r>
    </w:p>
    <w:p>
      <w:pPr>
        <w:spacing w:before="0" w:line="393" w:lineRule="exact"/>
        <w:ind w:left="1025" w:right="0" w:firstLine="0"/>
        <w:jc w:val="left"/>
        <w:rPr>
          <w:sz w:val="31"/>
        </w:rPr>
      </w:pPr>
      <w:r>
        <w:rPr>
          <w:sz w:val="31"/>
        </w:rPr>
        <w:t>机械、人力、物资准备</w:t>
      </w:r>
    </w:p>
    <w:p>
      <w:pPr>
        <w:spacing w:after="0" w:line="393" w:lineRule="exact"/>
        <w:jc w:val="left"/>
        <w:rPr>
          <w:sz w:val="31"/>
        </w:rPr>
        <w:sectPr>
          <w:type w:val="continuous"/>
          <w:pgSz w:w="17860" w:h="25270"/>
          <w:pgMar w:top="1520" w:right="1000" w:bottom="280" w:left="2280" w:header="708" w:footer="708"/>
          <w:pgNumType w:start="23"/>
          <w:cols w:num="3" w:space="708" w:equalWidth="0">
            <w:col w:w="4259" w:space="1095"/>
            <w:col w:w="2333" w:space="1343"/>
            <w:col w:w="5550" w:space="0"/>
          </w:cols>
        </w:sectPr>
      </w:pPr>
    </w:p>
    <w:p>
      <w:pPr>
        <w:pStyle w:val="BodyText"/>
        <w:spacing w:before="11"/>
        <w:rPr>
          <w:sz w:val="14"/>
        </w:rPr>
      </w:pPr>
    </w:p>
    <w:p>
      <w:pPr>
        <w:pStyle w:val="BodyText"/>
        <w:spacing w:before="50"/>
        <w:ind w:left="1158"/>
      </w:pPr>
      <w:r>
        <w:t>安装人员的素质、技术水平也是决定工程质量的一个不可忽视的重要因素。我</w:t>
      </w:r>
    </w:p>
    <w:p>
      <w:pPr>
        <w:pStyle w:val="BodyText"/>
        <w:spacing w:before="117"/>
        <w:ind w:left="528"/>
      </w:pPr>
      <w:r>
        <w:pict>
          <v:shape id="_x0000_s1052" type="#_x0000_t202" style="width:63.4pt;height:15.85pt;margin-top:24.21pt;margin-left:430.81pt;mso-position-horizontal-relative:page;position:absolute;z-index:-251641856" filled="f" stroked="f">
            <v:textbox inset="0,0,0,0">
              <w:txbxContent>
                <w:p>
                  <w:pPr>
                    <w:spacing w:before="0" w:line="317" w:lineRule="exact"/>
                    <w:ind w:left="0" w:right="0" w:firstLine="0"/>
                    <w:jc w:val="left"/>
                    <w:rPr>
                      <w:sz w:val="31"/>
                    </w:rPr>
                  </w:pPr>
                  <w:r>
                    <w:rPr>
                      <w:sz w:val="31"/>
                    </w:rPr>
                    <w:t>技术交底</w:t>
                  </w:r>
                </w:p>
              </w:txbxContent>
            </v:textbox>
          </v:shape>
        </w:pict>
      </w:r>
      <w:r>
        <w:rPr>
          <w:spacing w:val="-98"/>
        </w:rPr>
        <w:t>公司</w:t>
      </w:r>
      <w:r>
        <w:rPr>
          <w:spacing w:val="-123"/>
          <w:position w:val="17"/>
          <w:sz w:val="31"/>
        </w:rPr>
        <w:t>书</w:t>
      </w:r>
      <w:r>
        <w:rPr>
          <w:spacing w:val="-238"/>
        </w:rPr>
        <w:t>的</w:t>
      </w:r>
      <w:r>
        <w:rPr>
          <w:spacing w:val="-80"/>
          <w:position w:val="17"/>
          <w:sz w:val="31"/>
        </w:rPr>
        <w:t>面</w:t>
      </w:r>
      <w:r>
        <w:rPr>
          <w:spacing w:val="-281"/>
        </w:rPr>
        <w:t>安</w:t>
      </w:r>
      <w:r>
        <w:rPr>
          <w:spacing w:val="-36"/>
          <w:position w:val="17"/>
          <w:sz w:val="31"/>
        </w:rPr>
        <w:t>交</w:t>
      </w:r>
      <w:r>
        <w:rPr>
          <w:spacing w:val="-324"/>
        </w:rPr>
        <w:t>装</w:t>
      </w:r>
      <w:r>
        <w:rPr>
          <w:spacing w:val="7"/>
          <w:position w:val="17"/>
          <w:sz w:val="31"/>
        </w:rPr>
        <w:t>底</w:t>
      </w:r>
      <w:r>
        <w:t>人员都是经过专业技术培训的技术工人，公司承做的大量工程锻炼培养</w:t>
      </w:r>
    </w:p>
    <w:p>
      <w:pPr>
        <w:spacing w:after="0"/>
        <w:sectPr>
          <w:type w:val="continuous"/>
          <w:pgSz w:w="17860" w:h="25270"/>
          <w:pgMar w:top="1520" w:right="1000" w:bottom="280" w:left="2280" w:header="708" w:footer="708"/>
          <w:pgNumType w:start="24"/>
          <w:cols w:space="708"/>
        </w:sectPr>
      </w:pPr>
    </w:p>
    <w:p>
      <w:pPr>
        <w:spacing w:before="126" w:line="166" w:lineRule="exact"/>
        <w:ind w:left="1054" w:right="0" w:firstLine="0"/>
        <w:jc w:val="left"/>
        <w:rPr>
          <w:sz w:val="31"/>
        </w:rPr>
      </w:pPr>
      <w:r>
        <w:rPr>
          <w:sz w:val="31"/>
        </w:rPr>
        <w:t>操作人员参加</w:t>
      </w:r>
    </w:p>
    <w:p>
      <w:pPr>
        <w:spacing w:before="0" w:line="293" w:lineRule="exact"/>
        <w:ind w:left="1054" w:right="0" w:firstLine="0"/>
        <w:jc w:val="left"/>
        <w:rPr>
          <w:sz w:val="31"/>
        </w:rPr>
      </w:pPr>
      <w:r>
        <w:br w:type="column"/>
      </w:r>
      <w:r>
        <w:rPr>
          <w:sz w:val="31"/>
        </w:rPr>
        <w:t>检查材料是否符合设计要求</w:t>
      </w:r>
    </w:p>
    <w:p>
      <w:pPr>
        <w:spacing w:after="0" w:line="293" w:lineRule="exact"/>
        <w:jc w:val="left"/>
        <w:rPr>
          <w:sz w:val="31"/>
        </w:rPr>
        <w:sectPr>
          <w:type w:val="continuous"/>
          <w:pgSz w:w="17860" w:h="25270"/>
          <w:pgMar w:top="1520" w:right="1000" w:bottom="280" w:left="2280" w:header="708" w:footer="708"/>
          <w:pgNumType w:start="25"/>
          <w:cols w:num="2" w:space="708" w:equalWidth="0">
            <w:col w:w="2996" w:space="5959"/>
            <w:col w:w="5625" w:space="0"/>
          </w:cols>
        </w:sectPr>
      </w:pPr>
    </w:p>
    <w:p>
      <w:pPr>
        <w:pStyle w:val="BodyText"/>
        <w:spacing w:line="393" w:lineRule="exact"/>
        <w:ind w:left="528"/>
      </w:pPr>
      <w:r>
        <w:t>了一批技术水准高、操作技能强的施工队伍，积累了丰富的施工经验。对本工程，</w:t>
      </w:r>
    </w:p>
    <w:p>
      <w:pPr>
        <w:spacing w:before="0" w:line="306" w:lineRule="exact"/>
        <w:ind w:left="10008" w:right="0" w:firstLine="0"/>
        <w:jc w:val="left"/>
        <w:rPr>
          <w:sz w:val="31"/>
        </w:rPr>
      </w:pPr>
      <w:r>
        <w:rPr>
          <w:sz w:val="31"/>
        </w:rPr>
        <w:t>现场结构是否符合施工要求</w:t>
      </w:r>
    </w:p>
    <w:p>
      <w:pPr>
        <w:spacing w:after="0" w:line="306" w:lineRule="exact"/>
        <w:jc w:val="left"/>
        <w:rPr>
          <w:sz w:val="31"/>
        </w:rPr>
        <w:sectPr>
          <w:type w:val="continuous"/>
          <w:pgSz w:w="17860" w:h="25270"/>
          <w:pgMar w:top="1520" w:right="1000" w:bottom="280" w:left="2280" w:header="708" w:footer="708"/>
          <w:pgNumType w:start="26"/>
          <w:cols w:space="708"/>
        </w:sectPr>
      </w:pPr>
    </w:p>
    <w:p>
      <w:pPr>
        <w:pStyle w:val="BodyText"/>
        <w:spacing w:line="411" w:lineRule="exact"/>
        <w:ind w:left="528"/>
      </w:pPr>
      <w:r>
        <w:t>公司挑选最优秀的人员并配备先进的安装工艺装备。</w:t>
      </w:r>
    </w:p>
    <w:p>
      <w:pPr>
        <w:spacing w:before="72" w:line="219" w:lineRule="exact"/>
        <w:ind w:left="1075" w:right="0" w:firstLine="0"/>
        <w:jc w:val="left"/>
        <w:rPr>
          <w:sz w:val="31"/>
        </w:rPr>
      </w:pPr>
      <w:r>
        <w:rPr>
          <w:sz w:val="31"/>
        </w:rPr>
        <w:t>中间抽查</w:t>
      </w:r>
    </w:p>
    <w:p>
      <w:pPr>
        <w:pStyle w:val="BodyText"/>
        <w:spacing w:before="12"/>
        <w:rPr>
          <w:sz w:val="28"/>
        </w:rPr>
      </w:pPr>
      <w:r>
        <w:br w:type="column"/>
      </w:r>
    </w:p>
    <w:p>
      <w:pPr>
        <w:spacing w:before="0" w:line="331" w:lineRule="exact"/>
        <w:ind w:left="528" w:right="0" w:firstLine="0"/>
        <w:jc w:val="left"/>
        <w:rPr>
          <w:sz w:val="31"/>
        </w:rPr>
      </w:pPr>
      <w:r>
        <w:rPr>
          <w:sz w:val="31"/>
        </w:rPr>
        <w:t>防火防腐各项符合隐检要求</w:t>
      </w:r>
    </w:p>
    <w:p>
      <w:pPr>
        <w:spacing w:after="0" w:line="331" w:lineRule="exact"/>
        <w:jc w:val="left"/>
        <w:rPr>
          <w:sz w:val="31"/>
        </w:rPr>
        <w:sectPr>
          <w:type w:val="continuous"/>
          <w:pgSz w:w="17860" w:h="25270"/>
          <w:pgMar w:top="1520" w:right="1000" w:bottom="280" w:left="2280" w:header="708" w:footer="708"/>
          <w:pgNumType w:start="27"/>
          <w:cols w:num="2" w:space="708" w:equalWidth="0">
            <w:col w:w="8849" w:space="631"/>
            <w:col w:w="5100" w:space="0"/>
          </w:cols>
        </w:sectPr>
      </w:pPr>
    </w:p>
    <w:p>
      <w:pPr>
        <w:tabs>
          <w:tab w:val="left" w:pos="6437"/>
          <w:tab w:val="left" w:pos="7225"/>
        </w:tabs>
        <w:spacing w:before="0" w:line="206" w:lineRule="auto"/>
        <w:ind w:left="1158" w:right="0" w:firstLine="0"/>
        <w:jc w:val="left"/>
        <w:rPr>
          <w:sz w:val="31"/>
        </w:rPr>
      </w:pPr>
      <w:r>
        <w:rPr>
          <w:sz w:val="36"/>
        </w:rPr>
        <w:t>(c)、安装控制要点</w:t>
        <w:tab/>
      </w:r>
      <w:r>
        <w:rPr>
          <w:position w:val="-7"/>
          <w:sz w:val="31"/>
        </w:rPr>
        <w:t>施</w:t>
        <w:tab/>
        <w:t>工</w:t>
      </w:r>
    </w:p>
    <w:p>
      <w:pPr>
        <w:spacing w:before="20" w:line="281" w:lineRule="exact"/>
        <w:ind w:left="1075" w:right="0" w:firstLine="0"/>
        <w:jc w:val="left"/>
        <w:rPr>
          <w:sz w:val="31"/>
        </w:rPr>
      </w:pPr>
      <w:r>
        <w:rPr>
          <w:sz w:val="31"/>
        </w:rPr>
        <w:t>自检</w:t>
      </w:r>
    </w:p>
    <w:p>
      <w:pPr>
        <w:pStyle w:val="BodyText"/>
        <w:tabs>
          <w:tab w:val="left" w:pos="1878"/>
        </w:tabs>
        <w:spacing w:line="345" w:lineRule="exact"/>
        <w:ind w:left="1158"/>
      </w:pPr>
      <w:r>
        <w:t>①</w:t>
        <w:tab/>
        <w:t>制定质量计划</w:t>
      </w:r>
    </w:p>
    <w:p>
      <w:pPr>
        <w:spacing w:before="74" w:line="680" w:lineRule="atLeast"/>
        <w:ind w:left="1075" w:right="767" w:firstLine="0"/>
        <w:jc w:val="left"/>
        <w:rPr>
          <w:sz w:val="31"/>
        </w:rPr>
      </w:pPr>
      <w:r>
        <w:br w:type="column"/>
      </w:r>
      <w:r>
        <w:rPr>
          <w:sz w:val="31"/>
        </w:rPr>
        <w:t xml:space="preserve">加固等措施符合特殊要求 </w:t>
      </w:r>
      <w:r>
        <w:rPr>
          <w:spacing w:val="-2"/>
          <w:sz w:val="31"/>
        </w:rPr>
        <w:t>特殊工艺符合甲方合理要求</w:t>
      </w:r>
    </w:p>
    <w:p>
      <w:pPr>
        <w:spacing w:after="0" w:line="680" w:lineRule="atLeast"/>
        <w:jc w:val="left"/>
        <w:rPr>
          <w:sz w:val="31"/>
        </w:rPr>
        <w:sectPr>
          <w:type w:val="continuous"/>
          <w:pgSz w:w="17860" w:h="25270"/>
          <w:pgMar w:top="1520" w:right="1000" w:bottom="280" w:left="2280" w:header="708" w:footer="708"/>
          <w:pgNumType w:start="28"/>
          <w:cols w:num="2" w:space="708" w:equalWidth="0">
            <w:col w:w="7583" w:space="1350"/>
            <w:col w:w="5647" w:space="0"/>
          </w:cols>
        </w:sectPr>
      </w:pPr>
    </w:p>
    <w:p>
      <w:pPr>
        <w:pStyle w:val="BodyText"/>
        <w:spacing w:line="315" w:lineRule="exact"/>
        <w:ind w:left="1158"/>
      </w:pPr>
      <w:r>
        <w:t>施工阶段的质量计划包括施工组织设计及检验计划。施工管理员根据施工分项</w:t>
      </w:r>
    </w:p>
    <w:p>
      <w:pPr>
        <w:tabs>
          <w:tab w:val="left" w:pos="10008"/>
        </w:tabs>
        <w:spacing w:before="0" w:line="350" w:lineRule="exact"/>
        <w:ind w:left="1054" w:right="0" w:firstLine="0"/>
        <w:jc w:val="left"/>
        <w:rPr>
          <w:sz w:val="31"/>
        </w:rPr>
      </w:pPr>
      <w:r>
        <w:rPr>
          <w:position w:val="2"/>
          <w:sz w:val="31"/>
        </w:rPr>
        <w:t>办理预检申报</w:t>
        <w:tab/>
      </w:r>
      <w:r>
        <w:rPr>
          <w:sz w:val="31"/>
        </w:rPr>
        <w:t>质量目标符合设计造价要求</w:t>
      </w:r>
    </w:p>
    <w:p>
      <w:pPr>
        <w:pStyle w:val="BodyText"/>
        <w:spacing w:line="353" w:lineRule="exact"/>
        <w:ind w:left="528"/>
      </w:pPr>
      <w:r>
        <w:t>方案、技术交底内容、技术标准及规范要求编制施工质量计划，施工现场各班组应</w:t>
      </w:r>
    </w:p>
    <w:p>
      <w:pPr>
        <w:spacing w:before="0" w:line="320" w:lineRule="exact"/>
        <w:ind w:left="1054" w:right="0" w:firstLine="0"/>
        <w:jc w:val="left"/>
        <w:rPr>
          <w:sz w:val="31"/>
        </w:rPr>
      </w:pPr>
      <w:r>
        <w:rPr>
          <w:sz w:val="31"/>
        </w:rPr>
        <w:t>办理隐检签证</w:t>
      </w:r>
    </w:p>
    <w:p>
      <w:pPr>
        <w:pStyle w:val="BodyText"/>
        <w:spacing w:line="379" w:lineRule="exact"/>
        <w:ind w:left="528"/>
      </w:pPr>
      <w:r>
        <w:t>严格按施工质量计划的施工顺序和控制方法进行现场施工，</w:t>
      </w:r>
      <w:r>
        <w:rPr>
          <w:spacing w:val="-262"/>
        </w:rPr>
        <w:t>施</w:t>
      </w:r>
      <w:r>
        <w:rPr>
          <w:spacing w:val="-56"/>
          <w:sz w:val="31"/>
        </w:rPr>
        <w:t>进</w:t>
      </w:r>
      <w:r>
        <w:rPr>
          <w:spacing w:val="-305"/>
        </w:rPr>
        <w:t>工</w:t>
      </w:r>
      <w:r>
        <w:rPr>
          <w:spacing w:val="-13"/>
          <w:sz w:val="31"/>
        </w:rPr>
        <w:t>行</w:t>
      </w:r>
      <w:r>
        <w:rPr>
          <w:spacing w:val="-348"/>
        </w:rPr>
        <w:t>质</w:t>
      </w:r>
      <w:r>
        <w:rPr>
          <w:spacing w:val="-143"/>
          <w:sz w:val="31"/>
        </w:rPr>
        <w:t>包裹</w:t>
      </w:r>
      <w:r>
        <w:t>量计划中注明实</w:t>
      </w:r>
    </w:p>
    <w:p>
      <w:pPr>
        <w:spacing w:before="0" w:line="336" w:lineRule="exact"/>
        <w:ind w:left="1054" w:right="0" w:firstLine="0"/>
        <w:jc w:val="left"/>
        <w:rPr>
          <w:sz w:val="31"/>
        </w:rPr>
      </w:pPr>
      <w:r>
        <w:rPr>
          <w:sz w:val="31"/>
        </w:rPr>
        <w:t>清理现场</w:t>
      </w:r>
    </w:p>
    <w:p>
      <w:pPr>
        <w:spacing w:after="0" w:line="336" w:lineRule="exact"/>
        <w:jc w:val="left"/>
        <w:rPr>
          <w:sz w:val="31"/>
        </w:rPr>
        <w:sectPr>
          <w:type w:val="continuous"/>
          <w:pgSz w:w="17860" w:h="25270"/>
          <w:pgMar w:top="1520" w:right="1000" w:bottom="280" w:left="2280" w:header="708" w:footer="708"/>
          <w:pgNumType w:start="29"/>
          <w:cols w:space="708"/>
        </w:sectPr>
      </w:pPr>
    </w:p>
    <w:p>
      <w:pPr>
        <w:pStyle w:val="BodyText"/>
        <w:spacing w:line="427" w:lineRule="exact"/>
        <w:ind w:left="528"/>
      </w:pPr>
      <w:r>
        <w:t>施要求。</w:t>
      </w:r>
    </w:p>
    <w:p>
      <w:pPr>
        <w:pStyle w:val="BodyText"/>
        <w:tabs>
          <w:tab w:val="left" w:pos="1878"/>
        </w:tabs>
        <w:spacing w:before="237"/>
        <w:ind w:left="1158"/>
      </w:pPr>
      <w:r>
        <w:t>②</w:t>
        <w:tab/>
        <w:t>质量主要控制点</w:t>
      </w:r>
    </w:p>
    <w:p>
      <w:pPr>
        <w:spacing w:before="241"/>
        <w:ind w:left="1054" w:right="0" w:firstLine="0"/>
        <w:jc w:val="left"/>
        <w:rPr>
          <w:sz w:val="36"/>
        </w:rPr>
      </w:pPr>
      <w:r>
        <w:rPr>
          <w:spacing w:val="-303"/>
          <w:position w:val="4"/>
          <w:sz w:val="31"/>
        </w:rPr>
        <w:t>自</w:t>
      </w:r>
      <w:r>
        <w:rPr>
          <w:spacing w:val="-29"/>
          <w:sz w:val="36"/>
        </w:rPr>
        <w:t>(1</w:t>
      </w:r>
      <w:r>
        <w:rPr>
          <w:spacing w:val="-260"/>
          <w:position w:val="4"/>
          <w:sz w:val="31"/>
        </w:rPr>
        <w:t>检</w:t>
      </w:r>
      <w:r>
        <w:rPr>
          <w:spacing w:val="-141"/>
          <w:sz w:val="36"/>
        </w:rPr>
        <w:t>)工</w:t>
      </w:r>
      <w:r>
        <w:rPr>
          <w:spacing w:val="-36"/>
          <w:position w:val="4"/>
          <w:sz w:val="31"/>
        </w:rPr>
        <w:t>目</w:t>
      </w:r>
      <w:r>
        <w:rPr>
          <w:spacing w:val="-324"/>
          <w:sz w:val="36"/>
        </w:rPr>
        <w:t>序</w:t>
      </w:r>
      <w:r>
        <w:rPr>
          <w:spacing w:val="7"/>
          <w:position w:val="4"/>
          <w:sz w:val="31"/>
        </w:rPr>
        <w:t>录</w:t>
      </w:r>
      <w:r>
        <w:rPr>
          <w:sz w:val="36"/>
        </w:rPr>
        <w:t>控制</w:t>
      </w:r>
    </w:p>
    <w:p>
      <w:pPr>
        <w:pStyle w:val="BodyText"/>
        <w:spacing w:before="5"/>
        <w:rPr>
          <w:sz w:val="31"/>
        </w:rPr>
      </w:pPr>
      <w:r>
        <w:br w:type="column"/>
      </w:r>
    </w:p>
    <w:p>
      <w:pPr>
        <w:spacing w:before="0"/>
        <w:ind w:left="528" w:right="0" w:firstLine="0"/>
        <w:jc w:val="left"/>
        <w:rPr>
          <w:sz w:val="31"/>
        </w:rPr>
      </w:pPr>
      <w:r>
        <w:rPr>
          <w:sz w:val="31"/>
        </w:rPr>
        <w:t>成品保护</w:t>
      </w:r>
    </w:p>
    <w:p>
      <w:pPr>
        <w:spacing w:before="6" w:line="420" w:lineRule="auto"/>
        <w:ind w:left="528" w:right="3323" w:firstLine="0"/>
        <w:jc w:val="both"/>
        <w:rPr>
          <w:sz w:val="31"/>
        </w:rPr>
      </w:pPr>
      <w:r>
        <w:br w:type="column"/>
      </w:r>
      <w:r>
        <w:rPr>
          <w:sz w:val="31"/>
        </w:rPr>
        <w:t>提前保护表面覆盖局部封闭</w:t>
      </w:r>
    </w:p>
    <w:p>
      <w:pPr>
        <w:spacing w:after="0" w:line="420" w:lineRule="auto"/>
        <w:jc w:val="both"/>
        <w:rPr>
          <w:sz w:val="31"/>
        </w:rPr>
        <w:sectPr>
          <w:type w:val="continuous"/>
          <w:pgSz w:w="17860" w:h="25270"/>
          <w:pgMar w:top="1520" w:right="1000" w:bottom="280" w:left="2280" w:header="708" w:footer="708"/>
          <w:pgNumType w:start="30"/>
          <w:cols w:num="3" w:space="708" w:equalWidth="0">
            <w:col w:w="4439" w:space="1368"/>
            <w:col w:w="1836" w:space="1815"/>
            <w:col w:w="5122" w:space="0"/>
          </w:cols>
        </w:sectPr>
      </w:pPr>
    </w:p>
    <w:p>
      <w:pPr>
        <w:pStyle w:val="BodyText"/>
        <w:spacing w:line="435" w:lineRule="exact"/>
        <w:ind w:right="1180"/>
        <w:jc w:val="right"/>
      </w:pPr>
      <w:r>
        <w:pict>
          <v:group id="_x0000_s1053" style="width:893pt;height:1248pt;margin-top:0;margin-left:0;mso-position-horizontal-relative:page;mso-position-vertical-relative:page;position:absolute;z-index:-251640832" coordorigin="0,0" coordsize="17860,24960">
            <v:shape id="_x0000_s1054" type="#_x0000_t75" style="width:17860;height:24960;position:absolute" stroked="f">
              <v:imagedata r:id="rId6" o:title=""/>
            </v:shape>
            <v:shape id="_x0000_s1055" type="#_x0000_t75" style="width:13480;height:16200;left:3060;position:absolute;top:3220" stroked="f">
              <v:imagedata r:id="rId16" o:title=""/>
            </v:shape>
          </v:group>
        </w:pict>
      </w:r>
      <w:r>
        <w:rPr>
          <w:spacing w:val="-213"/>
          <w:position w:val="5"/>
          <w:sz w:val="31"/>
        </w:rPr>
        <w:t>质</w:t>
      </w:r>
      <w:r>
        <w:rPr>
          <w:spacing w:val="-148"/>
        </w:rPr>
        <w:t>施</w:t>
      </w:r>
      <w:r>
        <w:rPr>
          <w:spacing w:val="-170"/>
          <w:position w:val="5"/>
          <w:sz w:val="31"/>
        </w:rPr>
        <w:t>量</w:t>
      </w:r>
      <w:r>
        <w:rPr>
          <w:spacing w:val="-191"/>
        </w:rPr>
        <w:t>工</w:t>
      </w:r>
      <w:r>
        <w:rPr>
          <w:spacing w:val="-126"/>
          <w:position w:val="5"/>
          <w:sz w:val="31"/>
        </w:rPr>
        <w:t>评</w:t>
      </w:r>
      <w:r>
        <w:rPr>
          <w:spacing w:val="-234"/>
        </w:rPr>
        <w:t>工</w:t>
      </w:r>
      <w:r>
        <w:rPr>
          <w:spacing w:val="-83"/>
          <w:position w:val="5"/>
          <w:sz w:val="31"/>
        </w:rPr>
        <w:t>定</w:t>
      </w:r>
      <w:r>
        <w:rPr>
          <w:spacing w:val="-278"/>
        </w:rPr>
        <w:t>序</w:t>
      </w:r>
      <w:r>
        <w:rPr>
          <w:spacing w:val="-40"/>
          <w:position w:val="5"/>
          <w:sz w:val="31"/>
        </w:rPr>
        <w:t>记</w:t>
      </w:r>
      <w:r>
        <w:rPr>
          <w:spacing w:val="-321"/>
        </w:rPr>
        <w:t>控</w:t>
      </w:r>
      <w:r>
        <w:rPr>
          <w:spacing w:val="3"/>
          <w:position w:val="5"/>
          <w:sz w:val="31"/>
        </w:rPr>
        <w:t>录</w:t>
      </w:r>
      <w:r>
        <w:t>制按技术交底、质量计划及必要的作业指导进行。技术交底要确保</w:t>
      </w:r>
    </w:p>
    <w:p>
      <w:pPr>
        <w:spacing w:before="240" w:line="492" w:lineRule="exact"/>
        <w:ind w:left="0" w:right="1090" w:firstLine="0"/>
        <w:jc w:val="right"/>
        <w:rPr>
          <w:sz w:val="36"/>
        </w:rPr>
      </w:pPr>
      <w:r>
        <w:rPr>
          <w:spacing w:val="-98"/>
          <w:sz w:val="36"/>
        </w:rPr>
        <w:t>施工</w:t>
      </w:r>
      <w:r>
        <w:rPr>
          <w:spacing w:val="-123"/>
          <w:position w:val="4"/>
          <w:sz w:val="31"/>
        </w:rPr>
        <w:t>主</w:t>
      </w:r>
      <w:r>
        <w:rPr>
          <w:spacing w:val="-238"/>
          <w:sz w:val="36"/>
        </w:rPr>
        <w:t>关</w:t>
      </w:r>
      <w:r>
        <w:rPr>
          <w:spacing w:val="-80"/>
          <w:position w:val="4"/>
          <w:sz w:val="31"/>
        </w:rPr>
        <w:t>要</w:t>
      </w:r>
      <w:r>
        <w:rPr>
          <w:spacing w:val="-281"/>
          <w:sz w:val="36"/>
        </w:rPr>
        <w:t>键</w:t>
      </w:r>
      <w:r>
        <w:rPr>
          <w:spacing w:val="-36"/>
          <w:position w:val="4"/>
          <w:sz w:val="31"/>
        </w:rPr>
        <w:t>原</w:t>
      </w:r>
      <w:r>
        <w:rPr>
          <w:spacing w:val="-324"/>
          <w:sz w:val="36"/>
        </w:rPr>
        <w:t>点</w:t>
      </w:r>
      <w:r>
        <w:rPr>
          <w:spacing w:val="-155"/>
          <w:position w:val="4"/>
          <w:sz w:val="31"/>
        </w:rPr>
        <w:t>材料</w:t>
      </w:r>
      <w:r>
        <w:rPr>
          <w:spacing w:val="-51"/>
          <w:sz w:val="36"/>
        </w:rPr>
        <w:t>、</w:t>
      </w:r>
      <w:r>
        <w:rPr>
          <w:spacing w:val="-267"/>
          <w:position w:val="4"/>
          <w:sz w:val="31"/>
        </w:rPr>
        <w:t>、</w:t>
      </w:r>
      <w:r>
        <w:rPr>
          <w:spacing w:val="-94"/>
          <w:sz w:val="36"/>
        </w:rPr>
        <w:t>难</w:t>
      </w:r>
      <w:r>
        <w:rPr>
          <w:spacing w:val="-224"/>
          <w:position w:val="4"/>
          <w:sz w:val="31"/>
        </w:rPr>
        <w:t>成</w:t>
      </w:r>
      <w:r>
        <w:rPr>
          <w:spacing w:val="-137"/>
          <w:sz w:val="36"/>
        </w:rPr>
        <w:t>点</w:t>
      </w:r>
      <w:r>
        <w:rPr>
          <w:spacing w:val="-180"/>
          <w:position w:val="4"/>
          <w:sz w:val="31"/>
        </w:rPr>
        <w:t>品</w:t>
      </w:r>
      <w:r>
        <w:rPr>
          <w:spacing w:val="-180"/>
          <w:sz w:val="36"/>
        </w:rPr>
        <w:t>、</w:t>
      </w:r>
      <w:r>
        <w:rPr>
          <w:spacing w:val="-137"/>
          <w:position w:val="4"/>
          <w:sz w:val="31"/>
        </w:rPr>
        <w:t>、</w:t>
      </w:r>
      <w:r>
        <w:rPr>
          <w:sz w:val="36"/>
        </w:rPr>
        <w:t>质量要求向施工员及安装工人明确，施</w:t>
      </w:r>
      <w:r>
        <w:rPr>
          <w:spacing w:val="-193"/>
          <w:sz w:val="36"/>
        </w:rPr>
        <w:t>工</w:t>
      </w:r>
      <w:r>
        <w:rPr>
          <w:spacing w:val="-124"/>
          <w:position w:val="-4"/>
          <w:sz w:val="31"/>
        </w:rPr>
        <w:t>国</w:t>
      </w:r>
      <w:r>
        <w:rPr>
          <w:spacing w:val="-237"/>
          <w:sz w:val="36"/>
        </w:rPr>
        <w:t>质</w:t>
      </w:r>
      <w:r>
        <w:rPr>
          <w:spacing w:val="-81"/>
          <w:position w:val="-4"/>
          <w:sz w:val="31"/>
        </w:rPr>
        <w:t>家</w:t>
      </w:r>
      <w:r>
        <w:rPr>
          <w:spacing w:val="-280"/>
          <w:sz w:val="36"/>
        </w:rPr>
        <w:t>量</w:t>
      </w:r>
      <w:r>
        <w:rPr>
          <w:spacing w:val="-38"/>
          <w:position w:val="-4"/>
          <w:sz w:val="31"/>
        </w:rPr>
        <w:t>验</w:t>
      </w:r>
      <w:r>
        <w:rPr>
          <w:spacing w:val="-323"/>
          <w:sz w:val="36"/>
        </w:rPr>
        <w:t>计</w:t>
      </w:r>
      <w:r>
        <w:rPr>
          <w:position w:val="-4"/>
          <w:sz w:val="31"/>
        </w:rPr>
        <w:t>收</w:t>
      </w:r>
      <w:r>
        <w:rPr>
          <w:spacing w:val="-311"/>
          <w:position w:val="-4"/>
          <w:sz w:val="31"/>
        </w:rPr>
        <w:t>标</w:t>
      </w:r>
      <w:r>
        <w:rPr>
          <w:spacing w:val="-49"/>
          <w:sz w:val="36"/>
        </w:rPr>
        <w:t>划</w:t>
      </w:r>
      <w:r>
        <w:rPr>
          <w:spacing w:val="-268"/>
          <w:position w:val="-4"/>
          <w:sz w:val="31"/>
        </w:rPr>
        <w:t>准</w:t>
      </w:r>
      <w:r>
        <w:rPr>
          <w:spacing w:val="-93"/>
          <w:sz w:val="36"/>
        </w:rPr>
        <w:t>要</w:t>
      </w:r>
      <w:r>
        <w:rPr>
          <w:spacing w:val="-225"/>
          <w:position w:val="-4"/>
          <w:sz w:val="31"/>
        </w:rPr>
        <w:t>各</w:t>
      </w:r>
      <w:r>
        <w:rPr>
          <w:spacing w:val="-136"/>
          <w:sz w:val="36"/>
        </w:rPr>
        <w:t>明</w:t>
      </w:r>
      <w:r>
        <w:rPr>
          <w:spacing w:val="-182"/>
          <w:position w:val="-4"/>
          <w:sz w:val="31"/>
        </w:rPr>
        <w:t>项</w:t>
      </w:r>
      <w:r>
        <w:rPr>
          <w:spacing w:val="-179"/>
          <w:sz w:val="36"/>
        </w:rPr>
        <w:t>确</w:t>
      </w:r>
      <w:r>
        <w:rPr>
          <w:spacing w:val="-139"/>
          <w:position w:val="-4"/>
          <w:sz w:val="31"/>
        </w:rPr>
        <w:t>内</w:t>
      </w:r>
      <w:r>
        <w:rPr>
          <w:spacing w:val="-222"/>
          <w:sz w:val="36"/>
        </w:rPr>
        <w:t>安</w:t>
      </w:r>
      <w:r>
        <w:rPr>
          <w:spacing w:val="-95"/>
          <w:position w:val="-4"/>
          <w:sz w:val="31"/>
        </w:rPr>
        <w:t>容</w:t>
      </w:r>
      <w:r>
        <w:rPr>
          <w:sz w:val="36"/>
        </w:rPr>
        <w:t>装</w:t>
      </w:r>
    </w:p>
    <w:p>
      <w:pPr>
        <w:tabs>
          <w:tab w:val="left" w:pos="6339"/>
        </w:tabs>
        <w:spacing w:before="0" w:line="258" w:lineRule="exact"/>
        <w:ind w:left="1054" w:right="0" w:firstLine="0"/>
        <w:jc w:val="left"/>
        <w:rPr>
          <w:sz w:val="31"/>
        </w:rPr>
      </w:pPr>
      <w:r>
        <w:rPr>
          <w:sz w:val="31"/>
        </w:rPr>
        <w:t>半成品、构配件、设</w:t>
        <w:tab/>
        <w:t>质量评定</w:t>
      </w:r>
    </w:p>
    <w:p>
      <w:pPr>
        <w:spacing w:before="0" w:line="204" w:lineRule="auto"/>
        <w:ind w:left="528" w:right="0" w:firstLine="0"/>
        <w:jc w:val="left"/>
        <w:rPr>
          <w:sz w:val="36"/>
        </w:rPr>
      </w:pPr>
      <w:r>
        <w:rPr>
          <w:spacing w:val="-98"/>
          <w:sz w:val="36"/>
        </w:rPr>
        <w:t>各过</w:t>
      </w:r>
      <w:r>
        <w:rPr>
          <w:spacing w:val="-123"/>
          <w:position w:val="-15"/>
          <w:sz w:val="31"/>
        </w:rPr>
        <w:t>备</w:t>
      </w:r>
      <w:r>
        <w:rPr>
          <w:spacing w:val="-238"/>
          <w:sz w:val="36"/>
        </w:rPr>
        <w:t>程</w:t>
      </w:r>
      <w:r>
        <w:rPr>
          <w:spacing w:val="-80"/>
          <w:position w:val="-15"/>
          <w:sz w:val="31"/>
        </w:rPr>
        <w:t>出</w:t>
      </w:r>
      <w:r>
        <w:rPr>
          <w:spacing w:val="-281"/>
          <w:sz w:val="36"/>
        </w:rPr>
        <w:t>的</w:t>
      </w:r>
      <w:r>
        <w:rPr>
          <w:spacing w:val="-36"/>
          <w:position w:val="-15"/>
          <w:sz w:val="31"/>
        </w:rPr>
        <w:t>厂</w:t>
      </w:r>
      <w:r>
        <w:rPr>
          <w:spacing w:val="-324"/>
          <w:sz w:val="36"/>
        </w:rPr>
        <w:t>安</w:t>
      </w:r>
      <w:r>
        <w:rPr>
          <w:spacing w:val="-155"/>
          <w:position w:val="-15"/>
          <w:sz w:val="31"/>
        </w:rPr>
        <w:t>质量</w:t>
      </w:r>
      <w:r>
        <w:rPr>
          <w:spacing w:val="-51"/>
          <w:sz w:val="36"/>
        </w:rPr>
        <w:t>排</w:t>
      </w:r>
      <w:r>
        <w:rPr>
          <w:spacing w:val="-267"/>
          <w:position w:val="-15"/>
          <w:sz w:val="31"/>
        </w:rPr>
        <w:t>证</w:t>
      </w:r>
      <w:r>
        <w:rPr>
          <w:spacing w:val="-94"/>
          <w:sz w:val="36"/>
        </w:rPr>
        <w:t>和</w:t>
      </w:r>
      <w:r>
        <w:rPr>
          <w:spacing w:val="-224"/>
          <w:position w:val="-15"/>
          <w:sz w:val="31"/>
        </w:rPr>
        <w:t>明</w:t>
      </w:r>
      <w:r>
        <w:rPr>
          <w:spacing w:val="-137"/>
          <w:sz w:val="36"/>
        </w:rPr>
        <w:t>质</w:t>
      </w:r>
      <w:r>
        <w:rPr>
          <w:spacing w:val="-180"/>
          <w:position w:val="-15"/>
          <w:sz w:val="31"/>
        </w:rPr>
        <w:t>和</w:t>
      </w:r>
      <w:r>
        <w:rPr>
          <w:spacing w:val="-180"/>
          <w:sz w:val="36"/>
        </w:rPr>
        <w:t>量</w:t>
      </w:r>
      <w:r>
        <w:rPr>
          <w:spacing w:val="-137"/>
          <w:position w:val="-15"/>
          <w:sz w:val="31"/>
        </w:rPr>
        <w:t>试</w:t>
      </w:r>
      <w:r>
        <w:rPr>
          <w:sz w:val="36"/>
        </w:rPr>
        <w:t>要求。必要时项目部应编制相应的作业</w:t>
      </w:r>
      <w:r>
        <w:rPr>
          <w:spacing w:val="-193"/>
          <w:sz w:val="36"/>
        </w:rPr>
        <w:t>指</w:t>
      </w:r>
      <w:r>
        <w:rPr>
          <w:spacing w:val="-124"/>
          <w:position w:val="-5"/>
          <w:sz w:val="31"/>
        </w:rPr>
        <w:t>执</w:t>
      </w:r>
      <w:r>
        <w:rPr>
          <w:spacing w:val="-237"/>
          <w:sz w:val="36"/>
        </w:rPr>
        <w:t>导</w:t>
      </w:r>
      <w:r>
        <w:rPr>
          <w:spacing w:val="-81"/>
          <w:position w:val="-5"/>
          <w:sz w:val="31"/>
        </w:rPr>
        <w:t>行</w:t>
      </w:r>
      <w:r>
        <w:rPr>
          <w:spacing w:val="-280"/>
          <w:sz w:val="36"/>
        </w:rPr>
        <w:t>书</w:t>
      </w:r>
      <w:r>
        <w:rPr>
          <w:spacing w:val="-38"/>
          <w:position w:val="-5"/>
          <w:sz w:val="31"/>
        </w:rPr>
        <w:t>验</w:t>
      </w:r>
      <w:r>
        <w:rPr>
          <w:spacing w:val="-323"/>
          <w:sz w:val="36"/>
        </w:rPr>
        <w:t>指</w:t>
      </w:r>
      <w:r>
        <w:rPr>
          <w:position w:val="-5"/>
          <w:sz w:val="31"/>
        </w:rPr>
        <w:t>收</w:t>
      </w:r>
      <w:r>
        <w:rPr>
          <w:spacing w:val="-311"/>
          <w:position w:val="-5"/>
          <w:sz w:val="31"/>
        </w:rPr>
        <w:t>标</w:t>
      </w:r>
      <w:r>
        <w:rPr>
          <w:spacing w:val="-49"/>
          <w:sz w:val="36"/>
        </w:rPr>
        <w:t>导</w:t>
      </w:r>
      <w:r>
        <w:rPr>
          <w:spacing w:val="-268"/>
          <w:position w:val="-5"/>
          <w:sz w:val="31"/>
        </w:rPr>
        <w:t>准</w:t>
      </w:r>
      <w:r>
        <w:rPr>
          <w:sz w:val="36"/>
        </w:rPr>
        <w:t>工人现场安</w:t>
      </w:r>
    </w:p>
    <w:p>
      <w:pPr>
        <w:pStyle w:val="BodyText"/>
        <w:spacing w:before="68" w:line="331" w:lineRule="auto"/>
        <w:ind w:left="528" w:right="1090"/>
      </w:pPr>
      <w:r>
        <w:rPr>
          <w:spacing w:val="-98"/>
        </w:rPr>
        <w:t>装活</w:t>
      </w:r>
      <w:r>
        <w:rPr>
          <w:spacing w:val="-123"/>
          <w:position w:val="9"/>
          <w:sz w:val="31"/>
        </w:rPr>
        <w:t>验</w:t>
      </w:r>
      <w:r>
        <w:rPr>
          <w:spacing w:val="-238"/>
        </w:rPr>
        <w:t>动</w:t>
      </w:r>
      <w:r>
        <w:rPr>
          <w:spacing w:val="-80"/>
          <w:position w:val="9"/>
          <w:sz w:val="31"/>
        </w:rPr>
        <w:t>报</w:t>
      </w:r>
      <w:r>
        <w:rPr>
          <w:spacing w:val="-281"/>
        </w:rPr>
        <w:t>。</w:t>
      </w:r>
      <w:r>
        <w:rPr>
          <w:spacing w:val="-36"/>
          <w:position w:val="9"/>
          <w:sz w:val="31"/>
        </w:rPr>
        <w:t>告</w:t>
      </w:r>
      <w:r>
        <w:rPr>
          <w:spacing w:val="-1"/>
        </w:rPr>
        <w:t>安装的设备应进行定期维护。安装的特殊工序应按明确的要求进行工序控</w:t>
      </w:r>
      <w:r>
        <w:rPr>
          <w:spacing w:val="-107"/>
        </w:rPr>
        <w:t>制。</w:t>
      </w:r>
      <w:r>
        <w:rPr>
          <w:spacing w:val="-105"/>
          <w:position w:val="5"/>
          <w:sz w:val="31"/>
        </w:rPr>
        <w:t>施</w:t>
      </w:r>
      <w:r>
        <w:rPr>
          <w:spacing w:val="-256"/>
        </w:rPr>
        <w:t>安</w:t>
      </w:r>
      <w:r>
        <w:rPr>
          <w:spacing w:val="-62"/>
          <w:position w:val="5"/>
          <w:sz w:val="31"/>
        </w:rPr>
        <w:t>工</w:t>
      </w:r>
      <w:r>
        <w:rPr>
          <w:spacing w:val="-299"/>
        </w:rPr>
        <w:t>装</w:t>
      </w:r>
      <w:r>
        <w:rPr>
          <w:spacing w:val="-18"/>
          <w:position w:val="5"/>
          <w:sz w:val="31"/>
        </w:rPr>
        <w:t>试</w:t>
      </w:r>
      <w:r>
        <w:rPr>
          <w:spacing w:val="-342"/>
        </w:rPr>
        <w:t>人</w:t>
      </w:r>
      <w:r>
        <w:rPr>
          <w:spacing w:val="-146"/>
          <w:position w:val="5"/>
          <w:sz w:val="31"/>
        </w:rPr>
        <w:t>验目</w:t>
      </w:r>
      <w:r>
        <w:rPr>
          <w:spacing w:val="-69"/>
        </w:rPr>
        <w:t>员</w:t>
      </w:r>
      <w:r>
        <w:rPr>
          <w:spacing w:val="-249"/>
          <w:position w:val="5"/>
          <w:sz w:val="31"/>
        </w:rPr>
        <w:t>录</w:t>
      </w:r>
      <w:r>
        <w:rPr>
          <w:spacing w:val="-9"/>
        </w:rPr>
        <w:t>应按公司培训大纲要求进行必要的培训，安装人</w:t>
      </w:r>
      <w:r>
        <w:rPr>
          <w:spacing w:val="-132"/>
          <w:position w:val="11"/>
          <w:sz w:val="31"/>
        </w:rPr>
        <w:t>结</w:t>
      </w:r>
      <w:r>
        <w:rPr>
          <w:spacing w:val="-229"/>
        </w:rPr>
        <w:t>员</w:t>
      </w:r>
      <w:r>
        <w:rPr>
          <w:spacing w:val="-88"/>
          <w:position w:val="11"/>
          <w:sz w:val="31"/>
        </w:rPr>
        <w:t>构</w:t>
      </w:r>
      <w:r>
        <w:rPr>
          <w:spacing w:val="-272"/>
        </w:rPr>
        <w:t>必</w:t>
      </w:r>
      <w:r>
        <w:rPr>
          <w:spacing w:val="-45"/>
          <w:position w:val="11"/>
          <w:sz w:val="31"/>
        </w:rPr>
        <w:t>验</w:t>
      </w:r>
      <w:r>
        <w:rPr>
          <w:spacing w:val="-316"/>
        </w:rPr>
        <w:t>须</w:t>
      </w:r>
      <w:r>
        <w:rPr>
          <w:position w:val="11"/>
          <w:sz w:val="31"/>
        </w:rPr>
        <w:t>收</w:t>
      </w:r>
      <w:r>
        <w:rPr>
          <w:spacing w:val="-359"/>
        </w:rPr>
        <w:t>持</w:t>
      </w:r>
      <w:r>
        <w:rPr>
          <w:spacing w:val="-138"/>
          <w:position w:val="11"/>
          <w:sz w:val="31"/>
        </w:rPr>
        <w:t>记录</w:t>
      </w:r>
      <w:r>
        <w:t>证上岗。</w:t>
      </w:r>
    </w:p>
    <w:p>
      <w:pPr>
        <w:tabs>
          <w:tab w:val="left" w:pos="6339"/>
          <w:tab w:val="left" w:pos="10080"/>
        </w:tabs>
        <w:spacing w:before="0" w:line="240" w:lineRule="auto"/>
        <w:ind w:left="888" w:right="0" w:firstLine="0"/>
        <w:jc w:val="left"/>
        <w:rPr>
          <w:sz w:val="31"/>
        </w:rPr>
      </w:pPr>
      <w:r>
        <w:rPr>
          <w:spacing w:val="-33"/>
          <w:sz w:val="36"/>
        </w:rPr>
        <w:t>(</w:t>
      </w:r>
      <w:r>
        <w:rPr>
          <w:spacing w:val="-285"/>
          <w:position w:val="4"/>
          <w:sz w:val="31"/>
        </w:rPr>
        <w:t>施</w:t>
      </w:r>
      <w:r>
        <w:rPr>
          <w:spacing w:val="-38"/>
          <w:sz w:val="36"/>
        </w:rPr>
        <w:t>2)</w:t>
      </w:r>
      <w:r>
        <w:rPr>
          <w:spacing w:val="-242"/>
          <w:position w:val="4"/>
          <w:sz w:val="31"/>
        </w:rPr>
        <w:t>工</w:t>
      </w:r>
      <w:r>
        <w:rPr>
          <w:spacing w:val="-119"/>
          <w:sz w:val="36"/>
        </w:rPr>
        <w:t>检</w:t>
      </w:r>
      <w:r>
        <w:rPr>
          <w:spacing w:val="-198"/>
          <w:position w:val="4"/>
          <w:sz w:val="31"/>
        </w:rPr>
        <w:t>日</w:t>
      </w:r>
      <w:r>
        <w:rPr>
          <w:spacing w:val="-162"/>
          <w:sz w:val="36"/>
        </w:rPr>
        <w:t>验</w:t>
      </w:r>
      <w:r>
        <w:rPr>
          <w:spacing w:val="-155"/>
          <w:position w:val="4"/>
          <w:sz w:val="31"/>
        </w:rPr>
        <w:t>志</w:t>
      </w:r>
      <w:r>
        <w:rPr>
          <w:sz w:val="36"/>
        </w:rPr>
        <w:t>和试验</w:t>
        <w:tab/>
      </w:r>
      <w:r>
        <w:rPr>
          <w:position w:val="-11"/>
          <w:sz w:val="31"/>
        </w:rPr>
        <w:t>资料准备</w:t>
        <w:tab/>
      </w:r>
      <w:r>
        <w:rPr>
          <w:position w:val="13"/>
          <w:sz w:val="31"/>
        </w:rPr>
        <w:t>技术交底</w:t>
      </w:r>
    </w:p>
    <w:p>
      <w:pPr>
        <w:pStyle w:val="BodyText"/>
        <w:spacing w:before="50" w:line="352" w:lineRule="auto"/>
        <w:ind w:left="528" w:right="1090" w:firstLine="507"/>
      </w:pPr>
      <w:r>
        <w:rPr>
          <w:spacing w:val="-195"/>
          <w:position w:val="3"/>
          <w:sz w:val="31"/>
        </w:rPr>
        <w:t>预</w:t>
      </w:r>
      <w:r>
        <w:rPr>
          <w:spacing w:val="-166"/>
        </w:rPr>
        <w:t>项</w:t>
      </w:r>
      <w:r>
        <w:rPr>
          <w:spacing w:val="-152"/>
          <w:position w:val="3"/>
          <w:sz w:val="31"/>
        </w:rPr>
        <w:t>检</w:t>
      </w:r>
      <w:r>
        <w:rPr>
          <w:spacing w:val="-209"/>
        </w:rPr>
        <w:t>目</w:t>
      </w:r>
      <w:r>
        <w:rPr>
          <w:spacing w:val="-108"/>
          <w:position w:val="3"/>
          <w:sz w:val="31"/>
        </w:rPr>
        <w:t>记</w:t>
      </w:r>
      <w:r>
        <w:rPr>
          <w:spacing w:val="-252"/>
        </w:rPr>
        <w:t>部</w:t>
      </w:r>
      <w:r>
        <w:rPr>
          <w:spacing w:val="-65"/>
          <w:position w:val="3"/>
          <w:sz w:val="31"/>
        </w:rPr>
        <w:t>录</w:t>
      </w:r>
      <w:r>
        <w:rPr>
          <w:spacing w:val="-4"/>
        </w:rPr>
        <w:t>应对安装过程的检验，编制书面的检验要求，质检</w:t>
      </w:r>
      <w:r>
        <w:rPr>
          <w:spacing w:val="-239"/>
          <w:position w:val="12"/>
          <w:sz w:val="31"/>
        </w:rPr>
        <w:t>设</w:t>
      </w:r>
      <w:r>
        <w:rPr>
          <w:spacing w:val="-121"/>
        </w:rPr>
        <w:t>员</w:t>
      </w:r>
      <w:r>
        <w:rPr>
          <w:spacing w:val="-196"/>
          <w:position w:val="12"/>
          <w:sz w:val="31"/>
        </w:rPr>
        <w:t>计</w:t>
      </w:r>
      <w:r>
        <w:rPr>
          <w:spacing w:val="-165"/>
        </w:rPr>
        <w:t>按</w:t>
      </w:r>
      <w:r>
        <w:rPr>
          <w:spacing w:val="-153"/>
          <w:position w:val="12"/>
          <w:sz w:val="31"/>
        </w:rPr>
        <w:t>变</w:t>
      </w:r>
      <w:r>
        <w:rPr>
          <w:spacing w:val="-208"/>
        </w:rPr>
        <w:t>书</w:t>
      </w:r>
      <w:r>
        <w:rPr>
          <w:spacing w:val="-110"/>
          <w:position w:val="12"/>
          <w:sz w:val="31"/>
        </w:rPr>
        <w:t>更</w:t>
      </w:r>
      <w:r>
        <w:rPr>
          <w:spacing w:val="-251"/>
        </w:rPr>
        <w:t>面</w:t>
      </w:r>
      <w:r>
        <w:rPr>
          <w:spacing w:val="-67"/>
          <w:position w:val="12"/>
          <w:sz w:val="31"/>
        </w:rPr>
        <w:t>洽</w:t>
      </w:r>
      <w:r>
        <w:rPr>
          <w:spacing w:val="-294"/>
        </w:rPr>
        <w:t>的</w:t>
      </w:r>
      <w:r>
        <w:rPr>
          <w:spacing w:val="-23"/>
          <w:position w:val="12"/>
          <w:sz w:val="31"/>
        </w:rPr>
        <w:t>商</w:t>
      </w:r>
      <w:r>
        <w:t>检验要求</w:t>
      </w:r>
      <w:r>
        <w:rPr>
          <w:spacing w:val="-107"/>
        </w:rPr>
        <w:t>对安</w:t>
      </w:r>
      <w:r>
        <w:rPr>
          <w:spacing w:val="-105"/>
          <w:position w:val="2"/>
          <w:sz w:val="31"/>
        </w:rPr>
        <w:t>隐</w:t>
      </w:r>
      <w:r>
        <w:rPr>
          <w:spacing w:val="-256"/>
        </w:rPr>
        <w:t>装</w:t>
      </w:r>
      <w:r>
        <w:rPr>
          <w:spacing w:val="-62"/>
          <w:position w:val="2"/>
          <w:sz w:val="31"/>
        </w:rPr>
        <w:t>检</w:t>
      </w:r>
      <w:r>
        <w:rPr>
          <w:spacing w:val="-299"/>
        </w:rPr>
        <w:t>过</w:t>
      </w:r>
      <w:r>
        <w:rPr>
          <w:spacing w:val="-18"/>
          <w:position w:val="2"/>
          <w:sz w:val="31"/>
        </w:rPr>
        <w:t>记</w:t>
      </w:r>
      <w:r>
        <w:rPr>
          <w:spacing w:val="-342"/>
        </w:rPr>
        <w:t>程</w:t>
      </w:r>
      <w:r>
        <w:rPr>
          <w:spacing w:val="25"/>
          <w:position w:val="2"/>
          <w:sz w:val="31"/>
        </w:rPr>
        <w:t>录</w:t>
      </w:r>
      <w:r>
        <w:rPr>
          <w:spacing w:val="-8"/>
        </w:rPr>
        <w:t>进行检验，并做好检验记录，上道安装工序经检验</w:t>
      </w:r>
      <w:r>
        <w:rPr>
          <w:spacing w:val="-149"/>
          <w:position w:val="12"/>
          <w:sz w:val="31"/>
        </w:rPr>
        <w:t>竣</w:t>
      </w:r>
      <w:r>
        <w:rPr>
          <w:spacing w:val="-211"/>
        </w:rPr>
        <w:t>合</w:t>
      </w:r>
      <w:r>
        <w:rPr>
          <w:spacing w:val="-106"/>
          <w:position w:val="12"/>
          <w:sz w:val="31"/>
        </w:rPr>
        <w:t>工</w:t>
      </w:r>
      <w:r>
        <w:rPr>
          <w:spacing w:val="-255"/>
        </w:rPr>
        <w:t>格</w:t>
      </w:r>
      <w:r>
        <w:rPr>
          <w:spacing w:val="-63"/>
          <w:position w:val="12"/>
          <w:sz w:val="31"/>
        </w:rPr>
        <w:t>资</w:t>
      </w:r>
      <w:r>
        <w:rPr>
          <w:spacing w:val="-298"/>
        </w:rPr>
        <w:t>后</w:t>
      </w:r>
      <w:r>
        <w:rPr>
          <w:spacing w:val="-20"/>
          <w:position w:val="12"/>
          <w:sz w:val="31"/>
        </w:rPr>
        <w:t>料</w:t>
      </w:r>
      <w:r>
        <w:rPr>
          <w:spacing w:val="-3"/>
        </w:rPr>
        <w:t>方可进行下道</w:t>
      </w:r>
      <w:r>
        <w:t>工序的安装，经检验不合格的安装过程或项目按安装过程中不合格的控制进行处 理。</w:t>
      </w:r>
    </w:p>
    <w:p>
      <w:pPr>
        <w:pStyle w:val="ListParagraph"/>
        <w:numPr>
          <w:ilvl w:val="0"/>
          <w:numId w:val="16"/>
        </w:numPr>
        <w:tabs>
          <w:tab w:val="left" w:pos="1430"/>
        </w:tabs>
        <w:spacing w:before="19" w:after="0" w:line="364" w:lineRule="auto"/>
        <w:ind w:left="1191" w:right="10990" w:hanging="303"/>
        <w:jc w:val="left"/>
        <w:rPr>
          <w:sz w:val="34"/>
        </w:rPr>
      </w:pPr>
      <w:r>
        <w:rPr>
          <w:spacing w:val="-4"/>
          <w:sz w:val="36"/>
        </w:rPr>
        <w:t>质量控制程序</w:t>
      </w:r>
      <w:r>
        <w:rPr>
          <w:sz w:val="36"/>
        </w:rPr>
        <w:t>a、质量责任人</w:t>
      </w:r>
    </w:p>
    <w:p>
      <w:pPr>
        <w:spacing w:after="0" w:line="364" w:lineRule="auto"/>
        <w:jc w:val="left"/>
        <w:rPr>
          <w:sz w:val="34"/>
        </w:rPr>
        <w:sectPr>
          <w:type w:val="continuous"/>
          <w:pgSz w:w="17860" w:h="25270"/>
          <w:pgMar w:top="1520" w:right="1000" w:bottom="280" w:left="2280" w:header="708" w:footer="708"/>
          <w:pgNumType w:start="31"/>
          <w:cols w:space="708"/>
        </w:sectPr>
      </w:pPr>
    </w:p>
    <w:p>
      <w:pPr>
        <w:pStyle w:val="BodyText"/>
        <w:spacing w:before="37" w:line="364" w:lineRule="auto"/>
        <w:ind w:left="528" w:right="1180" w:firstLine="630"/>
      </w:pPr>
      <w:r>
        <w:drawing>
          <wp:anchor distT="0" distB="0" distL="0" distR="0" simplePos="0" relativeHeight="251676672" behindDoc="1" locked="0" layoutInCell="1" allowOverlap="1">
            <wp:simplePos x="0" y="0"/>
            <wp:positionH relativeFrom="page">
              <wp:posOffset>0</wp:posOffset>
            </wp:positionH>
            <wp:positionV relativeFrom="page">
              <wp:posOffset>0</wp:posOffset>
            </wp:positionV>
            <wp:extent cx="11340845" cy="15849600"/>
            <wp:effectExtent l="0" t="0" r="0" b="0"/>
            <wp:wrapNone/>
            <wp:docPr id="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3.png"/>
                    <pic:cNvPicPr/>
                  </pic:nvPicPr>
                  <pic:blipFill>
                    <a:blip xmlns:r="http://schemas.openxmlformats.org/officeDocument/2006/relationships" r:embed="rId6" cstate="print"/>
                    <a:stretch>
                      <a:fillRect/>
                    </a:stretch>
                  </pic:blipFill>
                  <pic:spPr>
                    <a:xfrm>
                      <a:off x="0" y="0"/>
                      <a:ext cx="11340845" cy="15849600"/>
                    </a:xfrm>
                    <a:prstGeom prst="rect">
                      <a:avLst/>
                    </a:prstGeom>
                  </pic:spPr>
                </pic:pic>
              </a:graphicData>
            </a:graphic>
          </wp:anchor>
        </w:drawing>
      </w:r>
      <w:r>
        <w:t>质检员负责按设计图、标准和技术规范编制安装工序质量检验计划，由项目经理审批，审批后发相关人员，必要时抄送业主。</w:t>
      </w:r>
    </w:p>
    <w:p>
      <w:pPr>
        <w:pStyle w:val="BodyText"/>
        <w:spacing w:line="460" w:lineRule="exact"/>
        <w:ind w:left="1191"/>
      </w:pPr>
      <w:r>
        <w:t>b、安装材料进场检验</w:t>
      </w:r>
    </w:p>
    <w:p>
      <w:pPr>
        <w:pStyle w:val="BodyText"/>
        <w:spacing w:before="237" w:line="364" w:lineRule="auto"/>
        <w:ind w:left="528" w:right="1180" w:firstLine="630"/>
      </w:pPr>
      <w:r>
        <w:t>进场材料由材料员负责进行外观和数量检查；验证合格后在送货单上签字。合格的作好标识，可用于安装。对验证不合格的材料、半成品，报公司处理。</w:t>
      </w:r>
    </w:p>
    <w:p>
      <w:pPr>
        <w:pStyle w:val="BodyText"/>
        <w:spacing w:line="459" w:lineRule="exact"/>
        <w:ind w:left="1191"/>
      </w:pPr>
      <w:r>
        <w:t>c、安装工序自检</w:t>
      </w:r>
    </w:p>
    <w:p>
      <w:pPr>
        <w:pStyle w:val="BodyText"/>
        <w:spacing w:before="241" w:line="364" w:lineRule="auto"/>
        <w:ind w:left="528" w:right="1180" w:firstLine="630"/>
      </w:pPr>
      <w:r>
        <w:t>安装过程中，施工队根据作业指导书及打胶样板进行自检，并作必要的自检记录。</w:t>
      </w:r>
    </w:p>
    <w:p>
      <w:pPr>
        <w:pStyle w:val="BodyText"/>
        <w:spacing w:line="460" w:lineRule="exact"/>
        <w:ind w:left="1191"/>
      </w:pPr>
      <w:r>
        <w:t>d、安装工序抽检</w:t>
      </w:r>
    </w:p>
    <w:p>
      <w:pPr>
        <w:pStyle w:val="BodyText"/>
        <w:spacing w:before="241" w:line="362" w:lineRule="auto"/>
        <w:ind w:left="528" w:right="1180" w:firstLine="630"/>
      </w:pPr>
      <w:r>
        <w:t>根据安装工序检验计划的要求，按《安装质量检测评定表》规定的检验项目的胶缝的外观对比样板进行检验，做好质量记录并做出等级评定后签字。</w:t>
      </w:r>
    </w:p>
    <w:p>
      <w:pPr>
        <w:pStyle w:val="BodyText"/>
        <w:spacing w:before="7"/>
        <w:ind w:left="1191"/>
      </w:pPr>
      <w:r>
        <w:t>e、检验和试验设备</w:t>
      </w:r>
    </w:p>
    <w:p>
      <w:pPr>
        <w:pStyle w:val="BodyText"/>
        <w:spacing w:before="237" w:line="364" w:lineRule="auto"/>
        <w:ind w:left="528" w:right="1180" w:firstLine="630"/>
      </w:pPr>
      <w:r>
        <w:t>项目部对工地所使用的测量仪器和量具，应按计量器具的校准和管理要求，确保测量器具在有效期内使用。</w:t>
      </w:r>
    </w:p>
    <w:p>
      <w:pPr>
        <w:pStyle w:val="ListParagraph"/>
        <w:numPr>
          <w:ilvl w:val="0"/>
          <w:numId w:val="16"/>
        </w:numPr>
        <w:tabs>
          <w:tab w:val="left" w:pos="1610"/>
        </w:tabs>
        <w:spacing w:before="0" w:after="0" w:line="459" w:lineRule="exact"/>
        <w:ind w:left="1609" w:right="0" w:hanging="542"/>
        <w:jc w:val="left"/>
        <w:rPr>
          <w:sz w:val="34"/>
        </w:rPr>
      </w:pPr>
      <w:r>
        <w:rPr>
          <w:sz w:val="36"/>
        </w:rPr>
        <w:t>工地检查</w:t>
      </w:r>
    </w:p>
    <w:p>
      <w:pPr>
        <w:pStyle w:val="BodyText"/>
        <w:spacing w:before="241"/>
        <w:ind w:left="1158"/>
      </w:pPr>
      <w:r>
        <w:t>a、工程安装前两个星期检查将要施工位置。</w:t>
      </w:r>
    </w:p>
    <w:p>
      <w:pPr>
        <w:pStyle w:val="BodyText"/>
        <w:spacing w:before="238" w:line="364" w:lineRule="auto"/>
        <w:ind w:left="1158" w:right="4240"/>
      </w:pPr>
      <w:r>
        <w:t>b、核实总包提供的每楼层的水平高度及建筑线的标高并。c、施工前检查建筑结构及确认有无任何妨碍施工的问题。</w:t>
      </w:r>
    </w:p>
    <w:p>
      <w:pPr>
        <w:pStyle w:val="BodyText"/>
        <w:spacing w:line="364" w:lineRule="auto"/>
        <w:ind w:left="528" w:right="1121" w:firstLine="630"/>
      </w:pPr>
      <w:r>
        <w:t>d</w:t>
      </w:r>
      <w:r>
        <w:rPr>
          <w:spacing w:val="-12"/>
        </w:rPr>
        <w:t>、现场施工之前先到现场实地复核建筑尺寸及定位，发现现场尺寸与图纸尺寸</w:t>
      </w:r>
      <w:r>
        <w:t>不一致时，立即通知业主、总包，及时解决存在问题。</w:t>
      </w:r>
    </w:p>
    <w:p>
      <w:pPr>
        <w:pStyle w:val="ListParagraph"/>
        <w:numPr>
          <w:ilvl w:val="0"/>
          <w:numId w:val="16"/>
        </w:numPr>
        <w:tabs>
          <w:tab w:val="left" w:pos="1430"/>
        </w:tabs>
        <w:spacing w:before="0" w:after="0" w:line="364" w:lineRule="auto"/>
        <w:ind w:left="1191" w:right="9910" w:hanging="303"/>
        <w:jc w:val="left"/>
        <w:rPr>
          <w:sz w:val="34"/>
        </w:rPr>
      </w:pPr>
      <w:r>
        <w:rPr>
          <w:spacing w:val="-3"/>
          <w:sz w:val="36"/>
        </w:rPr>
        <w:t>安装过程中质量控制</w:t>
      </w:r>
      <w:r>
        <w:rPr>
          <w:sz w:val="36"/>
        </w:rPr>
        <w:t>a、一般要求</w:t>
      </w:r>
    </w:p>
    <w:p>
      <w:pPr>
        <w:pStyle w:val="BodyText"/>
        <w:spacing w:line="362" w:lineRule="auto"/>
        <w:ind w:left="528" w:right="941" w:firstLine="630"/>
      </w:pPr>
      <w:r>
        <w:rPr>
          <w:spacing w:val="-12"/>
        </w:rPr>
        <w:t xml:space="preserve">积极与总包单位协商，在工地预留干燥、有通风及有遮挡的空间去存放玻璃片， </w:t>
      </w:r>
      <w:r>
        <w:t>尽量减少成品和半成品的搬运。</w:t>
      </w:r>
    </w:p>
    <w:p>
      <w:pPr>
        <w:pStyle w:val="BodyText"/>
        <w:spacing w:before="6" w:line="364" w:lineRule="auto"/>
        <w:ind w:left="528" w:right="1090" w:firstLine="630"/>
        <w:jc w:val="both"/>
      </w:pPr>
      <w:r>
        <w:t>幕墙工程整体及部件的施工安装严格按照建筑师的设计图，保持垂直、直角水平，并与所有相邻的部件严格对中。所有组件按经建筑批审的细则安装锚固；所有铝材与其他金属接触部份均用不透气的材料保护。</w:t>
      </w:r>
    </w:p>
    <w:p>
      <w:pPr>
        <w:pStyle w:val="BodyText"/>
        <w:spacing w:line="364" w:lineRule="auto"/>
        <w:ind w:left="528" w:right="1180" w:firstLine="630"/>
      </w:pPr>
      <w:r>
        <w:t>幕墙工程所有外露金属表面的设计、制造和安装保持平直；组件与组件相接成一平面即没有任何的歪扭、波纹、刮痕或摆动。</w:t>
      </w:r>
    </w:p>
    <w:p>
      <w:pPr>
        <w:pStyle w:val="BodyText"/>
        <w:spacing w:line="460" w:lineRule="exact"/>
        <w:ind w:left="1158"/>
      </w:pPr>
      <w:r>
        <w:t>幕墙在安装期间，不切割或焊接任何组件或配件而影响幕墙的刚度、损坏表面</w:t>
      </w:r>
    </w:p>
    <w:p>
      <w:pPr>
        <w:spacing w:after="0" w:line="460" w:lineRule="exact"/>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7" w:history="1">
        <w:r>
          <w:rPr>
            <w:rFonts w:ascii="SimSun" w:eastAsia="SimSun" w:hAnsi="SimSun" w:cs="SimSun"/>
            <w:b/>
            <w:bCs/>
            <w:color w:val="0000EE"/>
            <w:sz w:val="30"/>
            <w:szCs w:val="30"/>
            <w:u w:val="single" w:color="0000EE"/>
          </w:rPr>
          <w:t>https://d.book118.com/445221330111011044</w:t>
        </w:r>
      </w:hyperlink>
    </w:p>
    <w:p>
      <w:pPr>
        <w:spacing w:after="0" w:line="460" w:lineRule="exact"/>
      </w:pPr>
    </w:p>
    <w:sectPr>
      <w:pgSz w:w="17860" w:h="25270"/>
      <w:pgMar w:top="1780" w:right="1000" w:bottom="280" w:left="2280" w:header="708" w:footer="708"/>
      <w:pgNumType w:start="32"/>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Arial">
    <w:altName w:val="Arial"/>
    <w:charset w:val="00"/>
    <w:family w:val="swiss"/>
    <w:pitch w:val="variable"/>
    <w:sig w:usb0="00000000" w:usb1="00000000" w:usb2="00000000" w:usb3="00000000" w:csb0="00000001" w:csb1="00000000"/>
  </w:font>
  <w:font w:name="幼圆">
    <w:altName w:val="幼圆"/>
    <w:charset w:val="86"/>
    <w:family w:val="modern"/>
    <w:pitch w:val="fixed"/>
    <w:sig w:usb0="00000000" w:usb1="00000000" w:usb2="00000000" w:usb3="00000000" w:csb0="00040000" w:csb1="00000000"/>
  </w:font>
  <w:font w:name="Bookman Old Style">
    <w:altName w:val="Bookman Old Style"/>
    <w:charset w:val="00"/>
    <w:family w:val="roman"/>
    <w:pitch w:val="variable"/>
    <w:sig w:usb0="00000000" w:usb1="00000000" w:usb2="00000000" w:usb3="00000000" w:csb0="00000001" w:csb1="00000000"/>
  </w:font>
  <w:font w:name="Wingdings">
    <w:altName w:val="Wingdings"/>
    <w:charset w:val="02"/>
    <w:family w:val="auto"/>
    <w:pitch w:val="variable"/>
    <w:sig w:usb0="00000000" w:usb1="0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3D52D"/>
    <w:multiLevelType w:val="hybridMultilevel"/>
    <w:tmpl w:val="00000000"/>
    <w:lvl w:ilvl="0">
      <w:start w:val="2"/>
      <w:numFmt w:val="decimal"/>
      <w:lvlText w:val="(%1)"/>
      <w:lvlJc w:val="left"/>
      <w:pPr>
        <w:ind w:left="1699" w:hanging="541"/>
        <w:jc w:val="right"/>
      </w:pPr>
      <w:rPr>
        <w:rFonts w:ascii="宋体" w:eastAsia="宋体" w:hAnsi="宋体" w:cs="宋体" w:hint="default"/>
        <w:w w:val="100"/>
        <w:sz w:val="34"/>
        <w:szCs w:val="34"/>
      </w:rPr>
    </w:lvl>
    <w:lvl w:ilvl="1">
      <w:start w:val="0"/>
      <w:numFmt w:val="bullet"/>
      <w:lvlText w:val="•"/>
      <w:lvlJc w:val="left"/>
      <w:pPr>
        <w:ind w:left="2987" w:hanging="541"/>
      </w:pPr>
      <w:rPr>
        <w:rFonts w:hint="default"/>
      </w:rPr>
    </w:lvl>
    <w:lvl w:ilvl="2">
      <w:start w:val="0"/>
      <w:numFmt w:val="bullet"/>
      <w:lvlText w:val="•"/>
      <w:lvlJc w:val="left"/>
      <w:pPr>
        <w:ind w:left="4275" w:hanging="541"/>
      </w:pPr>
      <w:rPr>
        <w:rFonts w:hint="default"/>
      </w:rPr>
    </w:lvl>
    <w:lvl w:ilvl="3">
      <w:start w:val="0"/>
      <w:numFmt w:val="bullet"/>
      <w:lvlText w:val="•"/>
      <w:lvlJc w:val="left"/>
      <w:pPr>
        <w:ind w:left="5563" w:hanging="541"/>
      </w:pPr>
      <w:rPr>
        <w:rFonts w:hint="default"/>
      </w:rPr>
    </w:lvl>
    <w:lvl w:ilvl="4">
      <w:start w:val="0"/>
      <w:numFmt w:val="bullet"/>
      <w:lvlText w:val="•"/>
      <w:lvlJc w:val="left"/>
      <w:pPr>
        <w:ind w:left="6851" w:hanging="541"/>
      </w:pPr>
      <w:rPr>
        <w:rFonts w:hint="default"/>
      </w:rPr>
    </w:lvl>
    <w:lvl w:ilvl="5">
      <w:start w:val="0"/>
      <w:numFmt w:val="bullet"/>
      <w:lvlText w:val="•"/>
      <w:lvlJc w:val="left"/>
      <w:pPr>
        <w:ind w:left="8139" w:hanging="541"/>
      </w:pPr>
      <w:rPr>
        <w:rFonts w:hint="default"/>
      </w:rPr>
    </w:lvl>
    <w:lvl w:ilvl="6">
      <w:start w:val="0"/>
      <w:numFmt w:val="bullet"/>
      <w:lvlText w:val="•"/>
      <w:lvlJc w:val="left"/>
      <w:pPr>
        <w:ind w:left="9427" w:hanging="541"/>
      </w:pPr>
      <w:rPr>
        <w:rFonts w:hint="default"/>
      </w:rPr>
    </w:lvl>
    <w:lvl w:ilvl="7">
      <w:start w:val="0"/>
      <w:numFmt w:val="bullet"/>
      <w:lvlText w:val="•"/>
      <w:lvlJc w:val="left"/>
      <w:pPr>
        <w:ind w:left="10715" w:hanging="541"/>
      </w:pPr>
      <w:rPr>
        <w:rFonts w:hint="default"/>
      </w:rPr>
    </w:lvl>
    <w:lvl w:ilvl="8">
      <w:start w:val="0"/>
      <w:numFmt w:val="bullet"/>
      <w:lvlText w:val="•"/>
      <w:lvlJc w:val="left"/>
      <w:pPr>
        <w:ind w:left="12003" w:hanging="541"/>
      </w:pPr>
      <w:rPr>
        <w:rFonts w:hint="default"/>
      </w:rPr>
    </w:lvl>
  </w:abstractNum>
  <w:abstractNum w:abstractNumId="1">
    <w:nsid w:val="1057C653"/>
    <w:multiLevelType w:val="hybridMultilevel"/>
    <w:tmpl w:val="00000000"/>
    <w:lvl w:ilvl="0">
      <w:start w:val="1"/>
      <w:numFmt w:val="decimal"/>
      <w:lvlText w:val="(%1)"/>
      <w:lvlJc w:val="left"/>
      <w:pPr>
        <w:ind w:left="1789" w:hanging="541"/>
        <w:jc w:val="right"/>
      </w:pPr>
      <w:rPr>
        <w:rFonts w:hint="default"/>
        <w:w w:val="100"/>
      </w:rPr>
    </w:lvl>
    <w:lvl w:ilvl="1">
      <w:start w:val="1"/>
      <w:numFmt w:val="decimal"/>
      <w:lvlText w:val="(%2)"/>
      <w:lvlJc w:val="left"/>
      <w:pPr>
        <w:ind w:left="528" w:hanging="541"/>
        <w:jc w:val="left"/>
      </w:pPr>
      <w:rPr>
        <w:rFonts w:ascii="宋体" w:eastAsia="宋体" w:hAnsi="宋体" w:cs="宋体" w:hint="default"/>
        <w:w w:val="100"/>
        <w:sz w:val="34"/>
        <w:szCs w:val="34"/>
      </w:rPr>
    </w:lvl>
    <w:lvl w:ilvl="2">
      <w:start w:val="0"/>
      <w:numFmt w:val="bullet"/>
      <w:lvlText w:val="•"/>
      <w:lvlJc w:val="left"/>
      <w:pPr>
        <w:ind w:left="3202" w:hanging="541"/>
      </w:pPr>
      <w:rPr>
        <w:rFonts w:hint="default"/>
      </w:rPr>
    </w:lvl>
    <w:lvl w:ilvl="3">
      <w:start w:val="0"/>
      <w:numFmt w:val="bullet"/>
      <w:lvlText w:val="•"/>
      <w:lvlJc w:val="left"/>
      <w:pPr>
        <w:ind w:left="4624" w:hanging="541"/>
      </w:pPr>
      <w:rPr>
        <w:rFonts w:hint="default"/>
      </w:rPr>
    </w:lvl>
    <w:lvl w:ilvl="4">
      <w:start w:val="0"/>
      <w:numFmt w:val="bullet"/>
      <w:lvlText w:val="•"/>
      <w:lvlJc w:val="left"/>
      <w:pPr>
        <w:ind w:left="6046" w:hanging="541"/>
      </w:pPr>
      <w:rPr>
        <w:rFonts w:hint="default"/>
      </w:rPr>
    </w:lvl>
    <w:lvl w:ilvl="5">
      <w:start w:val="0"/>
      <w:numFmt w:val="bullet"/>
      <w:lvlText w:val="•"/>
      <w:lvlJc w:val="left"/>
      <w:pPr>
        <w:ind w:left="7468" w:hanging="541"/>
      </w:pPr>
      <w:rPr>
        <w:rFonts w:hint="default"/>
      </w:rPr>
    </w:lvl>
    <w:lvl w:ilvl="6">
      <w:start w:val="0"/>
      <w:numFmt w:val="bullet"/>
      <w:lvlText w:val="•"/>
      <w:lvlJc w:val="left"/>
      <w:pPr>
        <w:ind w:left="8890" w:hanging="541"/>
      </w:pPr>
      <w:rPr>
        <w:rFonts w:hint="default"/>
      </w:rPr>
    </w:lvl>
    <w:lvl w:ilvl="7">
      <w:start w:val="0"/>
      <w:numFmt w:val="bullet"/>
      <w:lvlText w:val="•"/>
      <w:lvlJc w:val="left"/>
      <w:pPr>
        <w:ind w:left="10313" w:hanging="541"/>
      </w:pPr>
      <w:rPr>
        <w:rFonts w:hint="default"/>
      </w:rPr>
    </w:lvl>
    <w:lvl w:ilvl="8">
      <w:start w:val="0"/>
      <w:numFmt w:val="bullet"/>
      <w:lvlText w:val="•"/>
      <w:lvlJc w:val="left"/>
      <w:pPr>
        <w:ind w:left="11735" w:hanging="541"/>
      </w:pPr>
      <w:rPr>
        <w:rFonts w:hint="default"/>
      </w:rPr>
    </w:lvl>
  </w:abstractNum>
  <w:abstractNum w:abstractNumId="2">
    <w:nsid w:val="13DD3E68"/>
    <w:multiLevelType w:val="hybridMultilevel"/>
    <w:tmpl w:val="00000000"/>
    <w:lvl w:ilvl="0">
      <w:start w:val="4"/>
      <w:numFmt w:val="decimal"/>
      <w:lvlText w:val="%1"/>
      <w:lvlJc w:val="left"/>
      <w:pPr>
        <w:ind w:left="2260" w:hanging="1437"/>
        <w:jc w:val="left"/>
      </w:pPr>
      <w:rPr>
        <w:rFonts w:ascii="宋体" w:eastAsia="宋体" w:hAnsi="宋体" w:cs="宋体" w:hint="default"/>
        <w:w w:val="100"/>
        <w:position w:val="22"/>
        <w:sz w:val="36"/>
        <w:szCs w:val="36"/>
      </w:rPr>
    </w:lvl>
    <w:lvl w:ilvl="1">
      <w:start w:val="0"/>
      <w:numFmt w:val="bullet"/>
      <w:lvlText w:val="•"/>
      <w:lvlJc w:val="left"/>
      <w:pPr>
        <w:ind w:left="2390" w:hanging="1437"/>
      </w:pPr>
      <w:rPr>
        <w:rFonts w:hint="default"/>
      </w:rPr>
    </w:lvl>
    <w:lvl w:ilvl="2">
      <w:start w:val="0"/>
      <w:numFmt w:val="bullet"/>
      <w:lvlText w:val="•"/>
      <w:lvlJc w:val="left"/>
      <w:pPr>
        <w:ind w:left="2521" w:hanging="1437"/>
      </w:pPr>
      <w:rPr>
        <w:rFonts w:hint="default"/>
      </w:rPr>
    </w:lvl>
    <w:lvl w:ilvl="3">
      <w:start w:val="0"/>
      <w:numFmt w:val="bullet"/>
      <w:lvlText w:val="•"/>
      <w:lvlJc w:val="left"/>
      <w:pPr>
        <w:ind w:left="2652" w:hanging="1437"/>
      </w:pPr>
      <w:rPr>
        <w:rFonts w:hint="default"/>
      </w:rPr>
    </w:lvl>
    <w:lvl w:ilvl="4">
      <w:start w:val="0"/>
      <w:numFmt w:val="bullet"/>
      <w:lvlText w:val="•"/>
      <w:lvlJc w:val="left"/>
      <w:pPr>
        <w:ind w:left="2782" w:hanging="1437"/>
      </w:pPr>
      <w:rPr>
        <w:rFonts w:hint="default"/>
      </w:rPr>
    </w:lvl>
    <w:lvl w:ilvl="5">
      <w:start w:val="0"/>
      <w:numFmt w:val="bullet"/>
      <w:lvlText w:val="•"/>
      <w:lvlJc w:val="left"/>
      <w:pPr>
        <w:ind w:left="2913" w:hanging="1437"/>
      </w:pPr>
      <w:rPr>
        <w:rFonts w:hint="default"/>
      </w:rPr>
    </w:lvl>
    <w:lvl w:ilvl="6">
      <w:start w:val="0"/>
      <w:numFmt w:val="bullet"/>
      <w:lvlText w:val="•"/>
      <w:lvlJc w:val="left"/>
      <w:pPr>
        <w:ind w:left="3044" w:hanging="1437"/>
      </w:pPr>
      <w:rPr>
        <w:rFonts w:hint="default"/>
      </w:rPr>
    </w:lvl>
    <w:lvl w:ilvl="7">
      <w:start w:val="0"/>
      <w:numFmt w:val="bullet"/>
      <w:lvlText w:val="•"/>
      <w:lvlJc w:val="left"/>
      <w:pPr>
        <w:ind w:left="3174" w:hanging="1437"/>
      </w:pPr>
      <w:rPr>
        <w:rFonts w:hint="default"/>
      </w:rPr>
    </w:lvl>
    <w:lvl w:ilvl="8">
      <w:start w:val="0"/>
      <w:numFmt w:val="bullet"/>
      <w:lvlText w:val="•"/>
      <w:lvlJc w:val="left"/>
      <w:pPr>
        <w:ind w:left="3305" w:hanging="1437"/>
      </w:pPr>
      <w:rPr>
        <w:rFonts w:hint="default"/>
      </w:rPr>
    </w:lvl>
  </w:abstractNum>
  <w:abstractNum w:abstractNumId="3">
    <w:nsid w:val="198775AD"/>
    <w:multiLevelType w:val="hybridMultilevel"/>
    <w:tmpl w:val="00000000"/>
    <w:lvl w:ilvl="0">
      <w:start w:val="6"/>
      <w:numFmt w:val="decimal"/>
      <w:lvlText w:val="%1"/>
      <w:lvlJc w:val="left"/>
      <w:pPr>
        <w:ind w:left="2623" w:hanging="1394"/>
        <w:jc w:val="left"/>
      </w:pPr>
      <w:rPr>
        <w:rFonts w:ascii="宋体" w:eastAsia="宋体" w:hAnsi="宋体" w:cs="宋体" w:hint="default"/>
        <w:w w:val="100"/>
        <w:sz w:val="36"/>
        <w:szCs w:val="36"/>
      </w:rPr>
    </w:lvl>
    <w:lvl w:ilvl="1">
      <w:start w:val="0"/>
      <w:numFmt w:val="bullet"/>
      <w:lvlText w:val="•"/>
      <w:lvlJc w:val="left"/>
      <w:pPr>
        <w:ind w:left="2800" w:hanging="1394"/>
      </w:pPr>
      <w:rPr>
        <w:rFonts w:hint="default"/>
      </w:rPr>
    </w:lvl>
    <w:lvl w:ilvl="2">
      <w:start w:val="0"/>
      <w:numFmt w:val="bullet"/>
      <w:lvlText w:val="•"/>
      <w:lvlJc w:val="left"/>
      <w:pPr>
        <w:ind w:left="2980" w:hanging="1394"/>
      </w:pPr>
      <w:rPr>
        <w:rFonts w:hint="default"/>
      </w:rPr>
    </w:lvl>
    <w:lvl w:ilvl="3">
      <w:start w:val="0"/>
      <w:numFmt w:val="bullet"/>
      <w:lvlText w:val="•"/>
      <w:lvlJc w:val="left"/>
      <w:pPr>
        <w:ind w:left="3161" w:hanging="1394"/>
      </w:pPr>
      <w:rPr>
        <w:rFonts w:hint="default"/>
      </w:rPr>
    </w:lvl>
    <w:lvl w:ilvl="4">
      <w:start w:val="0"/>
      <w:numFmt w:val="bullet"/>
      <w:lvlText w:val="•"/>
      <w:lvlJc w:val="left"/>
      <w:pPr>
        <w:ind w:left="3341" w:hanging="1394"/>
      </w:pPr>
      <w:rPr>
        <w:rFonts w:hint="default"/>
      </w:rPr>
    </w:lvl>
    <w:lvl w:ilvl="5">
      <w:start w:val="0"/>
      <w:numFmt w:val="bullet"/>
      <w:lvlText w:val="•"/>
      <w:lvlJc w:val="left"/>
      <w:pPr>
        <w:ind w:left="3521" w:hanging="1394"/>
      </w:pPr>
      <w:rPr>
        <w:rFonts w:hint="default"/>
      </w:rPr>
    </w:lvl>
    <w:lvl w:ilvl="6">
      <w:start w:val="0"/>
      <w:numFmt w:val="bullet"/>
      <w:lvlText w:val="•"/>
      <w:lvlJc w:val="left"/>
      <w:pPr>
        <w:ind w:left="3702" w:hanging="1394"/>
      </w:pPr>
      <w:rPr>
        <w:rFonts w:hint="default"/>
      </w:rPr>
    </w:lvl>
    <w:lvl w:ilvl="7">
      <w:start w:val="0"/>
      <w:numFmt w:val="bullet"/>
      <w:lvlText w:val="•"/>
      <w:lvlJc w:val="left"/>
      <w:pPr>
        <w:ind w:left="3882" w:hanging="1394"/>
      </w:pPr>
      <w:rPr>
        <w:rFonts w:hint="default"/>
      </w:rPr>
    </w:lvl>
    <w:lvl w:ilvl="8">
      <w:start w:val="0"/>
      <w:numFmt w:val="bullet"/>
      <w:lvlText w:val="•"/>
      <w:lvlJc w:val="left"/>
      <w:pPr>
        <w:ind w:left="4063" w:hanging="1394"/>
      </w:pPr>
      <w:rPr>
        <w:rFonts w:hint="default"/>
      </w:rPr>
    </w:lvl>
  </w:abstractNum>
  <w:abstractNum w:abstractNumId="4">
    <w:nsid w:val="1CE9ACFE"/>
    <w:multiLevelType w:val="hybridMultilevel"/>
    <w:tmpl w:val="00000000"/>
    <w:lvl w:ilvl="0">
      <w:start w:val="1"/>
      <w:numFmt w:val="decimal"/>
      <w:lvlText w:val="(%1)"/>
      <w:lvlJc w:val="left"/>
      <w:pPr>
        <w:ind w:left="356" w:hanging="544"/>
        <w:jc w:val="left"/>
      </w:pPr>
      <w:rPr>
        <w:rFonts w:ascii="宋体" w:eastAsia="宋体" w:hAnsi="宋体" w:cs="宋体" w:hint="default"/>
        <w:w w:val="100"/>
        <w:sz w:val="34"/>
        <w:szCs w:val="34"/>
      </w:rPr>
    </w:lvl>
    <w:lvl w:ilvl="1">
      <w:start w:val="0"/>
      <w:numFmt w:val="bullet"/>
      <w:lvlText w:val="•"/>
      <w:lvlJc w:val="left"/>
      <w:pPr>
        <w:ind w:left="1781" w:hanging="544"/>
      </w:pPr>
      <w:rPr>
        <w:rFonts w:hint="default"/>
      </w:rPr>
    </w:lvl>
    <w:lvl w:ilvl="2">
      <w:start w:val="0"/>
      <w:numFmt w:val="bullet"/>
      <w:lvlText w:val="•"/>
      <w:lvlJc w:val="left"/>
      <w:pPr>
        <w:ind w:left="3203" w:hanging="544"/>
      </w:pPr>
      <w:rPr>
        <w:rFonts w:hint="default"/>
      </w:rPr>
    </w:lvl>
    <w:lvl w:ilvl="3">
      <w:start w:val="0"/>
      <w:numFmt w:val="bullet"/>
      <w:lvlText w:val="•"/>
      <w:lvlJc w:val="left"/>
      <w:pPr>
        <w:ind w:left="4625" w:hanging="544"/>
      </w:pPr>
      <w:rPr>
        <w:rFonts w:hint="default"/>
      </w:rPr>
    </w:lvl>
    <w:lvl w:ilvl="4">
      <w:start w:val="0"/>
      <w:numFmt w:val="bullet"/>
      <w:lvlText w:val="•"/>
      <w:lvlJc w:val="left"/>
      <w:pPr>
        <w:ind w:left="6047" w:hanging="544"/>
      </w:pPr>
      <w:rPr>
        <w:rFonts w:hint="default"/>
      </w:rPr>
    </w:lvl>
    <w:lvl w:ilvl="5">
      <w:start w:val="0"/>
      <w:numFmt w:val="bullet"/>
      <w:lvlText w:val="•"/>
      <w:lvlJc w:val="left"/>
      <w:pPr>
        <w:ind w:left="7469" w:hanging="544"/>
      </w:pPr>
      <w:rPr>
        <w:rFonts w:hint="default"/>
      </w:rPr>
    </w:lvl>
    <w:lvl w:ilvl="6">
      <w:start w:val="0"/>
      <w:numFmt w:val="bullet"/>
      <w:lvlText w:val="•"/>
      <w:lvlJc w:val="left"/>
      <w:pPr>
        <w:ind w:left="8891" w:hanging="544"/>
      </w:pPr>
      <w:rPr>
        <w:rFonts w:hint="default"/>
      </w:rPr>
    </w:lvl>
    <w:lvl w:ilvl="7">
      <w:start w:val="0"/>
      <w:numFmt w:val="bullet"/>
      <w:lvlText w:val="•"/>
      <w:lvlJc w:val="left"/>
      <w:pPr>
        <w:ind w:left="10313" w:hanging="544"/>
      </w:pPr>
      <w:rPr>
        <w:rFonts w:hint="default"/>
      </w:rPr>
    </w:lvl>
    <w:lvl w:ilvl="8">
      <w:start w:val="0"/>
      <w:numFmt w:val="bullet"/>
      <w:lvlText w:val="•"/>
      <w:lvlJc w:val="left"/>
      <w:pPr>
        <w:ind w:left="11735" w:hanging="544"/>
      </w:pPr>
      <w:rPr>
        <w:rFonts w:hint="default"/>
      </w:rPr>
    </w:lvl>
  </w:abstractNum>
  <w:abstractNum w:abstractNumId="5">
    <w:nsid w:val="2931855E"/>
    <w:multiLevelType w:val="hybridMultilevel"/>
    <w:tmpl w:val="00000000"/>
    <w:lvl w:ilvl="0">
      <w:start w:val="1"/>
      <w:numFmt w:val="decimal"/>
      <w:lvlText w:val="(%1)"/>
      <w:lvlJc w:val="left"/>
      <w:pPr>
        <w:ind w:left="356" w:hanging="541"/>
        <w:jc w:val="left"/>
      </w:pPr>
      <w:rPr>
        <w:rFonts w:ascii="宋体" w:eastAsia="宋体" w:hAnsi="宋体" w:cs="宋体" w:hint="default"/>
        <w:w w:val="100"/>
        <w:sz w:val="34"/>
        <w:szCs w:val="34"/>
      </w:rPr>
    </w:lvl>
    <w:lvl w:ilvl="1">
      <w:start w:val="1"/>
      <w:numFmt w:val="decimal"/>
      <w:lvlText w:val="(%2)"/>
      <w:lvlJc w:val="left"/>
      <w:pPr>
        <w:ind w:left="356" w:hanging="541"/>
        <w:jc w:val="right"/>
      </w:pPr>
      <w:rPr>
        <w:rFonts w:ascii="宋体" w:eastAsia="宋体" w:hAnsi="宋体" w:cs="宋体" w:hint="default"/>
        <w:w w:val="100"/>
        <w:sz w:val="34"/>
        <w:szCs w:val="34"/>
      </w:rPr>
    </w:lvl>
    <w:lvl w:ilvl="2">
      <w:start w:val="0"/>
      <w:numFmt w:val="bullet"/>
      <w:lvlText w:val="•"/>
      <w:lvlJc w:val="left"/>
      <w:pPr>
        <w:ind w:left="3203" w:hanging="541"/>
      </w:pPr>
      <w:rPr>
        <w:rFonts w:hint="default"/>
      </w:rPr>
    </w:lvl>
    <w:lvl w:ilvl="3">
      <w:start w:val="0"/>
      <w:numFmt w:val="bullet"/>
      <w:lvlText w:val="•"/>
      <w:lvlJc w:val="left"/>
      <w:pPr>
        <w:ind w:left="4625" w:hanging="541"/>
      </w:pPr>
      <w:rPr>
        <w:rFonts w:hint="default"/>
      </w:rPr>
    </w:lvl>
    <w:lvl w:ilvl="4">
      <w:start w:val="0"/>
      <w:numFmt w:val="bullet"/>
      <w:lvlText w:val="•"/>
      <w:lvlJc w:val="left"/>
      <w:pPr>
        <w:ind w:left="6047" w:hanging="541"/>
      </w:pPr>
      <w:rPr>
        <w:rFonts w:hint="default"/>
      </w:rPr>
    </w:lvl>
    <w:lvl w:ilvl="5">
      <w:start w:val="0"/>
      <w:numFmt w:val="bullet"/>
      <w:lvlText w:val="•"/>
      <w:lvlJc w:val="left"/>
      <w:pPr>
        <w:ind w:left="7469" w:hanging="541"/>
      </w:pPr>
      <w:rPr>
        <w:rFonts w:hint="default"/>
      </w:rPr>
    </w:lvl>
    <w:lvl w:ilvl="6">
      <w:start w:val="0"/>
      <w:numFmt w:val="bullet"/>
      <w:lvlText w:val="•"/>
      <w:lvlJc w:val="left"/>
      <w:pPr>
        <w:ind w:left="8891" w:hanging="541"/>
      </w:pPr>
      <w:rPr>
        <w:rFonts w:hint="default"/>
      </w:rPr>
    </w:lvl>
    <w:lvl w:ilvl="7">
      <w:start w:val="0"/>
      <w:numFmt w:val="bullet"/>
      <w:lvlText w:val="•"/>
      <w:lvlJc w:val="left"/>
      <w:pPr>
        <w:ind w:left="10313" w:hanging="541"/>
      </w:pPr>
      <w:rPr>
        <w:rFonts w:hint="default"/>
      </w:rPr>
    </w:lvl>
    <w:lvl w:ilvl="8">
      <w:start w:val="0"/>
      <w:numFmt w:val="bullet"/>
      <w:lvlText w:val="•"/>
      <w:lvlJc w:val="left"/>
      <w:pPr>
        <w:ind w:left="11735" w:hanging="541"/>
      </w:pPr>
      <w:rPr>
        <w:rFonts w:hint="default"/>
      </w:rPr>
    </w:lvl>
  </w:abstractNum>
  <w:abstractNum w:abstractNumId="6">
    <w:nsid w:val="2C898929"/>
    <w:multiLevelType w:val="hybridMultilevel"/>
    <w:tmpl w:val="00000000"/>
    <w:lvl w:ilvl="0">
      <w:start w:val="3"/>
      <w:numFmt w:val="lowerLetter"/>
      <w:lvlText w:val="(%1)"/>
      <w:lvlJc w:val="left"/>
      <w:pPr>
        <w:ind w:left="528" w:hanging="541"/>
        <w:jc w:val="left"/>
      </w:pPr>
      <w:rPr>
        <w:rFonts w:ascii="宋体" w:eastAsia="宋体" w:hAnsi="宋体" w:cs="宋体" w:hint="default"/>
        <w:w w:val="100"/>
        <w:sz w:val="34"/>
        <w:szCs w:val="34"/>
      </w:rPr>
    </w:lvl>
    <w:lvl w:ilvl="1">
      <w:start w:val="0"/>
      <w:numFmt w:val="bullet"/>
      <w:lvlText w:val="•"/>
      <w:lvlJc w:val="left"/>
      <w:pPr>
        <w:ind w:left="1925" w:hanging="541"/>
      </w:pPr>
      <w:rPr>
        <w:rFonts w:hint="default"/>
      </w:rPr>
    </w:lvl>
    <w:lvl w:ilvl="2">
      <w:start w:val="0"/>
      <w:numFmt w:val="bullet"/>
      <w:lvlText w:val="•"/>
      <w:lvlJc w:val="left"/>
      <w:pPr>
        <w:ind w:left="3331" w:hanging="541"/>
      </w:pPr>
      <w:rPr>
        <w:rFonts w:hint="default"/>
      </w:rPr>
    </w:lvl>
    <w:lvl w:ilvl="3">
      <w:start w:val="0"/>
      <w:numFmt w:val="bullet"/>
      <w:lvlText w:val="•"/>
      <w:lvlJc w:val="left"/>
      <w:pPr>
        <w:ind w:left="4737" w:hanging="541"/>
      </w:pPr>
      <w:rPr>
        <w:rFonts w:hint="default"/>
      </w:rPr>
    </w:lvl>
    <w:lvl w:ilvl="4">
      <w:start w:val="0"/>
      <w:numFmt w:val="bullet"/>
      <w:lvlText w:val="•"/>
      <w:lvlJc w:val="left"/>
      <w:pPr>
        <w:ind w:left="6143" w:hanging="541"/>
      </w:pPr>
      <w:rPr>
        <w:rFonts w:hint="default"/>
      </w:rPr>
    </w:lvl>
    <w:lvl w:ilvl="5">
      <w:start w:val="0"/>
      <w:numFmt w:val="bullet"/>
      <w:lvlText w:val="•"/>
      <w:lvlJc w:val="left"/>
      <w:pPr>
        <w:ind w:left="7549" w:hanging="541"/>
      </w:pPr>
      <w:rPr>
        <w:rFonts w:hint="default"/>
      </w:rPr>
    </w:lvl>
    <w:lvl w:ilvl="6">
      <w:start w:val="0"/>
      <w:numFmt w:val="bullet"/>
      <w:lvlText w:val="•"/>
      <w:lvlJc w:val="left"/>
      <w:pPr>
        <w:ind w:left="8955" w:hanging="541"/>
      </w:pPr>
      <w:rPr>
        <w:rFonts w:hint="default"/>
      </w:rPr>
    </w:lvl>
    <w:lvl w:ilvl="7">
      <w:start w:val="0"/>
      <w:numFmt w:val="bullet"/>
      <w:lvlText w:val="•"/>
      <w:lvlJc w:val="left"/>
      <w:pPr>
        <w:ind w:left="10361" w:hanging="541"/>
      </w:pPr>
      <w:rPr>
        <w:rFonts w:hint="default"/>
      </w:rPr>
    </w:lvl>
    <w:lvl w:ilvl="8">
      <w:start w:val="0"/>
      <w:numFmt w:val="bullet"/>
      <w:lvlText w:val="•"/>
      <w:lvlJc w:val="left"/>
      <w:pPr>
        <w:ind w:left="11767" w:hanging="541"/>
      </w:pPr>
      <w:rPr>
        <w:rFonts w:hint="default"/>
      </w:rPr>
    </w:lvl>
  </w:abstractNum>
  <w:abstractNum w:abstractNumId="7">
    <w:nsid w:val="33202FC2"/>
    <w:multiLevelType w:val="hybridMultilevel"/>
    <w:tmpl w:val="00000000"/>
    <w:lvl w:ilvl="0">
      <w:start w:val="16"/>
      <w:numFmt w:val="decimal"/>
      <w:lvlText w:val="%1"/>
      <w:lvlJc w:val="left"/>
      <w:pPr>
        <w:ind w:left="2440" w:hanging="1527"/>
        <w:jc w:val="left"/>
      </w:pPr>
      <w:rPr>
        <w:rFonts w:ascii="宋体" w:eastAsia="宋体" w:hAnsi="宋体" w:cs="宋体" w:hint="default"/>
        <w:w w:val="100"/>
        <w:position w:val="-21"/>
        <w:sz w:val="36"/>
        <w:szCs w:val="36"/>
      </w:rPr>
    </w:lvl>
    <w:lvl w:ilvl="1">
      <w:start w:val="0"/>
      <w:numFmt w:val="bullet"/>
      <w:lvlText w:val="•"/>
      <w:lvlJc w:val="left"/>
      <w:pPr>
        <w:ind w:left="2280" w:hanging="1527"/>
      </w:pPr>
      <w:rPr>
        <w:rFonts w:hint="default"/>
      </w:rPr>
    </w:lvl>
    <w:lvl w:ilvl="2">
      <w:start w:val="0"/>
      <w:numFmt w:val="bullet"/>
      <w:lvlText w:val="•"/>
      <w:lvlJc w:val="left"/>
      <w:pPr>
        <w:ind w:left="2440" w:hanging="1527"/>
      </w:pPr>
      <w:rPr>
        <w:rFonts w:hint="default"/>
      </w:rPr>
    </w:lvl>
    <w:lvl w:ilvl="3">
      <w:start w:val="0"/>
      <w:numFmt w:val="bullet"/>
      <w:lvlText w:val="•"/>
      <w:lvlJc w:val="left"/>
      <w:pPr>
        <w:ind w:left="1750" w:hanging="1527"/>
      </w:pPr>
      <w:rPr>
        <w:rFonts w:hint="default"/>
      </w:rPr>
    </w:lvl>
    <w:lvl w:ilvl="4">
      <w:start w:val="0"/>
      <w:numFmt w:val="bullet"/>
      <w:lvlText w:val="•"/>
      <w:lvlJc w:val="left"/>
      <w:pPr>
        <w:ind w:left="1060" w:hanging="1527"/>
      </w:pPr>
      <w:rPr>
        <w:rFonts w:hint="default"/>
      </w:rPr>
    </w:lvl>
    <w:lvl w:ilvl="5">
      <w:start w:val="0"/>
      <w:numFmt w:val="bullet"/>
      <w:lvlText w:val="•"/>
      <w:lvlJc w:val="left"/>
      <w:pPr>
        <w:ind w:left="370" w:hanging="1527"/>
      </w:pPr>
      <w:rPr>
        <w:rFonts w:hint="default"/>
      </w:rPr>
    </w:lvl>
    <w:lvl w:ilvl="6">
      <w:start w:val="0"/>
      <w:numFmt w:val="bullet"/>
      <w:lvlText w:val="•"/>
      <w:lvlJc w:val="left"/>
      <w:pPr>
        <w:ind w:left="-320" w:hanging="1527"/>
      </w:pPr>
      <w:rPr>
        <w:rFonts w:hint="default"/>
      </w:rPr>
    </w:lvl>
    <w:lvl w:ilvl="7">
      <w:start w:val="0"/>
      <w:numFmt w:val="bullet"/>
      <w:lvlText w:val="•"/>
      <w:lvlJc w:val="left"/>
      <w:pPr>
        <w:ind w:left="-1010" w:hanging="1527"/>
      </w:pPr>
      <w:rPr>
        <w:rFonts w:hint="default"/>
      </w:rPr>
    </w:lvl>
    <w:lvl w:ilvl="8">
      <w:start w:val="0"/>
      <w:numFmt w:val="bullet"/>
      <w:lvlText w:val="•"/>
      <w:lvlJc w:val="left"/>
      <w:pPr>
        <w:ind w:left="-1700" w:hanging="1527"/>
      </w:pPr>
      <w:rPr>
        <w:rFonts w:hint="default"/>
      </w:rPr>
    </w:lvl>
  </w:abstractNum>
  <w:abstractNum w:abstractNumId="8">
    <w:nsid w:val="4A72FDE6"/>
    <w:multiLevelType w:val="hybridMultilevel"/>
    <w:tmpl w:val="00000000"/>
    <w:lvl w:ilvl="0">
      <w:start w:val="1"/>
      <w:numFmt w:val="decimal"/>
      <w:lvlText w:val="(%1)"/>
      <w:lvlJc w:val="left"/>
      <w:pPr>
        <w:ind w:left="1699" w:hanging="541"/>
        <w:jc w:val="left"/>
      </w:pPr>
      <w:rPr>
        <w:rFonts w:ascii="宋体" w:eastAsia="宋体" w:hAnsi="宋体" w:cs="宋体" w:hint="default"/>
        <w:w w:val="100"/>
        <w:sz w:val="34"/>
        <w:szCs w:val="34"/>
      </w:rPr>
    </w:lvl>
    <w:lvl w:ilvl="1">
      <w:start w:val="1"/>
      <w:numFmt w:val="lowerLetter"/>
      <w:lvlText w:val="(%2)"/>
      <w:lvlJc w:val="left"/>
      <w:pPr>
        <w:ind w:left="1699" w:hanging="541"/>
        <w:jc w:val="left"/>
      </w:pPr>
      <w:rPr>
        <w:rFonts w:ascii="宋体" w:eastAsia="宋体" w:hAnsi="宋体" w:cs="宋体" w:hint="default"/>
        <w:w w:val="100"/>
        <w:sz w:val="34"/>
        <w:szCs w:val="34"/>
      </w:rPr>
    </w:lvl>
    <w:lvl w:ilvl="2">
      <w:start w:val="0"/>
      <w:numFmt w:val="bullet"/>
      <w:lvlText w:val="•"/>
      <w:lvlJc w:val="left"/>
      <w:pPr>
        <w:ind w:left="3131" w:hanging="541"/>
      </w:pPr>
      <w:rPr>
        <w:rFonts w:hint="default"/>
      </w:rPr>
    </w:lvl>
    <w:lvl w:ilvl="3">
      <w:start w:val="0"/>
      <w:numFmt w:val="bullet"/>
      <w:lvlText w:val="•"/>
      <w:lvlJc w:val="left"/>
      <w:pPr>
        <w:ind w:left="4562" w:hanging="541"/>
      </w:pPr>
      <w:rPr>
        <w:rFonts w:hint="default"/>
      </w:rPr>
    </w:lvl>
    <w:lvl w:ilvl="4">
      <w:start w:val="0"/>
      <w:numFmt w:val="bullet"/>
      <w:lvlText w:val="•"/>
      <w:lvlJc w:val="left"/>
      <w:pPr>
        <w:ind w:left="5993" w:hanging="541"/>
      </w:pPr>
      <w:rPr>
        <w:rFonts w:hint="default"/>
      </w:rPr>
    </w:lvl>
    <w:lvl w:ilvl="5">
      <w:start w:val="0"/>
      <w:numFmt w:val="bullet"/>
      <w:lvlText w:val="•"/>
      <w:lvlJc w:val="left"/>
      <w:pPr>
        <w:ind w:left="7424" w:hanging="541"/>
      </w:pPr>
      <w:rPr>
        <w:rFonts w:hint="default"/>
      </w:rPr>
    </w:lvl>
    <w:lvl w:ilvl="6">
      <w:start w:val="0"/>
      <w:numFmt w:val="bullet"/>
      <w:lvlText w:val="•"/>
      <w:lvlJc w:val="left"/>
      <w:pPr>
        <w:ind w:left="8855" w:hanging="541"/>
      </w:pPr>
      <w:rPr>
        <w:rFonts w:hint="default"/>
      </w:rPr>
    </w:lvl>
    <w:lvl w:ilvl="7">
      <w:start w:val="0"/>
      <w:numFmt w:val="bullet"/>
      <w:lvlText w:val="•"/>
      <w:lvlJc w:val="left"/>
      <w:pPr>
        <w:ind w:left="10286" w:hanging="541"/>
      </w:pPr>
      <w:rPr>
        <w:rFonts w:hint="default"/>
      </w:rPr>
    </w:lvl>
    <w:lvl w:ilvl="8">
      <w:start w:val="0"/>
      <w:numFmt w:val="bullet"/>
      <w:lvlText w:val="•"/>
      <w:lvlJc w:val="left"/>
      <w:pPr>
        <w:ind w:left="11717" w:hanging="541"/>
      </w:pPr>
      <w:rPr>
        <w:rFonts w:hint="default"/>
      </w:rPr>
    </w:lvl>
  </w:abstractNum>
  <w:abstractNum w:abstractNumId="9">
    <w:nsid w:val="4F6B7DB6"/>
    <w:multiLevelType w:val="hybridMultilevel"/>
    <w:tmpl w:val="00000000"/>
    <w:lvl w:ilvl="0">
      <w:start w:val="11"/>
      <w:numFmt w:val="decimal"/>
      <w:lvlText w:val="%1"/>
      <w:lvlJc w:val="left"/>
      <w:pPr>
        <w:ind w:left="2440" w:hanging="1707"/>
        <w:jc w:val="left"/>
      </w:pPr>
      <w:rPr>
        <w:rFonts w:ascii="宋体" w:eastAsia="宋体" w:hAnsi="宋体" w:cs="宋体" w:hint="default"/>
        <w:w w:val="100"/>
        <w:sz w:val="36"/>
        <w:szCs w:val="36"/>
      </w:rPr>
    </w:lvl>
    <w:lvl w:ilvl="1">
      <w:start w:val="0"/>
      <w:numFmt w:val="bullet"/>
      <w:lvlText w:val="•"/>
      <w:lvlJc w:val="left"/>
      <w:pPr>
        <w:ind w:left="2552" w:hanging="1707"/>
      </w:pPr>
      <w:rPr>
        <w:rFonts w:hint="default"/>
      </w:rPr>
    </w:lvl>
    <w:lvl w:ilvl="2">
      <w:start w:val="0"/>
      <w:numFmt w:val="bullet"/>
      <w:lvlText w:val="•"/>
      <w:lvlJc w:val="left"/>
      <w:pPr>
        <w:ind w:left="2664" w:hanging="1707"/>
      </w:pPr>
      <w:rPr>
        <w:rFonts w:hint="default"/>
      </w:rPr>
    </w:lvl>
    <w:lvl w:ilvl="3">
      <w:start w:val="0"/>
      <w:numFmt w:val="bullet"/>
      <w:lvlText w:val="•"/>
      <w:lvlJc w:val="left"/>
      <w:pPr>
        <w:ind w:left="2776" w:hanging="1707"/>
      </w:pPr>
      <w:rPr>
        <w:rFonts w:hint="default"/>
      </w:rPr>
    </w:lvl>
    <w:lvl w:ilvl="4">
      <w:start w:val="0"/>
      <w:numFmt w:val="bullet"/>
      <w:lvlText w:val="•"/>
      <w:lvlJc w:val="left"/>
      <w:pPr>
        <w:ind w:left="2888" w:hanging="1707"/>
      </w:pPr>
      <w:rPr>
        <w:rFonts w:hint="default"/>
      </w:rPr>
    </w:lvl>
    <w:lvl w:ilvl="5">
      <w:start w:val="0"/>
      <w:numFmt w:val="bullet"/>
      <w:lvlText w:val="•"/>
      <w:lvlJc w:val="left"/>
      <w:pPr>
        <w:ind w:left="3000" w:hanging="1707"/>
      </w:pPr>
      <w:rPr>
        <w:rFonts w:hint="default"/>
      </w:rPr>
    </w:lvl>
    <w:lvl w:ilvl="6">
      <w:start w:val="0"/>
      <w:numFmt w:val="bullet"/>
      <w:lvlText w:val="•"/>
      <w:lvlJc w:val="left"/>
      <w:pPr>
        <w:ind w:left="3112" w:hanging="1707"/>
      </w:pPr>
      <w:rPr>
        <w:rFonts w:hint="default"/>
      </w:rPr>
    </w:lvl>
    <w:lvl w:ilvl="7">
      <w:start w:val="0"/>
      <w:numFmt w:val="bullet"/>
      <w:lvlText w:val="•"/>
      <w:lvlJc w:val="left"/>
      <w:pPr>
        <w:ind w:left="3224" w:hanging="1707"/>
      </w:pPr>
      <w:rPr>
        <w:rFonts w:hint="default"/>
      </w:rPr>
    </w:lvl>
    <w:lvl w:ilvl="8">
      <w:start w:val="0"/>
      <w:numFmt w:val="bullet"/>
      <w:lvlText w:val="•"/>
      <w:lvlJc w:val="left"/>
      <w:pPr>
        <w:ind w:left="3336" w:hanging="1707"/>
      </w:pPr>
      <w:rPr>
        <w:rFonts w:hint="default"/>
      </w:rPr>
    </w:lvl>
  </w:abstractNum>
  <w:abstractNum w:abstractNumId="10">
    <w:nsid w:val="529CC744"/>
    <w:multiLevelType w:val="hybridMultilevel"/>
    <w:tmpl w:val="00000000"/>
    <w:lvl w:ilvl="0">
      <w:start w:val="1"/>
      <w:numFmt w:val="lowerLetter"/>
      <w:lvlText w:val="(%1)"/>
      <w:lvlJc w:val="left"/>
      <w:pPr>
        <w:ind w:left="528" w:hanging="541"/>
        <w:jc w:val="left"/>
      </w:pPr>
      <w:rPr>
        <w:rFonts w:ascii="宋体" w:eastAsia="宋体" w:hAnsi="宋体" w:cs="宋体" w:hint="default"/>
        <w:w w:val="100"/>
        <w:sz w:val="34"/>
        <w:szCs w:val="34"/>
      </w:rPr>
    </w:lvl>
    <w:lvl w:ilvl="1">
      <w:start w:val="0"/>
      <w:numFmt w:val="bullet"/>
      <w:lvlText w:val="•"/>
      <w:lvlJc w:val="left"/>
      <w:pPr>
        <w:ind w:left="1925" w:hanging="541"/>
      </w:pPr>
      <w:rPr>
        <w:rFonts w:hint="default"/>
      </w:rPr>
    </w:lvl>
    <w:lvl w:ilvl="2">
      <w:start w:val="0"/>
      <w:numFmt w:val="bullet"/>
      <w:lvlText w:val="•"/>
      <w:lvlJc w:val="left"/>
      <w:pPr>
        <w:ind w:left="3331" w:hanging="541"/>
      </w:pPr>
      <w:rPr>
        <w:rFonts w:hint="default"/>
      </w:rPr>
    </w:lvl>
    <w:lvl w:ilvl="3">
      <w:start w:val="0"/>
      <w:numFmt w:val="bullet"/>
      <w:lvlText w:val="•"/>
      <w:lvlJc w:val="left"/>
      <w:pPr>
        <w:ind w:left="4737" w:hanging="541"/>
      </w:pPr>
      <w:rPr>
        <w:rFonts w:hint="default"/>
      </w:rPr>
    </w:lvl>
    <w:lvl w:ilvl="4">
      <w:start w:val="0"/>
      <w:numFmt w:val="bullet"/>
      <w:lvlText w:val="•"/>
      <w:lvlJc w:val="left"/>
      <w:pPr>
        <w:ind w:left="6143" w:hanging="541"/>
      </w:pPr>
      <w:rPr>
        <w:rFonts w:hint="default"/>
      </w:rPr>
    </w:lvl>
    <w:lvl w:ilvl="5">
      <w:start w:val="0"/>
      <w:numFmt w:val="bullet"/>
      <w:lvlText w:val="•"/>
      <w:lvlJc w:val="left"/>
      <w:pPr>
        <w:ind w:left="7549" w:hanging="541"/>
      </w:pPr>
      <w:rPr>
        <w:rFonts w:hint="default"/>
      </w:rPr>
    </w:lvl>
    <w:lvl w:ilvl="6">
      <w:start w:val="0"/>
      <w:numFmt w:val="bullet"/>
      <w:lvlText w:val="•"/>
      <w:lvlJc w:val="left"/>
      <w:pPr>
        <w:ind w:left="8955" w:hanging="541"/>
      </w:pPr>
      <w:rPr>
        <w:rFonts w:hint="default"/>
      </w:rPr>
    </w:lvl>
    <w:lvl w:ilvl="7">
      <w:start w:val="0"/>
      <w:numFmt w:val="bullet"/>
      <w:lvlText w:val="•"/>
      <w:lvlJc w:val="left"/>
      <w:pPr>
        <w:ind w:left="10361" w:hanging="541"/>
      </w:pPr>
      <w:rPr>
        <w:rFonts w:hint="default"/>
      </w:rPr>
    </w:lvl>
    <w:lvl w:ilvl="8">
      <w:start w:val="0"/>
      <w:numFmt w:val="bullet"/>
      <w:lvlText w:val="•"/>
      <w:lvlJc w:val="left"/>
      <w:pPr>
        <w:ind w:left="11767" w:hanging="541"/>
      </w:pPr>
      <w:rPr>
        <w:rFonts w:hint="default"/>
      </w:rPr>
    </w:lvl>
  </w:abstractNum>
  <w:abstractNum w:abstractNumId="11">
    <w:nsid w:val="595E874F"/>
    <w:multiLevelType w:val="hybridMultilevel"/>
    <w:tmpl w:val="00000000"/>
    <w:lvl w:ilvl="0">
      <w:start w:val="2"/>
      <w:numFmt w:val="lowerLetter"/>
      <w:lvlText w:val="(%1)"/>
      <w:lvlJc w:val="left"/>
      <w:pPr>
        <w:ind w:left="1699" w:hanging="541"/>
        <w:jc w:val="left"/>
      </w:pPr>
      <w:rPr>
        <w:rFonts w:ascii="宋体" w:eastAsia="宋体" w:hAnsi="宋体" w:cs="宋体" w:hint="default"/>
        <w:w w:val="100"/>
        <w:sz w:val="34"/>
        <w:szCs w:val="34"/>
      </w:rPr>
    </w:lvl>
    <w:lvl w:ilvl="1">
      <w:start w:val="0"/>
      <w:numFmt w:val="bullet"/>
      <w:lvlText w:val="•"/>
      <w:lvlJc w:val="left"/>
      <w:pPr>
        <w:ind w:left="2987" w:hanging="541"/>
      </w:pPr>
      <w:rPr>
        <w:rFonts w:hint="default"/>
      </w:rPr>
    </w:lvl>
    <w:lvl w:ilvl="2">
      <w:start w:val="0"/>
      <w:numFmt w:val="bullet"/>
      <w:lvlText w:val="•"/>
      <w:lvlJc w:val="left"/>
      <w:pPr>
        <w:ind w:left="4275" w:hanging="541"/>
      </w:pPr>
      <w:rPr>
        <w:rFonts w:hint="default"/>
      </w:rPr>
    </w:lvl>
    <w:lvl w:ilvl="3">
      <w:start w:val="0"/>
      <w:numFmt w:val="bullet"/>
      <w:lvlText w:val="•"/>
      <w:lvlJc w:val="left"/>
      <w:pPr>
        <w:ind w:left="5563" w:hanging="541"/>
      </w:pPr>
      <w:rPr>
        <w:rFonts w:hint="default"/>
      </w:rPr>
    </w:lvl>
    <w:lvl w:ilvl="4">
      <w:start w:val="0"/>
      <w:numFmt w:val="bullet"/>
      <w:lvlText w:val="•"/>
      <w:lvlJc w:val="left"/>
      <w:pPr>
        <w:ind w:left="6851" w:hanging="541"/>
      </w:pPr>
      <w:rPr>
        <w:rFonts w:hint="default"/>
      </w:rPr>
    </w:lvl>
    <w:lvl w:ilvl="5">
      <w:start w:val="0"/>
      <w:numFmt w:val="bullet"/>
      <w:lvlText w:val="•"/>
      <w:lvlJc w:val="left"/>
      <w:pPr>
        <w:ind w:left="8139" w:hanging="541"/>
      </w:pPr>
      <w:rPr>
        <w:rFonts w:hint="default"/>
      </w:rPr>
    </w:lvl>
    <w:lvl w:ilvl="6">
      <w:start w:val="0"/>
      <w:numFmt w:val="bullet"/>
      <w:lvlText w:val="•"/>
      <w:lvlJc w:val="left"/>
      <w:pPr>
        <w:ind w:left="9427" w:hanging="541"/>
      </w:pPr>
      <w:rPr>
        <w:rFonts w:hint="default"/>
      </w:rPr>
    </w:lvl>
    <w:lvl w:ilvl="7">
      <w:start w:val="0"/>
      <w:numFmt w:val="bullet"/>
      <w:lvlText w:val="•"/>
      <w:lvlJc w:val="left"/>
      <w:pPr>
        <w:ind w:left="10715" w:hanging="541"/>
      </w:pPr>
      <w:rPr>
        <w:rFonts w:hint="default"/>
      </w:rPr>
    </w:lvl>
    <w:lvl w:ilvl="8">
      <w:start w:val="0"/>
      <w:numFmt w:val="bullet"/>
      <w:lvlText w:val="•"/>
      <w:lvlJc w:val="left"/>
      <w:pPr>
        <w:ind w:left="12003" w:hanging="541"/>
      </w:pPr>
      <w:rPr>
        <w:rFonts w:hint="default"/>
      </w:rPr>
    </w:lvl>
  </w:abstractNum>
  <w:abstractNum w:abstractNumId="12">
    <w:nsid w:val="5B11C1C7"/>
    <w:multiLevelType w:val="hybridMultilevel"/>
    <w:tmpl w:val="00000000"/>
    <w:lvl w:ilvl="0">
      <w:start w:val="1"/>
      <w:numFmt w:val="decimal"/>
      <w:lvlText w:val="(%1)"/>
      <w:lvlJc w:val="left"/>
      <w:pPr>
        <w:ind w:left="1789" w:hanging="541"/>
        <w:jc w:val="right"/>
      </w:pPr>
      <w:rPr>
        <w:rFonts w:ascii="宋体" w:eastAsia="宋体" w:hAnsi="宋体" w:cs="宋体" w:hint="default"/>
        <w:w w:val="100"/>
        <w:sz w:val="34"/>
        <w:szCs w:val="34"/>
      </w:rPr>
    </w:lvl>
    <w:lvl w:ilvl="1">
      <w:start w:val="1"/>
      <w:numFmt w:val="lowerLetter"/>
      <w:lvlText w:val="(%2)"/>
      <w:lvlJc w:val="left"/>
      <w:pPr>
        <w:ind w:left="1792" w:hanging="544"/>
        <w:jc w:val="right"/>
      </w:pPr>
      <w:rPr>
        <w:rFonts w:ascii="宋体" w:eastAsia="宋体" w:hAnsi="宋体" w:cs="宋体" w:hint="default"/>
        <w:w w:val="100"/>
        <w:sz w:val="34"/>
        <w:szCs w:val="34"/>
      </w:rPr>
    </w:lvl>
    <w:lvl w:ilvl="2">
      <w:start w:val="0"/>
      <w:numFmt w:val="bullet"/>
      <w:lvlText w:val="•"/>
      <w:lvlJc w:val="left"/>
      <w:pPr>
        <w:ind w:left="3219" w:hanging="544"/>
      </w:pPr>
      <w:rPr>
        <w:rFonts w:hint="default"/>
      </w:rPr>
    </w:lvl>
    <w:lvl w:ilvl="3">
      <w:start w:val="0"/>
      <w:numFmt w:val="bullet"/>
      <w:lvlText w:val="•"/>
      <w:lvlJc w:val="left"/>
      <w:pPr>
        <w:ind w:left="4639" w:hanging="544"/>
      </w:pPr>
      <w:rPr>
        <w:rFonts w:hint="default"/>
      </w:rPr>
    </w:lvl>
    <w:lvl w:ilvl="4">
      <w:start w:val="0"/>
      <w:numFmt w:val="bullet"/>
      <w:lvlText w:val="•"/>
      <w:lvlJc w:val="left"/>
      <w:pPr>
        <w:ind w:left="6059" w:hanging="544"/>
      </w:pPr>
      <w:rPr>
        <w:rFonts w:hint="default"/>
      </w:rPr>
    </w:lvl>
    <w:lvl w:ilvl="5">
      <w:start w:val="0"/>
      <w:numFmt w:val="bullet"/>
      <w:lvlText w:val="•"/>
      <w:lvlJc w:val="left"/>
      <w:pPr>
        <w:ind w:left="7479" w:hanging="544"/>
      </w:pPr>
      <w:rPr>
        <w:rFonts w:hint="default"/>
      </w:rPr>
    </w:lvl>
    <w:lvl w:ilvl="6">
      <w:start w:val="0"/>
      <w:numFmt w:val="bullet"/>
      <w:lvlText w:val="•"/>
      <w:lvlJc w:val="left"/>
      <w:pPr>
        <w:ind w:left="8899" w:hanging="544"/>
      </w:pPr>
      <w:rPr>
        <w:rFonts w:hint="default"/>
      </w:rPr>
    </w:lvl>
    <w:lvl w:ilvl="7">
      <w:start w:val="0"/>
      <w:numFmt w:val="bullet"/>
      <w:lvlText w:val="•"/>
      <w:lvlJc w:val="left"/>
      <w:pPr>
        <w:ind w:left="10319" w:hanging="544"/>
      </w:pPr>
      <w:rPr>
        <w:rFonts w:hint="default"/>
      </w:rPr>
    </w:lvl>
    <w:lvl w:ilvl="8">
      <w:start w:val="0"/>
      <w:numFmt w:val="bullet"/>
      <w:lvlText w:val="•"/>
      <w:lvlJc w:val="left"/>
      <w:pPr>
        <w:ind w:left="11739" w:hanging="544"/>
      </w:pPr>
      <w:rPr>
        <w:rFonts w:hint="default"/>
      </w:rPr>
    </w:lvl>
  </w:abstractNum>
  <w:abstractNum w:abstractNumId="13">
    <w:nsid w:val="5B299A9A"/>
    <w:multiLevelType w:val="hybridMultilevel"/>
    <w:tmpl w:val="00000000"/>
    <w:lvl w:ilvl="0">
      <w:start w:val="6"/>
      <w:numFmt w:val="lowerLetter"/>
      <w:lvlText w:val="(%1)"/>
      <w:lvlJc w:val="left"/>
      <w:pPr>
        <w:ind w:left="528" w:hanging="541"/>
        <w:jc w:val="left"/>
      </w:pPr>
      <w:rPr>
        <w:rFonts w:ascii="宋体" w:eastAsia="宋体" w:hAnsi="宋体" w:cs="宋体" w:hint="default"/>
        <w:w w:val="100"/>
        <w:sz w:val="34"/>
        <w:szCs w:val="34"/>
      </w:rPr>
    </w:lvl>
    <w:lvl w:ilvl="1">
      <w:start w:val="0"/>
      <w:numFmt w:val="bullet"/>
      <w:lvlText w:val="•"/>
      <w:lvlJc w:val="left"/>
      <w:pPr>
        <w:ind w:left="1925" w:hanging="541"/>
      </w:pPr>
      <w:rPr>
        <w:rFonts w:hint="default"/>
      </w:rPr>
    </w:lvl>
    <w:lvl w:ilvl="2">
      <w:start w:val="0"/>
      <w:numFmt w:val="bullet"/>
      <w:lvlText w:val="•"/>
      <w:lvlJc w:val="left"/>
      <w:pPr>
        <w:ind w:left="3331" w:hanging="541"/>
      </w:pPr>
      <w:rPr>
        <w:rFonts w:hint="default"/>
      </w:rPr>
    </w:lvl>
    <w:lvl w:ilvl="3">
      <w:start w:val="0"/>
      <w:numFmt w:val="bullet"/>
      <w:lvlText w:val="•"/>
      <w:lvlJc w:val="left"/>
      <w:pPr>
        <w:ind w:left="4737" w:hanging="541"/>
      </w:pPr>
      <w:rPr>
        <w:rFonts w:hint="default"/>
      </w:rPr>
    </w:lvl>
    <w:lvl w:ilvl="4">
      <w:start w:val="0"/>
      <w:numFmt w:val="bullet"/>
      <w:lvlText w:val="•"/>
      <w:lvlJc w:val="left"/>
      <w:pPr>
        <w:ind w:left="6143" w:hanging="541"/>
      </w:pPr>
      <w:rPr>
        <w:rFonts w:hint="default"/>
      </w:rPr>
    </w:lvl>
    <w:lvl w:ilvl="5">
      <w:start w:val="0"/>
      <w:numFmt w:val="bullet"/>
      <w:lvlText w:val="•"/>
      <w:lvlJc w:val="left"/>
      <w:pPr>
        <w:ind w:left="7549" w:hanging="541"/>
      </w:pPr>
      <w:rPr>
        <w:rFonts w:hint="default"/>
      </w:rPr>
    </w:lvl>
    <w:lvl w:ilvl="6">
      <w:start w:val="0"/>
      <w:numFmt w:val="bullet"/>
      <w:lvlText w:val="•"/>
      <w:lvlJc w:val="left"/>
      <w:pPr>
        <w:ind w:left="8955" w:hanging="541"/>
      </w:pPr>
      <w:rPr>
        <w:rFonts w:hint="default"/>
      </w:rPr>
    </w:lvl>
    <w:lvl w:ilvl="7">
      <w:start w:val="0"/>
      <w:numFmt w:val="bullet"/>
      <w:lvlText w:val="•"/>
      <w:lvlJc w:val="left"/>
      <w:pPr>
        <w:ind w:left="10361" w:hanging="541"/>
      </w:pPr>
      <w:rPr>
        <w:rFonts w:hint="default"/>
      </w:rPr>
    </w:lvl>
    <w:lvl w:ilvl="8">
      <w:start w:val="0"/>
      <w:numFmt w:val="bullet"/>
      <w:lvlText w:val="•"/>
      <w:lvlJc w:val="left"/>
      <w:pPr>
        <w:ind w:left="11767" w:hanging="541"/>
      </w:pPr>
      <w:rPr>
        <w:rFonts w:hint="default"/>
      </w:rPr>
    </w:lvl>
  </w:abstractNum>
  <w:abstractNum w:abstractNumId="14">
    <w:nsid w:val="5B40673B"/>
    <w:multiLevelType w:val="hybridMultilevel"/>
    <w:tmpl w:val="00000000"/>
    <w:lvl w:ilvl="0">
      <w:start w:val="2"/>
      <w:numFmt w:val="decimal"/>
      <w:lvlText w:val="%1"/>
      <w:lvlJc w:val="left"/>
      <w:pPr>
        <w:ind w:left="997" w:hanging="630"/>
        <w:jc w:val="left"/>
      </w:pPr>
      <w:rPr>
        <w:rFonts w:hint="default"/>
      </w:rPr>
    </w:lvl>
    <w:lvl w:ilvl="1">
      <w:start w:val="5"/>
      <w:numFmt w:val="decimal"/>
      <w:lvlText w:val="%1.%2"/>
      <w:lvlJc w:val="left"/>
      <w:pPr>
        <w:ind w:left="997" w:hanging="630"/>
        <w:jc w:val="left"/>
      </w:pPr>
      <w:rPr>
        <w:rFonts w:ascii="宋体" w:eastAsia="宋体" w:hAnsi="宋体" w:cs="宋体" w:hint="default"/>
        <w:w w:val="100"/>
        <w:sz w:val="36"/>
        <w:szCs w:val="36"/>
      </w:rPr>
    </w:lvl>
    <w:lvl w:ilvl="2">
      <w:start w:val="1"/>
      <w:numFmt w:val="decimal"/>
      <w:lvlText w:val="(%3)"/>
      <w:lvlJc w:val="left"/>
      <w:pPr>
        <w:ind w:left="528" w:hanging="541"/>
        <w:jc w:val="left"/>
      </w:pPr>
      <w:rPr>
        <w:rFonts w:ascii="宋体" w:eastAsia="宋体" w:hAnsi="宋体" w:cs="宋体" w:hint="default"/>
        <w:spacing w:val="-44"/>
        <w:w w:val="100"/>
        <w:sz w:val="34"/>
        <w:szCs w:val="34"/>
      </w:rPr>
    </w:lvl>
    <w:lvl w:ilvl="3">
      <w:start w:val="0"/>
      <w:numFmt w:val="bullet"/>
      <w:lvlText w:val="•"/>
      <w:lvlJc w:val="left"/>
      <w:pPr>
        <w:ind w:left="3293" w:hanging="541"/>
      </w:pPr>
      <w:rPr>
        <w:rFonts w:hint="default"/>
      </w:rPr>
    </w:lvl>
    <w:lvl w:ilvl="4">
      <w:start w:val="0"/>
      <w:numFmt w:val="bullet"/>
      <w:lvlText w:val="•"/>
      <w:lvlJc w:val="left"/>
      <w:pPr>
        <w:ind w:left="4440" w:hanging="541"/>
      </w:pPr>
      <w:rPr>
        <w:rFonts w:hint="default"/>
      </w:rPr>
    </w:lvl>
    <w:lvl w:ilvl="5">
      <w:start w:val="0"/>
      <w:numFmt w:val="bullet"/>
      <w:lvlText w:val="•"/>
      <w:lvlJc w:val="left"/>
      <w:pPr>
        <w:ind w:left="5587" w:hanging="541"/>
      </w:pPr>
      <w:rPr>
        <w:rFonts w:hint="default"/>
      </w:rPr>
    </w:lvl>
    <w:lvl w:ilvl="6">
      <w:start w:val="0"/>
      <w:numFmt w:val="bullet"/>
      <w:lvlText w:val="•"/>
      <w:lvlJc w:val="left"/>
      <w:pPr>
        <w:ind w:left="6734" w:hanging="541"/>
      </w:pPr>
      <w:rPr>
        <w:rFonts w:hint="default"/>
      </w:rPr>
    </w:lvl>
    <w:lvl w:ilvl="7">
      <w:start w:val="0"/>
      <w:numFmt w:val="bullet"/>
      <w:lvlText w:val="•"/>
      <w:lvlJc w:val="left"/>
      <w:pPr>
        <w:ind w:left="7881" w:hanging="541"/>
      </w:pPr>
      <w:rPr>
        <w:rFonts w:hint="default"/>
      </w:rPr>
    </w:lvl>
    <w:lvl w:ilvl="8">
      <w:start w:val="0"/>
      <w:numFmt w:val="bullet"/>
      <w:lvlText w:val="•"/>
      <w:lvlJc w:val="left"/>
      <w:pPr>
        <w:ind w:left="9028" w:hanging="541"/>
      </w:pPr>
      <w:rPr>
        <w:rFonts w:hint="default"/>
      </w:rPr>
    </w:lvl>
  </w:abstractNum>
  <w:abstractNum w:abstractNumId="15">
    <w:nsid w:val="66CAFA9A"/>
    <w:multiLevelType w:val="hybridMultilevel"/>
    <w:tmpl w:val="00000000"/>
    <w:lvl w:ilvl="0">
      <w:start w:val="2"/>
      <w:numFmt w:val="lowerLetter"/>
      <w:lvlText w:val="(%1)"/>
      <w:lvlJc w:val="left"/>
      <w:pPr>
        <w:ind w:left="1699" w:hanging="541"/>
        <w:jc w:val="right"/>
      </w:pPr>
      <w:rPr>
        <w:rFonts w:ascii="宋体" w:eastAsia="宋体" w:hAnsi="宋体" w:cs="宋体" w:hint="default"/>
        <w:w w:val="100"/>
        <w:sz w:val="34"/>
        <w:szCs w:val="34"/>
      </w:rPr>
    </w:lvl>
    <w:lvl w:ilvl="1">
      <w:start w:val="0"/>
      <w:numFmt w:val="bullet"/>
      <w:lvlText w:val="•"/>
      <w:lvlJc w:val="left"/>
      <w:pPr>
        <w:ind w:left="2987" w:hanging="541"/>
      </w:pPr>
      <w:rPr>
        <w:rFonts w:hint="default"/>
      </w:rPr>
    </w:lvl>
    <w:lvl w:ilvl="2">
      <w:start w:val="0"/>
      <w:numFmt w:val="bullet"/>
      <w:lvlText w:val="•"/>
      <w:lvlJc w:val="left"/>
      <w:pPr>
        <w:ind w:left="4275" w:hanging="541"/>
      </w:pPr>
      <w:rPr>
        <w:rFonts w:hint="default"/>
      </w:rPr>
    </w:lvl>
    <w:lvl w:ilvl="3">
      <w:start w:val="0"/>
      <w:numFmt w:val="bullet"/>
      <w:lvlText w:val="•"/>
      <w:lvlJc w:val="left"/>
      <w:pPr>
        <w:ind w:left="5563" w:hanging="541"/>
      </w:pPr>
      <w:rPr>
        <w:rFonts w:hint="default"/>
      </w:rPr>
    </w:lvl>
    <w:lvl w:ilvl="4">
      <w:start w:val="0"/>
      <w:numFmt w:val="bullet"/>
      <w:lvlText w:val="•"/>
      <w:lvlJc w:val="left"/>
      <w:pPr>
        <w:ind w:left="6851" w:hanging="541"/>
      </w:pPr>
      <w:rPr>
        <w:rFonts w:hint="default"/>
      </w:rPr>
    </w:lvl>
    <w:lvl w:ilvl="5">
      <w:start w:val="0"/>
      <w:numFmt w:val="bullet"/>
      <w:lvlText w:val="•"/>
      <w:lvlJc w:val="left"/>
      <w:pPr>
        <w:ind w:left="8139" w:hanging="541"/>
      </w:pPr>
      <w:rPr>
        <w:rFonts w:hint="default"/>
      </w:rPr>
    </w:lvl>
    <w:lvl w:ilvl="6">
      <w:start w:val="0"/>
      <w:numFmt w:val="bullet"/>
      <w:lvlText w:val="•"/>
      <w:lvlJc w:val="left"/>
      <w:pPr>
        <w:ind w:left="9427" w:hanging="541"/>
      </w:pPr>
      <w:rPr>
        <w:rFonts w:hint="default"/>
      </w:rPr>
    </w:lvl>
    <w:lvl w:ilvl="7">
      <w:start w:val="0"/>
      <w:numFmt w:val="bullet"/>
      <w:lvlText w:val="•"/>
      <w:lvlJc w:val="left"/>
      <w:pPr>
        <w:ind w:left="10715" w:hanging="541"/>
      </w:pPr>
      <w:rPr>
        <w:rFonts w:hint="default"/>
      </w:rPr>
    </w:lvl>
    <w:lvl w:ilvl="8">
      <w:start w:val="0"/>
      <w:numFmt w:val="bullet"/>
      <w:lvlText w:val="•"/>
      <w:lvlJc w:val="left"/>
      <w:pPr>
        <w:ind w:left="12003" w:hanging="541"/>
      </w:pPr>
      <w:rPr>
        <w:rFonts w:hint="default"/>
      </w:rPr>
    </w:lvl>
  </w:abstractNum>
  <w:abstractNum w:abstractNumId="16">
    <w:nsid w:val="68994F7C"/>
    <w:multiLevelType w:val="hybridMultilevel"/>
    <w:tmpl w:val="00000000"/>
    <w:lvl w:ilvl="0">
      <w:start w:val="1"/>
      <w:numFmt w:val="lowerLetter"/>
      <w:lvlText w:val="(%1)"/>
      <w:lvlJc w:val="left"/>
      <w:pPr>
        <w:ind w:left="528" w:hanging="541"/>
        <w:jc w:val="left"/>
      </w:pPr>
      <w:rPr>
        <w:rFonts w:ascii="宋体" w:eastAsia="宋体" w:hAnsi="宋体" w:cs="宋体" w:hint="default"/>
        <w:w w:val="100"/>
        <w:sz w:val="34"/>
        <w:szCs w:val="34"/>
      </w:rPr>
    </w:lvl>
    <w:lvl w:ilvl="1">
      <w:start w:val="0"/>
      <w:numFmt w:val="bullet"/>
      <w:lvlText w:val="•"/>
      <w:lvlJc w:val="left"/>
      <w:pPr>
        <w:ind w:left="1925" w:hanging="541"/>
      </w:pPr>
      <w:rPr>
        <w:rFonts w:hint="default"/>
      </w:rPr>
    </w:lvl>
    <w:lvl w:ilvl="2">
      <w:start w:val="0"/>
      <w:numFmt w:val="bullet"/>
      <w:lvlText w:val="•"/>
      <w:lvlJc w:val="left"/>
      <w:pPr>
        <w:ind w:left="3331" w:hanging="541"/>
      </w:pPr>
      <w:rPr>
        <w:rFonts w:hint="default"/>
      </w:rPr>
    </w:lvl>
    <w:lvl w:ilvl="3">
      <w:start w:val="0"/>
      <w:numFmt w:val="bullet"/>
      <w:lvlText w:val="•"/>
      <w:lvlJc w:val="left"/>
      <w:pPr>
        <w:ind w:left="4737" w:hanging="541"/>
      </w:pPr>
      <w:rPr>
        <w:rFonts w:hint="default"/>
      </w:rPr>
    </w:lvl>
    <w:lvl w:ilvl="4">
      <w:start w:val="0"/>
      <w:numFmt w:val="bullet"/>
      <w:lvlText w:val="•"/>
      <w:lvlJc w:val="left"/>
      <w:pPr>
        <w:ind w:left="6143" w:hanging="541"/>
      </w:pPr>
      <w:rPr>
        <w:rFonts w:hint="default"/>
      </w:rPr>
    </w:lvl>
    <w:lvl w:ilvl="5">
      <w:start w:val="0"/>
      <w:numFmt w:val="bullet"/>
      <w:lvlText w:val="•"/>
      <w:lvlJc w:val="left"/>
      <w:pPr>
        <w:ind w:left="7549" w:hanging="541"/>
      </w:pPr>
      <w:rPr>
        <w:rFonts w:hint="default"/>
      </w:rPr>
    </w:lvl>
    <w:lvl w:ilvl="6">
      <w:start w:val="0"/>
      <w:numFmt w:val="bullet"/>
      <w:lvlText w:val="•"/>
      <w:lvlJc w:val="left"/>
      <w:pPr>
        <w:ind w:left="8955" w:hanging="541"/>
      </w:pPr>
      <w:rPr>
        <w:rFonts w:hint="default"/>
      </w:rPr>
    </w:lvl>
    <w:lvl w:ilvl="7">
      <w:start w:val="0"/>
      <w:numFmt w:val="bullet"/>
      <w:lvlText w:val="•"/>
      <w:lvlJc w:val="left"/>
      <w:pPr>
        <w:ind w:left="10361" w:hanging="541"/>
      </w:pPr>
      <w:rPr>
        <w:rFonts w:hint="default"/>
      </w:rPr>
    </w:lvl>
    <w:lvl w:ilvl="8">
      <w:start w:val="0"/>
      <w:numFmt w:val="bullet"/>
      <w:lvlText w:val="•"/>
      <w:lvlJc w:val="left"/>
      <w:pPr>
        <w:ind w:left="11767" w:hanging="541"/>
      </w:pPr>
      <w:rPr>
        <w:rFonts w:hint="default"/>
      </w:rPr>
    </w:lvl>
  </w:abstractNum>
  <w:abstractNum w:abstractNumId="17">
    <w:nsid w:val="76221C90"/>
    <w:multiLevelType w:val="hybridMultilevel"/>
    <w:tmpl w:val="00000000"/>
    <w:lvl w:ilvl="0">
      <w:start w:val="0"/>
      <w:numFmt w:val="bullet"/>
      <w:lvlText w:val=""/>
      <w:lvlJc w:val="left"/>
      <w:pPr>
        <w:ind w:left="1191" w:hanging="630"/>
      </w:pPr>
      <w:rPr>
        <w:rFonts w:ascii="Wingdings" w:eastAsia="Wingdings" w:hAnsi="Wingdings" w:cs="Wingdings" w:hint="default"/>
        <w:w w:val="100"/>
        <w:sz w:val="36"/>
        <w:szCs w:val="36"/>
      </w:rPr>
    </w:lvl>
    <w:lvl w:ilvl="1">
      <w:start w:val="0"/>
      <w:numFmt w:val="bullet"/>
      <w:lvlText w:val="•"/>
      <w:lvlJc w:val="left"/>
      <w:pPr>
        <w:ind w:left="2537" w:hanging="630"/>
      </w:pPr>
      <w:rPr>
        <w:rFonts w:hint="default"/>
      </w:rPr>
    </w:lvl>
    <w:lvl w:ilvl="2">
      <w:start w:val="0"/>
      <w:numFmt w:val="bullet"/>
      <w:lvlText w:val="•"/>
      <w:lvlJc w:val="left"/>
      <w:pPr>
        <w:ind w:left="3875" w:hanging="630"/>
      </w:pPr>
      <w:rPr>
        <w:rFonts w:hint="default"/>
      </w:rPr>
    </w:lvl>
    <w:lvl w:ilvl="3">
      <w:start w:val="0"/>
      <w:numFmt w:val="bullet"/>
      <w:lvlText w:val="•"/>
      <w:lvlJc w:val="left"/>
      <w:pPr>
        <w:ind w:left="5213" w:hanging="630"/>
      </w:pPr>
      <w:rPr>
        <w:rFonts w:hint="default"/>
      </w:rPr>
    </w:lvl>
    <w:lvl w:ilvl="4">
      <w:start w:val="0"/>
      <w:numFmt w:val="bullet"/>
      <w:lvlText w:val="•"/>
      <w:lvlJc w:val="left"/>
      <w:pPr>
        <w:ind w:left="6551" w:hanging="630"/>
      </w:pPr>
      <w:rPr>
        <w:rFonts w:hint="default"/>
      </w:rPr>
    </w:lvl>
    <w:lvl w:ilvl="5">
      <w:start w:val="0"/>
      <w:numFmt w:val="bullet"/>
      <w:lvlText w:val="•"/>
      <w:lvlJc w:val="left"/>
      <w:pPr>
        <w:ind w:left="7889" w:hanging="630"/>
      </w:pPr>
      <w:rPr>
        <w:rFonts w:hint="default"/>
      </w:rPr>
    </w:lvl>
    <w:lvl w:ilvl="6">
      <w:start w:val="0"/>
      <w:numFmt w:val="bullet"/>
      <w:lvlText w:val="•"/>
      <w:lvlJc w:val="left"/>
      <w:pPr>
        <w:ind w:left="9227" w:hanging="630"/>
      </w:pPr>
      <w:rPr>
        <w:rFonts w:hint="default"/>
      </w:rPr>
    </w:lvl>
    <w:lvl w:ilvl="7">
      <w:start w:val="0"/>
      <w:numFmt w:val="bullet"/>
      <w:lvlText w:val="•"/>
      <w:lvlJc w:val="left"/>
      <w:pPr>
        <w:ind w:left="10565" w:hanging="630"/>
      </w:pPr>
      <w:rPr>
        <w:rFonts w:hint="default"/>
      </w:rPr>
    </w:lvl>
    <w:lvl w:ilvl="8">
      <w:start w:val="0"/>
      <w:numFmt w:val="bullet"/>
      <w:lvlText w:val="•"/>
      <w:lvlJc w:val="left"/>
      <w:pPr>
        <w:ind w:left="11903" w:hanging="630"/>
      </w:pPr>
      <w:rPr>
        <w:rFonts w:hint="default"/>
      </w:rPr>
    </w:lvl>
  </w:abstractNum>
  <w:abstractNum w:abstractNumId="18">
    <w:nsid w:val="7F39F4E5"/>
    <w:multiLevelType w:val="hybridMultilevel"/>
    <w:tmpl w:val="00000000"/>
    <w:lvl w:ilvl="0">
      <w:start w:val="1"/>
      <w:numFmt w:val="decimal"/>
      <w:lvlText w:val="%1"/>
      <w:lvlJc w:val="left"/>
      <w:pPr>
        <w:ind w:left="2199" w:hanging="1008"/>
        <w:jc w:val="left"/>
      </w:pPr>
      <w:rPr>
        <w:rFonts w:ascii="宋体" w:eastAsia="宋体" w:hAnsi="宋体" w:cs="宋体" w:hint="default"/>
        <w:w w:val="100"/>
        <w:sz w:val="36"/>
        <w:szCs w:val="36"/>
      </w:rPr>
    </w:lvl>
    <w:lvl w:ilvl="1">
      <w:start w:val="0"/>
      <w:numFmt w:val="bullet"/>
      <w:lvlText w:val="•"/>
      <w:lvlJc w:val="left"/>
      <w:pPr>
        <w:ind w:left="2310" w:hanging="1008"/>
      </w:pPr>
      <w:rPr>
        <w:rFonts w:hint="default"/>
      </w:rPr>
    </w:lvl>
    <w:lvl w:ilvl="2">
      <w:start w:val="0"/>
      <w:numFmt w:val="bullet"/>
      <w:lvlText w:val="•"/>
      <w:lvlJc w:val="left"/>
      <w:pPr>
        <w:ind w:left="2420" w:hanging="1008"/>
      </w:pPr>
      <w:rPr>
        <w:rFonts w:hint="default"/>
      </w:rPr>
    </w:lvl>
    <w:lvl w:ilvl="3">
      <w:start w:val="0"/>
      <w:numFmt w:val="bullet"/>
      <w:lvlText w:val="•"/>
      <w:lvlJc w:val="left"/>
      <w:pPr>
        <w:ind w:left="2530" w:hanging="1008"/>
      </w:pPr>
      <w:rPr>
        <w:rFonts w:hint="default"/>
      </w:rPr>
    </w:lvl>
    <w:lvl w:ilvl="4">
      <w:start w:val="0"/>
      <w:numFmt w:val="bullet"/>
      <w:lvlText w:val="•"/>
      <w:lvlJc w:val="left"/>
      <w:pPr>
        <w:ind w:left="2640" w:hanging="1008"/>
      </w:pPr>
      <w:rPr>
        <w:rFonts w:hint="default"/>
      </w:rPr>
    </w:lvl>
    <w:lvl w:ilvl="5">
      <w:start w:val="0"/>
      <w:numFmt w:val="bullet"/>
      <w:lvlText w:val="•"/>
      <w:lvlJc w:val="left"/>
      <w:pPr>
        <w:ind w:left="2750" w:hanging="1008"/>
      </w:pPr>
      <w:rPr>
        <w:rFonts w:hint="default"/>
      </w:rPr>
    </w:lvl>
    <w:lvl w:ilvl="6">
      <w:start w:val="0"/>
      <w:numFmt w:val="bullet"/>
      <w:lvlText w:val="•"/>
      <w:lvlJc w:val="left"/>
      <w:pPr>
        <w:ind w:left="2860" w:hanging="1008"/>
      </w:pPr>
      <w:rPr>
        <w:rFonts w:hint="default"/>
      </w:rPr>
    </w:lvl>
    <w:lvl w:ilvl="7">
      <w:start w:val="0"/>
      <w:numFmt w:val="bullet"/>
      <w:lvlText w:val="•"/>
      <w:lvlJc w:val="left"/>
      <w:pPr>
        <w:ind w:left="2970" w:hanging="1008"/>
      </w:pPr>
      <w:rPr>
        <w:rFonts w:hint="default"/>
      </w:rPr>
    </w:lvl>
    <w:lvl w:ilvl="8">
      <w:start w:val="0"/>
      <w:numFmt w:val="bullet"/>
      <w:lvlText w:val="•"/>
      <w:lvlJc w:val="left"/>
      <w:pPr>
        <w:ind w:left="3080" w:hanging="1008"/>
      </w:pPr>
      <w:rPr>
        <w:rFonts w:hint="default"/>
      </w:rPr>
    </w:lvl>
  </w:abstractNum>
  <w:num w:numId="1">
    <w:abstractNumId w:val="3"/>
  </w:num>
  <w:num w:numId="2">
    <w:abstractNumId w:val="5"/>
  </w:num>
  <w:num w:numId="3">
    <w:abstractNumId w:val="9"/>
  </w:num>
  <w:num w:numId="4">
    <w:abstractNumId w:val="14"/>
  </w:num>
  <w:num w:numId="5">
    <w:abstractNumId w:val="18"/>
  </w:num>
  <w:num w:numId="6">
    <w:abstractNumId w:val="0"/>
  </w:num>
  <w:num w:numId="7">
    <w:abstractNumId w:val="13"/>
  </w:num>
  <w:num w:numId="8">
    <w:abstractNumId w:val="8"/>
  </w:num>
  <w:num w:numId="9">
    <w:abstractNumId w:val="6"/>
  </w:num>
  <w:num w:numId="10">
    <w:abstractNumId w:val="10"/>
  </w:num>
  <w:num w:numId="11">
    <w:abstractNumId w:val="16"/>
  </w:num>
  <w:num w:numId="12">
    <w:abstractNumId w:val="12"/>
  </w:num>
  <w:num w:numId="13">
    <w:abstractNumId w:val="17"/>
  </w:num>
  <w:num w:numId="14">
    <w:abstractNumId w:val="15"/>
  </w:num>
  <w:num w:numId="15">
    <w:abstractNumId w:val="11"/>
  </w:num>
  <w:num w:numId="16">
    <w:abstractNumId w:val="1"/>
  </w:num>
  <w:num w:numId="17">
    <w:abstractNumId w:val="4"/>
  </w:num>
  <w:num w:numId="18">
    <w:abstractNumId w:val="7"/>
  </w:num>
  <w:num w:numId="1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paragraph" w:styleId="Heading1">
    <w:name w:val="heading 1"/>
    <w:basedOn w:val="Normal"/>
    <w:uiPriority w:val="1"/>
    <w:qFormat/>
    <w:pPr>
      <w:ind w:left="356"/>
      <w:outlineLvl w:val="0"/>
    </w:pPr>
    <w:rPr>
      <w:rFonts w:ascii="宋体" w:eastAsia="宋体" w:hAnsi="宋体" w:cs="宋体"/>
      <w:b/>
      <w:bCs/>
      <w:sz w:val="42"/>
      <w:szCs w:val="42"/>
    </w:rPr>
  </w:style>
  <w:style w:type="paragraph" w:styleId="Heading2">
    <w:name w:val="heading 2"/>
    <w:basedOn w:val="Normal"/>
    <w:uiPriority w:val="1"/>
    <w:qFormat/>
    <w:pPr>
      <w:spacing w:before="31"/>
      <w:ind w:left="150"/>
      <w:outlineLvl w:val="1"/>
    </w:pPr>
    <w:rPr>
      <w:rFonts w:ascii="宋体" w:eastAsia="宋体" w:hAnsi="宋体" w:cs="宋体"/>
      <w:b/>
      <w:bCs/>
      <w:sz w:val="36"/>
      <w:szCs w:val="36"/>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宋体" w:eastAsia="宋体" w:hAnsi="宋体" w:cs="宋体"/>
      <w:sz w:val="36"/>
      <w:szCs w:val="36"/>
    </w:rPr>
  </w:style>
  <w:style w:type="paragraph" w:styleId="Title">
    <w:name w:val="Title"/>
    <w:basedOn w:val="Normal"/>
    <w:uiPriority w:val="1"/>
    <w:qFormat/>
    <w:pPr>
      <w:spacing w:before="3"/>
      <w:ind w:left="2198" w:right="3018" w:firstLine="187"/>
    </w:pPr>
    <w:rPr>
      <w:rFonts w:ascii="宋体" w:eastAsia="宋体" w:hAnsi="宋体" w:cs="宋体"/>
      <w:b/>
      <w:bCs/>
      <w:sz w:val="72"/>
      <w:szCs w:val="72"/>
    </w:rPr>
  </w:style>
  <w:style w:type="paragraph" w:styleId="ListParagraph">
    <w:name w:val="List Paragraph"/>
    <w:basedOn w:val="Normal"/>
    <w:uiPriority w:val="1"/>
    <w:qFormat/>
    <w:pPr>
      <w:ind w:left="528" w:hanging="542"/>
    </w:pPr>
    <w:rPr>
      <w:rFonts w:ascii="宋体" w:eastAsia="宋体" w:hAnsi="宋体" w:cs="宋体"/>
    </w:rPr>
  </w:style>
  <w:style w:type="paragraph" w:customStyle="1" w:styleId="TableParagraph">
    <w:name w:val="Table Paragraph"/>
    <w:basedOn w:val="Normal"/>
    <w:uiPriority w:val="1"/>
    <w:qFormat/>
    <w:rPr>
      <w:rFonts w:ascii="宋体" w:eastAsia="宋体" w:hAnsi="宋体" w:cs="宋体"/>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 w:type="table" w:customStyle="1" w:styleId="TableNormal2">
    <w:name w:val="Table Normal_2"/>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image" Target="media/image12.png" /><Relationship Id="rId16" Type="http://schemas.openxmlformats.org/officeDocument/2006/relationships/image" Target="media/image13.png" /><Relationship Id="rId17" Type="http://schemas.openxmlformats.org/officeDocument/2006/relationships/hyperlink" Target="https://d.book118.com/445221330111011044" TargetMode="Externa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2024-01-05T03:31:28Z</dcterms:created>
  <dcterms:modified xsi:type="dcterms:W3CDTF">2024-01-05T03:31:28Z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2022-10-29T00:00:00Z</vt:filetime>
  </property>
  <property fmtid="{D5CDD505-2E9C-101B-9397-08002B2CF9AE}" pid="3" name="LastSaved">
    <vt:filetime>2024-01-05T00:00:00Z</vt:filetime>
  </property>
</Properties>
</file>