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无汞碱锰电池项目规划设计蓝图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3" w:history="1">
        <w:r>
          <w:rPr>
            <w:rFonts w:ascii="仿宋" w:eastAsia="仿宋" w:hAnsi="仿宋" w:cs="仿宋" w:hint="eastAsia"/>
            <w:lang w:eastAsia="zh-CN"/>
          </w:rPr>
          <w:t>前言</w:t>
        </w:r>
        <w:r>
          <w:tab/>
        </w:r>
        <w:r>
          <w:fldChar w:fldCharType="begin"/>
        </w:r>
        <w:r>
          <w:instrText xml:space="preserve"> PAGEREF _Toc19153 \h </w:instrText>
        </w:r>
        <w:r>
          <w:fldChar w:fldCharType="separate"/>
        </w:r>
        <w:r>
          <w:t>3</w:t>
        </w:r>
        <w:r>
          <w:fldChar w:fldCharType="end"/>
        </w:r>
      </w:hyperlink>
    </w:p>
    <w:p>
      <w:pPr>
        <w:pStyle w:val="TOC1"/>
        <w:tabs>
          <w:tab w:val="right" w:leader="dot" w:pos="8306"/>
        </w:tabs>
      </w:pPr>
      <w:hyperlink w:anchor="_Toc10690" w:history="1">
        <w:r>
          <w:rPr>
            <w:rFonts w:ascii="仿宋" w:eastAsia="仿宋" w:hAnsi="仿宋" w:cs="仿宋" w:hint="eastAsia"/>
            <w:lang w:eastAsia="zh-CN"/>
          </w:rPr>
          <w:t>一、产品规划分析</w:t>
        </w:r>
        <w:r>
          <w:tab/>
        </w:r>
        <w:r>
          <w:fldChar w:fldCharType="begin"/>
        </w:r>
        <w:r>
          <w:instrText xml:space="preserve"> PAGEREF _Toc10690 \h </w:instrText>
        </w:r>
        <w:r>
          <w:fldChar w:fldCharType="separate"/>
        </w:r>
        <w:r>
          <w:t>3</w:t>
        </w:r>
        <w:r>
          <w:fldChar w:fldCharType="end"/>
        </w:r>
      </w:hyperlink>
    </w:p>
    <w:p>
      <w:pPr>
        <w:pStyle w:val="TOC2"/>
        <w:tabs>
          <w:tab w:val="right" w:leader="dot" w:pos="8306"/>
        </w:tabs>
      </w:pPr>
      <w:hyperlink w:anchor="_Toc19888" w:history="1">
        <w:r>
          <w:rPr>
            <w:rFonts w:ascii="仿宋" w:eastAsia="仿宋" w:hAnsi="仿宋" w:cs="仿宋" w:hint="eastAsia"/>
            <w:lang w:eastAsia="zh-CN"/>
          </w:rPr>
          <w:t>(一)、产品规划</w:t>
        </w:r>
        <w:r>
          <w:tab/>
        </w:r>
        <w:r>
          <w:fldChar w:fldCharType="begin"/>
        </w:r>
        <w:r>
          <w:instrText xml:space="preserve"> PAGEREF _Toc19888 \h </w:instrText>
        </w:r>
        <w:r>
          <w:fldChar w:fldCharType="separate"/>
        </w:r>
        <w:r>
          <w:t>3</w:t>
        </w:r>
        <w:r>
          <w:fldChar w:fldCharType="end"/>
        </w:r>
      </w:hyperlink>
    </w:p>
    <w:p>
      <w:pPr>
        <w:pStyle w:val="TOC2"/>
        <w:tabs>
          <w:tab w:val="right" w:leader="dot" w:pos="8306"/>
        </w:tabs>
      </w:pPr>
      <w:hyperlink w:anchor="_Toc8087" w:history="1">
        <w:r>
          <w:rPr>
            <w:rFonts w:ascii="仿宋" w:eastAsia="仿宋" w:hAnsi="仿宋" w:cs="仿宋" w:hint="eastAsia"/>
            <w:lang w:eastAsia="zh-CN"/>
          </w:rPr>
          <w:t>(二)、建设规模</w:t>
        </w:r>
        <w:r>
          <w:tab/>
        </w:r>
        <w:r>
          <w:fldChar w:fldCharType="begin"/>
        </w:r>
        <w:r>
          <w:instrText xml:space="preserve"> PAGEREF _Toc8087 \h </w:instrText>
        </w:r>
        <w:r>
          <w:fldChar w:fldCharType="separate"/>
        </w:r>
        <w:r>
          <w:t>4</w:t>
        </w:r>
        <w:r>
          <w:fldChar w:fldCharType="end"/>
        </w:r>
      </w:hyperlink>
    </w:p>
    <w:p>
      <w:pPr>
        <w:pStyle w:val="TOC1"/>
        <w:tabs>
          <w:tab w:val="right" w:leader="dot" w:pos="8306"/>
        </w:tabs>
      </w:pPr>
      <w:hyperlink w:anchor="_Toc12538" w:history="1">
        <w:r>
          <w:rPr>
            <w:rFonts w:ascii="仿宋" w:eastAsia="仿宋" w:hAnsi="仿宋" w:cs="仿宋" w:hint="eastAsia"/>
            <w:lang w:eastAsia="zh-CN"/>
          </w:rPr>
          <w:t>二、工艺说明</w:t>
        </w:r>
        <w:r>
          <w:tab/>
        </w:r>
        <w:r>
          <w:fldChar w:fldCharType="begin"/>
        </w:r>
        <w:r>
          <w:instrText xml:space="preserve"> PAGEREF _Toc12538 \h </w:instrText>
        </w:r>
        <w:r>
          <w:fldChar w:fldCharType="separate"/>
        </w:r>
        <w:r>
          <w:t>5</w:t>
        </w:r>
        <w:r>
          <w:fldChar w:fldCharType="end"/>
        </w:r>
      </w:hyperlink>
    </w:p>
    <w:p>
      <w:pPr>
        <w:pStyle w:val="TOC2"/>
        <w:tabs>
          <w:tab w:val="right" w:leader="dot" w:pos="8306"/>
        </w:tabs>
      </w:pPr>
      <w:hyperlink w:anchor="_Toc26358" w:history="1">
        <w:r>
          <w:rPr>
            <w:rFonts w:ascii="仿宋" w:eastAsia="仿宋" w:hAnsi="仿宋" w:cs="仿宋" w:hint="eastAsia"/>
            <w:lang w:eastAsia="zh-CN"/>
          </w:rPr>
          <w:t>(一)、技术管理特点</w:t>
        </w:r>
        <w:r>
          <w:tab/>
        </w:r>
        <w:r>
          <w:fldChar w:fldCharType="begin"/>
        </w:r>
        <w:r>
          <w:instrText xml:space="preserve"> PAGEREF _Toc26358 \h </w:instrText>
        </w:r>
        <w:r>
          <w:fldChar w:fldCharType="separate"/>
        </w:r>
        <w:r>
          <w:t>5</w:t>
        </w:r>
        <w:r>
          <w:fldChar w:fldCharType="end"/>
        </w:r>
      </w:hyperlink>
    </w:p>
    <w:p>
      <w:pPr>
        <w:pStyle w:val="TOC2"/>
        <w:tabs>
          <w:tab w:val="right" w:leader="dot" w:pos="8306"/>
        </w:tabs>
      </w:pPr>
      <w:hyperlink w:anchor="_Toc18501" w:history="1">
        <w:r>
          <w:rPr>
            <w:rFonts w:ascii="仿宋" w:eastAsia="仿宋" w:hAnsi="仿宋" w:cs="仿宋" w:hint="eastAsia"/>
            <w:lang w:eastAsia="zh-CN"/>
          </w:rPr>
          <w:t>(二)、无汞碱锰电池项目工艺技术设计方案</w:t>
        </w:r>
        <w:r>
          <w:tab/>
        </w:r>
        <w:r>
          <w:fldChar w:fldCharType="begin"/>
        </w:r>
        <w:r>
          <w:instrText xml:space="preserve"> PAGEREF _Toc18501 \h </w:instrText>
        </w:r>
        <w:r>
          <w:fldChar w:fldCharType="separate"/>
        </w:r>
        <w:r>
          <w:t>6</w:t>
        </w:r>
        <w:r>
          <w:fldChar w:fldCharType="end"/>
        </w:r>
      </w:hyperlink>
    </w:p>
    <w:p>
      <w:pPr>
        <w:pStyle w:val="TOC2"/>
        <w:tabs>
          <w:tab w:val="right" w:leader="dot" w:pos="8306"/>
        </w:tabs>
      </w:pPr>
      <w:hyperlink w:anchor="_Toc5505" w:history="1">
        <w:r>
          <w:rPr>
            <w:rFonts w:ascii="仿宋" w:eastAsia="仿宋" w:hAnsi="仿宋" w:cs="仿宋" w:hint="eastAsia"/>
            <w:lang w:eastAsia="zh-CN"/>
          </w:rPr>
          <w:t>(三)、设备选型方案</w:t>
        </w:r>
        <w:r>
          <w:tab/>
        </w:r>
        <w:r>
          <w:fldChar w:fldCharType="begin"/>
        </w:r>
        <w:r>
          <w:instrText xml:space="preserve"> PAGEREF _Toc5505 \h </w:instrText>
        </w:r>
        <w:r>
          <w:fldChar w:fldCharType="separate"/>
        </w:r>
        <w:r>
          <w:t>7</w:t>
        </w:r>
        <w:r>
          <w:fldChar w:fldCharType="end"/>
        </w:r>
      </w:hyperlink>
    </w:p>
    <w:p>
      <w:pPr>
        <w:pStyle w:val="TOC1"/>
        <w:tabs>
          <w:tab w:val="right" w:leader="dot" w:pos="8306"/>
        </w:tabs>
      </w:pPr>
      <w:hyperlink w:anchor="_Toc10623" w:history="1">
        <w:r>
          <w:rPr>
            <w:rFonts w:ascii="仿宋" w:eastAsia="仿宋" w:hAnsi="仿宋" w:cs="仿宋" w:hint="eastAsia"/>
            <w:lang w:eastAsia="zh-CN"/>
          </w:rPr>
          <w:t>三、无汞碱锰电池项目绩效评估</w:t>
        </w:r>
        <w:r>
          <w:tab/>
        </w:r>
        <w:r>
          <w:fldChar w:fldCharType="begin"/>
        </w:r>
        <w:r>
          <w:instrText xml:space="preserve"> PAGEREF _Toc10623 \h </w:instrText>
        </w:r>
        <w:r>
          <w:fldChar w:fldCharType="separate"/>
        </w:r>
        <w:r>
          <w:t>9</w:t>
        </w:r>
        <w:r>
          <w:fldChar w:fldCharType="end"/>
        </w:r>
      </w:hyperlink>
    </w:p>
    <w:p>
      <w:pPr>
        <w:pStyle w:val="TOC2"/>
        <w:tabs>
          <w:tab w:val="right" w:leader="dot" w:pos="8306"/>
        </w:tabs>
      </w:pPr>
      <w:hyperlink w:anchor="_Toc19681" w:history="1">
        <w:r>
          <w:rPr>
            <w:rFonts w:ascii="仿宋" w:eastAsia="仿宋" w:hAnsi="仿宋" w:cs="仿宋" w:hint="eastAsia"/>
            <w:lang w:eastAsia="zh-CN"/>
          </w:rPr>
          <w:t>(一)、绩效评估指标</w:t>
        </w:r>
        <w:r>
          <w:tab/>
        </w:r>
        <w:r>
          <w:fldChar w:fldCharType="begin"/>
        </w:r>
        <w:r>
          <w:instrText xml:space="preserve"> PAGEREF _Toc19681 \h </w:instrText>
        </w:r>
        <w:r>
          <w:fldChar w:fldCharType="separate"/>
        </w:r>
        <w:r>
          <w:t>9</w:t>
        </w:r>
        <w:r>
          <w:fldChar w:fldCharType="end"/>
        </w:r>
      </w:hyperlink>
    </w:p>
    <w:p>
      <w:pPr>
        <w:pStyle w:val="TOC2"/>
        <w:tabs>
          <w:tab w:val="right" w:leader="dot" w:pos="8306"/>
        </w:tabs>
      </w:pPr>
      <w:hyperlink w:anchor="_Toc3419" w:history="1">
        <w:r>
          <w:rPr>
            <w:rFonts w:ascii="仿宋" w:eastAsia="仿宋" w:hAnsi="仿宋" w:cs="仿宋" w:hint="eastAsia"/>
            <w:lang w:eastAsia="zh-CN"/>
          </w:rPr>
          <w:t>(二)、绩效评估方法</w:t>
        </w:r>
        <w:r>
          <w:tab/>
        </w:r>
        <w:r>
          <w:fldChar w:fldCharType="begin"/>
        </w:r>
        <w:r>
          <w:instrText xml:space="preserve"> PAGEREF _Toc3419 \h </w:instrText>
        </w:r>
        <w:r>
          <w:fldChar w:fldCharType="separate"/>
        </w:r>
        <w:r>
          <w:t>10</w:t>
        </w:r>
        <w:r>
          <w:fldChar w:fldCharType="end"/>
        </w:r>
      </w:hyperlink>
    </w:p>
    <w:p>
      <w:pPr>
        <w:pStyle w:val="TOC2"/>
        <w:tabs>
          <w:tab w:val="right" w:leader="dot" w:pos="8306"/>
        </w:tabs>
      </w:pPr>
      <w:hyperlink w:anchor="_Toc12796" w:history="1">
        <w:r>
          <w:rPr>
            <w:rFonts w:ascii="仿宋" w:eastAsia="仿宋" w:hAnsi="仿宋" w:cs="仿宋" w:hint="eastAsia"/>
            <w:lang w:eastAsia="zh-CN"/>
          </w:rPr>
          <w:t>(三)、绩效评估周期</w:t>
        </w:r>
        <w:r>
          <w:tab/>
        </w:r>
        <w:r>
          <w:fldChar w:fldCharType="begin"/>
        </w:r>
        <w:r>
          <w:instrText xml:space="preserve"> PAGEREF _Toc12796 \h </w:instrText>
        </w:r>
        <w:r>
          <w:fldChar w:fldCharType="separate"/>
        </w:r>
        <w:r>
          <w:t>11</w:t>
        </w:r>
        <w:r>
          <w:fldChar w:fldCharType="end"/>
        </w:r>
      </w:hyperlink>
    </w:p>
    <w:p>
      <w:pPr>
        <w:pStyle w:val="TOC1"/>
        <w:tabs>
          <w:tab w:val="right" w:leader="dot" w:pos="8306"/>
        </w:tabs>
      </w:pPr>
      <w:hyperlink w:anchor="_Toc8224" w:history="1">
        <w:r>
          <w:rPr>
            <w:rFonts w:ascii="仿宋" w:eastAsia="仿宋" w:hAnsi="仿宋" w:cs="仿宋" w:hint="eastAsia"/>
            <w:lang w:eastAsia="zh-CN"/>
          </w:rPr>
          <w:t>四、市场分析、调研</w:t>
        </w:r>
        <w:r>
          <w:tab/>
        </w:r>
        <w:r>
          <w:fldChar w:fldCharType="begin"/>
        </w:r>
        <w:r>
          <w:instrText xml:space="preserve"> PAGEREF _Toc8224 \h </w:instrText>
        </w:r>
        <w:r>
          <w:fldChar w:fldCharType="separate"/>
        </w:r>
        <w:r>
          <w:t>12</w:t>
        </w:r>
        <w:r>
          <w:fldChar w:fldCharType="end"/>
        </w:r>
      </w:hyperlink>
    </w:p>
    <w:p>
      <w:pPr>
        <w:pStyle w:val="TOC2"/>
        <w:tabs>
          <w:tab w:val="right" w:leader="dot" w:pos="8306"/>
        </w:tabs>
      </w:pPr>
      <w:hyperlink w:anchor="_Toc22287" w:history="1">
        <w:r>
          <w:rPr>
            <w:rFonts w:ascii="仿宋" w:eastAsia="仿宋" w:hAnsi="仿宋" w:cs="仿宋" w:hint="eastAsia"/>
            <w:lang w:eastAsia="zh-CN"/>
          </w:rPr>
          <w:t>(一)、无汞碱锰电池行业分析</w:t>
        </w:r>
        <w:r>
          <w:tab/>
        </w:r>
        <w:r>
          <w:fldChar w:fldCharType="begin"/>
        </w:r>
        <w:r>
          <w:instrText xml:space="preserve"> PAGEREF _Toc22287 \h </w:instrText>
        </w:r>
        <w:r>
          <w:fldChar w:fldCharType="separate"/>
        </w:r>
        <w:r>
          <w:t>12</w:t>
        </w:r>
        <w:r>
          <w:fldChar w:fldCharType="end"/>
        </w:r>
      </w:hyperlink>
    </w:p>
    <w:p>
      <w:pPr>
        <w:pStyle w:val="TOC2"/>
        <w:tabs>
          <w:tab w:val="right" w:leader="dot" w:pos="8306"/>
        </w:tabs>
      </w:pPr>
      <w:hyperlink w:anchor="_Toc11742" w:history="1">
        <w:r>
          <w:rPr>
            <w:rFonts w:ascii="仿宋" w:eastAsia="仿宋" w:hAnsi="仿宋" w:cs="仿宋" w:hint="eastAsia"/>
            <w:lang w:eastAsia="zh-CN"/>
          </w:rPr>
          <w:t>(二)、无汞碱锰电池市场分析预测</w:t>
        </w:r>
        <w:r>
          <w:tab/>
        </w:r>
        <w:r>
          <w:fldChar w:fldCharType="begin"/>
        </w:r>
        <w:r>
          <w:instrText xml:space="preserve"> PAGEREF _Toc11742 \h </w:instrText>
        </w:r>
        <w:r>
          <w:fldChar w:fldCharType="separate"/>
        </w:r>
        <w:r>
          <w:t>13</w:t>
        </w:r>
        <w:r>
          <w:fldChar w:fldCharType="end"/>
        </w:r>
      </w:hyperlink>
    </w:p>
    <w:p>
      <w:pPr>
        <w:pStyle w:val="TOC1"/>
        <w:tabs>
          <w:tab w:val="right" w:leader="dot" w:pos="8306"/>
        </w:tabs>
      </w:pPr>
      <w:hyperlink w:anchor="_Toc30607" w:history="1">
        <w:r>
          <w:rPr>
            <w:rFonts w:ascii="仿宋" w:eastAsia="仿宋" w:hAnsi="仿宋" w:cs="仿宋" w:hint="eastAsia"/>
            <w:lang w:eastAsia="zh-CN"/>
          </w:rPr>
          <w:t>五、无汞碱锰电池项目可持续发展</w:t>
        </w:r>
        <w:r>
          <w:tab/>
        </w:r>
        <w:r>
          <w:fldChar w:fldCharType="begin"/>
        </w:r>
        <w:r>
          <w:instrText xml:space="preserve"> PAGEREF _Toc30607 \h </w:instrText>
        </w:r>
        <w:r>
          <w:fldChar w:fldCharType="separate"/>
        </w:r>
        <w:r>
          <w:t>13</w:t>
        </w:r>
        <w:r>
          <w:fldChar w:fldCharType="end"/>
        </w:r>
      </w:hyperlink>
    </w:p>
    <w:p>
      <w:pPr>
        <w:pStyle w:val="TOC2"/>
        <w:tabs>
          <w:tab w:val="right" w:leader="dot" w:pos="8306"/>
        </w:tabs>
      </w:pPr>
      <w:hyperlink w:anchor="_Toc11604" w:history="1">
        <w:r>
          <w:rPr>
            <w:rFonts w:ascii="仿宋" w:eastAsia="仿宋" w:hAnsi="仿宋" w:cs="仿宋" w:hint="eastAsia"/>
            <w:lang w:eastAsia="zh-CN"/>
          </w:rPr>
          <w:t>(一)、可持续战略与实践</w:t>
        </w:r>
        <w:r>
          <w:tab/>
        </w:r>
        <w:r>
          <w:fldChar w:fldCharType="begin"/>
        </w:r>
        <w:r>
          <w:instrText xml:space="preserve"> PAGEREF _Toc11604 \h </w:instrText>
        </w:r>
        <w:r>
          <w:fldChar w:fldCharType="separate"/>
        </w:r>
        <w:r>
          <w:t>13</w:t>
        </w:r>
        <w:r>
          <w:fldChar w:fldCharType="end"/>
        </w:r>
      </w:hyperlink>
    </w:p>
    <w:p>
      <w:pPr>
        <w:pStyle w:val="TOC2"/>
        <w:tabs>
          <w:tab w:val="right" w:leader="dot" w:pos="8306"/>
        </w:tabs>
      </w:pPr>
      <w:hyperlink w:anchor="_Toc7150" w:history="1">
        <w:r>
          <w:rPr>
            <w:rFonts w:ascii="仿宋" w:eastAsia="仿宋" w:hAnsi="仿宋" w:cs="仿宋" w:hint="eastAsia"/>
            <w:lang w:eastAsia="zh-CN"/>
          </w:rPr>
          <w:t>(二)、环保与社会责任</w:t>
        </w:r>
        <w:r>
          <w:tab/>
        </w:r>
        <w:r>
          <w:fldChar w:fldCharType="begin"/>
        </w:r>
        <w:r>
          <w:instrText xml:space="preserve"> PAGEREF _Toc7150 \h </w:instrText>
        </w:r>
        <w:r>
          <w:fldChar w:fldCharType="separate"/>
        </w:r>
        <w:r>
          <w:t>14</w:t>
        </w:r>
        <w:r>
          <w:fldChar w:fldCharType="end"/>
        </w:r>
      </w:hyperlink>
    </w:p>
    <w:p>
      <w:pPr>
        <w:pStyle w:val="TOC1"/>
        <w:tabs>
          <w:tab w:val="right" w:leader="dot" w:pos="8306"/>
        </w:tabs>
      </w:pPr>
      <w:hyperlink w:anchor="_Toc1809" w:history="1">
        <w:r>
          <w:rPr>
            <w:rFonts w:ascii="仿宋" w:eastAsia="仿宋" w:hAnsi="仿宋" w:cs="仿宋" w:hint="eastAsia"/>
            <w:lang w:eastAsia="zh-CN"/>
          </w:rPr>
          <w:t>六、无汞碱锰电池项目文档管理</w:t>
        </w:r>
        <w:r>
          <w:tab/>
        </w:r>
        <w:r>
          <w:fldChar w:fldCharType="begin"/>
        </w:r>
        <w:r>
          <w:instrText xml:space="preserve"> PAGEREF _Toc1809 \h </w:instrText>
        </w:r>
        <w:r>
          <w:fldChar w:fldCharType="separate"/>
        </w:r>
        <w:r>
          <w:t>15</w:t>
        </w:r>
        <w:r>
          <w:fldChar w:fldCharType="end"/>
        </w:r>
      </w:hyperlink>
    </w:p>
    <w:p>
      <w:pPr>
        <w:pStyle w:val="TOC2"/>
        <w:tabs>
          <w:tab w:val="right" w:leader="dot" w:pos="8306"/>
        </w:tabs>
      </w:pPr>
      <w:hyperlink w:anchor="_Toc11456" w:history="1">
        <w:r>
          <w:rPr>
            <w:rFonts w:ascii="仿宋" w:eastAsia="仿宋" w:hAnsi="仿宋" w:cs="仿宋" w:hint="eastAsia"/>
            <w:lang w:eastAsia="zh-CN"/>
          </w:rPr>
          <w:t>(一)、文档编制与审查</w:t>
        </w:r>
        <w:r>
          <w:tab/>
        </w:r>
        <w:r>
          <w:fldChar w:fldCharType="begin"/>
        </w:r>
        <w:r>
          <w:instrText xml:space="preserve"> PAGEREF _Toc11456 \h </w:instrText>
        </w:r>
        <w:r>
          <w:fldChar w:fldCharType="separate"/>
        </w:r>
        <w:r>
          <w:t>15</w:t>
        </w:r>
        <w:r>
          <w:fldChar w:fldCharType="end"/>
        </w:r>
      </w:hyperlink>
    </w:p>
    <w:p>
      <w:pPr>
        <w:pStyle w:val="TOC2"/>
        <w:tabs>
          <w:tab w:val="right" w:leader="dot" w:pos="8306"/>
        </w:tabs>
      </w:pPr>
      <w:hyperlink w:anchor="_Toc8856" w:history="1">
        <w:r>
          <w:rPr>
            <w:rFonts w:ascii="仿宋" w:eastAsia="仿宋" w:hAnsi="仿宋" w:cs="仿宋" w:hint="eastAsia"/>
            <w:lang w:eastAsia="zh-CN"/>
          </w:rPr>
          <w:t>(二)、文档发布与分发</w:t>
        </w:r>
        <w:r>
          <w:tab/>
        </w:r>
        <w:r>
          <w:fldChar w:fldCharType="begin"/>
        </w:r>
        <w:r>
          <w:instrText xml:space="preserve"> PAGEREF _Toc8856 \h </w:instrText>
        </w:r>
        <w:r>
          <w:fldChar w:fldCharType="separate"/>
        </w:r>
        <w:r>
          <w:t>17</w:t>
        </w:r>
        <w:r>
          <w:fldChar w:fldCharType="end"/>
        </w:r>
      </w:hyperlink>
    </w:p>
    <w:p>
      <w:pPr>
        <w:pStyle w:val="TOC2"/>
        <w:tabs>
          <w:tab w:val="right" w:leader="dot" w:pos="8306"/>
        </w:tabs>
      </w:pPr>
      <w:hyperlink w:anchor="_Toc30677" w:history="1">
        <w:r>
          <w:rPr>
            <w:rFonts w:ascii="仿宋" w:eastAsia="仿宋" w:hAnsi="仿宋" w:cs="仿宋" w:hint="eastAsia"/>
            <w:lang w:eastAsia="zh-CN"/>
          </w:rPr>
          <w:t>(三)、文档存档与归档</w:t>
        </w:r>
        <w:r>
          <w:tab/>
        </w:r>
        <w:r>
          <w:fldChar w:fldCharType="begin"/>
        </w:r>
        <w:r>
          <w:instrText xml:space="preserve"> PAGEREF _Toc30677 \h </w:instrText>
        </w:r>
        <w:r>
          <w:fldChar w:fldCharType="separate"/>
        </w:r>
        <w:r>
          <w:t>17</w:t>
        </w:r>
        <w:r>
          <w:fldChar w:fldCharType="end"/>
        </w:r>
      </w:hyperlink>
    </w:p>
    <w:p>
      <w:pPr>
        <w:pStyle w:val="TOC1"/>
        <w:tabs>
          <w:tab w:val="right" w:leader="dot" w:pos="8306"/>
        </w:tabs>
      </w:pPr>
      <w:hyperlink w:anchor="_Toc20867" w:history="1">
        <w:r>
          <w:rPr>
            <w:rFonts w:ascii="仿宋" w:eastAsia="仿宋" w:hAnsi="仿宋" w:cs="仿宋" w:hint="eastAsia"/>
            <w:lang w:eastAsia="zh-CN"/>
          </w:rPr>
          <w:t>七、无汞碱锰电池项目计划安排</w:t>
        </w:r>
        <w:r>
          <w:tab/>
        </w:r>
        <w:r>
          <w:fldChar w:fldCharType="begin"/>
        </w:r>
        <w:r>
          <w:instrText xml:space="preserve"> PAGEREF _Toc20867 \h </w:instrText>
        </w:r>
        <w:r>
          <w:fldChar w:fldCharType="separate"/>
        </w:r>
        <w:r>
          <w:t>19</w:t>
        </w:r>
        <w:r>
          <w:fldChar w:fldCharType="end"/>
        </w:r>
      </w:hyperlink>
    </w:p>
    <w:p>
      <w:pPr>
        <w:pStyle w:val="TOC2"/>
        <w:tabs>
          <w:tab w:val="right" w:leader="dot" w:pos="8306"/>
        </w:tabs>
      </w:pPr>
      <w:hyperlink w:anchor="_Toc32568" w:history="1">
        <w:r>
          <w:rPr>
            <w:rFonts w:ascii="仿宋" w:eastAsia="仿宋" w:hAnsi="仿宋" w:cs="仿宋" w:hint="eastAsia"/>
            <w:lang w:eastAsia="zh-CN"/>
          </w:rPr>
          <w:t>(一)、建设周期</w:t>
        </w:r>
        <w:r>
          <w:tab/>
        </w:r>
        <w:r>
          <w:fldChar w:fldCharType="begin"/>
        </w:r>
        <w:r>
          <w:instrText xml:space="preserve"> PAGEREF _Toc32568 \h </w:instrText>
        </w:r>
        <w:r>
          <w:fldChar w:fldCharType="separate"/>
        </w:r>
        <w:r>
          <w:t>19</w:t>
        </w:r>
        <w:r>
          <w:fldChar w:fldCharType="end"/>
        </w:r>
      </w:hyperlink>
    </w:p>
    <w:p>
      <w:pPr>
        <w:pStyle w:val="TOC2"/>
        <w:tabs>
          <w:tab w:val="right" w:leader="dot" w:pos="8306"/>
        </w:tabs>
      </w:pPr>
      <w:hyperlink w:anchor="_Toc12551" w:history="1">
        <w:r>
          <w:rPr>
            <w:rFonts w:ascii="仿宋" w:eastAsia="仿宋" w:hAnsi="仿宋" w:cs="仿宋" w:hint="eastAsia"/>
            <w:lang w:eastAsia="zh-CN"/>
          </w:rPr>
          <w:t>(二)、建设进度</w:t>
        </w:r>
        <w:r>
          <w:tab/>
        </w:r>
        <w:r>
          <w:fldChar w:fldCharType="begin"/>
        </w:r>
        <w:r>
          <w:instrText xml:space="preserve"> PAGEREF _Toc12551 \h </w:instrText>
        </w:r>
        <w:r>
          <w:fldChar w:fldCharType="separate"/>
        </w:r>
        <w:r>
          <w:t>19</w:t>
        </w:r>
        <w:r>
          <w:fldChar w:fldCharType="end"/>
        </w:r>
      </w:hyperlink>
    </w:p>
    <w:p>
      <w:pPr>
        <w:pStyle w:val="TOC2"/>
        <w:tabs>
          <w:tab w:val="right" w:leader="dot" w:pos="8306"/>
        </w:tabs>
      </w:pPr>
      <w:hyperlink w:anchor="_Toc26948" w:history="1">
        <w:r>
          <w:rPr>
            <w:rFonts w:ascii="仿宋" w:eastAsia="仿宋" w:hAnsi="仿宋" w:cs="仿宋" w:hint="eastAsia"/>
            <w:lang w:eastAsia="zh-CN"/>
          </w:rPr>
          <w:t>(三)、进度安排注意事项</w:t>
        </w:r>
        <w:r>
          <w:tab/>
        </w:r>
        <w:r>
          <w:fldChar w:fldCharType="begin"/>
        </w:r>
        <w:r>
          <w:instrText xml:space="preserve"> PAGEREF _Toc26948 \h </w:instrText>
        </w:r>
        <w:r>
          <w:fldChar w:fldCharType="separate"/>
        </w:r>
        <w:r>
          <w:t>20</w:t>
        </w:r>
        <w:r>
          <w:fldChar w:fldCharType="end"/>
        </w:r>
      </w:hyperlink>
    </w:p>
    <w:p>
      <w:pPr>
        <w:pStyle w:val="TOC2"/>
        <w:tabs>
          <w:tab w:val="right" w:leader="dot" w:pos="8306"/>
        </w:tabs>
      </w:pPr>
      <w:hyperlink w:anchor="_Toc7232" w:history="1">
        <w:r>
          <w:rPr>
            <w:rFonts w:ascii="仿宋" w:eastAsia="仿宋" w:hAnsi="仿宋" w:cs="仿宋" w:hint="eastAsia"/>
            <w:lang w:eastAsia="zh-CN"/>
          </w:rPr>
          <w:t>(四)、人力资源配置</w:t>
        </w:r>
        <w:r>
          <w:tab/>
        </w:r>
        <w:r>
          <w:fldChar w:fldCharType="begin"/>
        </w:r>
        <w:r>
          <w:instrText xml:space="preserve"> PAGEREF _Toc7232 \h </w:instrText>
        </w:r>
        <w:r>
          <w:fldChar w:fldCharType="separate"/>
        </w:r>
        <w:r>
          <w:t>22</w:t>
        </w:r>
        <w:r>
          <w:fldChar w:fldCharType="end"/>
        </w:r>
      </w:hyperlink>
    </w:p>
    <w:p>
      <w:pPr>
        <w:pStyle w:val="TOC1"/>
        <w:tabs>
          <w:tab w:val="right" w:leader="dot" w:pos="8306"/>
        </w:tabs>
      </w:pPr>
      <w:hyperlink w:anchor="_Toc25123" w:history="1">
        <w:r>
          <w:rPr>
            <w:rFonts w:ascii="仿宋" w:eastAsia="仿宋" w:hAnsi="仿宋" w:cs="仿宋" w:hint="eastAsia"/>
            <w:lang w:eastAsia="zh-CN"/>
          </w:rPr>
          <w:t>八、无汞碱锰电池项目经营效益</w:t>
        </w:r>
        <w:r>
          <w:tab/>
        </w:r>
        <w:r>
          <w:fldChar w:fldCharType="begin"/>
        </w:r>
        <w:r>
          <w:instrText xml:space="preserve"> PAGEREF _Toc25123 \h </w:instrText>
        </w:r>
        <w:r>
          <w:fldChar w:fldCharType="separate"/>
        </w:r>
        <w:r>
          <w:t>23</w:t>
        </w:r>
        <w:r>
          <w:fldChar w:fldCharType="end"/>
        </w:r>
      </w:hyperlink>
    </w:p>
    <w:p>
      <w:pPr>
        <w:pStyle w:val="TOC2"/>
        <w:tabs>
          <w:tab w:val="right" w:leader="dot" w:pos="8306"/>
        </w:tabs>
      </w:pPr>
      <w:hyperlink w:anchor="_Toc24107" w:history="1">
        <w:r>
          <w:rPr>
            <w:rFonts w:ascii="仿宋" w:eastAsia="仿宋" w:hAnsi="仿宋" w:cs="仿宋" w:hint="eastAsia"/>
            <w:lang w:eastAsia="zh-CN"/>
          </w:rPr>
          <w:t>(一)、经济评价财务测算</w:t>
        </w:r>
        <w:r>
          <w:tab/>
        </w:r>
        <w:r>
          <w:fldChar w:fldCharType="begin"/>
        </w:r>
        <w:r>
          <w:instrText xml:space="preserve"> PAGEREF _Toc24107 \h </w:instrText>
        </w:r>
        <w:r>
          <w:fldChar w:fldCharType="separate"/>
        </w:r>
        <w:r>
          <w:t>23</w:t>
        </w:r>
        <w:r>
          <w:fldChar w:fldCharType="end"/>
        </w:r>
      </w:hyperlink>
    </w:p>
    <w:p>
      <w:pPr>
        <w:pStyle w:val="TOC2"/>
        <w:tabs>
          <w:tab w:val="right" w:leader="dot" w:pos="8306"/>
        </w:tabs>
      </w:pPr>
      <w:hyperlink w:anchor="_Toc622" w:history="1">
        <w:r>
          <w:rPr>
            <w:rFonts w:ascii="仿宋" w:eastAsia="仿宋" w:hAnsi="仿宋" w:cs="仿宋" w:hint="eastAsia"/>
            <w:lang w:eastAsia="zh-CN"/>
          </w:rPr>
          <w:t>(二)、无汞碱锰电池项目盈利能力分析</w:t>
        </w:r>
        <w:r>
          <w:tab/>
        </w:r>
        <w:r>
          <w:fldChar w:fldCharType="begin"/>
        </w:r>
        <w:r>
          <w:instrText xml:space="preserve"> PAGEREF _Toc622 \h </w:instrText>
        </w:r>
        <w:r>
          <w:fldChar w:fldCharType="separate"/>
        </w:r>
        <w:r>
          <w:t>24</w:t>
        </w:r>
        <w:r>
          <w:fldChar w:fldCharType="end"/>
        </w:r>
      </w:hyperlink>
    </w:p>
    <w:p>
      <w:pPr>
        <w:pStyle w:val="TOC1"/>
        <w:tabs>
          <w:tab w:val="right" w:leader="dot" w:pos="8306"/>
        </w:tabs>
      </w:pPr>
      <w:hyperlink w:anchor="_Toc2116" w:history="1">
        <w:r>
          <w:rPr>
            <w:rFonts w:ascii="仿宋" w:eastAsia="仿宋" w:hAnsi="仿宋" w:cs="仿宋" w:hint="eastAsia"/>
            <w:lang w:eastAsia="zh-CN"/>
          </w:rPr>
          <w:t>九、无汞碱锰电池项目人力资源培养与发展</w:t>
        </w:r>
        <w:r>
          <w:tab/>
        </w:r>
        <w:r>
          <w:fldChar w:fldCharType="begin"/>
        </w:r>
        <w:r>
          <w:instrText xml:space="preserve"> PAGEREF _Toc2116 \h </w:instrText>
        </w:r>
        <w:r>
          <w:fldChar w:fldCharType="separate"/>
        </w:r>
        <w:r>
          <w:t>25</w:t>
        </w:r>
        <w:r>
          <w:fldChar w:fldCharType="end"/>
        </w:r>
      </w:hyperlink>
    </w:p>
    <w:p>
      <w:pPr>
        <w:pStyle w:val="TOC2"/>
        <w:tabs>
          <w:tab w:val="right" w:leader="dot" w:pos="8306"/>
        </w:tabs>
      </w:pPr>
      <w:hyperlink w:anchor="_Toc11222" w:history="1">
        <w:r>
          <w:rPr>
            <w:rFonts w:ascii="仿宋" w:eastAsia="仿宋" w:hAnsi="仿宋" w:cs="仿宋" w:hint="eastAsia"/>
            <w:lang w:eastAsia="zh-CN"/>
          </w:rPr>
          <w:t>(一)、人才需求与规划</w:t>
        </w:r>
        <w:r>
          <w:tab/>
        </w:r>
        <w:r>
          <w:fldChar w:fldCharType="begin"/>
        </w:r>
        <w:r>
          <w:instrText xml:space="preserve"> PAGEREF _Toc11222 \h </w:instrText>
        </w:r>
        <w:r>
          <w:fldChar w:fldCharType="separate"/>
        </w:r>
        <w:r>
          <w:t>25</w:t>
        </w:r>
        <w:r>
          <w:fldChar w:fldCharType="end"/>
        </w:r>
      </w:hyperlink>
    </w:p>
    <w:p>
      <w:pPr>
        <w:pStyle w:val="TOC2"/>
        <w:tabs>
          <w:tab w:val="right" w:leader="dot" w:pos="8306"/>
        </w:tabs>
      </w:pPr>
      <w:hyperlink w:anchor="_Toc15123" w:history="1">
        <w:r>
          <w:rPr>
            <w:rFonts w:ascii="仿宋" w:eastAsia="仿宋" w:hAnsi="仿宋" w:cs="仿宋" w:hint="eastAsia"/>
            <w:lang w:eastAsia="zh-CN"/>
          </w:rPr>
          <w:t>(二)、培训与发展计划</w:t>
        </w:r>
        <w:r>
          <w:tab/>
        </w:r>
        <w:r>
          <w:fldChar w:fldCharType="begin"/>
        </w:r>
        <w:r>
          <w:instrText xml:space="preserve"> PAGEREF _Toc15123 \h </w:instrText>
        </w:r>
        <w:r>
          <w:fldChar w:fldCharType="separate"/>
        </w:r>
        <w:r>
          <w:t>25</w:t>
        </w:r>
        <w:r>
          <w:fldChar w:fldCharType="end"/>
        </w:r>
      </w:hyperlink>
    </w:p>
    <w:p>
      <w:pPr>
        <w:pStyle w:val="TOC1"/>
        <w:tabs>
          <w:tab w:val="right" w:leader="dot" w:pos="8306"/>
        </w:tabs>
      </w:pPr>
      <w:hyperlink w:anchor="_Toc5108" w:history="1">
        <w:r>
          <w:rPr>
            <w:rFonts w:ascii="仿宋" w:eastAsia="仿宋" w:hAnsi="仿宋" w:cs="仿宋" w:hint="eastAsia"/>
            <w:lang w:eastAsia="zh-CN"/>
          </w:rPr>
          <w:t>十、无汞碱锰电池项目投资规划</w:t>
        </w:r>
        <w:r>
          <w:tab/>
        </w:r>
        <w:r>
          <w:fldChar w:fldCharType="begin"/>
        </w:r>
        <w:r>
          <w:instrText xml:space="preserve"> PAGEREF _Toc5108 \h </w:instrText>
        </w:r>
        <w:r>
          <w:fldChar w:fldCharType="separate"/>
        </w:r>
        <w:r>
          <w:t>26</w:t>
        </w:r>
        <w:r>
          <w:fldChar w:fldCharType="end"/>
        </w:r>
      </w:hyperlink>
    </w:p>
    <w:p>
      <w:pPr>
        <w:pStyle w:val="TOC2"/>
        <w:tabs>
          <w:tab w:val="right" w:leader="dot" w:pos="8306"/>
        </w:tabs>
      </w:pPr>
      <w:hyperlink w:anchor="_Toc22581" w:history="1">
        <w:r>
          <w:rPr>
            <w:rFonts w:ascii="仿宋" w:eastAsia="仿宋" w:hAnsi="仿宋" w:cs="仿宋" w:hint="eastAsia"/>
            <w:lang w:eastAsia="zh-CN"/>
          </w:rPr>
          <w:t>(一)、无汞碱锰电池项目总投资估算</w:t>
        </w:r>
        <w:r>
          <w:tab/>
        </w:r>
        <w:r>
          <w:fldChar w:fldCharType="begin"/>
        </w:r>
        <w:r>
          <w:instrText xml:space="preserve"> PAGEREF _Toc22581 \h </w:instrText>
        </w:r>
        <w:r>
          <w:fldChar w:fldCharType="separate"/>
        </w:r>
        <w:r>
          <w:t>26</w:t>
        </w:r>
        <w:r>
          <w:fldChar w:fldCharType="end"/>
        </w:r>
      </w:hyperlink>
    </w:p>
    <w:p>
      <w:pPr>
        <w:pStyle w:val="TOC2"/>
        <w:tabs>
          <w:tab w:val="right" w:leader="dot" w:pos="8306"/>
        </w:tabs>
      </w:pPr>
      <w:hyperlink w:anchor="_Toc14004" w:history="1">
        <w:r>
          <w:rPr>
            <w:rFonts w:ascii="仿宋" w:eastAsia="仿宋" w:hAnsi="仿宋" w:cs="仿宋" w:hint="eastAsia"/>
            <w:lang w:eastAsia="zh-CN"/>
          </w:rPr>
          <w:t>(二)、资金筹措</w:t>
        </w:r>
        <w:r>
          <w:tab/>
        </w:r>
        <w:r>
          <w:fldChar w:fldCharType="begin"/>
        </w:r>
        <w:r>
          <w:instrText xml:space="preserve"> PAGEREF _Toc14004 \h </w:instrText>
        </w:r>
        <w:r>
          <w:fldChar w:fldCharType="separate"/>
        </w:r>
        <w:r>
          <w:t>27</w:t>
        </w:r>
        <w:r>
          <w:fldChar w:fldCharType="end"/>
        </w:r>
      </w:hyperlink>
    </w:p>
    <w:p>
      <w:pPr>
        <w:pStyle w:val="TOC1"/>
        <w:tabs>
          <w:tab w:val="right" w:leader="dot" w:pos="8306"/>
        </w:tabs>
      </w:pPr>
      <w:hyperlink w:anchor="_Toc4517" w:history="1">
        <w:r>
          <w:rPr>
            <w:rFonts w:ascii="仿宋" w:eastAsia="仿宋" w:hAnsi="仿宋" w:cs="仿宋" w:hint="eastAsia"/>
            <w:lang w:eastAsia="zh-CN"/>
          </w:rPr>
          <w:t>十一、无汞碱锰电池项目社会影响</w:t>
        </w:r>
        <w:r>
          <w:tab/>
        </w:r>
        <w:r>
          <w:fldChar w:fldCharType="begin"/>
        </w:r>
        <w:r>
          <w:instrText xml:space="preserve"> PAGEREF _Toc4517 \h </w:instrText>
        </w:r>
        <w:r>
          <w:fldChar w:fldCharType="separate"/>
        </w:r>
        <w:r>
          <w:t>28</w:t>
        </w:r>
        <w:r>
          <w:fldChar w:fldCharType="end"/>
        </w:r>
      </w:hyperlink>
    </w:p>
    <w:p>
      <w:pPr>
        <w:pStyle w:val="TOC2"/>
        <w:tabs>
          <w:tab w:val="right" w:leader="dot" w:pos="8306"/>
        </w:tabs>
      </w:pPr>
      <w:hyperlink w:anchor="_Toc29940" w:history="1">
        <w:r>
          <w:rPr>
            <w:rFonts w:ascii="仿宋" w:eastAsia="仿宋" w:hAnsi="仿宋" w:cs="仿宋" w:hint="eastAsia"/>
            <w:lang w:eastAsia="zh-CN"/>
          </w:rPr>
          <w:t>(一)、社会责任与义务</w:t>
        </w:r>
        <w:r>
          <w:tab/>
        </w:r>
        <w:r>
          <w:fldChar w:fldCharType="begin"/>
        </w:r>
        <w:r>
          <w:instrText xml:space="preserve"> PAGEREF _Toc29940 \h </w:instrText>
        </w:r>
        <w:r>
          <w:fldChar w:fldCharType="separate"/>
        </w:r>
        <w:r>
          <w:t>28</w:t>
        </w:r>
        <w:r>
          <w:fldChar w:fldCharType="end"/>
        </w:r>
      </w:hyperlink>
    </w:p>
    <w:p>
      <w:pPr>
        <w:pStyle w:val="TOC2"/>
        <w:tabs>
          <w:tab w:val="right" w:leader="dot" w:pos="8306"/>
        </w:tabs>
      </w:pPr>
      <w:hyperlink w:anchor="_Toc10321" w:history="1">
        <w:r>
          <w:rPr>
            <w:rFonts w:ascii="仿宋" w:eastAsia="仿宋" w:hAnsi="仿宋" w:cs="仿宋" w:hint="eastAsia"/>
            <w:lang w:eastAsia="zh-CN"/>
          </w:rPr>
          <w:t>(二)、社会参与与沟通</w:t>
        </w:r>
        <w:r>
          <w:tab/>
        </w:r>
        <w:r>
          <w:fldChar w:fldCharType="begin"/>
        </w:r>
        <w:r>
          <w:instrText xml:space="preserve"> PAGEREF _Toc10321 \h </w:instrText>
        </w:r>
        <w:r>
          <w:fldChar w:fldCharType="separate"/>
        </w:r>
        <w:r>
          <w:t>29</w:t>
        </w:r>
        <w:r>
          <w:fldChar w:fldCharType="end"/>
        </w:r>
      </w:hyperlink>
    </w:p>
    <w:p>
      <w:pPr>
        <w:pStyle w:val="TOC1"/>
        <w:tabs>
          <w:tab w:val="right" w:leader="dot" w:pos="8306"/>
        </w:tabs>
      </w:pPr>
      <w:hyperlink w:anchor="_Toc2386" w:history="1">
        <w:r>
          <w:rPr>
            <w:rFonts w:ascii="仿宋" w:eastAsia="仿宋" w:hAnsi="仿宋" w:cs="仿宋" w:hint="eastAsia"/>
            <w:lang w:eastAsia="zh-CN"/>
          </w:rPr>
          <w:t>十二、无汞碱锰电池项目环境影响分析</w:t>
        </w:r>
        <w:r>
          <w:tab/>
        </w:r>
        <w:r>
          <w:fldChar w:fldCharType="begin"/>
        </w:r>
        <w:r>
          <w:instrText xml:space="preserve"> PAGEREF _Toc2386 \h </w:instrText>
        </w:r>
        <w:r>
          <w:fldChar w:fldCharType="separate"/>
        </w:r>
        <w:r>
          <w:t>30</w:t>
        </w:r>
        <w:r>
          <w:fldChar w:fldCharType="end"/>
        </w:r>
      </w:hyperlink>
    </w:p>
    <w:p>
      <w:pPr>
        <w:pStyle w:val="TOC2"/>
        <w:tabs>
          <w:tab w:val="right" w:leader="dot" w:pos="8306"/>
        </w:tabs>
      </w:pPr>
      <w:hyperlink w:anchor="_Toc31798" w:history="1">
        <w:r>
          <w:rPr>
            <w:rFonts w:ascii="仿宋" w:eastAsia="仿宋" w:hAnsi="仿宋" w:cs="仿宋" w:hint="eastAsia"/>
            <w:lang w:eastAsia="zh-CN"/>
          </w:rPr>
          <w:t>(一)、建设区域环境质量现状</w:t>
        </w:r>
        <w:r>
          <w:tab/>
        </w:r>
        <w:r>
          <w:fldChar w:fldCharType="begin"/>
        </w:r>
        <w:r>
          <w:instrText xml:space="preserve"> PAGEREF _Toc31798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 w:history="1">
        <w:r>
          <w:rPr>
            <w:rFonts w:ascii="仿宋" w:eastAsia="仿宋" w:hAnsi="仿宋" w:cs="仿宋" w:hint="eastAsia"/>
            <w:lang w:eastAsia="zh-CN"/>
          </w:rPr>
          <w:t>(二)、建设期环境保护</w:t>
        </w:r>
        <w:r>
          <w:tab/>
        </w:r>
        <w:r>
          <w:fldChar w:fldCharType="begin"/>
        </w:r>
        <w:r>
          <w:instrText xml:space="preserve"> PAGEREF _Toc3138 \h </w:instrText>
        </w:r>
        <w:r>
          <w:fldChar w:fldCharType="separate"/>
        </w:r>
        <w:r>
          <w:t>31</w:t>
        </w:r>
        <w:r>
          <w:fldChar w:fldCharType="end"/>
        </w:r>
      </w:hyperlink>
    </w:p>
    <w:p>
      <w:pPr>
        <w:pStyle w:val="TOC2"/>
        <w:tabs>
          <w:tab w:val="right" w:leader="dot" w:pos="8306"/>
        </w:tabs>
      </w:pPr>
      <w:hyperlink w:anchor="_Toc25253" w:history="1">
        <w:r>
          <w:rPr>
            <w:rFonts w:ascii="仿宋" w:eastAsia="仿宋" w:hAnsi="仿宋" w:cs="仿宋" w:hint="eastAsia"/>
            <w:lang w:eastAsia="zh-CN"/>
          </w:rPr>
          <w:t>(三)、运营期环境保护</w:t>
        </w:r>
        <w:r>
          <w:tab/>
        </w:r>
        <w:r>
          <w:fldChar w:fldCharType="begin"/>
        </w:r>
        <w:r>
          <w:instrText xml:space="preserve"> PAGEREF _Toc25253 \h </w:instrText>
        </w:r>
        <w:r>
          <w:fldChar w:fldCharType="separate"/>
        </w:r>
        <w:r>
          <w:t>33</w:t>
        </w:r>
        <w:r>
          <w:fldChar w:fldCharType="end"/>
        </w:r>
      </w:hyperlink>
    </w:p>
    <w:p>
      <w:pPr>
        <w:pStyle w:val="TOC2"/>
        <w:tabs>
          <w:tab w:val="right" w:leader="dot" w:pos="8306"/>
        </w:tabs>
      </w:pPr>
      <w:hyperlink w:anchor="_Toc18905" w:history="1">
        <w:r>
          <w:rPr>
            <w:rFonts w:ascii="仿宋" w:eastAsia="仿宋" w:hAnsi="仿宋" w:cs="仿宋" w:hint="eastAsia"/>
            <w:lang w:eastAsia="zh-CN"/>
          </w:rPr>
          <w:t>(四)、无汞碱锰电池项目建设对区域经济的影响</w:t>
        </w:r>
        <w:r>
          <w:tab/>
        </w:r>
        <w:r>
          <w:fldChar w:fldCharType="begin"/>
        </w:r>
        <w:r>
          <w:instrText xml:space="preserve"> PAGEREF _Toc18905 \h </w:instrText>
        </w:r>
        <w:r>
          <w:fldChar w:fldCharType="separate"/>
        </w:r>
        <w:r>
          <w:t>34</w:t>
        </w:r>
        <w:r>
          <w:fldChar w:fldCharType="end"/>
        </w:r>
      </w:hyperlink>
    </w:p>
    <w:p>
      <w:pPr>
        <w:pStyle w:val="TOC2"/>
        <w:tabs>
          <w:tab w:val="right" w:leader="dot" w:pos="8306"/>
        </w:tabs>
      </w:pPr>
      <w:hyperlink w:anchor="_Toc7000" w:history="1">
        <w:r>
          <w:rPr>
            <w:rFonts w:ascii="仿宋" w:eastAsia="仿宋" w:hAnsi="仿宋" w:cs="仿宋" w:hint="eastAsia"/>
            <w:lang w:eastAsia="zh-CN"/>
          </w:rPr>
          <w:t>(五)、废弃物处理</w:t>
        </w:r>
        <w:r>
          <w:tab/>
        </w:r>
        <w:r>
          <w:fldChar w:fldCharType="begin"/>
        </w:r>
        <w:r>
          <w:instrText xml:space="preserve"> PAGEREF _Toc7000 \h </w:instrText>
        </w:r>
        <w:r>
          <w:fldChar w:fldCharType="separate"/>
        </w:r>
        <w:r>
          <w:t>36</w:t>
        </w:r>
        <w:r>
          <w:fldChar w:fldCharType="end"/>
        </w:r>
      </w:hyperlink>
    </w:p>
    <w:p>
      <w:pPr>
        <w:pStyle w:val="TOC2"/>
        <w:tabs>
          <w:tab w:val="right" w:leader="dot" w:pos="8306"/>
        </w:tabs>
      </w:pPr>
      <w:hyperlink w:anchor="_Toc32501" w:history="1">
        <w:r>
          <w:rPr>
            <w:rFonts w:ascii="仿宋" w:eastAsia="仿宋" w:hAnsi="仿宋" w:cs="仿宋" w:hint="eastAsia"/>
            <w:lang w:eastAsia="zh-CN"/>
          </w:rPr>
          <w:t>(六)、特殊环境影响分析</w:t>
        </w:r>
        <w:r>
          <w:tab/>
        </w:r>
        <w:r>
          <w:fldChar w:fldCharType="begin"/>
        </w:r>
        <w:r>
          <w:instrText xml:space="preserve"> PAGEREF _Toc32501 \h </w:instrText>
        </w:r>
        <w:r>
          <w:fldChar w:fldCharType="separate"/>
        </w:r>
        <w:r>
          <w:t>37</w:t>
        </w:r>
        <w:r>
          <w:fldChar w:fldCharType="end"/>
        </w:r>
      </w:hyperlink>
    </w:p>
    <w:p>
      <w:pPr>
        <w:pStyle w:val="TOC2"/>
        <w:tabs>
          <w:tab w:val="right" w:leader="dot" w:pos="8306"/>
        </w:tabs>
      </w:pPr>
      <w:hyperlink w:anchor="_Toc17279" w:history="1">
        <w:r>
          <w:rPr>
            <w:rFonts w:ascii="仿宋" w:eastAsia="仿宋" w:hAnsi="仿宋" w:cs="仿宋" w:hint="eastAsia"/>
            <w:lang w:eastAsia="zh-CN"/>
          </w:rPr>
          <w:t>(七)、清洁生产</w:t>
        </w:r>
        <w:r>
          <w:tab/>
        </w:r>
        <w:r>
          <w:fldChar w:fldCharType="begin"/>
        </w:r>
        <w:r>
          <w:instrText xml:space="preserve"> PAGEREF _Toc17279 \h </w:instrText>
        </w:r>
        <w:r>
          <w:fldChar w:fldCharType="separate"/>
        </w:r>
        <w:r>
          <w:t>38</w:t>
        </w:r>
        <w:r>
          <w:fldChar w:fldCharType="end"/>
        </w:r>
      </w:hyperlink>
    </w:p>
    <w:p>
      <w:pPr>
        <w:pStyle w:val="TOC2"/>
        <w:tabs>
          <w:tab w:val="right" w:leader="dot" w:pos="8306"/>
        </w:tabs>
      </w:pPr>
      <w:hyperlink w:anchor="_Toc172" w:history="1">
        <w:r>
          <w:rPr>
            <w:rFonts w:ascii="仿宋" w:eastAsia="仿宋" w:hAnsi="仿宋" w:cs="仿宋" w:hint="eastAsia"/>
            <w:lang w:eastAsia="zh-CN"/>
          </w:rPr>
          <w:t>(八)、环境保护综合评价</w:t>
        </w:r>
        <w:r>
          <w:tab/>
        </w:r>
        <w:r>
          <w:fldChar w:fldCharType="begin"/>
        </w:r>
        <w:r>
          <w:instrText xml:space="preserve"> PAGEREF _Toc172 \h </w:instrText>
        </w:r>
        <w:r>
          <w:fldChar w:fldCharType="separate"/>
        </w:r>
        <w:r>
          <w:t>39</w:t>
        </w:r>
        <w:r>
          <w:fldChar w:fldCharType="end"/>
        </w:r>
      </w:hyperlink>
    </w:p>
    <w:p>
      <w:pPr>
        <w:pStyle w:val="TOC1"/>
        <w:tabs>
          <w:tab w:val="right" w:leader="dot" w:pos="8306"/>
        </w:tabs>
      </w:pPr>
      <w:hyperlink w:anchor="_Toc24051" w:history="1">
        <w:r>
          <w:rPr>
            <w:rFonts w:ascii="仿宋" w:eastAsia="仿宋" w:hAnsi="仿宋" w:cs="仿宋" w:hint="eastAsia"/>
            <w:lang w:eastAsia="zh-CN"/>
          </w:rPr>
          <w:t>十三、营销与推广策略</w:t>
        </w:r>
        <w:r>
          <w:tab/>
        </w:r>
        <w:r>
          <w:fldChar w:fldCharType="begin"/>
        </w:r>
        <w:r>
          <w:instrText xml:space="preserve"> PAGEREF _Toc24051 \h </w:instrText>
        </w:r>
        <w:r>
          <w:fldChar w:fldCharType="separate"/>
        </w:r>
        <w:r>
          <w:t>41</w:t>
        </w:r>
        <w:r>
          <w:fldChar w:fldCharType="end"/>
        </w:r>
      </w:hyperlink>
    </w:p>
    <w:p>
      <w:pPr>
        <w:pStyle w:val="TOC2"/>
        <w:tabs>
          <w:tab w:val="right" w:leader="dot" w:pos="8306"/>
        </w:tabs>
      </w:pPr>
      <w:hyperlink w:anchor="_Toc10278" w:history="1">
        <w:r>
          <w:rPr>
            <w:rFonts w:ascii="仿宋" w:eastAsia="仿宋" w:hAnsi="仿宋" w:cs="仿宋" w:hint="eastAsia"/>
            <w:lang w:eastAsia="zh-CN"/>
          </w:rPr>
          <w:t>(一)、产品/服务定位与特点</w:t>
        </w:r>
        <w:r>
          <w:tab/>
        </w:r>
        <w:r>
          <w:fldChar w:fldCharType="begin"/>
        </w:r>
        <w:r>
          <w:instrText xml:space="preserve"> PAGEREF _Toc10278 \h </w:instrText>
        </w:r>
        <w:r>
          <w:fldChar w:fldCharType="separate"/>
        </w:r>
        <w:r>
          <w:t>41</w:t>
        </w:r>
        <w:r>
          <w:fldChar w:fldCharType="end"/>
        </w:r>
      </w:hyperlink>
    </w:p>
    <w:p>
      <w:pPr>
        <w:pStyle w:val="TOC2"/>
        <w:tabs>
          <w:tab w:val="right" w:leader="dot" w:pos="8306"/>
        </w:tabs>
      </w:pPr>
      <w:hyperlink w:anchor="_Toc551" w:history="1">
        <w:r>
          <w:rPr>
            <w:rFonts w:ascii="仿宋" w:eastAsia="仿宋" w:hAnsi="仿宋" w:cs="仿宋" w:hint="eastAsia"/>
            <w:lang w:eastAsia="zh-CN"/>
          </w:rPr>
          <w:t>(二)、市场定位与竞争分析</w:t>
        </w:r>
        <w:r>
          <w:tab/>
        </w:r>
        <w:r>
          <w:fldChar w:fldCharType="begin"/>
        </w:r>
        <w:r>
          <w:instrText xml:space="preserve"> PAGEREF _Toc551 \h </w:instrText>
        </w:r>
        <w:r>
          <w:fldChar w:fldCharType="separate"/>
        </w:r>
        <w:r>
          <w:t>42</w:t>
        </w:r>
        <w:r>
          <w:fldChar w:fldCharType="end"/>
        </w:r>
      </w:hyperlink>
    </w:p>
    <w:p>
      <w:pPr>
        <w:pStyle w:val="TOC2"/>
        <w:tabs>
          <w:tab w:val="right" w:leader="dot" w:pos="8306"/>
        </w:tabs>
      </w:pPr>
      <w:hyperlink w:anchor="_Toc28235" w:history="1">
        <w:r>
          <w:rPr>
            <w:rFonts w:ascii="仿宋" w:eastAsia="仿宋" w:hAnsi="仿宋" w:cs="仿宋" w:hint="eastAsia"/>
            <w:lang w:eastAsia="zh-CN"/>
          </w:rPr>
          <w:t>(三)、营销渠道与策略</w:t>
        </w:r>
        <w:r>
          <w:tab/>
        </w:r>
        <w:r>
          <w:fldChar w:fldCharType="begin"/>
        </w:r>
        <w:r>
          <w:instrText xml:space="preserve"> PAGEREF _Toc28235 \h </w:instrText>
        </w:r>
        <w:r>
          <w:fldChar w:fldCharType="separate"/>
        </w:r>
        <w:r>
          <w:t>43</w:t>
        </w:r>
        <w:r>
          <w:fldChar w:fldCharType="end"/>
        </w:r>
      </w:hyperlink>
    </w:p>
    <w:p>
      <w:pPr>
        <w:pStyle w:val="TOC2"/>
        <w:tabs>
          <w:tab w:val="right" w:leader="dot" w:pos="8306"/>
        </w:tabs>
      </w:pPr>
      <w:hyperlink w:anchor="_Toc3992" w:history="1">
        <w:r>
          <w:rPr>
            <w:rFonts w:ascii="仿宋" w:eastAsia="仿宋" w:hAnsi="仿宋" w:cs="仿宋" w:hint="eastAsia"/>
            <w:lang w:eastAsia="zh-CN"/>
          </w:rPr>
          <w:t>(四)、推广与宣传活动</w:t>
        </w:r>
        <w:r>
          <w:tab/>
        </w:r>
        <w:r>
          <w:fldChar w:fldCharType="begin"/>
        </w:r>
        <w:r>
          <w:instrText xml:space="preserve"> PAGEREF _Toc3992 \h </w:instrText>
        </w:r>
        <w:r>
          <w:fldChar w:fldCharType="separate"/>
        </w:r>
        <w:r>
          <w:t>44</w:t>
        </w:r>
        <w:r>
          <w:fldChar w:fldCharType="end"/>
        </w:r>
      </w:hyperlink>
    </w:p>
    <w:p>
      <w:pPr>
        <w:pStyle w:val="TOC1"/>
        <w:tabs>
          <w:tab w:val="right" w:leader="dot" w:pos="8306"/>
        </w:tabs>
      </w:pPr>
      <w:hyperlink w:anchor="_Toc15860" w:history="1">
        <w:r>
          <w:rPr>
            <w:rFonts w:ascii="仿宋" w:eastAsia="仿宋" w:hAnsi="仿宋" w:cs="仿宋" w:hint="eastAsia"/>
            <w:lang w:eastAsia="zh-CN"/>
          </w:rPr>
          <w:t>十四、无汞碱锰电池项目变更管理</w:t>
        </w:r>
        <w:r>
          <w:tab/>
        </w:r>
        <w:r>
          <w:fldChar w:fldCharType="begin"/>
        </w:r>
        <w:r>
          <w:instrText xml:space="preserve"> PAGEREF _Toc15860 \h </w:instrText>
        </w:r>
        <w:r>
          <w:fldChar w:fldCharType="separate"/>
        </w:r>
        <w:r>
          <w:t>50</w:t>
        </w:r>
        <w:r>
          <w:fldChar w:fldCharType="end"/>
        </w:r>
      </w:hyperlink>
    </w:p>
    <w:p>
      <w:pPr>
        <w:pStyle w:val="TOC2"/>
        <w:tabs>
          <w:tab w:val="right" w:leader="dot" w:pos="8306"/>
        </w:tabs>
      </w:pPr>
      <w:hyperlink w:anchor="_Toc29130" w:history="1">
        <w:r>
          <w:rPr>
            <w:rFonts w:ascii="仿宋" w:eastAsia="仿宋" w:hAnsi="仿宋" w:cs="仿宋" w:hint="eastAsia"/>
            <w:lang w:eastAsia="zh-CN"/>
          </w:rPr>
          <w:t>(一)、变更申请与评估</w:t>
        </w:r>
        <w:r>
          <w:tab/>
        </w:r>
        <w:r>
          <w:fldChar w:fldCharType="begin"/>
        </w:r>
        <w:r>
          <w:instrText xml:space="preserve"> PAGEREF _Toc29130 \h </w:instrText>
        </w:r>
        <w:r>
          <w:fldChar w:fldCharType="separate"/>
        </w:r>
        <w:r>
          <w:t>50</w:t>
        </w:r>
        <w:r>
          <w:fldChar w:fldCharType="end"/>
        </w:r>
      </w:hyperlink>
    </w:p>
    <w:p>
      <w:pPr>
        <w:pStyle w:val="TOC2"/>
        <w:tabs>
          <w:tab w:val="right" w:leader="dot" w:pos="8306"/>
        </w:tabs>
      </w:pPr>
      <w:hyperlink w:anchor="_Toc30840" w:history="1">
        <w:r>
          <w:rPr>
            <w:rFonts w:ascii="仿宋" w:eastAsia="仿宋" w:hAnsi="仿宋" w:cs="仿宋" w:hint="eastAsia"/>
            <w:lang w:eastAsia="zh-CN"/>
          </w:rPr>
          <w:t>(二)、变更实施与控制</w:t>
        </w:r>
        <w:r>
          <w:tab/>
        </w:r>
        <w:r>
          <w:fldChar w:fldCharType="begin"/>
        </w:r>
        <w:r>
          <w:instrText xml:space="preserve"> PAGEREF _Toc30840 \h </w:instrText>
        </w:r>
        <w:r>
          <w:fldChar w:fldCharType="separate"/>
        </w:r>
        <w:r>
          <w:t>50</w:t>
        </w:r>
        <w:r>
          <w:fldChar w:fldCharType="end"/>
        </w:r>
      </w:hyperlink>
    </w:p>
    <w:p>
      <w:pPr>
        <w:pStyle w:val="TOC1"/>
        <w:tabs>
          <w:tab w:val="right" w:leader="dot" w:pos="8306"/>
        </w:tabs>
      </w:pPr>
      <w:hyperlink w:anchor="_Toc8465" w:history="1">
        <w:r>
          <w:rPr>
            <w:rFonts w:ascii="仿宋" w:eastAsia="仿宋" w:hAnsi="仿宋" w:cs="仿宋" w:hint="eastAsia"/>
            <w:lang w:eastAsia="zh-CN"/>
          </w:rPr>
          <w:t>十五、无汞碱锰电池项目实施保障措施</w:t>
        </w:r>
        <w:r>
          <w:tab/>
        </w:r>
        <w:r>
          <w:fldChar w:fldCharType="begin"/>
        </w:r>
        <w:r>
          <w:instrText xml:space="preserve"> PAGEREF _Toc8465 \h </w:instrText>
        </w:r>
        <w:r>
          <w:fldChar w:fldCharType="separate"/>
        </w:r>
        <w:r>
          <w:t>51</w:t>
        </w:r>
        <w:r>
          <w:fldChar w:fldCharType="end"/>
        </w:r>
      </w:hyperlink>
    </w:p>
    <w:p>
      <w:pPr>
        <w:pStyle w:val="TOC2"/>
        <w:tabs>
          <w:tab w:val="right" w:leader="dot" w:pos="8306"/>
        </w:tabs>
      </w:pPr>
      <w:hyperlink w:anchor="_Toc18379" w:history="1">
        <w:r>
          <w:rPr>
            <w:rFonts w:ascii="仿宋" w:eastAsia="仿宋" w:hAnsi="仿宋" w:cs="仿宋" w:hint="eastAsia"/>
            <w:lang w:eastAsia="zh-CN"/>
          </w:rPr>
          <w:t>(一)、无汞碱锰电池项目实施保障机制</w:t>
        </w:r>
        <w:r>
          <w:tab/>
        </w:r>
        <w:r>
          <w:fldChar w:fldCharType="begin"/>
        </w:r>
        <w:r>
          <w:instrText xml:space="preserve"> PAGEREF _Toc18379 \h </w:instrText>
        </w:r>
        <w:r>
          <w:fldChar w:fldCharType="separate"/>
        </w:r>
        <w:r>
          <w:t>51</w:t>
        </w:r>
        <w:r>
          <w:fldChar w:fldCharType="end"/>
        </w:r>
      </w:hyperlink>
    </w:p>
    <w:p>
      <w:pPr>
        <w:pStyle w:val="TOC2"/>
        <w:tabs>
          <w:tab w:val="right" w:leader="dot" w:pos="8306"/>
        </w:tabs>
      </w:pPr>
      <w:hyperlink w:anchor="_Toc11959" w:history="1">
        <w:r>
          <w:rPr>
            <w:rFonts w:ascii="仿宋" w:eastAsia="仿宋" w:hAnsi="仿宋" w:cs="仿宋" w:hint="eastAsia"/>
            <w:lang w:eastAsia="zh-CN"/>
          </w:rPr>
          <w:t>(二)、无汞碱锰电池项目法律合规要求</w:t>
        </w:r>
        <w:r>
          <w:tab/>
        </w:r>
        <w:r>
          <w:fldChar w:fldCharType="begin"/>
        </w:r>
        <w:r>
          <w:instrText xml:space="preserve"> PAGEREF _Toc11959 \h </w:instrText>
        </w:r>
        <w:r>
          <w:fldChar w:fldCharType="separate"/>
        </w:r>
        <w:r>
          <w:t>54</w:t>
        </w:r>
        <w:r>
          <w:fldChar w:fldCharType="end"/>
        </w:r>
      </w:hyperlink>
    </w:p>
    <w:p>
      <w:pPr>
        <w:pStyle w:val="TOC2"/>
        <w:tabs>
          <w:tab w:val="right" w:leader="dot" w:pos="8306"/>
        </w:tabs>
      </w:pPr>
      <w:hyperlink w:anchor="_Toc29336" w:history="1">
        <w:r>
          <w:rPr>
            <w:rFonts w:ascii="仿宋" w:eastAsia="仿宋" w:hAnsi="仿宋" w:cs="仿宋" w:hint="eastAsia"/>
            <w:lang w:eastAsia="zh-CN"/>
          </w:rPr>
          <w:t>(三)、无汞碱锰电池项目合同管理与法律事务</w:t>
        </w:r>
        <w:r>
          <w:tab/>
        </w:r>
        <w:r>
          <w:fldChar w:fldCharType="begin"/>
        </w:r>
        <w:r>
          <w:instrText xml:space="preserve"> PAGEREF _Toc29336 \h </w:instrText>
        </w:r>
        <w:r>
          <w:fldChar w:fldCharType="separate"/>
        </w:r>
        <w:r>
          <w:t>59</w:t>
        </w:r>
        <w:r>
          <w:fldChar w:fldCharType="end"/>
        </w:r>
      </w:hyperlink>
    </w:p>
    <w:p>
      <w:pPr>
        <w:pStyle w:val="TOC2"/>
        <w:tabs>
          <w:tab w:val="right" w:leader="dot" w:pos="8306"/>
        </w:tabs>
      </w:pPr>
      <w:hyperlink w:anchor="_Toc24381" w:history="1">
        <w:r>
          <w:rPr>
            <w:rFonts w:ascii="仿宋" w:eastAsia="仿宋" w:hAnsi="仿宋" w:cs="仿宋" w:hint="eastAsia"/>
            <w:lang w:eastAsia="zh-CN"/>
          </w:rPr>
          <w:t>(四)、无汞碱锰电池项目知识产权保护策略</w:t>
        </w:r>
        <w:r>
          <w:tab/>
        </w:r>
        <w:r>
          <w:fldChar w:fldCharType="begin"/>
        </w:r>
        <w:r>
          <w:instrText xml:space="preserve"> PAGEREF _Toc24381 \h </w:instrText>
        </w:r>
        <w:r>
          <w:fldChar w:fldCharType="separate"/>
        </w:r>
        <w:r>
          <w:t>65</w:t>
        </w:r>
        <w:r>
          <w:fldChar w:fldCharType="end"/>
        </w:r>
      </w:hyperlink>
    </w:p>
    <w:p>
      <w:pPr>
        <w:pStyle w:val="TOC1"/>
        <w:tabs>
          <w:tab w:val="right" w:leader="dot" w:pos="8306"/>
        </w:tabs>
      </w:pPr>
      <w:hyperlink w:anchor="_Toc18919" w:history="1">
        <w:r>
          <w:rPr>
            <w:rFonts w:ascii="仿宋" w:eastAsia="仿宋" w:hAnsi="仿宋" w:cs="仿宋" w:hint="eastAsia"/>
            <w:lang w:eastAsia="zh-CN"/>
          </w:rPr>
          <w:t>十六、风险识别与分类</w:t>
        </w:r>
        <w:r>
          <w:tab/>
        </w:r>
        <w:r>
          <w:fldChar w:fldCharType="begin"/>
        </w:r>
        <w:r>
          <w:instrText xml:space="preserve"> PAGEREF _Toc18919 \h </w:instrText>
        </w:r>
        <w:r>
          <w:fldChar w:fldCharType="separate"/>
        </w:r>
        <w:r>
          <w:t>68</w:t>
        </w:r>
        <w:r>
          <w:fldChar w:fldCharType="end"/>
        </w:r>
      </w:hyperlink>
    </w:p>
    <w:p>
      <w:pPr>
        <w:pStyle w:val="TOC2"/>
        <w:tabs>
          <w:tab w:val="right" w:leader="dot" w:pos="8306"/>
        </w:tabs>
      </w:pPr>
      <w:hyperlink w:anchor="_Toc11214" w:history="1">
        <w:r>
          <w:rPr>
            <w:rFonts w:ascii="仿宋" w:eastAsia="仿宋" w:hAnsi="仿宋" w:cs="仿宋" w:hint="eastAsia"/>
            <w:lang w:eastAsia="zh-CN"/>
          </w:rPr>
          <w:t>(一)、风险识别</w:t>
        </w:r>
        <w:r>
          <w:tab/>
        </w:r>
        <w:r>
          <w:fldChar w:fldCharType="begin"/>
        </w:r>
        <w:r>
          <w:instrText xml:space="preserve"> PAGEREF _Toc11214 \h </w:instrText>
        </w:r>
        <w:r>
          <w:fldChar w:fldCharType="separate"/>
        </w:r>
        <w:r>
          <w:t>68</w:t>
        </w:r>
        <w:r>
          <w:fldChar w:fldCharType="end"/>
        </w:r>
      </w:hyperlink>
    </w:p>
    <w:p>
      <w:pPr>
        <w:pStyle w:val="TOC2"/>
        <w:tabs>
          <w:tab w:val="right" w:leader="dot" w:pos="8306"/>
        </w:tabs>
      </w:pPr>
      <w:hyperlink w:anchor="_Toc17755" w:history="1">
        <w:r>
          <w:rPr>
            <w:rFonts w:ascii="仿宋" w:eastAsia="仿宋" w:hAnsi="仿宋" w:cs="仿宋" w:hint="eastAsia"/>
            <w:lang w:eastAsia="zh-CN"/>
          </w:rPr>
          <w:t>(二)、风险分类</w:t>
        </w:r>
        <w:r>
          <w:tab/>
        </w:r>
        <w:r>
          <w:fldChar w:fldCharType="begin"/>
        </w:r>
        <w:r>
          <w:instrText xml:space="preserve"> PAGEREF _Toc17755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无汞碱锰电池项目的主要产品是XXXX，预计年产值为XXX万元。这一产品在市场中占据着重要的地位，其广泛的应用范围使得该无汞碱锰电池项目的市场前景非常广阔。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汞碱锰电池项目的xxx产品作为重要的原材料之一，将在多个领域发挥关键作用。其在建筑、交通、能源等方面的广泛应用将为整个产业链提供强大的支持，形成产业协同效应。无汞碱锰电池项目的年产值XXX万XXX万XXX万万元不仅反映了其在市场上的巨大潜力，更预示着它对国民经济的积极贡献。这种关联度高、涉及面广的产业关系，使得该无汞碱锰电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0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总征地面积为XXXX平方米，相当于约XX.XX亩，其中净用地面积为XXXX平方米，红线范围内相当于约XX.XX亩。这一用地规模充分考虑了无汞碱锰电池项目的建设需求，保障了无汞碱锰电池项目在合适的空间内得以充分发展。无汞碱锰电池项目规划的总建筑面积为XXXX平方米，其中主体工程建设占XXXX平方米，计容建筑面积达XXXX平方米。预计建筑工程的投资将达到XXXX万元，为无汞碱锰电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计划购置的设备共计XXXX台（套），设备购置费用为XXXX万元。这一设备购置计划充分考虑到无汞碱锰电池项目的生产需求和技术要求，确保了无汞碱锰电池项目在生产运营中具备先进的技术装备和高效的生产能力。设备的合理配置将为无汞碱锰电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计划总投资为XXXX万元，预计年实现营业收入为XXXX万元。这一产能规模的设定旨在确保无汞碱锰电池项目能够在投资与回报之间取得平衡，实现长期可持续的发展。无汞碱锰电池项目的总投资充分考虑到各个方面的需求，包括用地建设、设备购置等多个环节，以确保无汞碱锰电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53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35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的技术管理特点体现在其创新导向。通过引入最先进的技术趋势和解决方案，无汞碱锰电池项目致力于提升科技含量、提高质量和效率水平。这意味着我们将采用最新的工具和方法，确保无汞碱锰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汞碱锰电池项目技术管理的显著特征。通过整合不同领域的技术资源，我们实现了跨学科的协同工作。这有助于优化技术架构，提高整体效能。此外，整合性策略还促进了不同技术团队之间的紧密沟通和高效合作，确保无汞碱锰电池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无汞碱锰电池项目所采用的技术。通过不断优化技术方案，无汞碱锰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汞碱锰电池项目团队将在无汞碱锰电池项目初期识别可能的技术风险，并采取相应的预防和应对措施。通过建立健全的风险评估机制，无汞碱锰电池项目能够在实施过程中及时发现并解决潜在的技术问题，保障无汞碱锰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汞碱锰电池项目中，技术将成为无汞碱锰电池项目成功的有力支持。这一深度剖析揭示了技术管理在无汞碱锰电池项目实施中的关键作用，为无汞碱锰电池项目的技术基础奠定了坚实的基础。</w:t>
      </w:r>
    </w:p>
    <w:p>
      <w:pPr>
        <w:pStyle w:val="Heading2"/>
        <w:ind w:firstLine="560" w:firstLineChars="200"/>
        <w:rPr>
          <w:rFonts w:ascii="仿宋" w:eastAsia="仿宋" w:hAnsi="仿宋" w:cs="仿宋" w:hint="eastAsia"/>
          <w:sz w:val="28"/>
          <w:lang w:eastAsia="zh-CN"/>
        </w:rPr>
      </w:pPr>
      <w:bookmarkStart w:id="7" w:name="_Toc18501"/>
      <w:r>
        <w:rPr>
          <w:rFonts w:ascii="仿宋" w:eastAsia="仿宋" w:hAnsi="仿宋" w:cs="仿宋" w:hint="eastAsia"/>
          <w:sz w:val="28"/>
          <w:lang w:eastAsia="zh-CN"/>
        </w:rPr>
        <w:t>(二)、无汞碱锰电池项目工艺技术设计方案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汞碱锰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汞碱锰电池项目将严格按照相关行业规范要求进行组织。通过有效控制产品质量，无汞碱锰电池项目将致力于为顾客提供优质的无汞碱锰电池项目产品和良好的服务。这体现了无汞碱锰电池项目对于生产活动合规性和质量标准的高度重视，为无汞碱锰电池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汞碱锰电池项目注重生态效益和清洁生产原则。无汞碱锰电池项目建设将紧密结合地方特色经济发展，与社会经济发展规划和区域环境保护规划方案相协调一致。通过与当地区域自然生态系统的结合，无汞碱锰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汞碱锰电池项目产品具有多样化的客户需求和个性化的特点。因此，无汞碱锰电池项目产品规格品种多样，且单批生产数量较小。为满足这一特点，无汞碱锰电池项目承办单位将建设先进的柔性制造生产线。通过广泛应用柔性制造技术，无汞碱锰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汞碱锰电池项目采用的技术具有较高的技术含量和自动化水平，处于国内先进水平。这一技术选用不仅体现了对生产效率、质量和环境友好性的高标准要求，同时为无汞碱锰电池项目的可持续发展奠定了坚实的基础。</w:t>
      </w:r>
    </w:p>
    <w:p>
      <w:pPr>
        <w:pStyle w:val="Heading2"/>
        <w:ind w:firstLine="560" w:firstLineChars="200"/>
        <w:rPr>
          <w:rFonts w:ascii="仿宋" w:eastAsia="仿宋" w:hAnsi="仿宋" w:cs="仿宋" w:hint="eastAsia"/>
          <w:sz w:val="28"/>
          <w:lang w:eastAsia="zh-CN"/>
        </w:rPr>
      </w:pPr>
      <w:bookmarkStart w:id="8" w:name="_Toc550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为确保无汞碱锰电池项目的高效生产和技术实施，我们制定了一套精心设计的设备选型方案，以满足无汞碱锰电池项目生产、质量和环保的要求。该方案的主要特点如下：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汞碱锰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针对无汞碱锰电池项目产品的多样性和小批量生产的特点，我们将建设柔性制造生产线。通过在设备选型中考虑柔性制造技术，可以灵活应对不同产品规格和生产需求，实现生产线的高度灵活性和适应性。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623"/>
      <w:r>
        <w:rPr>
          <w:rFonts w:ascii="仿宋" w:eastAsia="仿宋" w:hAnsi="仿宋" w:cs="仿宋" w:hint="eastAsia"/>
          <w:sz w:val="28"/>
          <w:lang w:eastAsia="zh-CN"/>
        </w:rPr>
        <w:t>三、无汞碱锰电池项目绩效评估</w:t>
      </w:r>
      <w:bookmarkEnd w:id="9"/>
    </w:p>
    <w:p>
      <w:pPr>
        <w:pStyle w:val="Heading2"/>
        <w:rPr>
          <w:rFonts w:ascii="仿宋" w:eastAsia="仿宋" w:hAnsi="仿宋" w:cs="仿宋" w:hint="eastAsia"/>
          <w:lang w:eastAsia="zh-CN"/>
        </w:rPr>
      </w:pPr>
      <w:bookmarkStart w:id="10" w:name="_Toc1968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无汞碱锰电池项目中，我们设计了一套全面的绩效评估指标，以确保无汞碱锰电池项目的可控和成功交付。这些指标跨足无汞碱锰电池项目目标、成本、进度和质量等多个维度，为我们提供了全面洞察无汞碱锰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目标达成率是我们关注的首要指标。我们设定了明确的目标，并通过定期监测和评估，迅速发现并应对潜在的目标偏差。这为无汞碱锰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成本绩效是另一个核心关注点。通过实际成本与预算成本的对比分析，我们深入了解成本差异的原因，及时调整资源分配，保持无汞碱锰电池项目在经济效益方面的合理水平。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进度作为关键的绩效指标之一，得到了精心的关注。我们制定了详细的无汞碱锰电池项目进度计划，并设立了进度符合度指标，确保实际进度与计划进度保持一致。这使我们能够快速发现和解决潜在的进度问题，保持无汞碱锰电池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汞碱锰电池项目绩效的不可或缺的一环。我们引入了一系列的质量标准和客户满意度指标，以确保无汞碱锰电池项目交付的成果在质量上达到或超越预期水平。通过持续监测这些指标，我们努力提升无汞碱锰电池项目整体质量水平，为无汞碱锰电池项目的成功交付提供有力保障。通过这些科学且全面的绩效评估，我们能够更好地引导无汞碱锰电池项目的持续改进，确保无汞碱锰电池项目目标的顺利达成。</w:t>
      </w:r>
    </w:p>
    <w:p>
      <w:pPr>
        <w:pStyle w:val="Heading2"/>
        <w:ind w:firstLine="560" w:firstLineChars="200"/>
        <w:rPr>
          <w:rFonts w:ascii="仿宋" w:eastAsia="仿宋" w:hAnsi="仿宋" w:cs="仿宋" w:hint="eastAsia"/>
          <w:sz w:val="28"/>
          <w:lang w:eastAsia="zh-CN"/>
        </w:rPr>
      </w:pPr>
      <w:bookmarkStart w:id="11" w:name="_Toc341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绩效评估是无汞碱锰电池项目中的关键环节，为确保无汞碱锰电池项目达到预期目标，我们采用了多层次、多维度的绩效评估方法。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汞碱锰电池项目的战略目标对齐，确保每个决策和行动都与无汞碱锰电池项目整体目标保持一致。团队会定期召开战略对齐会议，审视当前工作与无汞碱锰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汞碱锰电池项目进度、质量、成本和风险等方面。这些指标通过数据收集和分析，为无汞碱锰电池项目管理团队提供了客观的评估依据。例如，我们通过无汞碱锰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绩效评估不仅仅停留在无汞碱锰电池项目内部，还考虑了无汞碱锰电池项目对外部环境的影响。我们定期进行干系人满意度调查，以了解各利益相关方对无汞碱锰电池项目的期望和满意度，并及时做出调整。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这种多层次、多角度的绩效评估方法，使得我们能够全面了解无汞碱锰电池项目的运行状态，及时做出调整，确保无汞碱锰电池项目在不断变化的环境中保持稳健前行。</w:t>
      </w:r>
    </w:p>
    <w:p>
      <w:pPr>
        <w:pStyle w:val="Heading2"/>
        <w:ind w:firstLine="560" w:firstLineChars="200"/>
        <w:rPr>
          <w:rFonts w:ascii="仿宋" w:eastAsia="仿宋" w:hAnsi="仿宋" w:cs="仿宋" w:hint="eastAsia"/>
          <w:sz w:val="28"/>
          <w:lang w:eastAsia="zh-CN"/>
        </w:rPr>
      </w:pPr>
      <w:bookmarkStart w:id="12" w:name="_Toc1279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为了确保无汞碱锰电池项目的有效管理和不断优化，我们采用了精心设计的绩效评估周期。这个周期旨在实现灵活、实时和全面的评估，以适应无汞碱锰电池项目执行中的各种挑战。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汞碱锰电池项目的不同需求，分为短期、中期和长期。短期评估关注每个迭代或工作周期，以及时发现和解决当前任务中的问题。中期评估涵盖几个迭代，深入了解整体无汞碱锰电池项目的趋势和性能。长期评估则着眼于整个无汞碱锰电池项目阶段，确保无汞碱锰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汞碱锰电池项目管理工具和协作平台，团队成员能够随时更新和分享无汞碱锰电池项目数据。这种实时性的反馈机制使我们能够及时察觉潜在问题，快速调整，保持无汞碱锰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汞碱锰电池项目的决策制定密不可分。每个周期的无汞碱锰电池项目回顾会议成为集体总结经验、识别问题深层次原因并找到创新解决方案的平台。这种定期的反思与调整机制使无汞碱锰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22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2287"/>
      <w:r>
        <w:rPr>
          <w:rFonts w:ascii="仿宋" w:eastAsia="仿宋" w:hAnsi="仿宋" w:cs="仿宋" w:hint="eastAsia"/>
          <w:lang w:eastAsia="zh-CN"/>
        </w:rPr>
        <w:t>(一)、无汞碱锰电池行业分析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行业一直以来都是市场的关注焦点。行业内的发展趋势、竞争态势以及潜在机会都对无汞碱锰电池项目的推进产生深远的影响。通过深入研究行业的整体概貌，我们将更好地理解行业的核心特征，为无汞碱锰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汞碱锰电池行业，技术一直是推动创新和发展的关键因素。我们将对当前技术趋势进行详尽分析，包括但不限于人工智能、大数据应用、先进制造技术等。这有助于无汞碱锰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无汞碱锰电池项目成功的基础。我们将对主要竞争对手进行深入研究，包括其市场份额、产品特点、市场定位等。通过全面了解竞争对手的优势和劣势，无汞碱锰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742"/>
      <w:r>
        <w:rPr>
          <w:rFonts w:ascii="仿宋" w:eastAsia="仿宋" w:hAnsi="仿宋" w:cs="仿宋" w:hint="eastAsia"/>
          <w:sz w:val="28"/>
          <w:lang w:eastAsia="zh-CN"/>
        </w:rPr>
        <w:t>(二)、无汞碱锰电池市场分析预测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汞碱锰电池市场未来的增长趋势。这包括市场的整体规模、各细分领域的发展趋势等。无汞碱锰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汞碱锰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汞碱锰电池项目实施过程中需要充分考虑的因素。我们将对市场风险进行全面评估，包括但不限于政策法规风险、市场竞争风险、技术变革风险等。通过对潜在风险的深入分析，无汞碱锰电池项目可以制定相应的风险缓解策略，降低不确定性对无汞碱锰电池项目的影响。</w:t>
      </w:r>
    </w:p>
    <w:p>
      <w:pPr>
        <w:pStyle w:val="Heading1"/>
        <w:ind w:firstLine="560" w:firstLineChars="200"/>
        <w:rPr>
          <w:rFonts w:ascii="仿宋" w:eastAsia="仿宋" w:hAnsi="仿宋" w:cs="仿宋" w:hint="eastAsia"/>
          <w:sz w:val="28"/>
          <w:lang w:eastAsia="zh-CN"/>
        </w:rPr>
      </w:pPr>
      <w:bookmarkStart w:id="16" w:name="_Toc30607"/>
      <w:r>
        <w:rPr>
          <w:rFonts w:ascii="仿宋" w:eastAsia="仿宋" w:hAnsi="仿宋" w:cs="仿宋" w:hint="eastAsia"/>
          <w:sz w:val="28"/>
          <w:lang w:eastAsia="zh-CN"/>
        </w:rPr>
        <w:t>五、无汞碱锰电池项目可持续发展</w:t>
      </w:r>
      <w:bookmarkEnd w:id="16"/>
    </w:p>
    <w:p>
      <w:pPr>
        <w:pStyle w:val="Heading2"/>
        <w:rPr>
          <w:rFonts w:ascii="仿宋" w:eastAsia="仿宋" w:hAnsi="仿宋" w:cs="仿宋" w:hint="eastAsia"/>
          <w:lang w:eastAsia="zh-CN"/>
        </w:rPr>
      </w:pPr>
      <w:bookmarkStart w:id="17" w:name="_Toc1160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汞碱锰电池项目中，无汞碱锰电池项目团队着眼于未来，明确了可持续发展的战略方向。制定的具体可持续发展目标包括降低资源使用、采用环保技术、最大化社会效益等。这一步骤不仅有助于无汞碱锰电池项目在环保和社会责任方面达到最高标准，也为未来提供了明确的指引，确保无汞碱锰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可持续实践的融入无汞碱锰电池项目管理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汞碱锰电池项目管理周期。从无汞碱锰电池项目规划开始，无汞碱锰电池项目团队就考虑了环境和社会的因素。在执行阶段，无汞碱锰电池项目团队积极推动绿色技术的应用，优化资源利用。此外，关注员工的社会责任，通过培训和沟通活动提高员工对可持续发展的认知，使他们能够在日常工作中践行可持续实践。这些举措不仅为无汞碱锰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715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扎根于无汞碱锰电池项目的可持续发展理念，我们深信环保与社会责任是无汞碱锰电池项目成功的关键支柱。在无汞碱锰电池项目的每一步，我们都致力于通过创新和实践，履行对环境和社会的坚定责任。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团队通过引入先进的环保技术、建立高效的废物处理系统以及推动能源节约措施，积极履行环保责任。定期的环保监测和评估确保无汞碱锰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不仅致力于自身可持续发展，还注重对社会的回馈。通过支持社区无汞碱锰电池项目、参与慈善事业、提供培训机会等方式，无汞碱锰电池项目积极履行社会责任。与当地社区建立积极互动，关注员工的工作与生活平衡，以及员工的身心健康，是无汞碱锰电池项目在社会责任层面的关键举措。这样的实践不仅增强了无汞碱锰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809"/>
      <w:r>
        <w:rPr>
          <w:rFonts w:ascii="仿宋" w:eastAsia="仿宋" w:hAnsi="仿宋" w:cs="仿宋" w:hint="eastAsia"/>
          <w:sz w:val="28"/>
          <w:lang w:eastAsia="zh-CN"/>
        </w:rPr>
        <w:t>六、无汞碱锰电池项目文档管理</w:t>
      </w:r>
      <w:bookmarkEnd w:id="19"/>
    </w:p>
    <w:p>
      <w:pPr>
        <w:pStyle w:val="Heading2"/>
        <w:rPr>
          <w:rFonts w:ascii="仿宋" w:eastAsia="仿宋" w:hAnsi="仿宋" w:cs="仿宋" w:hint="eastAsia"/>
          <w:lang w:eastAsia="zh-CN"/>
        </w:rPr>
      </w:pPr>
      <w:bookmarkStart w:id="20" w:name="_Toc1145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无汞碱锰电池项目高度重视文档的质量和准确性，以支持无汞碱锰电池项目的各项活动和决策。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文档的编制始于无汞碱锰电池项目计划的初期，我们制定了详细的文档编制计划，明确了每个文档的内容、格式和编写责任人。在无汞碱锰电池项目启动阶段，我们首先编制了无汞碱锰电池项目章程，明确定义了无汞碱锰电池项目的目标、范围、风险等关键要素。随后，无汞碱锰电池项目团队根据计划陆续编制了需求文档、设计文档、测试文档等各类文档，确保无汞碱锰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汞碱锰电池项目管理中的重要环节，旨在确保无汞碱锰电池项目文档符合质量标准和无汞碱锰电池项目需求。在无汞碱锰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汞碱锰电池项目相关利益方和专业领域的专家对文档进行独立审查。这有助于获取更全面、客观的反馈，确保无汞碱锰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无汞碱锰电池项目在文档编制与审查方面建立了严格的管理机制，通过规范的流程和多维度的审查，确保无汞碱锰电池项目文档的质量、准确性和可靠性，为无汞碱锰电池项目的顺利推进提供了有力支持。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https://d.book118.com/445300040314011111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无汞碱锰电池项目规划设计蓝图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F0161"/>
    <w:rsid w:val="3BCF0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30004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2024-02-15T19:17:00Z</dcterms:created>
  <dcterms:modified xsi:type="dcterms:W3CDTF">2024-02-15T19:17:35Z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E1AA0BE285BC4F199AB317FFDDF12A11_11</vt:lpwstr>
  </property>
  <property fmtid="{D5CDD505-2E9C-101B-9397-08002B2CF9AE}" pid="3" name="KSOProductBuildVer">
    <vt:lpwstr>2052-12.1.0.16250</vt:lpwstr>
  </property>
</Properties>
</file>