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加工盐项目规划设计纲要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5743" w:history="1">
        <w:r>
          <w:rPr>
            <w:rFonts w:ascii="仿宋" w:eastAsia="仿宋" w:hAnsi="仿宋" w:cs="仿宋" w:hint="eastAsia"/>
            <w:lang w:eastAsia="zh-CN"/>
          </w:rPr>
          <w:t>序言</w:t>
        </w:r>
        <w:r>
          <w:tab/>
        </w:r>
        <w:r>
          <w:fldChar w:fldCharType="begin"/>
        </w:r>
        <w:r>
          <w:instrText xml:space="preserve"> PAGEREF _Toc25743 \h </w:instrText>
        </w:r>
        <w:r>
          <w:fldChar w:fldCharType="separate"/>
        </w:r>
        <w:r>
          <w:t>3</w:t>
        </w:r>
        <w:r>
          <w:fldChar w:fldCharType="end"/>
        </w:r>
      </w:hyperlink>
    </w:p>
    <w:p>
      <w:pPr>
        <w:pStyle w:val="TOC1"/>
        <w:tabs>
          <w:tab w:val="right" w:leader="dot" w:pos="8306"/>
        </w:tabs>
      </w:pPr>
      <w:hyperlink w:anchor="_Toc24963" w:history="1">
        <w:r>
          <w:rPr>
            <w:rFonts w:ascii="仿宋" w:eastAsia="仿宋" w:hAnsi="仿宋" w:cs="仿宋" w:hint="eastAsia"/>
            <w:lang w:eastAsia="zh-CN"/>
          </w:rPr>
          <w:t>一、工艺说明</w:t>
        </w:r>
        <w:r>
          <w:tab/>
        </w:r>
        <w:r>
          <w:fldChar w:fldCharType="begin"/>
        </w:r>
        <w:r>
          <w:instrText xml:space="preserve"> PAGEREF _Toc24963 \h </w:instrText>
        </w:r>
        <w:r>
          <w:fldChar w:fldCharType="separate"/>
        </w:r>
        <w:r>
          <w:t>3</w:t>
        </w:r>
        <w:r>
          <w:fldChar w:fldCharType="end"/>
        </w:r>
      </w:hyperlink>
    </w:p>
    <w:p>
      <w:pPr>
        <w:pStyle w:val="TOC2"/>
        <w:tabs>
          <w:tab w:val="right" w:leader="dot" w:pos="8306"/>
        </w:tabs>
      </w:pPr>
      <w:hyperlink w:anchor="_Toc25292" w:history="1">
        <w:r>
          <w:rPr>
            <w:rFonts w:ascii="仿宋" w:eastAsia="仿宋" w:hAnsi="仿宋" w:cs="仿宋" w:hint="eastAsia"/>
            <w:lang w:eastAsia="zh-CN"/>
          </w:rPr>
          <w:t>(一)、技术管理特点</w:t>
        </w:r>
        <w:r>
          <w:tab/>
        </w:r>
        <w:r>
          <w:fldChar w:fldCharType="begin"/>
        </w:r>
        <w:r>
          <w:instrText xml:space="preserve"> PAGEREF _Toc25292 \h </w:instrText>
        </w:r>
        <w:r>
          <w:fldChar w:fldCharType="separate"/>
        </w:r>
        <w:r>
          <w:t>3</w:t>
        </w:r>
        <w:r>
          <w:fldChar w:fldCharType="end"/>
        </w:r>
      </w:hyperlink>
    </w:p>
    <w:p>
      <w:pPr>
        <w:pStyle w:val="TOC2"/>
        <w:tabs>
          <w:tab w:val="right" w:leader="dot" w:pos="8306"/>
        </w:tabs>
      </w:pPr>
      <w:hyperlink w:anchor="_Toc2355" w:history="1">
        <w:r>
          <w:rPr>
            <w:rFonts w:ascii="仿宋" w:eastAsia="仿宋" w:hAnsi="仿宋" w:cs="仿宋" w:hint="eastAsia"/>
            <w:lang w:eastAsia="zh-CN"/>
          </w:rPr>
          <w:t>(二)、加工盐项目工艺技术设计方案</w:t>
        </w:r>
        <w:r>
          <w:tab/>
        </w:r>
        <w:r>
          <w:fldChar w:fldCharType="begin"/>
        </w:r>
        <w:r>
          <w:instrText xml:space="preserve"> PAGEREF _Toc2355 \h </w:instrText>
        </w:r>
        <w:r>
          <w:fldChar w:fldCharType="separate"/>
        </w:r>
        <w:r>
          <w:t>4</w:t>
        </w:r>
        <w:r>
          <w:fldChar w:fldCharType="end"/>
        </w:r>
      </w:hyperlink>
    </w:p>
    <w:p>
      <w:pPr>
        <w:pStyle w:val="TOC2"/>
        <w:tabs>
          <w:tab w:val="right" w:leader="dot" w:pos="8306"/>
        </w:tabs>
      </w:pPr>
      <w:hyperlink w:anchor="_Toc7978" w:history="1">
        <w:r>
          <w:rPr>
            <w:rFonts w:ascii="仿宋" w:eastAsia="仿宋" w:hAnsi="仿宋" w:cs="仿宋" w:hint="eastAsia"/>
            <w:lang w:eastAsia="zh-CN"/>
          </w:rPr>
          <w:t>(三)、设备选型方案</w:t>
        </w:r>
        <w:r>
          <w:tab/>
        </w:r>
        <w:r>
          <w:fldChar w:fldCharType="begin"/>
        </w:r>
        <w:r>
          <w:instrText xml:space="preserve"> PAGEREF _Toc7978 \h </w:instrText>
        </w:r>
        <w:r>
          <w:fldChar w:fldCharType="separate"/>
        </w:r>
        <w:r>
          <w:t>5</w:t>
        </w:r>
        <w:r>
          <w:fldChar w:fldCharType="end"/>
        </w:r>
      </w:hyperlink>
    </w:p>
    <w:p>
      <w:pPr>
        <w:pStyle w:val="TOC1"/>
        <w:tabs>
          <w:tab w:val="right" w:leader="dot" w:pos="8306"/>
        </w:tabs>
      </w:pPr>
      <w:hyperlink w:anchor="_Toc27119" w:history="1">
        <w:r>
          <w:rPr>
            <w:rFonts w:ascii="仿宋" w:eastAsia="仿宋" w:hAnsi="仿宋" w:cs="仿宋" w:hint="eastAsia"/>
            <w:lang w:eastAsia="zh-CN"/>
          </w:rPr>
          <w:t>二、加工盐项目绩效评估</w:t>
        </w:r>
        <w:r>
          <w:tab/>
        </w:r>
        <w:r>
          <w:fldChar w:fldCharType="begin"/>
        </w:r>
        <w:r>
          <w:instrText xml:space="preserve"> PAGEREF _Toc27119 \h </w:instrText>
        </w:r>
        <w:r>
          <w:fldChar w:fldCharType="separate"/>
        </w:r>
        <w:r>
          <w:t>7</w:t>
        </w:r>
        <w:r>
          <w:fldChar w:fldCharType="end"/>
        </w:r>
      </w:hyperlink>
    </w:p>
    <w:p>
      <w:pPr>
        <w:pStyle w:val="TOC2"/>
        <w:tabs>
          <w:tab w:val="right" w:leader="dot" w:pos="8306"/>
        </w:tabs>
      </w:pPr>
      <w:hyperlink w:anchor="_Toc11024" w:history="1">
        <w:r>
          <w:rPr>
            <w:rFonts w:ascii="仿宋" w:eastAsia="仿宋" w:hAnsi="仿宋" w:cs="仿宋" w:hint="eastAsia"/>
            <w:lang w:eastAsia="zh-CN"/>
          </w:rPr>
          <w:t>(一)、绩效评估指标</w:t>
        </w:r>
        <w:r>
          <w:tab/>
        </w:r>
        <w:r>
          <w:fldChar w:fldCharType="begin"/>
        </w:r>
        <w:r>
          <w:instrText xml:space="preserve"> PAGEREF _Toc11024 \h </w:instrText>
        </w:r>
        <w:r>
          <w:fldChar w:fldCharType="separate"/>
        </w:r>
        <w:r>
          <w:t>7</w:t>
        </w:r>
        <w:r>
          <w:fldChar w:fldCharType="end"/>
        </w:r>
      </w:hyperlink>
    </w:p>
    <w:p>
      <w:pPr>
        <w:pStyle w:val="TOC2"/>
        <w:tabs>
          <w:tab w:val="right" w:leader="dot" w:pos="8306"/>
        </w:tabs>
      </w:pPr>
      <w:hyperlink w:anchor="_Toc27919" w:history="1">
        <w:r>
          <w:rPr>
            <w:rFonts w:ascii="仿宋" w:eastAsia="仿宋" w:hAnsi="仿宋" w:cs="仿宋" w:hint="eastAsia"/>
            <w:lang w:eastAsia="zh-CN"/>
          </w:rPr>
          <w:t>(二)、绩效评估方法</w:t>
        </w:r>
        <w:r>
          <w:tab/>
        </w:r>
        <w:r>
          <w:fldChar w:fldCharType="begin"/>
        </w:r>
        <w:r>
          <w:instrText xml:space="preserve"> PAGEREF _Toc27919 \h </w:instrText>
        </w:r>
        <w:r>
          <w:fldChar w:fldCharType="separate"/>
        </w:r>
        <w:r>
          <w:t>8</w:t>
        </w:r>
        <w:r>
          <w:fldChar w:fldCharType="end"/>
        </w:r>
      </w:hyperlink>
    </w:p>
    <w:p>
      <w:pPr>
        <w:pStyle w:val="TOC2"/>
        <w:tabs>
          <w:tab w:val="right" w:leader="dot" w:pos="8306"/>
        </w:tabs>
      </w:pPr>
      <w:hyperlink w:anchor="_Toc6615" w:history="1">
        <w:r>
          <w:rPr>
            <w:rFonts w:ascii="仿宋" w:eastAsia="仿宋" w:hAnsi="仿宋" w:cs="仿宋" w:hint="eastAsia"/>
            <w:lang w:eastAsia="zh-CN"/>
          </w:rPr>
          <w:t>(三)、绩效评估周期</w:t>
        </w:r>
        <w:r>
          <w:tab/>
        </w:r>
        <w:r>
          <w:fldChar w:fldCharType="begin"/>
        </w:r>
        <w:r>
          <w:instrText xml:space="preserve"> PAGEREF _Toc6615 \h </w:instrText>
        </w:r>
        <w:r>
          <w:fldChar w:fldCharType="separate"/>
        </w:r>
        <w:r>
          <w:t>9</w:t>
        </w:r>
        <w:r>
          <w:fldChar w:fldCharType="end"/>
        </w:r>
      </w:hyperlink>
    </w:p>
    <w:p>
      <w:pPr>
        <w:pStyle w:val="TOC1"/>
        <w:tabs>
          <w:tab w:val="right" w:leader="dot" w:pos="8306"/>
        </w:tabs>
      </w:pPr>
      <w:hyperlink w:anchor="_Toc29285" w:history="1">
        <w:r>
          <w:rPr>
            <w:rFonts w:ascii="仿宋" w:eastAsia="仿宋" w:hAnsi="仿宋" w:cs="仿宋" w:hint="eastAsia"/>
            <w:lang w:eastAsia="zh-CN"/>
          </w:rPr>
          <w:t>三、加工盐项目概论</w:t>
        </w:r>
        <w:r>
          <w:tab/>
        </w:r>
        <w:r>
          <w:fldChar w:fldCharType="begin"/>
        </w:r>
        <w:r>
          <w:instrText xml:space="preserve"> PAGEREF _Toc29285 \h </w:instrText>
        </w:r>
        <w:r>
          <w:fldChar w:fldCharType="separate"/>
        </w:r>
        <w:r>
          <w:t>10</w:t>
        </w:r>
        <w:r>
          <w:fldChar w:fldCharType="end"/>
        </w:r>
      </w:hyperlink>
    </w:p>
    <w:p>
      <w:pPr>
        <w:pStyle w:val="TOC2"/>
        <w:tabs>
          <w:tab w:val="right" w:leader="dot" w:pos="8306"/>
        </w:tabs>
      </w:pPr>
      <w:hyperlink w:anchor="_Toc26239" w:history="1">
        <w:r>
          <w:rPr>
            <w:rFonts w:ascii="仿宋" w:eastAsia="仿宋" w:hAnsi="仿宋" w:cs="仿宋" w:hint="eastAsia"/>
            <w:lang w:eastAsia="zh-CN"/>
          </w:rPr>
          <w:t>(一)、加工盐项目概况</w:t>
        </w:r>
        <w:r>
          <w:tab/>
        </w:r>
        <w:r>
          <w:fldChar w:fldCharType="begin"/>
        </w:r>
        <w:r>
          <w:instrText xml:space="preserve"> PAGEREF _Toc26239 \h </w:instrText>
        </w:r>
        <w:r>
          <w:fldChar w:fldCharType="separate"/>
        </w:r>
        <w:r>
          <w:t>10</w:t>
        </w:r>
        <w:r>
          <w:fldChar w:fldCharType="end"/>
        </w:r>
      </w:hyperlink>
    </w:p>
    <w:p>
      <w:pPr>
        <w:pStyle w:val="TOC2"/>
        <w:tabs>
          <w:tab w:val="right" w:leader="dot" w:pos="8306"/>
        </w:tabs>
      </w:pPr>
      <w:hyperlink w:anchor="_Toc402" w:history="1">
        <w:r>
          <w:rPr>
            <w:rFonts w:ascii="仿宋" w:eastAsia="仿宋" w:hAnsi="仿宋" w:cs="仿宋" w:hint="eastAsia"/>
            <w:lang w:eastAsia="zh-CN"/>
          </w:rPr>
          <w:t>(二)、加工盐项目目标</w:t>
        </w:r>
        <w:r>
          <w:tab/>
        </w:r>
        <w:r>
          <w:fldChar w:fldCharType="begin"/>
        </w:r>
        <w:r>
          <w:instrText xml:space="preserve"> PAGEREF _Toc402 \h </w:instrText>
        </w:r>
        <w:r>
          <w:fldChar w:fldCharType="separate"/>
        </w:r>
        <w:r>
          <w:t>12</w:t>
        </w:r>
        <w:r>
          <w:fldChar w:fldCharType="end"/>
        </w:r>
      </w:hyperlink>
    </w:p>
    <w:p>
      <w:pPr>
        <w:pStyle w:val="TOC2"/>
        <w:tabs>
          <w:tab w:val="right" w:leader="dot" w:pos="8306"/>
        </w:tabs>
      </w:pPr>
      <w:hyperlink w:anchor="_Toc14369" w:history="1">
        <w:r>
          <w:rPr>
            <w:rFonts w:ascii="仿宋" w:eastAsia="仿宋" w:hAnsi="仿宋" w:cs="仿宋" w:hint="eastAsia"/>
            <w:lang w:eastAsia="zh-CN"/>
          </w:rPr>
          <w:t>(三)、加工盐项目提出的理由</w:t>
        </w:r>
        <w:r>
          <w:tab/>
        </w:r>
        <w:r>
          <w:fldChar w:fldCharType="begin"/>
        </w:r>
        <w:r>
          <w:instrText xml:space="preserve"> PAGEREF _Toc14369 \h </w:instrText>
        </w:r>
        <w:r>
          <w:fldChar w:fldCharType="separate"/>
        </w:r>
        <w:r>
          <w:t>13</w:t>
        </w:r>
        <w:r>
          <w:fldChar w:fldCharType="end"/>
        </w:r>
      </w:hyperlink>
    </w:p>
    <w:p>
      <w:pPr>
        <w:pStyle w:val="TOC2"/>
        <w:tabs>
          <w:tab w:val="right" w:leader="dot" w:pos="8306"/>
        </w:tabs>
      </w:pPr>
      <w:hyperlink w:anchor="_Toc29516" w:history="1">
        <w:r>
          <w:rPr>
            <w:rFonts w:ascii="仿宋" w:eastAsia="仿宋" w:hAnsi="仿宋" w:cs="仿宋" w:hint="eastAsia"/>
            <w:lang w:eastAsia="zh-CN"/>
          </w:rPr>
          <w:t>(四)、加工盐项目意义</w:t>
        </w:r>
        <w:r>
          <w:tab/>
        </w:r>
        <w:r>
          <w:fldChar w:fldCharType="begin"/>
        </w:r>
        <w:r>
          <w:instrText xml:space="preserve"> PAGEREF _Toc29516 \h </w:instrText>
        </w:r>
        <w:r>
          <w:fldChar w:fldCharType="separate"/>
        </w:r>
        <w:r>
          <w:t>14</w:t>
        </w:r>
        <w:r>
          <w:fldChar w:fldCharType="end"/>
        </w:r>
      </w:hyperlink>
    </w:p>
    <w:p>
      <w:pPr>
        <w:pStyle w:val="TOC2"/>
        <w:tabs>
          <w:tab w:val="right" w:leader="dot" w:pos="8306"/>
        </w:tabs>
      </w:pPr>
      <w:hyperlink w:anchor="_Toc690" w:history="1">
        <w:r>
          <w:rPr>
            <w:rFonts w:ascii="仿宋" w:eastAsia="仿宋" w:hAnsi="仿宋" w:cs="仿宋" w:hint="eastAsia"/>
            <w:lang w:eastAsia="zh-CN"/>
          </w:rPr>
          <w:t>(五)、加工盐项目背景</w:t>
        </w:r>
        <w:r>
          <w:tab/>
        </w:r>
        <w:r>
          <w:fldChar w:fldCharType="begin"/>
        </w:r>
        <w:r>
          <w:instrText xml:space="preserve"> PAGEREF _Toc690 \h </w:instrText>
        </w:r>
        <w:r>
          <w:fldChar w:fldCharType="separate"/>
        </w:r>
        <w:r>
          <w:t>15</w:t>
        </w:r>
        <w:r>
          <w:fldChar w:fldCharType="end"/>
        </w:r>
      </w:hyperlink>
    </w:p>
    <w:p>
      <w:pPr>
        <w:pStyle w:val="TOC1"/>
        <w:tabs>
          <w:tab w:val="right" w:leader="dot" w:pos="8306"/>
        </w:tabs>
      </w:pPr>
      <w:hyperlink w:anchor="_Toc14718" w:history="1">
        <w:r>
          <w:rPr>
            <w:rFonts w:ascii="仿宋" w:eastAsia="仿宋" w:hAnsi="仿宋" w:cs="仿宋" w:hint="eastAsia"/>
            <w:lang w:eastAsia="zh-CN"/>
          </w:rPr>
          <w:t>四、加工盐项目建设背景及必要性分析</w:t>
        </w:r>
        <w:r>
          <w:tab/>
        </w:r>
        <w:r>
          <w:fldChar w:fldCharType="begin"/>
        </w:r>
        <w:r>
          <w:instrText xml:space="preserve"> PAGEREF _Toc14718 \h </w:instrText>
        </w:r>
        <w:r>
          <w:fldChar w:fldCharType="separate"/>
        </w:r>
        <w:r>
          <w:t>16</w:t>
        </w:r>
        <w:r>
          <w:fldChar w:fldCharType="end"/>
        </w:r>
      </w:hyperlink>
    </w:p>
    <w:p>
      <w:pPr>
        <w:pStyle w:val="TOC2"/>
        <w:tabs>
          <w:tab w:val="right" w:leader="dot" w:pos="8306"/>
        </w:tabs>
      </w:pPr>
      <w:hyperlink w:anchor="_Toc12049" w:history="1">
        <w:r>
          <w:rPr>
            <w:rFonts w:ascii="仿宋" w:eastAsia="仿宋" w:hAnsi="仿宋" w:cs="仿宋" w:hint="eastAsia"/>
            <w:lang w:eastAsia="zh-CN"/>
          </w:rPr>
          <w:t>(一)、加工盐项目背景分析</w:t>
        </w:r>
        <w:r>
          <w:tab/>
        </w:r>
        <w:r>
          <w:fldChar w:fldCharType="begin"/>
        </w:r>
        <w:r>
          <w:instrText xml:space="preserve"> PAGEREF _Toc12049 \h </w:instrText>
        </w:r>
        <w:r>
          <w:fldChar w:fldCharType="separate"/>
        </w:r>
        <w:r>
          <w:t>16</w:t>
        </w:r>
        <w:r>
          <w:fldChar w:fldCharType="end"/>
        </w:r>
      </w:hyperlink>
    </w:p>
    <w:p>
      <w:pPr>
        <w:pStyle w:val="TOC2"/>
        <w:tabs>
          <w:tab w:val="right" w:leader="dot" w:pos="8306"/>
        </w:tabs>
      </w:pPr>
      <w:hyperlink w:anchor="_Toc26017" w:history="1">
        <w:r>
          <w:rPr>
            <w:rFonts w:ascii="仿宋" w:eastAsia="仿宋" w:hAnsi="仿宋" w:cs="仿宋" w:hint="eastAsia"/>
            <w:lang w:eastAsia="zh-CN"/>
          </w:rPr>
          <w:t>(二)、加工盐项目建设必要性分析</w:t>
        </w:r>
        <w:r>
          <w:tab/>
        </w:r>
        <w:r>
          <w:fldChar w:fldCharType="begin"/>
        </w:r>
        <w:r>
          <w:instrText xml:space="preserve"> PAGEREF _Toc26017 \h </w:instrText>
        </w:r>
        <w:r>
          <w:fldChar w:fldCharType="separate"/>
        </w:r>
        <w:r>
          <w:t>18</w:t>
        </w:r>
        <w:r>
          <w:fldChar w:fldCharType="end"/>
        </w:r>
      </w:hyperlink>
    </w:p>
    <w:p>
      <w:pPr>
        <w:pStyle w:val="TOC1"/>
        <w:tabs>
          <w:tab w:val="right" w:leader="dot" w:pos="8306"/>
        </w:tabs>
      </w:pPr>
      <w:hyperlink w:anchor="_Toc3205" w:history="1">
        <w:r>
          <w:rPr>
            <w:rFonts w:ascii="仿宋" w:eastAsia="仿宋" w:hAnsi="仿宋" w:cs="仿宋" w:hint="eastAsia"/>
            <w:lang w:eastAsia="zh-CN"/>
          </w:rPr>
          <w:t>五、加工盐项目建设单位说明</w:t>
        </w:r>
        <w:r>
          <w:tab/>
        </w:r>
        <w:r>
          <w:fldChar w:fldCharType="begin"/>
        </w:r>
        <w:r>
          <w:instrText xml:space="preserve"> PAGEREF _Toc3205 \h </w:instrText>
        </w:r>
        <w:r>
          <w:fldChar w:fldCharType="separate"/>
        </w:r>
        <w:r>
          <w:t>19</w:t>
        </w:r>
        <w:r>
          <w:fldChar w:fldCharType="end"/>
        </w:r>
      </w:hyperlink>
    </w:p>
    <w:p>
      <w:pPr>
        <w:pStyle w:val="TOC2"/>
        <w:tabs>
          <w:tab w:val="right" w:leader="dot" w:pos="8306"/>
        </w:tabs>
      </w:pPr>
      <w:hyperlink w:anchor="_Toc18125" w:history="1">
        <w:r>
          <w:rPr>
            <w:rFonts w:ascii="仿宋" w:eastAsia="仿宋" w:hAnsi="仿宋" w:cs="仿宋" w:hint="eastAsia"/>
            <w:lang w:eastAsia="zh-CN"/>
          </w:rPr>
          <w:t>(一)、加工盐项目承办单位基本情况</w:t>
        </w:r>
        <w:r>
          <w:tab/>
        </w:r>
        <w:r>
          <w:fldChar w:fldCharType="begin"/>
        </w:r>
        <w:r>
          <w:instrText xml:space="preserve"> PAGEREF _Toc18125 \h </w:instrText>
        </w:r>
        <w:r>
          <w:fldChar w:fldCharType="separate"/>
        </w:r>
        <w:r>
          <w:t>19</w:t>
        </w:r>
        <w:r>
          <w:fldChar w:fldCharType="end"/>
        </w:r>
      </w:hyperlink>
    </w:p>
    <w:p>
      <w:pPr>
        <w:pStyle w:val="TOC2"/>
        <w:tabs>
          <w:tab w:val="right" w:leader="dot" w:pos="8306"/>
        </w:tabs>
      </w:pPr>
      <w:hyperlink w:anchor="_Toc7946" w:history="1">
        <w:r>
          <w:rPr>
            <w:rFonts w:ascii="仿宋" w:eastAsia="仿宋" w:hAnsi="仿宋" w:cs="仿宋" w:hint="eastAsia"/>
            <w:lang w:eastAsia="zh-CN"/>
          </w:rPr>
          <w:t>(二)、公司经济效益分析</w:t>
        </w:r>
        <w:r>
          <w:tab/>
        </w:r>
        <w:r>
          <w:fldChar w:fldCharType="begin"/>
        </w:r>
        <w:r>
          <w:instrText xml:space="preserve"> PAGEREF _Toc7946 \h </w:instrText>
        </w:r>
        <w:r>
          <w:fldChar w:fldCharType="separate"/>
        </w:r>
        <w:r>
          <w:t>20</w:t>
        </w:r>
        <w:r>
          <w:fldChar w:fldCharType="end"/>
        </w:r>
      </w:hyperlink>
    </w:p>
    <w:p>
      <w:pPr>
        <w:pStyle w:val="TOC1"/>
        <w:tabs>
          <w:tab w:val="right" w:leader="dot" w:pos="8306"/>
        </w:tabs>
      </w:pPr>
      <w:hyperlink w:anchor="_Toc1351" w:history="1">
        <w:r>
          <w:rPr>
            <w:rFonts w:ascii="仿宋" w:eastAsia="仿宋" w:hAnsi="仿宋" w:cs="仿宋" w:hint="eastAsia"/>
            <w:lang w:eastAsia="zh-CN"/>
          </w:rPr>
          <w:t>六、市场分析、调研</w:t>
        </w:r>
        <w:r>
          <w:tab/>
        </w:r>
        <w:r>
          <w:fldChar w:fldCharType="begin"/>
        </w:r>
        <w:r>
          <w:instrText xml:space="preserve"> PAGEREF _Toc1351 \h </w:instrText>
        </w:r>
        <w:r>
          <w:fldChar w:fldCharType="separate"/>
        </w:r>
        <w:r>
          <w:t>21</w:t>
        </w:r>
        <w:r>
          <w:fldChar w:fldCharType="end"/>
        </w:r>
      </w:hyperlink>
    </w:p>
    <w:p>
      <w:pPr>
        <w:pStyle w:val="TOC2"/>
        <w:tabs>
          <w:tab w:val="right" w:leader="dot" w:pos="8306"/>
        </w:tabs>
      </w:pPr>
      <w:hyperlink w:anchor="_Toc14622" w:history="1">
        <w:r>
          <w:rPr>
            <w:rFonts w:ascii="仿宋" w:eastAsia="仿宋" w:hAnsi="仿宋" w:cs="仿宋" w:hint="eastAsia"/>
            <w:lang w:eastAsia="zh-CN"/>
          </w:rPr>
          <w:t>(一)、加工盐行业分析</w:t>
        </w:r>
        <w:r>
          <w:tab/>
        </w:r>
        <w:r>
          <w:fldChar w:fldCharType="begin"/>
        </w:r>
        <w:r>
          <w:instrText xml:space="preserve"> PAGEREF _Toc14622 \h </w:instrText>
        </w:r>
        <w:r>
          <w:fldChar w:fldCharType="separate"/>
        </w:r>
        <w:r>
          <w:t>21</w:t>
        </w:r>
        <w:r>
          <w:fldChar w:fldCharType="end"/>
        </w:r>
      </w:hyperlink>
    </w:p>
    <w:p>
      <w:pPr>
        <w:pStyle w:val="TOC2"/>
        <w:tabs>
          <w:tab w:val="right" w:leader="dot" w:pos="8306"/>
        </w:tabs>
      </w:pPr>
      <w:hyperlink w:anchor="_Toc4001" w:history="1">
        <w:r>
          <w:rPr>
            <w:rFonts w:ascii="仿宋" w:eastAsia="仿宋" w:hAnsi="仿宋" w:cs="仿宋" w:hint="eastAsia"/>
            <w:lang w:eastAsia="zh-CN"/>
          </w:rPr>
          <w:t>(二)、加工盐市场分析预测</w:t>
        </w:r>
        <w:r>
          <w:tab/>
        </w:r>
        <w:r>
          <w:fldChar w:fldCharType="begin"/>
        </w:r>
        <w:r>
          <w:instrText xml:space="preserve"> PAGEREF _Toc4001 \h </w:instrText>
        </w:r>
        <w:r>
          <w:fldChar w:fldCharType="separate"/>
        </w:r>
        <w:r>
          <w:t>21</w:t>
        </w:r>
        <w:r>
          <w:fldChar w:fldCharType="end"/>
        </w:r>
      </w:hyperlink>
    </w:p>
    <w:p>
      <w:pPr>
        <w:pStyle w:val="TOC1"/>
        <w:tabs>
          <w:tab w:val="right" w:leader="dot" w:pos="8306"/>
        </w:tabs>
      </w:pPr>
      <w:hyperlink w:anchor="_Toc1266" w:history="1">
        <w:r>
          <w:rPr>
            <w:rFonts w:ascii="仿宋" w:eastAsia="仿宋" w:hAnsi="仿宋" w:cs="仿宋" w:hint="eastAsia"/>
            <w:lang w:eastAsia="zh-CN"/>
          </w:rPr>
          <w:t>七、加工盐项目创新与研发</w:t>
        </w:r>
        <w:r>
          <w:tab/>
        </w:r>
        <w:r>
          <w:fldChar w:fldCharType="begin"/>
        </w:r>
        <w:r>
          <w:instrText xml:space="preserve"> PAGEREF _Toc1266 \h </w:instrText>
        </w:r>
        <w:r>
          <w:fldChar w:fldCharType="separate"/>
        </w:r>
        <w:r>
          <w:t>22</w:t>
        </w:r>
        <w:r>
          <w:fldChar w:fldCharType="end"/>
        </w:r>
      </w:hyperlink>
    </w:p>
    <w:p>
      <w:pPr>
        <w:pStyle w:val="TOC2"/>
        <w:tabs>
          <w:tab w:val="right" w:leader="dot" w:pos="8306"/>
        </w:tabs>
      </w:pPr>
      <w:hyperlink w:anchor="_Toc3487" w:history="1">
        <w:r>
          <w:rPr>
            <w:rFonts w:ascii="仿宋" w:eastAsia="仿宋" w:hAnsi="仿宋" w:cs="仿宋" w:hint="eastAsia"/>
            <w:lang w:eastAsia="zh-CN"/>
          </w:rPr>
          <w:t>(一)、创新策略与方向</w:t>
        </w:r>
        <w:r>
          <w:tab/>
        </w:r>
        <w:r>
          <w:fldChar w:fldCharType="begin"/>
        </w:r>
        <w:r>
          <w:instrText xml:space="preserve"> PAGEREF _Toc3487 \h </w:instrText>
        </w:r>
        <w:r>
          <w:fldChar w:fldCharType="separate"/>
        </w:r>
        <w:r>
          <w:t>22</w:t>
        </w:r>
        <w:r>
          <w:fldChar w:fldCharType="end"/>
        </w:r>
      </w:hyperlink>
    </w:p>
    <w:p>
      <w:pPr>
        <w:pStyle w:val="TOC2"/>
        <w:tabs>
          <w:tab w:val="right" w:leader="dot" w:pos="8306"/>
        </w:tabs>
      </w:pPr>
      <w:hyperlink w:anchor="_Toc43" w:history="1">
        <w:r>
          <w:rPr>
            <w:rFonts w:ascii="仿宋" w:eastAsia="仿宋" w:hAnsi="仿宋" w:cs="仿宋" w:hint="eastAsia"/>
            <w:lang w:eastAsia="zh-CN"/>
          </w:rPr>
          <w:t>(二)、研发规划与投入</w:t>
        </w:r>
        <w:r>
          <w:tab/>
        </w:r>
        <w:r>
          <w:fldChar w:fldCharType="begin"/>
        </w:r>
        <w:r>
          <w:instrText xml:space="preserve"> PAGEREF _Toc43 \h </w:instrText>
        </w:r>
        <w:r>
          <w:fldChar w:fldCharType="separate"/>
        </w:r>
        <w:r>
          <w:t>24</w:t>
        </w:r>
        <w:r>
          <w:fldChar w:fldCharType="end"/>
        </w:r>
      </w:hyperlink>
    </w:p>
    <w:p>
      <w:pPr>
        <w:pStyle w:val="TOC1"/>
        <w:tabs>
          <w:tab w:val="right" w:leader="dot" w:pos="8306"/>
        </w:tabs>
      </w:pPr>
      <w:hyperlink w:anchor="_Toc28542" w:history="1">
        <w:r>
          <w:rPr>
            <w:rFonts w:ascii="仿宋" w:eastAsia="仿宋" w:hAnsi="仿宋" w:cs="仿宋" w:hint="eastAsia"/>
            <w:lang w:eastAsia="zh-CN"/>
          </w:rPr>
          <w:t>八、生产安全保护</w:t>
        </w:r>
        <w:r>
          <w:tab/>
        </w:r>
        <w:r>
          <w:fldChar w:fldCharType="begin"/>
        </w:r>
        <w:r>
          <w:instrText xml:space="preserve"> PAGEREF _Toc28542 \h </w:instrText>
        </w:r>
        <w:r>
          <w:fldChar w:fldCharType="separate"/>
        </w:r>
        <w:r>
          <w:t>25</w:t>
        </w:r>
        <w:r>
          <w:fldChar w:fldCharType="end"/>
        </w:r>
      </w:hyperlink>
    </w:p>
    <w:p>
      <w:pPr>
        <w:pStyle w:val="TOC2"/>
        <w:tabs>
          <w:tab w:val="right" w:leader="dot" w:pos="8306"/>
        </w:tabs>
      </w:pPr>
      <w:hyperlink w:anchor="_Toc18066" w:history="1">
        <w:r>
          <w:rPr>
            <w:rFonts w:ascii="仿宋" w:eastAsia="仿宋" w:hAnsi="仿宋" w:cs="仿宋" w:hint="eastAsia"/>
            <w:lang w:eastAsia="zh-CN"/>
          </w:rPr>
          <w:t>(一)、消防安全</w:t>
        </w:r>
        <w:r>
          <w:tab/>
        </w:r>
        <w:r>
          <w:fldChar w:fldCharType="begin"/>
        </w:r>
        <w:r>
          <w:instrText xml:space="preserve"> PAGEREF _Toc18066 \h </w:instrText>
        </w:r>
        <w:r>
          <w:fldChar w:fldCharType="separate"/>
        </w:r>
        <w:r>
          <w:t>25</w:t>
        </w:r>
        <w:r>
          <w:fldChar w:fldCharType="end"/>
        </w:r>
      </w:hyperlink>
    </w:p>
    <w:p>
      <w:pPr>
        <w:pStyle w:val="TOC2"/>
        <w:tabs>
          <w:tab w:val="right" w:leader="dot" w:pos="8306"/>
        </w:tabs>
      </w:pPr>
      <w:hyperlink w:anchor="_Toc9305" w:history="1">
        <w:r>
          <w:rPr>
            <w:rFonts w:ascii="仿宋" w:eastAsia="仿宋" w:hAnsi="仿宋" w:cs="仿宋" w:hint="eastAsia"/>
            <w:lang w:eastAsia="zh-CN"/>
          </w:rPr>
          <w:t>(二)、防火防爆总图布置措施</w:t>
        </w:r>
        <w:r>
          <w:tab/>
        </w:r>
        <w:r>
          <w:fldChar w:fldCharType="begin"/>
        </w:r>
        <w:r>
          <w:instrText xml:space="preserve"> PAGEREF _Toc9305 \h </w:instrText>
        </w:r>
        <w:r>
          <w:fldChar w:fldCharType="separate"/>
        </w:r>
        <w:r>
          <w:t>27</w:t>
        </w:r>
        <w:r>
          <w:fldChar w:fldCharType="end"/>
        </w:r>
      </w:hyperlink>
    </w:p>
    <w:p>
      <w:pPr>
        <w:pStyle w:val="TOC2"/>
        <w:tabs>
          <w:tab w:val="right" w:leader="dot" w:pos="8306"/>
        </w:tabs>
      </w:pPr>
      <w:hyperlink w:anchor="_Toc11114" w:history="1">
        <w:r>
          <w:rPr>
            <w:rFonts w:ascii="仿宋" w:eastAsia="仿宋" w:hAnsi="仿宋" w:cs="仿宋" w:hint="eastAsia"/>
            <w:lang w:eastAsia="zh-CN"/>
          </w:rPr>
          <w:t>(三)、自然灾害防范措施</w:t>
        </w:r>
        <w:r>
          <w:tab/>
        </w:r>
        <w:r>
          <w:fldChar w:fldCharType="begin"/>
        </w:r>
        <w:r>
          <w:instrText xml:space="preserve"> PAGEREF _Toc11114 \h </w:instrText>
        </w:r>
        <w:r>
          <w:fldChar w:fldCharType="separate"/>
        </w:r>
        <w:r>
          <w:t>27</w:t>
        </w:r>
        <w:r>
          <w:fldChar w:fldCharType="end"/>
        </w:r>
      </w:hyperlink>
    </w:p>
    <w:p>
      <w:pPr>
        <w:pStyle w:val="TOC2"/>
        <w:tabs>
          <w:tab w:val="right" w:leader="dot" w:pos="8306"/>
        </w:tabs>
      </w:pPr>
      <w:hyperlink w:anchor="_Toc6327" w:history="1">
        <w:r>
          <w:rPr>
            <w:rFonts w:ascii="仿宋" w:eastAsia="仿宋" w:hAnsi="仿宋" w:cs="仿宋" w:hint="eastAsia"/>
            <w:lang w:eastAsia="zh-CN"/>
          </w:rPr>
          <w:t>(四)、安全色及安全标志使用要求</w:t>
        </w:r>
        <w:r>
          <w:tab/>
        </w:r>
        <w:r>
          <w:fldChar w:fldCharType="begin"/>
        </w:r>
        <w:r>
          <w:instrText xml:space="preserve"> PAGEREF _Toc6327 \h </w:instrText>
        </w:r>
        <w:r>
          <w:fldChar w:fldCharType="separate"/>
        </w:r>
        <w:r>
          <w:t>28</w:t>
        </w:r>
        <w:r>
          <w:fldChar w:fldCharType="end"/>
        </w:r>
      </w:hyperlink>
    </w:p>
    <w:p>
      <w:pPr>
        <w:pStyle w:val="TOC2"/>
        <w:tabs>
          <w:tab w:val="right" w:leader="dot" w:pos="8306"/>
        </w:tabs>
      </w:pPr>
      <w:hyperlink w:anchor="_Toc24128" w:history="1">
        <w:r>
          <w:rPr>
            <w:rFonts w:ascii="仿宋" w:eastAsia="仿宋" w:hAnsi="仿宋" w:cs="仿宋" w:hint="eastAsia"/>
            <w:lang w:eastAsia="zh-CN"/>
          </w:rPr>
          <w:t>(五)、防尘防毒措施</w:t>
        </w:r>
        <w:r>
          <w:tab/>
        </w:r>
        <w:r>
          <w:fldChar w:fldCharType="begin"/>
        </w:r>
        <w:r>
          <w:instrText xml:space="preserve"> PAGEREF _Toc24128 \h </w:instrText>
        </w:r>
        <w:r>
          <w:fldChar w:fldCharType="separate"/>
        </w:r>
        <w:r>
          <w:t>29</w:t>
        </w:r>
        <w:r>
          <w:fldChar w:fldCharType="end"/>
        </w:r>
      </w:hyperlink>
    </w:p>
    <w:p>
      <w:pPr>
        <w:pStyle w:val="TOC2"/>
        <w:tabs>
          <w:tab w:val="right" w:leader="dot" w:pos="8306"/>
        </w:tabs>
      </w:pPr>
      <w:hyperlink w:anchor="_Toc26250" w:history="1">
        <w:r>
          <w:rPr>
            <w:rFonts w:ascii="仿宋" w:eastAsia="仿宋" w:hAnsi="仿宋" w:cs="仿宋" w:hint="eastAsia"/>
            <w:lang w:eastAsia="zh-CN"/>
          </w:rPr>
          <w:t>(六)、防静电、触电防护及防雷措施</w:t>
        </w:r>
        <w:r>
          <w:tab/>
        </w:r>
        <w:r>
          <w:fldChar w:fldCharType="begin"/>
        </w:r>
        <w:r>
          <w:instrText xml:space="preserve"> PAGEREF _Toc26250 \h </w:instrText>
        </w:r>
        <w:r>
          <w:fldChar w:fldCharType="separate"/>
        </w:r>
        <w:r>
          <w:t>30</w:t>
        </w:r>
        <w:r>
          <w:fldChar w:fldCharType="end"/>
        </w:r>
      </w:hyperlink>
    </w:p>
    <w:p>
      <w:pPr>
        <w:pStyle w:val="TOC2"/>
        <w:tabs>
          <w:tab w:val="right" w:leader="dot" w:pos="8306"/>
        </w:tabs>
      </w:pPr>
      <w:hyperlink w:anchor="_Toc32623" w:history="1">
        <w:r>
          <w:rPr>
            <w:rFonts w:ascii="仿宋" w:eastAsia="仿宋" w:hAnsi="仿宋" w:cs="仿宋" w:hint="eastAsia"/>
            <w:lang w:eastAsia="zh-CN"/>
          </w:rPr>
          <w:t>(七)、机械设备安全保障措施</w:t>
        </w:r>
        <w:r>
          <w:tab/>
        </w:r>
        <w:r>
          <w:fldChar w:fldCharType="begin"/>
        </w:r>
        <w:r>
          <w:instrText xml:space="preserve"> PAGEREF _Toc32623 \h </w:instrText>
        </w:r>
        <w:r>
          <w:fldChar w:fldCharType="separate"/>
        </w:r>
        <w:r>
          <w:t>32</w:t>
        </w:r>
        <w:r>
          <w:fldChar w:fldCharType="end"/>
        </w:r>
      </w:hyperlink>
    </w:p>
    <w:p>
      <w:pPr>
        <w:pStyle w:val="TOC1"/>
        <w:tabs>
          <w:tab w:val="right" w:leader="dot" w:pos="8306"/>
        </w:tabs>
      </w:pPr>
      <w:hyperlink w:anchor="_Toc10790" w:history="1">
        <w:r>
          <w:rPr>
            <w:rFonts w:ascii="仿宋" w:eastAsia="仿宋" w:hAnsi="仿宋" w:cs="仿宋" w:hint="eastAsia"/>
            <w:lang w:eastAsia="zh-CN"/>
          </w:rPr>
          <w:t>九、加工盐项目社会影响</w:t>
        </w:r>
        <w:r>
          <w:tab/>
        </w:r>
        <w:r>
          <w:fldChar w:fldCharType="begin"/>
        </w:r>
        <w:r>
          <w:instrText xml:space="preserve"> PAGEREF _Toc10790 \h </w:instrText>
        </w:r>
        <w:r>
          <w:fldChar w:fldCharType="separate"/>
        </w:r>
        <w:r>
          <w:t>33</w:t>
        </w:r>
        <w:r>
          <w:fldChar w:fldCharType="end"/>
        </w:r>
      </w:hyperlink>
    </w:p>
    <w:p>
      <w:pPr>
        <w:pStyle w:val="TOC2"/>
        <w:tabs>
          <w:tab w:val="right" w:leader="dot" w:pos="8306"/>
        </w:tabs>
      </w:pPr>
      <w:hyperlink w:anchor="_Toc27067" w:history="1">
        <w:r>
          <w:rPr>
            <w:rFonts w:ascii="仿宋" w:eastAsia="仿宋" w:hAnsi="仿宋" w:cs="仿宋" w:hint="eastAsia"/>
            <w:lang w:eastAsia="zh-CN"/>
          </w:rPr>
          <w:t>(一)、社会责任与义务</w:t>
        </w:r>
        <w:r>
          <w:tab/>
        </w:r>
        <w:r>
          <w:fldChar w:fldCharType="begin"/>
        </w:r>
        <w:r>
          <w:instrText xml:space="preserve"> PAGEREF _Toc27067 \h </w:instrText>
        </w:r>
        <w:r>
          <w:fldChar w:fldCharType="separate"/>
        </w:r>
        <w:r>
          <w:t>33</w:t>
        </w:r>
        <w:r>
          <w:fldChar w:fldCharType="end"/>
        </w:r>
      </w:hyperlink>
    </w:p>
    <w:p>
      <w:pPr>
        <w:pStyle w:val="TOC2"/>
        <w:tabs>
          <w:tab w:val="right" w:leader="dot" w:pos="8306"/>
        </w:tabs>
      </w:pPr>
      <w:hyperlink w:anchor="_Toc19454" w:history="1">
        <w:r>
          <w:rPr>
            <w:rFonts w:ascii="仿宋" w:eastAsia="仿宋" w:hAnsi="仿宋" w:cs="仿宋" w:hint="eastAsia"/>
            <w:lang w:eastAsia="zh-CN"/>
          </w:rPr>
          <w:t>(二)、社会参与与沟通</w:t>
        </w:r>
        <w:r>
          <w:tab/>
        </w:r>
        <w:r>
          <w:fldChar w:fldCharType="begin"/>
        </w:r>
        <w:r>
          <w:instrText xml:space="preserve"> PAGEREF _Toc19454 \h </w:instrText>
        </w:r>
        <w:r>
          <w:fldChar w:fldCharType="separate"/>
        </w:r>
        <w:r>
          <w:t>34</w:t>
        </w:r>
        <w:r>
          <w:fldChar w:fldCharType="end"/>
        </w:r>
      </w:hyperlink>
    </w:p>
    <w:p>
      <w:pPr>
        <w:pStyle w:val="TOC1"/>
        <w:tabs>
          <w:tab w:val="right" w:leader="dot" w:pos="8306"/>
        </w:tabs>
      </w:pPr>
      <w:hyperlink w:anchor="_Toc24994" w:history="1">
        <w:r>
          <w:rPr>
            <w:rFonts w:ascii="仿宋" w:eastAsia="仿宋" w:hAnsi="仿宋" w:cs="仿宋" w:hint="eastAsia"/>
            <w:lang w:eastAsia="zh-CN"/>
          </w:rPr>
          <w:t>十、加工盐项目风险管理</w:t>
        </w:r>
        <w:r>
          <w:tab/>
        </w:r>
        <w:r>
          <w:fldChar w:fldCharType="begin"/>
        </w:r>
        <w:r>
          <w:instrText xml:space="preserve"> PAGEREF _Toc24994 \h </w:instrText>
        </w:r>
        <w:r>
          <w:fldChar w:fldCharType="separate"/>
        </w:r>
        <w:r>
          <w:t>35</w:t>
        </w:r>
        <w:r>
          <w:fldChar w:fldCharType="end"/>
        </w:r>
      </w:hyperlink>
    </w:p>
    <w:p>
      <w:pPr>
        <w:pStyle w:val="TOC2"/>
        <w:tabs>
          <w:tab w:val="right" w:leader="dot" w:pos="8306"/>
        </w:tabs>
      </w:pPr>
      <w:hyperlink w:anchor="_Toc19744" w:history="1">
        <w:r>
          <w:rPr>
            <w:rFonts w:ascii="仿宋" w:eastAsia="仿宋" w:hAnsi="仿宋" w:cs="仿宋" w:hint="eastAsia"/>
            <w:lang w:eastAsia="zh-CN"/>
          </w:rPr>
          <w:t>(一)、风险识别与评估</w:t>
        </w:r>
        <w:r>
          <w:tab/>
        </w:r>
        <w:r>
          <w:fldChar w:fldCharType="begin"/>
        </w:r>
        <w:r>
          <w:instrText xml:space="preserve"> PAGEREF _Toc19744 \h </w:instrText>
        </w:r>
        <w:r>
          <w:fldChar w:fldCharType="separate"/>
        </w:r>
        <w:r>
          <w:t>35</w:t>
        </w:r>
        <w:r>
          <w:fldChar w:fldCharType="end"/>
        </w:r>
      </w:hyperlink>
    </w:p>
    <w:p>
      <w:pPr>
        <w:pStyle w:val="TOC2"/>
        <w:tabs>
          <w:tab w:val="right" w:leader="dot" w:pos="8306"/>
        </w:tabs>
      </w:pPr>
      <w:hyperlink w:anchor="_Toc8278" w:history="1">
        <w:r>
          <w:rPr>
            <w:rFonts w:ascii="仿宋" w:eastAsia="仿宋" w:hAnsi="仿宋" w:cs="仿宋" w:hint="eastAsia"/>
            <w:lang w:eastAsia="zh-CN"/>
          </w:rPr>
          <w:t>(二)、风险应对策略</w:t>
        </w:r>
        <w:r>
          <w:tab/>
        </w:r>
        <w:r>
          <w:fldChar w:fldCharType="begin"/>
        </w:r>
        <w:r>
          <w:instrText xml:space="preserve"> PAGEREF _Toc8278 \h </w:instrText>
        </w:r>
        <w:r>
          <w:fldChar w:fldCharType="separate"/>
        </w:r>
        <w:r>
          <w:t>36</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1711" w:history="1">
        <w:r>
          <w:rPr>
            <w:rFonts w:ascii="仿宋" w:eastAsia="仿宋" w:hAnsi="仿宋" w:cs="仿宋" w:hint="eastAsia"/>
            <w:lang w:eastAsia="zh-CN"/>
          </w:rPr>
          <w:t>(三)、风险监控与控制</w:t>
        </w:r>
        <w:r>
          <w:tab/>
        </w:r>
        <w:r>
          <w:fldChar w:fldCharType="begin"/>
        </w:r>
        <w:r>
          <w:instrText xml:space="preserve"> PAGEREF _Toc21711 \h </w:instrText>
        </w:r>
        <w:r>
          <w:fldChar w:fldCharType="separate"/>
        </w:r>
        <w:r>
          <w:t>38</w:t>
        </w:r>
        <w:r>
          <w:fldChar w:fldCharType="end"/>
        </w:r>
      </w:hyperlink>
    </w:p>
    <w:p>
      <w:pPr>
        <w:pStyle w:val="TOC1"/>
        <w:tabs>
          <w:tab w:val="right" w:leader="dot" w:pos="8306"/>
        </w:tabs>
      </w:pPr>
      <w:hyperlink w:anchor="_Toc8071" w:history="1">
        <w:r>
          <w:rPr>
            <w:rFonts w:ascii="仿宋" w:eastAsia="仿宋" w:hAnsi="仿宋" w:cs="仿宋" w:hint="eastAsia"/>
            <w:lang w:eastAsia="zh-CN"/>
          </w:rPr>
          <w:t>十一、加工盐项目环境影响分析</w:t>
        </w:r>
        <w:r>
          <w:tab/>
        </w:r>
        <w:r>
          <w:fldChar w:fldCharType="begin"/>
        </w:r>
        <w:r>
          <w:instrText xml:space="preserve"> PAGEREF _Toc8071 \h </w:instrText>
        </w:r>
        <w:r>
          <w:fldChar w:fldCharType="separate"/>
        </w:r>
        <w:r>
          <w:t>39</w:t>
        </w:r>
        <w:r>
          <w:fldChar w:fldCharType="end"/>
        </w:r>
      </w:hyperlink>
    </w:p>
    <w:p>
      <w:pPr>
        <w:pStyle w:val="TOC2"/>
        <w:tabs>
          <w:tab w:val="right" w:leader="dot" w:pos="8306"/>
        </w:tabs>
      </w:pPr>
      <w:hyperlink w:anchor="_Toc28584" w:history="1">
        <w:r>
          <w:rPr>
            <w:rFonts w:ascii="仿宋" w:eastAsia="仿宋" w:hAnsi="仿宋" w:cs="仿宋" w:hint="eastAsia"/>
            <w:lang w:eastAsia="zh-CN"/>
          </w:rPr>
          <w:t>(一)、建设区域环境质量现状</w:t>
        </w:r>
        <w:r>
          <w:tab/>
        </w:r>
        <w:r>
          <w:fldChar w:fldCharType="begin"/>
        </w:r>
        <w:r>
          <w:instrText xml:space="preserve"> PAGEREF _Toc28584 \h </w:instrText>
        </w:r>
        <w:r>
          <w:fldChar w:fldCharType="separate"/>
        </w:r>
        <w:r>
          <w:t>39</w:t>
        </w:r>
        <w:r>
          <w:fldChar w:fldCharType="end"/>
        </w:r>
      </w:hyperlink>
    </w:p>
    <w:p>
      <w:pPr>
        <w:pStyle w:val="TOC2"/>
        <w:tabs>
          <w:tab w:val="right" w:leader="dot" w:pos="8306"/>
        </w:tabs>
      </w:pPr>
      <w:hyperlink w:anchor="_Toc29785" w:history="1">
        <w:r>
          <w:rPr>
            <w:rFonts w:ascii="仿宋" w:eastAsia="仿宋" w:hAnsi="仿宋" w:cs="仿宋" w:hint="eastAsia"/>
            <w:lang w:eastAsia="zh-CN"/>
          </w:rPr>
          <w:t>(二)、建设期环境保护</w:t>
        </w:r>
        <w:r>
          <w:tab/>
        </w:r>
        <w:r>
          <w:fldChar w:fldCharType="begin"/>
        </w:r>
        <w:r>
          <w:instrText xml:space="preserve"> PAGEREF _Toc29785 \h </w:instrText>
        </w:r>
        <w:r>
          <w:fldChar w:fldCharType="separate"/>
        </w:r>
        <w:r>
          <w:t>40</w:t>
        </w:r>
        <w:r>
          <w:fldChar w:fldCharType="end"/>
        </w:r>
      </w:hyperlink>
    </w:p>
    <w:p>
      <w:pPr>
        <w:pStyle w:val="TOC2"/>
        <w:tabs>
          <w:tab w:val="right" w:leader="dot" w:pos="8306"/>
        </w:tabs>
      </w:pPr>
      <w:hyperlink w:anchor="_Toc13622" w:history="1">
        <w:r>
          <w:rPr>
            <w:rFonts w:ascii="仿宋" w:eastAsia="仿宋" w:hAnsi="仿宋" w:cs="仿宋" w:hint="eastAsia"/>
            <w:lang w:eastAsia="zh-CN"/>
          </w:rPr>
          <w:t>(三)、运营期环境保护</w:t>
        </w:r>
        <w:r>
          <w:tab/>
        </w:r>
        <w:r>
          <w:fldChar w:fldCharType="begin"/>
        </w:r>
        <w:r>
          <w:instrText xml:space="preserve"> PAGEREF _Toc13622 \h </w:instrText>
        </w:r>
        <w:r>
          <w:fldChar w:fldCharType="separate"/>
        </w:r>
        <w:r>
          <w:t>41</w:t>
        </w:r>
        <w:r>
          <w:fldChar w:fldCharType="end"/>
        </w:r>
      </w:hyperlink>
    </w:p>
    <w:p>
      <w:pPr>
        <w:pStyle w:val="TOC2"/>
        <w:tabs>
          <w:tab w:val="right" w:leader="dot" w:pos="8306"/>
        </w:tabs>
      </w:pPr>
      <w:hyperlink w:anchor="_Toc15170" w:history="1">
        <w:r>
          <w:rPr>
            <w:rFonts w:ascii="仿宋" w:eastAsia="仿宋" w:hAnsi="仿宋" w:cs="仿宋" w:hint="eastAsia"/>
            <w:lang w:eastAsia="zh-CN"/>
          </w:rPr>
          <w:t>(四)、加工盐项目建设对区域经济的影响</w:t>
        </w:r>
        <w:r>
          <w:tab/>
        </w:r>
        <w:r>
          <w:fldChar w:fldCharType="begin"/>
        </w:r>
        <w:r>
          <w:instrText xml:space="preserve"> PAGEREF _Toc15170 \h </w:instrText>
        </w:r>
        <w:r>
          <w:fldChar w:fldCharType="separate"/>
        </w:r>
        <w:r>
          <w:t>43</w:t>
        </w:r>
        <w:r>
          <w:fldChar w:fldCharType="end"/>
        </w:r>
      </w:hyperlink>
    </w:p>
    <w:p>
      <w:pPr>
        <w:pStyle w:val="TOC2"/>
        <w:tabs>
          <w:tab w:val="right" w:leader="dot" w:pos="8306"/>
        </w:tabs>
      </w:pPr>
      <w:hyperlink w:anchor="_Toc28387" w:history="1">
        <w:r>
          <w:rPr>
            <w:rFonts w:ascii="仿宋" w:eastAsia="仿宋" w:hAnsi="仿宋" w:cs="仿宋" w:hint="eastAsia"/>
            <w:lang w:eastAsia="zh-CN"/>
          </w:rPr>
          <w:t>(五)、废弃物处理</w:t>
        </w:r>
        <w:r>
          <w:tab/>
        </w:r>
        <w:r>
          <w:fldChar w:fldCharType="begin"/>
        </w:r>
        <w:r>
          <w:instrText xml:space="preserve"> PAGEREF _Toc28387 \h </w:instrText>
        </w:r>
        <w:r>
          <w:fldChar w:fldCharType="separate"/>
        </w:r>
        <w:r>
          <w:t>44</w:t>
        </w:r>
        <w:r>
          <w:fldChar w:fldCharType="end"/>
        </w:r>
      </w:hyperlink>
    </w:p>
    <w:p>
      <w:pPr>
        <w:pStyle w:val="TOC2"/>
        <w:tabs>
          <w:tab w:val="right" w:leader="dot" w:pos="8306"/>
        </w:tabs>
      </w:pPr>
      <w:hyperlink w:anchor="_Toc25508" w:history="1">
        <w:r>
          <w:rPr>
            <w:rFonts w:ascii="仿宋" w:eastAsia="仿宋" w:hAnsi="仿宋" w:cs="仿宋" w:hint="eastAsia"/>
            <w:lang w:eastAsia="zh-CN"/>
          </w:rPr>
          <w:t>(六)、特殊环境影响分析</w:t>
        </w:r>
        <w:r>
          <w:tab/>
        </w:r>
        <w:r>
          <w:fldChar w:fldCharType="begin"/>
        </w:r>
        <w:r>
          <w:instrText xml:space="preserve"> PAGEREF _Toc25508 \h </w:instrText>
        </w:r>
        <w:r>
          <w:fldChar w:fldCharType="separate"/>
        </w:r>
        <w:r>
          <w:t>46</w:t>
        </w:r>
        <w:r>
          <w:fldChar w:fldCharType="end"/>
        </w:r>
      </w:hyperlink>
    </w:p>
    <w:p>
      <w:pPr>
        <w:pStyle w:val="TOC2"/>
        <w:tabs>
          <w:tab w:val="right" w:leader="dot" w:pos="8306"/>
        </w:tabs>
      </w:pPr>
      <w:hyperlink w:anchor="_Toc29602" w:history="1">
        <w:r>
          <w:rPr>
            <w:rFonts w:ascii="仿宋" w:eastAsia="仿宋" w:hAnsi="仿宋" w:cs="仿宋" w:hint="eastAsia"/>
            <w:lang w:eastAsia="zh-CN"/>
          </w:rPr>
          <w:t>(七)、清洁生产</w:t>
        </w:r>
        <w:r>
          <w:tab/>
        </w:r>
        <w:r>
          <w:fldChar w:fldCharType="begin"/>
        </w:r>
        <w:r>
          <w:instrText xml:space="preserve"> PAGEREF _Toc29602 \h </w:instrText>
        </w:r>
        <w:r>
          <w:fldChar w:fldCharType="separate"/>
        </w:r>
        <w:r>
          <w:t>47</w:t>
        </w:r>
        <w:r>
          <w:fldChar w:fldCharType="end"/>
        </w:r>
      </w:hyperlink>
    </w:p>
    <w:p>
      <w:pPr>
        <w:pStyle w:val="TOC2"/>
        <w:tabs>
          <w:tab w:val="right" w:leader="dot" w:pos="8306"/>
        </w:tabs>
      </w:pPr>
      <w:hyperlink w:anchor="_Toc24922" w:history="1">
        <w:r>
          <w:rPr>
            <w:rFonts w:ascii="仿宋" w:eastAsia="仿宋" w:hAnsi="仿宋" w:cs="仿宋" w:hint="eastAsia"/>
            <w:lang w:eastAsia="zh-CN"/>
          </w:rPr>
          <w:t>(八)、环境保护综合评价</w:t>
        </w:r>
        <w:r>
          <w:tab/>
        </w:r>
        <w:r>
          <w:fldChar w:fldCharType="begin"/>
        </w:r>
        <w:r>
          <w:instrText xml:space="preserve"> PAGEREF _Toc24922 \h </w:instrText>
        </w:r>
        <w:r>
          <w:fldChar w:fldCharType="separate"/>
        </w:r>
        <w:r>
          <w:t>48</w:t>
        </w:r>
        <w:r>
          <w:fldChar w:fldCharType="end"/>
        </w:r>
      </w:hyperlink>
    </w:p>
    <w:p>
      <w:pPr>
        <w:pStyle w:val="TOC1"/>
        <w:tabs>
          <w:tab w:val="right" w:leader="dot" w:pos="8306"/>
        </w:tabs>
      </w:pPr>
      <w:hyperlink w:anchor="_Toc17869" w:history="1">
        <w:r>
          <w:rPr>
            <w:rFonts w:ascii="仿宋" w:eastAsia="仿宋" w:hAnsi="仿宋" w:cs="仿宋" w:hint="eastAsia"/>
            <w:lang w:eastAsia="zh-CN"/>
          </w:rPr>
          <w:t>十二、加工盐项目投资规划</w:t>
        </w:r>
        <w:r>
          <w:tab/>
        </w:r>
        <w:r>
          <w:fldChar w:fldCharType="begin"/>
        </w:r>
        <w:r>
          <w:instrText xml:space="preserve"> PAGEREF _Toc17869 \h </w:instrText>
        </w:r>
        <w:r>
          <w:fldChar w:fldCharType="separate"/>
        </w:r>
        <w:r>
          <w:t>49</w:t>
        </w:r>
        <w:r>
          <w:fldChar w:fldCharType="end"/>
        </w:r>
      </w:hyperlink>
    </w:p>
    <w:p>
      <w:pPr>
        <w:pStyle w:val="TOC2"/>
        <w:tabs>
          <w:tab w:val="right" w:leader="dot" w:pos="8306"/>
        </w:tabs>
      </w:pPr>
      <w:hyperlink w:anchor="_Toc15253" w:history="1">
        <w:r>
          <w:rPr>
            <w:rFonts w:ascii="仿宋" w:eastAsia="仿宋" w:hAnsi="仿宋" w:cs="仿宋" w:hint="eastAsia"/>
            <w:lang w:eastAsia="zh-CN"/>
          </w:rPr>
          <w:t>(一)、加工盐项目总投资估算</w:t>
        </w:r>
        <w:r>
          <w:tab/>
        </w:r>
        <w:r>
          <w:fldChar w:fldCharType="begin"/>
        </w:r>
        <w:r>
          <w:instrText xml:space="preserve"> PAGEREF _Toc15253 \h </w:instrText>
        </w:r>
        <w:r>
          <w:fldChar w:fldCharType="separate"/>
        </w:r>
        <w:r>
          <w:t>49</w:t>
        </w:r>
        <w:r>
          <w:fldChar w:fldCharType="end"/>
        </w:r>
      </w:hyperlink>
    </w:p>
    <w:p>
      <w:pPr>
        <w:pStyle w:val="TOC2"/>
        <w:tabs>
          <w:tab w:val="right" w:leader="dot" w:pos="8306"/>
        </w:tabs>
      </w:pPr>
      <w:hyperlink w:anchor="_Toc11527" w:history="1">
        <w:r>
          <w:rPr>
            <w:rFonts w:ascii="仿宋" w:eastAsia="仿宋" w:hAnsi="仿宋" w:cs="仿宋" w:hint="eastAsia"/>
            <w:lang w:eastAsia="zh-CN"/>
          </w:rPr>
          <w:t>(二)、资金筹措</w:t>
        </w:r>
        <w:r>
          <w:tab/>
        </w:r>
        <w:r>
          <w:fldChar w:fldCharType="begin"/>
        </w:r>
        <w:r>
          <w:instrText xml:space="preserve"> PAGEREF _Toc11527 \h </w:instrText>
        </w:r>
        <w:r>
          <w:fldChar w:fldCharType="separate"/>
        </w:r>
        <w:r>
          <w:t>50</w:t>
        </w:r>
        <w:r>
          <w:fldChar w:fldCharType="end"/>
        </w:r>
      </w:hyperlink>
    </w:p>
    <w:p>
      <w:pPr>
        <w:pStyle w:val="TOC1"/>
        <w:tabs>
          <w:tab w:val="right" w:leader="dot" w:pos="8306"/>
        </w:tabs>
      </w:pPr>
      <w:hyperlink w:anchor="_Toc27581" w:history="1">
        <w:r>
          <w:rPr>
            <w:rFonts w:ascii="仿宋" w:eastAsia="仿宋" w:hAnsi="仿宋" w:cs="仿宋" w:hint="eastAsia"/>
            <w:lang w:eastAsia="zh-CN"/>
          </w:rPr>
          <w:t>十三、加工盐项目治理与监督</w:t>
        </w:r>
        <w:r>
          <w:tab/>
        </w:r>
        <w:r>
          <w:fldChar w:fldCharType="begin"/>
        </w:r>
        <w:r>
          <w:instrText xml:space="preserve"> PAGEREF _Toc27581 \h </w:instrText>
        </w:r>
        <w:r>
          <w:fldChar w:fldCharType="separate"/>
        </w:r>
        <w:r>
          <w:t>51</w:t>
        </w:r>
        <w:r>
          <w:fldChar w:fldCharType="end"/>
        </w:r>
      </w:hyperlink>
    </w:p>
    <w:p>
      <w:pPr>
        <w:pStyle w:val="TOC2"/>
        <w:tabs>
          <w:tab w:val="right" w:leader="dot" w:pos="8306"/>
        </w:tabs>
      </w:pPr>
      <w:hyperlink w:anchor="_Toc5161" w:history="1">
        <w:r>
          <w:rPr>
            <w:rFonts w:ascii="仿宋" w:eastAsia="仿宋" w:hAnsi="仿宋" w:cs="仿宋" w:hint="eastAsia"/>
            <w:lang w:eastAsia="zh-CN"/>
          </w:rPr>
          <w:t>(一)、加工盐项目治理结构</w:t>
        </w:r>
        <w:r>
          <w:tab/>
        </w:r>
        <w:r>
          <w:fldChar w:fldCharType="begin"/>
        </w:r>
        <w:r>
          <w:instrText xml:space="preserve"> PAGEREF _Toc5161 \h </w:instrText>
        </w:r>
        <w:r>
          <w:fldChar w:fldCharType="separate"/>
        </w:r>
        <w:r>
          <w:t>51</w:t>
        </w:r>
        <w:r>
          <w:fldChar w:fldCharType="end"/>
        </w:r>
      </w:hyperlink>
    </w:p>
    <w:p>
      <w:pPr>
        <w:pStyle w:val="TOC2"/>
        <w:tabs>
          <w:tab w:val="right" w:leader="dot" w:pos="8306"/>
        </w:tabs>
      </w:pPr>
      <w:hyperlink w:anchor="_Toc21548" w:history="1">
        <w:r>
          <w:rPr>
            <w:rFonts w:ascii="仿宋" w:eastAsia="仿宋" w:hAnsi="仿宋" w:cs="仿宋" w:hint="eastAsia"/>
            <w:lang w:eastAsia="zh-CN"/>
          </w:rPr>
          <w:t>(二)、监督与审计</w:t>
        </w:r>
        <w:r>
          <w:tab/>
        </w:r>
        <w:r>
          <w:fldChar w:fldCharType="begin"/>
        </w:r>
        <w:r>
          <w:instrText xml:space="preserve"> PAGEREF _Toc21548 \h </w:instrText>
        </w:r>
        <w:r>
          <w:fldChar w:fldCharType="separate"/>
        </w:r>
        <w:r>
          <w:t>52</w:t>
        </w:r>
        <w:r>
          <w:fldChar w:fldCharType="end"/>
        </w:r>
      </w:hyperlink>
    </w:p>
    <w:p>
      <w:pPr>
        <w:pStyle w:val="TOC1"/>
        <w:tabs>
          <w:tab w:val="right" w:leader="dot" w:pos="8306"/>
        </w:tabs>
      </w:pPr>
      <w:hyperlink w:anchor="_Toc29561" w:history="1">
        <w:r>
          <w:rPr>
            <w:rFonts w:ascii="仿宋" w:eastAsia="仿宋" w:hAnsi="仿宋" w:cs="仿宋" w:hint="eastAsia"/>
            <w:lang w:eastAsia="zh-CN"/>
          </w:rPr>
          <w:t>十四、风险识别与分类</w:t>
        </w:r>
        <w:r>
          <w:tab/>
        </w:r>
        <w:r>
          <w:fldChar w:fldCharType="begin"/>
        </w:r>
        <w:r>
          <w:instrText xml:space="preserve"> PAGEREF _Toc29561 \h </w:instrText>
        </w:r>
        <w:r>
          <w:fldChar w:fldCharType="separate"/>
        </w:r>
        <w:r>
          <w:t>54</w:t>
        </w:r>
        <w:r>
          <w:fldChar w:fldCharType="end"/>
        </w:r>
      </w:hyperlink>
    </w:p>
    <w:p>
      <w:pPr>
        <w:pStyle w:val="TOC2"/>
        <w:tabs>
          <w:tab w:val="right" w:leader="dot" w:pos="8306"/>
        </w:tabs>
      </w:pPr>
      <w:hyperlink w:anchor="_Toc5636" w:history="1">
        <w:r>
          <w:rPr>
            <w:rFonts w:ascii="仿宋" w:eastAsia="仿宋" w:hAnsi="仿宋" w:cs="仿宋" w:hint="eastAsia"/>
            <w:lang w:eastAsia="zh-CN"/>
          </w:rPr>
          <w:t>(一)、风险识别</w:t>
        </w:r>
        <w:r>
          <w:tab/>
        </w:r>
        <w:r>
          <w:fldChar w:fldCharType="begin"/>
        </w:r>
        <w:r>
          <w:instrText xml:space="preserve"> PAGEREF _Toc5636 \h </w:instrText>
        </w:r>
        <w:r>
          <w:fldChar w:fldCharType="separate"/>
        </w:r>
        <w:r>
          <w:t>54</w:t>
        </w:r>
        <w:r>
          <w:fldChar w:fldCharType="end"/>
        </w:r>
      </w:hyperlink>
    </w:p>
    <w:p>
      <w:pPr>
        <w:pStyle w:val="TOC2"/>
        <w:tabs>
          <w:tab w:val="right" w:leader="dot" w:pos="8306"/>
        </w:tabs>
      </w:pPr>
      <w:hyperlink w:anchor="_Toc4542" w:history="1">
        <w:r>
          <w:rPr>
            <w:rFonts w:ascii="仿宋" w:eastAsia="仿宋" w:hAnsi="仿宋" w:cs="仿宋" w:hint="eastAsia"/>
            <w:lang w:eastAsia="zh-CN"/>
          </w:rPr>
          <w:t>(二)、风险分类</w:t>
        </w:r>
        <w:r>
          <w:tab/>
        </w:r>
        <w:r>
          <w:fldChar w:fldCharType="begin"/>
        </w:r>
        <w:r>
          <w:instrText xml:space="preserve"> PAGEREF _Toc4542 \h </w:instrText>
        </w:r>
        <w:r>
          <w:fldChar w:fldCharType="separate"/>
        </w:r>
        <w:r>
          <w:t>55</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5743"/>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24963"/>
      <w:r>
        <w:rPr>
          <w:rFonts w:ascii="仿宋" w:eastAsia="仿宋" w:hAnsi="仿宋" w:cs="仿宋" w:hint="eastAsia"/>
          <w:sz w:val="28"/>
          <w:lang w:eastAsia="zh-CN"/>
        </w:rPr>
        <w:t>一、工艺说明</w:t>
      </w:r>
      <w:bookmarkEnd w:id="2"/>
    </w:p>
    <w:p>
      <w:pPr>
        <w:pStyle w:val="Heading2"/>
        <w:rPr>
          <w:rFonts w:ascii="仿宋" w:eastAsia="仿宋" w:hAnsi="仿宋" w:cs="仿宋" w:hint="eastAsia"/>
          <w:lang w:eastAsia="zh-CN"/>
        </w:rPr>
      </w:pPr>
      <w:bookmarkStart w:id="3" w:name="_Toc25292"/>
      <w:r>
        <w:rPr>
          <w:rFonts w:ascii="仿宋" w:eastAsia="仿宋" w:hAnsi="仿宋" w:cs="仿宋" w:hint="eastAsia"/>
          <w:lang w:eastAsia="zh-CN"/>
        </w:rPr>
        <w:t>(一)、技术管理特点</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加工盐项目的技术管理特点体现在其创新导向。通过引入最先进的技术趋势和解决方案，加工盐项目致力于提升科技含量、提高质量和效率水平。这意味着我们将采用最新的工具和方法，确保加工盐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加工盐项目技术管理的显著特征。通过整合不同领域的技术资源，我们实现了跨学科的协同工作。这有助于优化技术架构，提高整体效能。此外，整合性策略还促进了不同技术团队之间的紧密沟通和高效合作，确保加工盐项目各方面的技术都能得到协同发展。</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技术管理的第三个显著特点是持续优化。为了保持竞争力，我们将建立健全的技术监测体系，定期评估和更新加工盐项目所采用的技术。通过不断优化技术方案，加工盐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加工盐项目团队将在加工盐项目初期识别可能的技术风险，并采取相应的预防和应对措施。通过建立健全的风险评估机制，加工盐项目能够在实施过程中及时发现并解决潜在的技术问题，保障加工盐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通过这些独特的技术管理特点，我们确信在加工盐项目中，技术将成为加工盐项目成功的有力支持。这一深度剖析揭示了技术管理在加工盐项目实施中的关键作用，为加工盐项目的技术基础奠定了坚实的基础。</w:t>
      </w:r>
    </w:p>
    <w:p>
      <w:pPr>
        <w:pStyle w:val="Heading2"/>
        <w:ind w:firstLine="560" w:firstLineChars="200"/>
        <w:rPr>
          <w:rFonts w:ascii="仿宋" w:eastAsia="仿宋" w:hAnsi="仿宋" w:cs="仿宋" w:hint="eastAsia"/>
          <w:sz w:val="28"/>
          <w:lang w:eastAsia="zh-CN"/>
        </w:rPr>
      </w:pPr>
      <w:bookmarkStart w:id="4" w:name="_Toc2355"/>
      <w:r>
        <w:rPr>
          <w:rFonts w:ascii="仿宋" w:eastAsia="仿宋" w:hAnsi="仿宋" w:cs="仿宋" w:hint="eastAsia"/>
          <w:sz w:val="28"/>
          <w:lang w:eastAsia="zh-CN"/>
        </w:rPr>
        <w:t>(二)、加工盐项目工艺技术设计方案</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加工盐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加工盐项目将严格按照相关行业规范要求进行组织。通过有效控制产品质量，加工盐项目将致力于为顾客提供优质的加工盐项目产品和良好的服务。这体现了加工盐项目对于生产活动合规性和质量标准的高度重视，为加工盐项目的可持续发展和顾客满意度奠定了基础。</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加工盐项目注重生态效益和清洁生产原则。加工盐项目建设将紧密结合地方特色经济发展，与社会经济发展规划和区域环境保护规划方案相协调一致。通过与当地区域自然生态系统的结合，加工盐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加工盐项目产品具有多样化的客户需求和个性化的特点。因此，加工盐项目产品规格品种多样，且单批生产数量较小。为满足这一特点，加工盐项目承办单位将建设先进的柔性制造生产线。通过广泛应用柔性制造技术，加工盐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加工盐项目采用的技术具有较高的技术含量和自动化水平，处于国内先进水平。这一技术选用不仅体现了对生产效率、质量和环境友好性的高标准要求，同时为加工盐项目的可持续发展奠定了坚实的基础。</w:t>
      </w:r>
    </w:p>
    <w:p>
      <w:pPr>
        <w:pStyle w:val="Heading2"/>
        <w:ind w:firstLine="560" w:firstLineChars="200"/>
        <w:rPr>
          <w:rFonts w:ascii="仿宋" w:eastAsia="仿宋" w:hAnsi="仿宋" w:cs="仿宋" w:hint="eastAsia"/>
          <w:sz w:val="28"/>
          <w:lang w:eastAsia="zh-CN"/>
        </w:rPr>
      </w:pPr>
      <w:bookmarkStart w:id="5" w:name="_Toc7978"/>
      <w:r>
        <w:rPr>
          <w:rFonts w:ascii="仿宋" w:eastAsia="仿宋" w:hAnsi="仿宋" w:cs="仿宋" w:hint="eastAsia"/>
          <w:sz w:val="28"/>
          <w:lang w:eastAsia="zh-CN"/>
        </w:rPr>
        <w:t>(三)、设备选型方案</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为确保加工盐项目的高效生产和技术实施，我们制定了一套精心设计的设备选型方案，以满足加工盐项目生产、质量和环保的要求。该方案的主要特点如下：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加工盐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针对加工盐项目产品的多样性和小批量生产的特点，我们将建设柔性制造生产线。通过在设备选型中考虑柔性制造技术，可以灵活应对不同产品规格和生产需求，实现生产线的高度灵活性和适应性。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6" w:name="_Toc27119"/>
      <w:r>
        <w:rPr>
          <w:rFonts w:ascii="仿宋" w:eastAsia="仿宋" w:hAnsi="仿宋" w:cs="仿宋" w:hint="eastAsia"/>
          <w:sz w:val="28"/>
          <w:lang w:eastAsia="zh-CN"/>
        </w:rPr>
        <w:t>二、加工盐项目绩效评估</w:t>
      </w:r>
      <w:bookmarkEnd w:id="6"/>
    </w:p>
    <w:p>
      <w:pPr>
        <w:pStyle w:val="Heading2"/>
        <w:rPr>
          <w:rFonts w:ascii="仿宋" w:eastAsia="仿宋" w:hAnsi="仿宋" w:cs="仿宋" w:hint="eastAsia"/>
          <w:lang w:eastAsia="zh-CN"/>
        </w:rPr>
      </w:pPr>
      <w:bookmarkStart w:id="7" w:name="_Toc11024"/>
      <w:r>
        <w:rPr>
          <w:rFonts w:ascii="仿宋" w:eastAsia="仿宋" w:hAnsi="仿宋" w:cs="仿宋" w:hint="eastAsia"/>
          <w:lang w:eastAsia="zh-CN"/>
        </w:rPr>
        <w:t>(一)、绩效评估指标</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在加工盐项目中，我们设计了一套全面的绩效评估指标，以确保加工盐项目的可控和成功交付。这些指标跨足加工盐项目目标、成本、进度和质量等多个维度，为我们提供了全面洞察加工盐项目的健康状况。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加工盐项目目标达成率是我们关注的首要指标。我们设定了明确的目标，并通过定期监测和评估，迅速发现并应对潜在的目标偏差。这为加工盐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成本绩效是另一个核心关注点。通过实际成本与预算成本的对比分析，我们深入了解成本差异的原因，及时调整资源分配，保持加工盐项目在经济效益方面的合理水平。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加工盐项目进度作为关键的绩效指标之一，得到了精心的关注。我们制定了详细的加工盐项目进度计划，并设立了进度符合度指标，确保实际进度与计划进度保持一致。这使我们能够快速发现和解决潜在的进度问题，保持加工盐项目的正常推进。</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加工盐项目绩效的不可或缺的一环。我们引入了一系列的质量标准和客户满意度指标，以确保加工盐项目交付的成果在质量上达到或超越预期水平。通过持续监测这些指标，我们努力提升加工盐项目整体质量水平，为加工盐项目的成功交付提供有力保障。通过这些科学且全面的绩效评估，我们能够更好地引导加工盐项目的持续改进，确保加工盐项目目标的顺利达成。</w:t>
      </w:r>
    </w:p>
    <w:p>
      <w:pPr>
        <w:pStyle w:val="Heading2"/>
        <w:ind w:firstLine="560" w:firstLineChars="200"/>
        <w:rPr>
          <w:rFonts w:ascii="仿宋" w:eastAsia="仿宋" w:hAnsi="仿宋" w:cs="仿宋" w:hint="eastAsia"/>
          <w:sz w:val="28"/>
          <w:lang w:eastAsia="zh-CN"/>
        </w:rPr>
      </w:pPr>
      <w:bookmarkStart w:id="8" w:name="_Toc27919"/>
      <w:r>
        <w:rPr>
          <w:rFonts w:ascii="仿宋" w:eastAsia="仿宋" w:hAnsi="仿宋" w:cs="仿宋" w:hint="eastAsia"/>
          <w:sz w:val="28"/>
          <w:lang w:eastAsia="zh-CN"/>
        </w:rPr>
        <w:t>(二)、绩效评估方法</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绩效评估是加工盐项目中的关键环节，为确保加工盐项目达到预期目标，我们采用了多层次、多维度的绩效评估方法。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加工盐项目的战略目标对齐，确保每个决策和行动都与加工盐项目整体目标保持一致。团队会定期召开战略对齐会议，审视当前工作与加工盐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加工盐项目进度、质量、成本和风险等方面。这些指标通过数据收集和分析，为加工盐项目管理团队提供了客观的评估依据。例如，我们通过加工盐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绩效评估不仅仅停留在加工盐项目内部，还考虑了加工盐项目对外部环境的影响。我们定期进行干系人满意度调查，以了解各利益相关方对加工盐项目的期望和满意度，并及时做出调整。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这种多层次、多角度的绩效评估方法，使得我们能够全面了解加工盐项目的运行状态，及时做出调整，确保加工盐项目在不断变化的环境中保持稳健前行。</w:t>
      </w:r>
    </w:p>
    <w:p>
      <w:pPr>
        <w:pStyle w:val="Heading2"/>
        <w:ind w:firstLine="560" w:firstLineChars="200"/>
        <w:rPr>
          <w:rFonts w:ascii="仿宋" w:eastAsia="仿宋" w:hAnsi="仿宋" w:cs="仿宋" w:hint="eastAsia"/>
          <w:sz w:val="28"/>
          <w:lang w:eastAsia="zh-CN"/>
        </w:rPr>
      </w:pPr>
      <w:bookmarkStart w:id="9" w:name="_Toc6615"/>
      <w:r>
        <w:rPr>
          <w:rFonts w:ascii="仿宋" w:eastAsia="仿宋" w:hAnsi="仿宋" w:cs="仿宋" w:hint="eastAsia"/>
          <w:sz w:val="28"/>
          <w:lang w:eastAsia="zh-CN"/>
        </w:rPr>
        <w:t>(三)、绩效评估周期</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为了确保加工盐项目的有效管理和不断优化，我们采用了精心设计的绩效评估周期。这个周期旨在实现灵活、实时和全面的评估，以适应加工盐项目执行中的各种挑战。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加工盐项目的不同需求，分为短期、中期和长期。短期评估关注每个迭代或工作周期，以及时发现和解决当前任务中的问题。中期评估涵盖几个迭代，深入了解整体加工盐项目的趋势和性能。长期评估则着眼于整个加工盐项目阶段，确保加工盐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加工盐项目管理工具和协作平台，团队成员能够随时更新和分享加工盐项目数据。这种实时性的反馈机制使我们能够及时察觉潜在问题，快速调整，保持加工盐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加工盐项目的决策制定密不可分。每个周期的加工盐项目回顾会议成为集体总结经验、识别问题深层次原因并找到创新解决方案的平台。这种定期的反思与调整机制使加工盐项目能够不断学习、进化，以更好地适应变化的环境。</w:t>
      </w:r>
    </w:p>
    <w:p>
      <w:pPr>
        <w:pStyle w:val="Heading1"/>
        <w:ind w:firstLine="560" w:firstLineChars="200"/>
        <w:rPr>
          <w:rFonts w:ascii="仿宋" w:eastAsia="仿宋" w:hAnsi="仿宋" w:cs="仿宋" w:hint="eastAsia"/>
          <w:sz w:val="28"/>
          <w:lang w:eastAsia="zh-CN"/>
        </w:rPr>
      </w:pPr>
      <w:bookmarkStart w:id="10" w:name="_Toc29285"/>
      <w:r>
        <w:rPr>
          <w:rFonts w:ascii="仿宋" w:eastAsia="仿宋" w:hAnsi="仿宋" w:cs="仿宋" w:hint="eastAsia"/>
          <w:sz w:val="28"/>
          <w:lang w:eastAsia="zh-CN"/>
        </w:rPr>
        <w:t>三、加工盐项目概论</w:t>
      </w:r>
      <w:bookmarkEnd w:id="10"/>
    </w:p>
    <w:p>
      <w:pPr>
        <w:pStyle w:val="Heading2"/>
        <w:rPr>
          <w:rFonts w:ascii="仿宋" w:eastAsia="仿宋" w:hAnsi="仿宋" w:cs="仿宋" w:hint="eastAsia"/>
          <w:lang w:eastAsia="zh-CN"/>
        </w:rPr>
      </w:pPr>
      <w:bookmarkStart w:id="11" w:name="_Toc26239"/>
      <w:r>
        <w:rPr>
          <w:rFonts w:ascii="仿宋" w:eastAsia="仿宋" w:hAnsi="仿宋" w:cs="仿宋" w:hint="eastAsia"/>
          <w:lang w:eastAsia="zh-CN"/>
        </w:rPr>
        <w:t>(一)、加工盐项目概况</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加工盐项目的起源追溯至对市场的深入洞察。市场的不断演变与变革为加工盐项目提供了难得的机遇。当前市场存在的需求缺口和变革的大环境共同构成了加工盐项目的背景。这个加工盐项目旨在充分利用市场机遇，填补行业中尚未满足的需求，为客户提供全新的解决方案。市场的变革和需求的增长使得这个加工盐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加工盐项目名称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加工盐项目正式命名为加工盐。这个名称不仅仅是一个标识，更代表了加工盐项目的核心理念和愿景。它蕴含着加工盐项目所要解决问题的关键字，具有强烈的表达和辨识度，为加工盐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加工盐项目目标</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加工盐项目的核心目标是提供一种全新、高效的解决方案，满足客户日益增长的需求。加工盐项目追求的不仅仅是满足市场需求，更是在市场中获得卓越的竞争优势。通过不断提升产品或服务的质量和创新水平，加工盐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加工盐项目范围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加工盐项目全面涵盖了产品研发、制造、市场推广和售后服务，确保从产品设计到最终用户体验的全方位关注。这一全面的加工盐项目范围是为了确保加工盐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加工盐项目时间表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加工盐项目计划在未来18个月内完成，包括研发、测试、市场试点和正式推出等不同阶段。这个时间表的合理设计是为了确保加工盐项目各个阶段的顺利推进，以便按时交付高质量的成果。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加工盐项目预算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加工盐项目总预算估算为XX百万美元，主要分配在研发、市场推广、人员培训和运营等方面。这一充足的预算为加工盐项目提供了充足的资源，确保加工盐项目在各个方面都能取得优异的表现。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加工盐项目风险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加工盐项目可能面临的风险包括市场接受度低、技术难题、竞争激烈等。加工盐项目团队已经制定了相应的风险应对计划，通过前瞻性的风险管理，确保加工盐项目在面对不确定性时能够迅速做出应对。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加工盐项目团队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加工盐项目汇聚了一支经验丰富、多领域专业素养的核心团队，确保加工盐项目在各个方面都能拥有高水平的执行力。团队的协同作战是加工盐项目成功的关键因素之一。</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 xml:space="preserve"> 1.9 加工盐项目背景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加工盐项目的背景根植于市场对更高效、创新产品的渴望，同时也受到科技发展对行业格局的深刻改变的影响。这为加工盐项目提供了广阔的发展空间和市场需求。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加工盐项目现状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截至目前，加工盐项目已完成市场调研和技术验证，取得了初步的成功。这为加工盐项目在未来的发展奠定了坚实的基础，为更远大的目标打下了坚实的基石。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2" w:name="_Toc402"/>
      <w:r>
        <w:rPr>
          <w:rFonts w:ascii="仿宋" w:eastAsia="仿宋" w:hAnsi="仿宋" w:cs="仿宋" w:hint="eastAsia"/>
          <w:sz w:val="28"/>
          <w:lang w:eastAsia="zh-CN"/>
        </w:rPr>
        <w:t>(二)、加工盐项目目标</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keyword》加工盐项目首要业务目标是在市场中占据有利地位，实现产品/服务的成功推广和销售。通过不断提升产品质量、创新性，加工盐项目追求成为行业中的领导者，赢得更多客户的青睐。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在科技迅速发展的时代，加工盐项目着眼于技术创新。通过持续的研发和技术升级，加工盐项目旨在推出更具创新性的产品或服务，以满足市场对新鲜、先进解决方案的需求。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为了建立可持续的客户关系，加工盐项目设定了客户满意度目标。通过提供卓越的产品质量和优质的客户服务，加工盐项目追求赢得客户的信任和忠诚度，确保他们的满意度达到行业领先水平。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加工盐项目注重社会责任和可持续发展。通过实施环保、社会责任加工盐项目，加工盐项目致力于在经济发展的同时保护环境，促进社会公平，实现可持续经营。</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加工盐项目的团队是实现目标的核心驱动力。因此，加工盐项目设定了团队发展目标，包括提升团队成员的专业技能、培养领导力，以及搭建协同高效的团队工作氛围。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3" w:name="_Toc14369"/>
      <w:r>
        <w:rPr>
          <w:rFonts w:ascii="仿宋" w:eastAsia="仿宋" w:hAnsi="仿宋" w:cs="仿宋" w:hint="eastAsia"/>
          <w:sz w:val="28"/>
          <w:lang w:eastAsia="zh-CN"/>
        </w:rPr>
        <w:t>(三)、加工盐项目提出的理由</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 2. 加工盐项目提出的理由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加工盐项目的提出源于对市场机遇的深刻洞察。当前市场中存在的需求缺口和行业发展趋势表明，有巨大的商业机会等待被开发。通过准确捕捉市场机遇，加工盐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加工盐项目的理念基于对技术创新的信仰。通过持续的研发和技术投入，加工盐项目有望推出更具创新性的产品或服务。在科技飞速发展的当下，加工盐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加工盐项目的提出是为了增强企业的行业竞争力。通过提升产品或服务的质量和独特性，加工盐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加工盐项目响应了消费者需求的变化。随着社会和科技的不断发展，消费者对产品和服务的需求也在发生变化。通过深入了解并及时回应消费者的新需求，加工盐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加工盐项目的提出是企业战略发展规划的一部分。在面对日益激烈的市场竞争和不断变化的商业环境中，加工盐项目作为企业战略的一环，旨在为企业开辟新的增长领域，巩固企业在行业中的地位。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加工盐项目的提出不仅仅是基于商业考量，还注重社会责任。通过推出环保、社会责任等方面的加工盐项目，加工盐企业可以在社会中树立积极形象，为社会做出积极贡献，实现经济效益和社会效益的双赢。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加工盐项目的提出反映了对利益相关者期望的关注。包括客户、员工、投资者等利益相关者在企业发展中都有着各自的期望，加工盐项目力求在满足这些期望的同时，取得更大的共赢。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4" w:name="_Toc29516"/>
      <w:r>
        <w:rPr>
          <w:rFonts w:ascii="仿宋" w:eastAsia="仿宋" w:hAnsi="仿宋" w:cs="仿宋" w:hint="eastAsia"/>
          <w:sz w:val="28"/>
          <w:lang w:eastAsia="zh-CN"/>
        </w:rPr>
        <w:t>(四)、加工盐项目意义</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在实施加工盐项目的过程中，我们不仅仅是在追逐商业成功，更是为企业和社会的多个层面创造了深远的意义。</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加工盐项目的首要意义在于提升企业的市场竞争力。通过持续的创新和对产品质量的高标准要求，加工盐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加工盐项目的推进将促使行业技术水平的提升。通过引入先进技术和创新性解决方案，加工盐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在社会层面，加工盐项目不仅创造了大量就业机会，提高了就业水平，还注重社会责任和环保。通过参与社会公益事业和推动环保加工盐项目，加工盐项目为社会贡献了一份力量，体现了企业对社会的积极回馈。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综合而言，加工盐项目意义重大，不仅推动了企业的发展，也为行业和社会的进步贡献了积极力量。这是一个全面而深刻的影响，将在未来产生可持续的正面效应。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5" w:name="_Toc690"/>
      <w:r>
        <w:rPr>
          <w:rFonts w:ascii="仿宋" w:eastAsia="仿宋" w:hAnsi="仿宋" w:cs="仿宋" w:hint="eastAsia"/>
          <w:sz w:val="28"/>
          <w:lang w:eastAsia="zh-CN"/>
        </w:rPr>
        <w:t>(五)、加工盐项目背景</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在当今迅猛发展的商业环境中，加工盐项目的动因根植于对多方面因素的审慎考量。这个加工盐项目的提出并非孤立的决策，而是对企业所处背景深入思考的产物。</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市场的不断演变是加工盐项目背后的首要原因。科技的迅速发展和全球市场的快速变化使得企业必须灵活应对。加工盐项目应运而生，旨在通过创新性的解决方案迎合市场的多变需求，赢得竞争中的先机。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竞争的激烈程度也是加工盐项目背景中不可忽视的一环。企业需要在激烈竞争中脱颖而出，为此，加工盐项目致力于打破常规，提供独特的价值主张，以吸引客户并确保市场份额的增长。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技术的迅速发展为企业带来了机遇与挑战。作为加工盐项目启动的背景之一，对新兴技术的应用将有助于提升企业的技术水平，使其在不断演进的商业环境中保持竞争优势。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此外，社会对企业责任的期望也在逐渐升高。加工盐项目充分融入了社会责任的理念，通过可持续经营和社会公益加工盐项目，企图为社会贡献一份力量，在商业成功的同时关注社会价值。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6" w:name="_Toc14718"/>
      <w:r>
        <w:rPr>
          <w:rFonts w:ascii="仿宋" w:eastAsia="仿宋" w:hAnsi="仿宋" w:cs="仿宋" w:hint="eastAsia"/>
          <w:sz w:val="28"/>
          <w:lang w:eastAsia="zh-CN"/>
        </w:rPr>
        <w:t>四、加工盐项目建设背景及必要性分析</w:t>
      </w:r>
      <w:bookmarkEnd w:id="16"/>
    </w:p>
    <w:p>
      <w:pPr>
        <w:pStyle w:val="Heading2"/>
        <w:rPr>
          <w:rFonts w:ascii="仿宋" w:eastAsia="仿宋" w:hAnsi="仿宋" w:cs="仿宋" w:hint="eastAsia"/>
          <w:lang w:eastAsia="zh-CN"/>
        </w:rPr>
      </w:pPr>
      <w:bookmarkStart w:id="17" w:name="_Toc12049"/>
      <w:r>
        <w:rPr>
          <w:rFonts w:ascii="仿宋" w:eastAsia="仿宋" w:hAnsi="仿宋" w:cs="仿宋" w:hint="eastAsia"/>
          <w:lang w:eastAsia="zh-CN"/>
        </w:rPr>
        <w:t>(一)、加工盐项目背景分析</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加工盐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加工盐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https://d.book118.com/445301312040011103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加工盐项目规划设计纲要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加工盐项目规划设计纲要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加工盐项目规划设计纲要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加工盐项目规划设计纲要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加工盐项目规划设计纲要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加工盐项目规划设计纲要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加工盐项目规划设计纲要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加工盐项目规划设计纲要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加工盐项目规划设计纲要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加工盐项目规划设计纲要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加工盐项目规划设计纲要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加工盐项目规划设计纲要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加工盐项目规划设计纲要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加工盐项目规划设计纲要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加工盐项目规划设计纲要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加工盐项目规划设计纲要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加工盐项目规划设计纲要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37C1EF7"/>
    <w:rsid w:val="637C1EF7"/>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445301312040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2024-02-02T00:09:00Z</dcterms:created>
  <dcterms:modified xsi:type="dcterms:W3CDTF">2024-02-02T00:09:38Z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F3681B096E004776A79F7B386AF04741_11</vt:lpwstr>
  </property>
  <property fmtid="{D5CDD505-2E9C-101B-9397-08002B2CF9AE}" pid="3" name="KSOProductBuildVer">
    <vt:lpwstr>2052-12.1.0.16250</vt:lpwstr>
  </property>
</Properties>
</file>