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茶及饮料原料项目规划设计蓝图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40" w:history="1">
        <w:r>
          <w:rPr>
            <w:rFonts w:ascii="仿宋" w:eastAsia="仿宋" w:hAnsi="仿宋" w:cs="仿宋" w:hint="eastAsia"/>
            <w:lang w:eastAsia="zh-CN"/>
          </w:rPr>
          <w:t>前言</w:t>
        </w:r>
        <w:r>
          <w:tab/>
        </w:r>
        <w:r>
          <w:fldChar w:fldCharType="begin"/>
        </w:r>
        <w:r>
          <w:instrText xml:space="preserve"> PAGEREF _Toc26240 \h </w:instrText>
        </w:r>
        <w:r>
          <w:fldChar w:fldCharType="separate"/>
        </w:r>
        <w:r>
          <w:t>3</w:t>
        </w:r>
        <w:r>
          <w:fldChar w:fldCharType="end"/>
        </w:r>
      </w:hyperlink>
    </w:p>
    <w:p>
      <w:pPr>
        <w:pStyle w:val="TOC1"/>
        <w:tabs>
          <w:tab w:val="right" w:leader="dot" w:pos="8306"/>
        </w:tabs>
      </w:pPr>
      <w:hyperlink w:anchor="_Toc16413" w:history="1">
        <w:r>
          <w:rPr>
            <w:rFonts w:ascii="仿宋" w:eastAsia="仿宋" w:hAnsi="仿宋" w:cs="仿宋" w:hint="eastAsia"/>
            <w:lang w:eastAsia="zh-CN"/>
          </w:rPr>
          <w:t>一、茶及饮料原料项目土建工程</w:t>
        </w:r>
        <w:r>
          <w:tab/>
        </w:r>
        <w:r>
          <w:fldChar w:fldCharType="begin"/>
        </w:r>
        <w:r>
          <w:instrText xml:space="preserve"> PAGEREF _Toc16413 \h </w:instrText>
        </w:r>
        <w:r>
          <w:fldChar w:fldCharType="separate"/>
        </w:r>
        <w:r>
          <w:t>3</w:t>
        </w:r>
        <w:r>
          <w:fldChar w:fldCharType="end"/>
        </w:r>
      </w:hyperlink>
    </w:p>
    <w:p>
      <w:pPr>
        <w:pStyle w:val="TOC2"/>
        <w:tabs>
          <w:tab w:val="right" w:leader="dot" w:pos="8306"/>
        </w:tabs>
      </w:pPr>
      <w:hyperlink w:anchor="_Toc6185" w:history="1">
        <w:r>
          <w:rPr>
            <w:rFonts w:ascii="仿宋" w:eastAsia="仿宋" w:hAnsi="仿宋" w:cs="仿宋" w:hint="eastAsia"/>
            <w:lang w:eastAsia="zh-CN"/>
          </w:rPr>
          <w:t>(一)、建筑工程设计原则</w:t>
        </w:r>
        <w:r>
          <w:tab/>
        </w:r>
        <w:r>
          <w:fldChar w:fldCharType="begin"/>
        </w:r>
        <w:r>
          <w:instrText xml:space="preserve"> PAGEREF _Toc6185 \h </w:instrText>
        </w:r>
        <w:r>
          <w:fldChar w:fldCharType="separate"/>
        </w:r>
        <w:r>
          <w:t>3</w:t>
        </w:r>
        <w:r>
          <w:fldChar w:fldCharType="end"/>
        </w:r>
      </w:hyperlink>
    </w:p>
    <w:p>
      <w:pPr>
        <w:pStyle w:val="TOC2"/>
        <w:tabs>
          <w:tab w:val="right" w:leader="dot" w:pos="8306"/>
        </w:tabs>
      </w:pPr>
      <w:hyperlink w:anchor="_Toc14928" w:history="1">
        <w:r>
          <w:rPr>
            <w:rFonts w:ascii="仿宋" w:eastAsia="仿宋" w:hAnsi="仿宋" w:cs="仿宋" w:hint="eastAsia"/>
            <w:lang w:eastAsia="zh-CN"/>
          </w:rPr>
          <w:t>(二)、土建工程设计年限及安全等级</w:t>
        </w:r>
        <w:r>
          <w:tab/>
        </w:r>
        <w:r>
          <w:fldChar w:fldCharType="begin"/>
        </w:r>
        <w:r>
          <w:instrText xml:space="preserve"> PAGEREF _Toc14928 \h </w:instrText>
        </w:r>
        <w:r>
          <w:fldChar w:fldCharType="separate"/>
        </w:r>
        <w:r>
          <w:t>4</w:t>
        </w:r>
        <w:r>
          <w:fldChar w:fldCharType="end"/>
        </w:r>
      </w:hyperlink>
    </w:p>
    <w:p>
      <w:pPr>
        <w:pStyle w:val="TOC2"/>
        <w:tabs>
          <w:tab w:val="right" w:leader="dot" w:pos="8306"/>
        </w:tabs>
      </w:pPr>
      <w:hyperlink w:anchor="_Toc2600" w:history="1">
        <w:r>
          <w:rPr>
            <w:rFonts w:ascii="仿宋" w:eastAsia="仿宋" w:hAnsi="仿宋" w:cs="仿宋" w:hint="eastAsia"/>
            <w:lang w:eastAsia="zh-CN"/>
          </w:rPr>
          <w:t>(三)、建筑工程设计总体要求</w:t>
        </w:r>
        <w:r>
          <w:tab/>
        </w:r>
        <w:r>
          <w:fldChar w:fldCharType="begin"/>
        </w:r>
        <w:r>
          <w:instrText xml:space="preserve"> PAGEREF _Toc2600 \h </w:instrText>
        </w:r>
        <w:r>
          <w:fldChar w:fldCharType="separate"/>
        </w:r>
        <w:r>
          <w:t>5</w:t>
        </w:r>
        <w:r>
          <w:fldChar w:fldCharType="end"/>
        </w:r>
      </w:hyperlink>
    </w:p>
    <w:p>
      <w:pPr>
        <w:pStyle w:val="TOC2"/>
        <w:tabs>
          <w:tab w:val="right" w:leader="dot" w:pos="8306"/>
        </w:tabs>
      </w:pPr>
      <w:hyperlink w:anchor="_Toc6184" w:history="1">
        <w:r>
          <w:rPr>
            <w:rFonts w:ascii="仿宋" w:eastAsia="仿宋" w:hAnsi="仿宋" w:cs="仿宋" w:hint="eastAsia"/>
            <w:lang w:eastAsia="zh-CN"/>
          </w:rPr>
          <w:t>(四)、土建工程建设指标</w:t>
        </w:r>
        <w:r>
          <w:tab/>
        </w:r>
        <w:r>
          <w:fldChar w:fldCharType="begin"/>
        </w:r>
        <w:r>
          <w:instrText xml:space="preserve"> PAGEREF _Toc6184 \h </w:instrText>
        </w:r>
        <w:r>
          <w:fldChar w:fldCharType="separate"/>
        </w:r>
        <w:r>
          <w:t>6</w:t>
        </w:r>
        <w:r>
          <w:fldChar w:fldCharType="end"/>
        </w:r>
      </w:hyperlink>
    </w:p>
    <w:p>
      <w:pPr>
        <w:pStyle w:val="TOC1"/>
        <w:tabs>
          <w:tab w:val="right" w:leader="dot" w:pos="8306"/>
        </w:tabs>
      </w:pPr>
      <w:hyperlink w:anchor="_Toc21569" w:history="1">
        <w:r>
          <w:rPr>
            <w:rFonts w:ascii="仿宋" w:eastAsia="仿宋" w:hAnsi="仿宋" w:cs="仿宋" w:hint="eastAsia"/>
            <w:lang w:eastAsia="zh-CN"/>
          </w:rPr>
          <w:t>二、茶及饮料原料项目可持续发展</w:t>
        </w:r>
        <w:r>
          <w:tab/>
        </w:r>
        <w:r>
          <w:fldChar w:fldCharType="begin"/>
        </w:r>
        <w:r>
          <w:instrText xml:space="preserve"> PAGEREF _Toc21569 \h </w:instrText>
        </w:r>
        <w:r>
          <w:fldChar w:fldCharType="separate"/>
        </w:r>
        <w:r>
          <w:t>6</w:t>
        </w:r>
        <w:r>
          <w:fldChar w:fldCharType="end"/>
        </w:r>
      </w:hyperlink>
    </w:p>
    <w:p>
      <w:pPr>
        <w:pStyle w:val="TOC2"/>
        <w:tabs>
          <w:tab w:val="right" w:leader="dot" w:pos="8306"/>
        </w:tabs>
      </w:pPr>
      <w:hyperlink w:anchor="_Toc4510" w:history="1">
        <w:r>
          <w:rPr>
            <w:rFonts w:ascii="仿宋" w:eastAsia="仿宋" w:hAnsi="仿宋" w:cs="仿宋" w:hint="eastAsia"/>
            <w:lang w:eastAsia="zh-CN"/>
          </w:rPr>
          <w:t>(一)、可持续战略与实践</w:t>
        </w:r>
        <w:r>
          <w:tab/>
        </w:r>
        <w:r>
          <w:fldChar w:fldCharType="begin"/>
        </w:r>
        <w:r>
          <w:instrText xml:space="preserve"> PAGEREF _Toc4510 \h </w:instrText>
        </w:r>
        <w:r>
          <w:fldChar w:fldCharType="separate"/>
        </w:r>
        <w:r>
          <w:t>6</w:t>
        </w:r>
        <w:r>
          <w:fldChar w:fldCharType="end"/>
        </w:r>
      </w:hyperlink>
    </w:p>
    <w:p>
      <w:pPr>
        <w:pStyle w:val="TOC2"/>
        <w:tabs>
          <w:tab w:val="right" w:leader="dot" w:pos="8306"/>
        </w:tabs>
      </w:pPr>
      <w:hyperlink w:anchor="_Toc22721" w:history="1">
        <w:r>
          <w:rPr>
            <w:rFonts w:ascii="仿宋" w:eastAsia="仿宋" w:hAnsi="仿宋" w:cs="仿宋" w:hint="eastAsia"/>
            <w:lang w:eastAsia="zh-CN"/>
          </w:rPr>
          <w:t>(二)、环保与社会责任</w:t>
        </w:r>
        <w:r>
          <w:tab/>
        </w:r>
        <w:r>
          <w:fldChar w:fldCharType="begin"/>
        </w:r>
        <w:r>
          <w:instrText xml:space="preserve"> PAGEREF _Toc22721 \h </w:instrText>
        </w:r>
        <w:r>
          <w:fldChar w:fldCharType="separate"/>
        </w:r>
        <w:r>
          <w:t>7</w:t>
        </w:r>
        <w:r>
          <w:fldChar w:fldCharType="end"/>
        </w:r>
      </w:hyperlink>
    </w:p>
    <w:p>
      <w:pPr>
        <w:pStyle w:val="TOC1"/>
        <w:tabs>
          <w:tab w:val="right" w:leader="dot" w:pos="8306"/>
        </w:tabs>
      </w:pPr>
      <w:hyperlink w:anchor="_Toc18713" w:history="1">
        <w:r>
          <w:rPr>
            <w:rFonts w:ascii="仿宋" w:eastAsia="仿宋" w:hAnsi="仿宋" w:cs="仿宋" w:hint="eastAsia"/>
            <w:lang w:eastAsia="zh-CN"/>
          </w:rPr>
          <w:t>三、茶及饮料原料项目建设背景及必要性分析</w:t>
        </w:r>
        <w:r>
          <w:tab/>
        </w:r>
        <w:r>
          <w:fldChar w:fldCharType="begin"/>
        </w:r>
        <w:r>
          <w:instrText xml:space="preserve"> PAGEREF _Toc18713 \h </w:instrText>
        </w:r>
        <w:r>
          <w:fldChar w:fldCharType="separate"/>
        </w:r>
        <w:r>
          <w:t>8</w:t>
        </w:r>
        <w:r>
          <w:fldChar w:fldCharType="end"/>
        </w:r>
      </w:hyperlink>
    </w:p>
    <w:p>
      <w:pPr>
        <w:pStyle w:val="TOC2"/>
        <w:tabs>
          <w:tab w:val="right" w:leader="dot" w:pos="8306"/>
        </w:tabs>
      </w:pPr>
      <w:hyperlink w:anchor="_Toc7292" w:history="1">
        <w:r>
          <w:rPr>
            <w:rFonts w:ascii="仿宋" w:eastAsia="仿宋" w:hAnsi="仿宋" w:cs="仿宋" w:hint="eastAsia"/>
            <w:lang w:eastAsia="zh-CN"/>
          </w:rPr>
          <w:t>(一)、茶及饮料原料项目背景分析</w:t>
        </w:r>
        <w:r>
          <w:tab/>
        </w:r>
        <w:r>
          <w:fldChar w:fldCharType="begin"/>
        </w:r>
        <w:r>
          <w:instrText xml:space="preserve"> PAGEREF _Toc7292 \h </w:instrText>
        </w:r>
        <w:r>
          <w:fldChar w:fldCharType="separate"/>
        </w:r>
        <w:r>
          <w:t>8</w:t>
        </w:r>
        <w:r>
          <w:fldChar w:fldCharType="end"/>
        </w:r>
      </w:hyperlink>
    </w:p>
    <w:p>
      <w:pPr>
        <w:pStyle w:val="TOC2"/>
        <w:tabs>
          <w:tab w:val="right" w:leader="dot" w:pos="8306"/>
        </w:tabs>
      </w:pPr>
      <w:hyperlink w:anchor="_Toc5120" w:history="1">
        <w:r>
          <w:rPr>
            <w:rFonts w:ascii="仿宋" w:eastAsia="仿宋" w:hAnsi="仿宋" w:cs="仿宋" w:hint="eastAsia"/>
            <w:lang w:eastAsia="zh-CN"/>
          </w:rPr>
          <w:t>(二)、茶及饮料原料项目建设必要性分析</w:t>
        </w:r>
        <w:r>
          <w:tab/>
        </w:r>
        <w:r>
          <w:fldChar w:fldCharType="begin"/>
        </w:r>
        <w:r>
          <w:instrText xml:space="preserve"> PAGEREF _Toc5120 \h </w:instrText>
        </w:r>
        <w:r>
          <w:fldChar w:fldCharType="separate"/>
        </w:r>
        <w:r>
          <w:t>10</w:t>
        </w:r>
        <w:r>
          <w:fldChar w:fldCharType="end"/>
        </w:r>
      </w:hyperlink>
    </w:p>
    <w:p>
      <w:pPr>
        <w:pStyle w:val="TOC1"/>
        <w:tabs>
          <w:tab w:val="right" w:leader="dot" w:pos="8306"/>
        </w:tabs>
      </w:pPr>
      <w:hyperlink w:anchor="_Toc31639" w:history="1">
        <w:r>
          <w:rPr>
            <w:rFonts w:ascii="仿宋" w:eastAsia="仿宋" w:hAnsi="仿宋" w:cs="仿宋" w:hint="eastAsia"/>
            <w:lang w:eastAsia="zh-CN"/>
          </w:rPr>
          <w:t>四、茶及饮料原料项目绩效评估</w:t>
        </w:r>
        <w:r>
          <w:tab/>
        </w:r>
        <w:r>
          <w:fldChar w:fldCharType="begin"/>
        </w:r>
        <w:r>
          <w:instrText xml:space="preserve"> PAGEREF _Toc31639 \h </w:instrText>
        </w:r>
        <w:r>
          <w:fldChar w:fldCharType="separate"/>
        </w:r>
        <w:r>
          <w:t>11</w:t>
        </w:r>
        <w:r>
          <w:fldChar w:fldCharType="end"/>
        </w:r>
      </w:hyperlink>
    </w:p>
    <w:p>
      <w:pPr>
        <w:pStyle w:val="TOC2"/>
        <w:tabs>
          <w:tab w:val="right" w:leader="dot" w:pos="8306"/>
        </w:tabs>
      </w:pPr>
      <w:hyperlink w:anchor="_Toc12506" w:history="1">
        <w:r>
          <w:rPr>
            <w:rFonts w:ascii="仿宋" w:eastAsia="仿宋" w:hAnsi="仿宋" w:cs="仿宋" w:hint="eastAsia"/>
            <w:lang w:eastAsia="zh-CN"/>
          </w:rPr>
          <w:t>(一)、绩效评估指标</w:t>
        </w:r>
        <w:r>
          <w:tab/>
        </w:r>
        <w:r>
          <w:fldChar w:fldCharType="begin"/>
        </w:r>
        <w:r>
          <w:instrText xml:space="preserve"> PAGEREF _Toc12506 \h </w:instrText>
        </w:r>
        <w:r>
          <w:fldChar w:fldCharType="separate"/>
        </w:r>
        <w:r>
          <w:t>11</w:t>
        </w:r>
        <w:r>
          <w:fldChar w:fldCharType="end"/>
        </w:r>
      </w:hyperlink>
    </w:p>
    <w:p>
      <w:pPr>
        <w:pStyle w:val="TOC2"/>
        <w:tabs>
          <w:tab w:val="right" w:leader="dot" w:pos="8306"/>
        </w:tabs>
      </w:pPr>
      <w:hyperlink w:anchor="_Toc2474" w:history="1">
        <w:r>
          <w:rPr>
            <w:rFonts w:ascii="仿宋" w:eastAsia="仿宋" w:hAnsi="仿宋" w:cs="仿宋" w:hint="eastAsia"/>
            <w:lang w:eastAsia="zh-CN"/>
          </w:rPr>
          <w:t>(二)、绩效评估方法</w:t>
        </w:r>
        <w:r>
          <w:tab/>
        </w:r>
        <w:r>
          <w:fldChar w:fldCharType="begin"/>
        </w:r>
        <w:r>
          <w:instrText xml:space="preserve"> PAGEREF _Toc2474 \h </w:instrText>
        </w:r>
        <w:r>
          <w:fldChar w:fldCharType="separate"/>
        </w:r>
        <w:r>
          <w:t>12</w:t>
        </w:r>
        <w:r>
          <w:fldChar w:fldCharType="end"/>
        </w:r>
      </w:hyperlink>
    </w:p>
    <w:p>
      <w:pPr>
        <w:pStyle w:val="TOC2"/>
        <w:tabs>
          <w:tab w:val="right" w:leader="dot" w:pos="8306"/>
        </w:tabs>
      </w:pPr>
      <w:hyperlink w:anchor="_Toc8031" w:history="1">
        <w:r>
          <w:rPr>
            <w:rFonts w:ascii="仿宋" w:eastAsia="仿宋" w:hAnsi="仿宋" w:cs="仿宋" w:hint="eastAsia"/>
            <w:lang w:eastAsia="zh-CN"/>
          </w:rPr>
          <w:t>(三)、绩效评估周期</w:t>
        </w:r>
        <w:r>
          <w:tab/>
        </w:r>
        <w:r>
          <w:fldChar w:fldCharType="begin"/>
        </w:r>
        <w:r>
          <w:instrText xml:space="preserve"> PAGEREF _Toc8031 \h </w:instrText>
        </w:r>
        <w:r>
          <w:fldChar w:fldCharType="separate"/>
        </w:r>
        <w:r>
          <w:t>13</w:t>
        </w:r>
        <w:r>
          <w:fldChar w:fldCharType="end"/>
        </w:r>
      </w:hyperlink>
    </w:p>
    <w:p>
      <w:pPr>
        <w:pStyle w:val="TOC1"/>
        <w:tabs>
          <w:tab w:val="right" w:leader="dot" w:pos="8306"/>
        </w:tabs>
      </w:pPr>
      <w:hyperlink w:anchor="_Toc8199" w:history="1">
        <w:r>
          <w:rPr>
            <w:rFonts w:ascii="仿宋" w:eastAsia="仿宋" w:hAnsi="仿宋" w:cs="仿宋" w:hint="eastAsia"/>
            <w:lang w:eastAsia="zh-CN"/>
          </w:rPr>
          <w:t>五、茶及饮料原料项目概论</w:t>
        </w:r>
        <w:r>
          <w:tab/>
        </w:r>
        <w:r>
          <w:fldChar w:fldCharType="begin"/>
        </w:r>
        <w:r>
          <w:instrText xml:space="preserve"> PAGEREF _Toc8199 \h </w:instrText>
        </w:r>
        <w:r>
          <w:fldChar w:fldCharType="separate"/>
        </w:r>
        <w:r>
          <w:t>14</w:t>
        </w:r>
        <w:r>
          <w:fldChar w:fldCharType="end"/>
        </w:r>
      </w:hyperlink>
    </w:p>
    <w:p>
      <w:pPr>
        <w:pStyle w:val="TOC2"/>
        <w:tabs>
          <w:tab w:val="right" w:leader="dot" w:pos="8306"/>
        </w:tabs>
      </w:pPr>
      <w:hyperlink w:anchor="_Toc12840" w:history="1">
        <w:r>
          <w:rPr>
            <w:rFonts w:ascii="仿宋" w:eastAsia="仿宋" w:hAnsi="仿宋" w:cs="仿宋" w:hint="eastAsia"/>
            <w:lang w:eastAsia="zh-CN"/>
          </w:rPr>
          <w:t>(一)、茶及饮料原料项目概况</w:t>
        </w:r>
        <w:r>
          <w:tab/>
        </w:r>
        <w:r>
          <w:fldChar w:fldCharType="begin"/>
        </w:r>
        <w:r>
          <w:instrText xml:space="preserve"> PAGEREF _Toc12840 \h </w:instrText>
        </w:r>
        <w:r>
          <w:fldChar w:fldCharType="separate"/>
        </w:r>
        <w:r>
          <w:t>14</w:t>
        </w:r>
        <w:r>
          <w:fldChar w:fldCharType="end"/>
        </w:r>
      </w:hyperlink>
    </w:p>
    <w:p>
      <w:pPr>
        <w:pStyle w:val="TOC2"/>
        <w:tabs>
          <w:tab w:val="right" w:leader="dot" w:pos="8306"/>
        </w:tabs>
      </w:pPr>
      <w:hyperlink w:anchor="_Toc29481" w:history="1">
        <w:r>
          <w:rPr>
            <w:rFonts w:ascii="仿宋" w:eastAsia="仿宋" w:hAnsi="仿宋" w:cs="仿宋" w:hint="eastAsia"/>
            <w:lang w:eastAsia="zh-CN"/>
          </w:rPr>
          <w:t>(二)、茶及饮料原料项目目标</w:t>
        </w:r>
        <w:r>
          <w:tab/>
        </w:r>
        <w:r>
          <w:fldChar w:fldCharType="begin"/>
        </w:r>
        <w:r>
          <w:instrText xml:space="preserve"> PAGEREF _Toc29481 \h </w:instrText>
        </w:r>
        <w:r>
          <w:fldChar w:fldCharType="separate"/>
        </w:r>
        <w:r>
          <w:t>16</w:t>
        </w:r>
        <w:r>
          <w:fldChar w:fldCharType="end"/>
        </w:r>
      </w:hyperlink>
    </w:p>
    <w:p>
      <w:pPr>
        <w:pStyle w:val="TOC2"/>
        <w:tabs>
          <w:tab w:val="right" w:leader="dot" w:pos="8306"/>
        </w:tabs>
      </w:pPr>
      <w:hyperlink w:anchor="_Toc28393" w:history="1">
        <w:r>
          <w:rPr>
            <w:rFonts w:ascii="仿宋" w:eastAsia="仿宋" w:hAnsi="仿宋" w:cs="仿宋" w:hint="eastAsia"/>
            <w:lang w:eastAsia="zh-CN"/>
          </w:rPr>
          <w:t>(三)、茶及饮料原料项目提出的理由</w:t>
        </w:r>
        <w:r>
          <w:tab/>
        </w:r>
        <w:r>
          <w:fldChar w:fldCharType="begin"/>
        </w:r>
        <w:r>
          <w:instrText xml:space="preserve"> PAGEREF _Toc28393 \h </w:instrText>
        </w:r>
        <w:r>
          <w:fldChar w:fldCharType="separate"/>
        </w:r>
        <w:r>
          <w:t>17</w:t>
        </w:r>
        <w:r>
          <w:fldChar w:fldCharType="end"/>
        </w:r>
      </w:hyperlink>
    </w:p>
    <w:p>
      <w:pPr>
        <w:pStyle w:val="TOC2"/>
        <w:tabs>
          <w:tab w:val="right" w:leader="dot" w:pos="8306"/>
        </w:tabs>
      </w:pPr>
      <w:hyperlink w:anchor="_Toc4241" w:history="1">
        <w:r>
          <w:rPr>
            <w:rFonts w:ascii="仿宋" w:eastAsia="仿宋" w:hAnsi="仿宋" w:cs="仿宋" w:hint="eastAsia"/>
            <w:lang w:eastAsia="zh-CN"/>
          </w:rPr>
          <w:t>(四)、茶及饮料原料项目意义</w:t>
        </w:r>
        <w:r>
          <w:tab/>
        </w:r>
        <w:r>
          <w:fldChar w:fldCharType="begin"/>
        </w:r>
        <w:r>
          <w:instrText xml:space="preserve"> PAGEREF _Toc4241 \h </w:instrText>
        </w:r>
        <w:r>
          <w:fldChar w:fldCharType="separate"/>
        </w:r>
        <w:r>
          <w:t>19</w:t>
        </w:r>
        <w:r>
          <w:fldChar w:fldCharType="end"/>
        </w:r>
      </w:hyperlink>
    </w:p>
    <w:p>
      <w:pPr>
        <w:pStyle w:val="TOC2"/>
        <w:tabs>
          <w:tab w:val="right" w:leader="dot" w:pos="8306"/>
        </w:tabs>
      </w:pPr>
      <w:hyperlink w:anchor="_Toc14671" w:history="1">
        <w:r>
          <w:rPr>
            <w:rFonts w:ascii="仿宋" w:eastAsia="仿宋" w:hAnsi="仿宋" w:cs="仿宋" w:hint="eastAsia"/>
            <w:lang w:eastAsia="zh-CN"/>
          </w:rPr>
          <w:t>(五)、茶及饮料原料项目背景</w:t>
        </w:r>
        <w:r>
          <w:tab/>
        </w:r>
        <w:r>
          <w:fldChar w:fldCharType="begin"/>
        </w:r>
        <w:r>
          <w:instrText xml:space="preserve"> PAGEREF _Toc14671 \h </w:instrText>
        </w:r>
        <w:r>
          <w:fldChar w:fldCharType="separate"/>
        </w:r>
        <w:r>
          <w:t>20</w:t>
        </w:r>
        <w:r>
          <w:fldChar w:fldCharType="end"/>
        </w:r>
      </w:hyperlink>
    </w:p>
    <w:p>
      <w:pPr>
        <w:pStyle w:val="TOC1"/>
        <w:tabs>
          <w:tab w:val="right" w:leader="dot" w:pos="8306"/>
        </w:tabs>
      </w:pPr>
      <w:hyperlink w:anchor="_Toc28832" w:history="1">
        <w:r>
          <w:rPr>
            <w:rFonts w:ascii="仿宋" w:eastAsia="仿宋" w:hAnsi="仿宋" w:cs="仿宋" w:hint="eastAsia"/>
            <w:lang w:eastAsia="zh-CN"/>
          </w:rPr>
          <w:t>六、市场分析、调研</w:t>
        </w:r>
        <w:r>
          <w:tab/>
        </w:r>
        <w:r>
          <w:fldChar w:fldCharType="begin"/>
        </w:r>
        <w:r>
          <w:instrText xml:space="preserve"> PAGEREF _Toc28832 \h </w:instrText>
        </w:r>
        <w:r>
          <w:fldChar w:fldCharType="separate"/>
        </w:r>
        <w:r>
          <w:t>21</w:t>
        </w:r>
        <w:r>
          <w:fldChar w:fldCharType="end"/>
        </w:r>
      </w:hyperlink>
    </w:p>
    <w:p>
      <w:pPr>
        <w:pStyle w:val="TOC2"/>
        <w:tabs>
          <w:tab w:val="right" w:leader="dot" w:pos="8306"/>
        </w:tabs>
      </w:pPr>
      <w:hyperlink w:anchor="_Toc26108" w:history="1">
        <w:r>
          <w:rPr>
            <w:rFonts w:ascii="仿宋" w:eastAsia="仿宋" w:hAnsi="仿宋" w:cs="仿宋" w:hint="eastAsia"/>
            <w:lang w:eastAsia="zh-CN"/>
          </w:rPr>
          <w:t>(一)、茶及饮料原料行业分析</w:t>
        </w:r>
        <w:r>
          <w:tab/>
        </w:r>
        <w:r>
          <w:fldChar w:fldCharType="begin"/>
        </w:r>
        <w:r>
          <w:instrText xml:space="preserve"> PAGEREF _Toc26108 \h </w:instrText>
        </w:r>
        <w:r>
          <w:fldChar w:fldCharType="separate"/>
        </w:r>
        <w:r>
          <w:t>21</w:t>
        </w:r>
        <w:r>
          <w:fldChar w:fldCharType="end"/>
        </w:r>
      </w:hyperlink>
    </w:p>
    <w:p>
      <w:pPr>
        <w:pStyle w:val="TOC2"/>
        <w:tabs>
          <w:tab w:val="right" w:leader="dot" w:pos="8306"/>
        </w:tabs>
      </w:pPr>
      <w:hyperlink w:anchor="_Toc25647" w:history="1">
        <w:r>
          <w:rPr>
            <w:rFonts w:ascii="仿宋" w:eastAsia="仿宋" w:hAnsi="仿宋" w:cs="仿宋" w:hint="eastAsia"/>
            <w:lang w:eastAsia="zh-CN"/>
          </w:rPr>
          <w:t>(二)、茶及饮料原料市场分析预测</w:t>
        </w:r>
        <w:r>
          <w:tab/>
        </w:r>
        <w:r>
          <w:fldChar w:fldCharType="begin"/>
        </w:r>
        <w:r>
          <w:instrText xml:space="preserve"> PAGEREF _Toc25647 \h </w:instrText>
        </w:r>
        <w:r>
          <w:fldChar w:fldCharType="separate"/>
        </w:r>
        <w:r>
          <w:t>22</w:t>
        </w:r>
        <w:r>
          <w:fldChar w:fldCharType="end"/>
        </w:r>
      </w:hyperlink>
    </w:p>
    <w:p>
      <w:pPr>
        <w:pStyle w:val="TOC1"/>
        <w:tabs>
          <w:tab w:val="right" w:leader="dot" w:pos="8306"/>
        </w:tabs>
      </w:pPr>
      <w:hyperlink w:anchor="_Toc32309" w:history="1">
        <w:r>
          <w:rPr>
            <w:rFonts w:ascii="仿宋" w:eastAsia="仿宋" w:hAnsi="仿宋" w:cs="仿宋" w:hint="eastAsia"/>
            <w:lang w:eastAsia="zh-CN"/>
          </w:rPr>
          <w:t>七、茶及饮料原料项目计划安排</w:t>
        </w:r>
        <w:r>
          <w:tab/>
        </w:r>
        <w:r>
          <w:fldChar w:fldCharType="begin"/>
        </w:r>
        <w:r>
          <w:instrText xml:space="preserve"> PAGEREF _Toc32309 \h </w:instrText>
        </w:r>
        <w:r>
          <w:fldChar w:fldCharType="separate"/>
        </w:r>
        <w:r>
          <w:t>22</w:t>
        </w:r>
        <w:r>
          <w:fldChar w:fldCharType="end"/>
        </w:r>
      </w:hyperlink>
    </w:p>
    <w:p>
      <w:pPr>
        <w:pStyle w:val="TOC2"/>
        <w:tabs>
          <w:tab w:val="right" w:leader="dot" w:pos="8306"/>
        </w:tabs>
      </w:pPr>
      <w:hyperlink w:anchor="_Toc9200" w:history="1">
        <w:r>
          <w:rPr>
            <w:rFonts w:ascii="仿宋" w:eastAsia="仿宋" w:hAnsi="仿宋" w:cs="仿宋" w:hint="eastAsia"/>
            <w:lang w:eastAsia="zh-CN"/>
          </w:rPr>
          <w:t>(一)、建设周期</w:t>
        </w:r>
        <w:r>
          <w:tab/>
        </w:r>
        <w:r>
          <w:fldChar w:fldCharType="begin"/>
        </w:r>
        <w:r>
          <w:instrText xml:space="preserve"> PAGEREF _Toc9200 \h </w:instrText>
        </w:r>
        <w:r>
          <w:fldChar w:fldCharType="separate"/>
        </w:r>
        <w:r>
          <w:t>22</w:t>
        </w:r>
        <w:r>
          <w:fldChar w:fldCharType="end"/>
        </w:r>
      </w:hyperlink>
    </w:p>
    <w:p>
      <w:pPr>
        <w:pStyle w:val="TOC2"/>
        <w:tabs>
          <w:tab w:val="right" w:leader="dot" w:pos="8306"/>
        </w:tabs>
      </w:pPr>
      <w:hyperlink w:anchor="_Toc581" w:history="1">
        <w:r>
          <w:rPr>
            <w:rFonts w:ascii="仿宋" w:eastAsia="仿宋" w:hAnsi="仿宋" w:cs="仿宋" w:hint="eastAsia"/>
            <w:lang w:eastAsia="zh-CN"/>
          </w:rPr>
          <w:t>(二)、建设进度</w:t>
        </w:r>
        <w:r>
          <w:tab/>
        </w:r>
        <w:r>
          <w:fldChar w:fldCharType="begin"/>
        </w:r>
        <w:r>
          <w:instrText xml:space="preserve"> PAGEREF _Toc581 \h </w:instrText>
        </w:r>
        <w:r>
          <w:fldChar w:fldCharType="separate"/>
        </w:r>
        <w:r>
          <w:t>23</w:t>
        </w:r>
        <w:r>
          <w:fldChar w:fldCharType="end"/>
        </w:r>
      </w:hyperlink>
    </w:p>
    <w:p>
      <w:pPr>
        <w:pStyle w:val="TOC2"/>
        <w:tabs>
          <w:tab w:val="right" w:leader="dot" w:pos="8306"/>
        </w:tabs>
      </w:pPr>
      <w:hyperlink w:anchor="_Toc14309" w:history="1">
        <w:r>
          <w:rPr>
            <w:rFonts w:ascii="仿宋" w:eastAsia="仿宋" w:hAnsi="仿宋" w:cs="仿宋" w:hint="eastAsia"/>
            <w:lang w:eastAsia="zh-CN"/>
          </w:rPr>
          <w:t>(三)、进度安排注意事项</w:t>
        </w:r>
        <w:r>
          <w:tab/>
        </w:r>
        <w:r>
          <w:fldChar w:fldCharType="begin"/>
        </w:r>
        <w:r>
          <w:instrText xml:space="preserve"> PAGEREF _Toc14309 \h </w:instrText>
        </w:r>
        <w:r>
          <w:fldChar w:fldCharType="separate"/>
        </w:r>
        <w:r>
          <w:t>24</w:t>
        </w:r>
        <w:r>
          <w:fldChar w:fldCharType="end"/>
        </w:r>
      </w:hyperlink>
    </w:p>
    <w:p>
      <w:pPr>
        <w:pStyle w:val="TOC2"/>
        <w:tabs>
          <w:tab w:val="right" w:leader="dot" w:pos="8306"/>
        </w:tabs>
      </w:pPr>
      <w:hyperlink w:anchor="_Toc10138" w:history="1">
        <w:r>
          <w:rPr>
            <w:rFonts w:ascii="仿宋" w:eastAsia="仿宋" w:hAnsi="仿宋" w:cs="仿宋" w:hint="eastAsia"/>
            <w:lang w:eastAsia="zh-CN"/>
          </w:rPr>
          <w:t>(四)、人力资源配置</w:t>
        </w:r>
        <w:r>
          <w:tab/>
        </w:r>
        <w:r>
          <w:fldChar w:fldCharType="begin"/>
        </w:r>
        <w:r>
          <w:instrText xml:space="preserve"> PAGEREF _Toc10138 \h </w:instrText>
        </w:r>
        <w:r>
          <w:fldChar w:fldCharType="separate"/>
        </w:r>
        <w:r>
          <w:t>26</w:t>
        </w:r>
        <w:r>
          <w:fldChar w:fldCharType="end"/>
        </w:r>
      </w:hyperlink>
    </w:p>
    <w:p>
      <w:pPr>
        <w:pStyle w:val="TOC1"/>
        <w:tabs>
          <w:tab w:val="right" w:leader="dot" w:pos="8306"/>
        </w:tabs>
      </w:pPr>
      <w:hyperlink w:anchor="_Toc24424" w:history="1">
        <w:r>
          <w:rPr>
            <w:rFonts w:ascii="仿宋" w:eastAsia="仿宋" w:hAnsi="仿宋" w:cs="仿宋" w:hint="eastAsia"/>
            <w:lang w:eastAsia="zh-CN"/>
          </w:rPr>
          <w:t>八、茶及饮料原料项目投资规划</w:t>
        </w:r>
        <w:r>
          <w:tab/>
        </w:r>
        <w:r>
          <w:fldChar w:fldCharType="begin"/>
        </w:r>
        <w:r>
          <w:instrText xml:space="preserve"> PAGEREF _Toc24424 \h </w:instrText>
        </w:r>
        <w:r>
          <w:fldChar w:fldCharType="separate"/>
        </w:r>
        <w:r>
          <w:t>27</w:t>
        </w:r>
        <w:r>
          <w:fldChar w:fldCharType="end"/>
        </w:r>
      </w:hyperlink>
    </w:p>
    <w:p>
      <w:pPr>
        <w:pStyle w:val="TOC2"/>
        <w:tabs>
          <w:tab w:val="right" w:leader="dot" w:pos="8306"/>
        </w:tabs>
      </w:pPr>
      <w:hyperlink w:anchor="_Toc14633" w:history="1">
        <w:r>
          <w:rPr>
            <w:rFonts w:ascii="仿宋" w:eastAsia="仿宋" w:hAnsi="仿宋" w:cs="仿宋" w:hint="eastAsia"/>
            <w:lang w:eastAsia="zh-CN"/>
          </w:rPr>
          <w:t>(一)、茶及饮料原料项目总投资估算</w:t>
        </w:r>
        <w:r>
          <w:tab/>
        </w:r>
        <w:r>
          <w:fldChar w:fldCharType="begin"/>
        </w:r>
        <w:r>
          <w:instrText xml:space="preserve"> PAGEREF _Toc14633 \h </w:instrText>
        </w:r>
        <w:r>
          <w:fldChar w:fldCharType="separate"/>
        </w:r>
        <w:r>
          <w:t>27</w:t>
        </w:r>
        <w:r>
          <w:fldChar w:fldCharType="end"/>
        </w:r>
      </w:hyperlink>
    </w:p>
    <w:p>
      <w:pPr>
        <w:pStyle w:val="TOC2"/>
        <w:tabs>
          <w:tab w:val="right" w:leader="dot" w:pos="8306"/>
        </w:tabs>
      </w:pPr>
      <w:hyperlink w:anchor="_Toc9882" w:history="1">
        <w:r>
          <w:rPr>
            <w:rFonts w:ascii="仿宋" w:eastAsia="仿宋" w:hAnsi="仿宋" w:cs="仿宋" w:hint="eastAsia"/>
            <w:lang w:eastAsia="zh-CN"/>
          </w:rPr>
          <w:t>(二)、资金筹措</w:t>
        </w:r>
        <w:r>
          <w:tab/>
        </w:r>
        <w:r>
          <w:fldChar w:fldCharType="begin"/>
        </w:r>
        <w:r>
          <w:instrText xml:space="preserve"> PAGEREF _Toc9882 \h </w:instrText>
        </w:r>
        <w:r>
          <w:fldChar w:fldCharType="separate"/>
        </w:r>
        <w:r>
          <w:t>28</w:t>
        </w:r>
        <w:r>
          <w:fldChar w:fldCharType="end"/>
        </w:r>
      </w:hyperlink>
    </w:p>
    <w:p>
      <w:pPr>
        <w:pStyle w:val="TOC1"/>
        <w:tabs>
          <w:tab w:val="right" w:leader="dot" w:pos="8306"/>
        </w:tabs>
      </w:pPr>
      <w:hyperlink w:anchor="_Toc13214" w:history="1">
        <w:r>
          <w:rPr>
            <w:rFonts w:ascii="仿宋" w:eastAsia="仿宋" w:hAnsi="仿宋" w:cs="仿宋" w:hint="eastAsia"/>
            <w:lang w:eastAsia="zh-CN"/>
          </w:rPr>
          <w:t>九、茶及饮料原料项目人力资源管理</w:t>
        </w:r>
        <w:r>
          <w:tab/>
        </w:r>
        <w:r>
          <w:fldChar w:fldCharType="begin"/>
        </w:r>
        <w:r>
          <w:instrText xml:space="preserve"> PAGEREF _Toc13214 \h </w:instrText>
        </w:r>
        <w:r>
          <w:fldChar w:fldCharType="separate"/>
        </w:r>
        <w:r>
          <w:t>29</w:t>
        </w:r>
        <w:r>
          <w:fldChar w:fldCharType="end"/>
        </w:r>
      </w:hyperlink>
    </w:p>
    <w:p>
      <w:pPr>
        <w:pStyle w:val="TOC2"/>
        <w:tabs>
          <w:tab w:val="right" w:leader="dot" w:pos="8306"/>
        </w:tabs>
      </w:pPr>
      <w:hyperlink w:anchor="_Toc31801" w:history="1">
        <w:r>
          <w:rPr>
            <w:rFonts w:ascii="仿宋" w:eastAsia="仿宋" w:hAnsi="仿宋" w:cs="仿宋" w:hint="eastAsia"/>
            <w:lang w:eastAsia="zh-CN"/>
          </w:rPr>
          <w:t>(一)、建立健全的预算管理制度</w:t>
        </w:r>
        <w:r>
          <w:tab/>
        </w:r>
        <w:r>
          <w:fldChar w:fldCharType="begin"/>
        </w:r>
        <w:r>
          <w:instrText xml:space="preserve"> PAGEREF _Toc31801 \h </w:instrText>
        </w:r>
        <w:r>
          <w:fldChar w:fldCharType="separate"/>
        </w:r>
        <w:r>
          <w:t>29</w:t>
        </w:r>
        <w:r>
          <w:fldChar w:fldCharType="end"/>
        </w:r>
      </w:hyperlink>
    </w:p>
    <w:p>
      <w:pPr>
        <w:pStyle w:val="TOC2"/>
        <w:tabs>
          <w:tab w:val="right" w:leader="dot" w:pos="8306"/>
        </w:tabs>
      </w:pPr>
      <w:hyperlink w:anchor="_Toc17507" w:history="1">
        <w:r>
          <w:rPr>
            <w:rFonts w:ascii="仿宋" w:eastAsia="仿宋" w:hAnsi="仿宋" w:cs="仿宋" w:hint="eastAsia"/>
            <w:lang w:eastAsia="zh-CN"/>
          </w:rPr>
          <w:t>(二)、加强资金流动监控</w:t>
        </w:r>
        <w:r>
          <w:tab/>
        </w:r>
        <w:r>
          <w:fldChar w:fldCharType="begin"/>
        </w:r>
        <w:r>
          <w:instrText xml:space="preserve"> PAGEREF _Toc17507 \h </w:instrText>
        </w:r>
        <w:r>
          <w:fldChar w:fldCharType="separate"/>
        </w:r>
        <w:r>
          <w:t>30</w:t>
        </w:r>
        <w:r>
          <w:fldChar w:fldCharType="end"/>
        </w:r>
      </w:hyperlink>
    </w:p>
    <w:p>
      <w:pPr>
        <w:pStyle w:val="TOC2"/>
        <w:tabs>
          <w:tab w:val="right" w:leader="dot" w:pos="8306"/>
        </w:tabs>
      </w:pPr>
      <w:hyperlink w:anchor="_Toc29478" w:history="1">
        <w:r>
          <w:rPr>
            <w:rFonts w:ascii="仿宋" w:eastAsia="仿宋" w:hAnsi="仿宋" w:cs="仿宋" w:hint="eastAsia"/>
            <w:lang w:eastAsia="zh-CN"/>
          </w:rPr>
          <w:t>(三)、制定完善的风险控制机制</w:t>
        </w:r>
        <w:r>
          <w:tab/>
        </w:r>
        <w:r>
          <w:fldChar w:fldCharType="begin"/>
        </w:r>
        <w:r>
          <w:instrText xml:space="preserve"> PAGEREF _Toc29478 \h </w:instrText>
        </w:r>
        <w:r>
          <w:fldChar w:fldCharType="separate"/>
        </w:r>
        <w:r>
          <w:t>31</w:t>
        </w:r>
        <w:r>
          <w:fldChar w:fldCharType="end"/>
        </w:r>
      </w:hyperlink>
    </w:p>
    <w:p>
      <w:pPr>
        <w:pStyle w:val="TOC2"/>
        <w:tabs>
          <w:tab w:val="right" w:leader="dot" w:pos="8306"/>
        </w:tabs>
      </w:pPr>
      <w:hyperlink w:anchor="_Toc18820" w:history="1">
        <w:r>
          <w:rPr>
            <w:rFonts w:ascii="仿宋" w:eastAsia="仿宋" w:hAnsi="仿宋" w:cs="仿宋" w:hint="eastAsia"/>
            <w:lang w:eastAsia="zh-CN"/>
          </w:rPr>
          <w:t>(四)、优化成本管理</w:t>
        </w:r>
        <w:r>
          <w:tab/>
        </w:r>
        <w:r>
          <w:fldChar w:fldCharType="begin"/>
        </w:r>
        <w:r>
          <w:instrText xml:space="preserve"> PAGEREF _Toc18820 \h </w:instrText>
        </w:r>
        <w:r>
          <w:fldChar w:fldCharType="separate"/>
        </w:r>
        <w:r>
          <w:t>33</w:t>
        </w:r>
        <w:r>
          <w:fldChar w:fldCharType="end"/>
        </w:r>
      </w:hyperlink>
    </w:p>
    <w:p>
      <w:pPr>
        <w:pStyle w:val="TOC1"/>
        <w:tabs>
          <w:tab w:val="right" w:leader="dot" w:pos="8306"/>
        </w:tabs>
      </w:pPr>
      <w:hyperlink w:anchor="_Toc29993" w:history="1">
        <w:r>
          <w:rPr>
            <w:rFonts w:ascii="仿宋" w:eastAsia="仿宋" w:hAnsi="仿宋" w:cs="仿宋" w:hint="eastAsia"/>
            <w:lang w:eastAsia="zh-CN"/>
          </w:rPr>
          <w:t>十、茶及饮料原料项目经营效益</w:t>
        </w:r>
        <w:r>
          <w:tab/>
        </w:r>
        <w:r>
          <w:fldChar w:fldCharType="begin"/>
        </w:r>
        <w:r>
          <w:instrText xml:space="preserve"> PAGEREF _Toc29993 \h </w:instrText>
        </w:r>
        <w:r>
          <w:fldChar w:fldCharType="separate"/>
        </w:r>
        <w:r>
          <w:t>34</w:t>
        </w:r>
        <w:r>
          <w:fldChar w:fldCharType="end"/>
        </w:r>
      </w:hyperlink>
    </w:p>
    <w:p>
      <w:pPr>
        <w:pStyle w:val="TOC2"/>
        <w:tabs>
          <w:tab w:val="right" w:leader="dot" w:pos="8306"/>
        </w:tabs>
      </w:pPr>
      <w:hyperlink w:anchor="_Toc8687" w:history="1">
        <w:r>
          <w:rPr>
            <w:rFonts w:ascii="仿宋" w:eastAsia="仿宋" w:hAnsi="仿宋" w:cs="仿宋" w:hint="eastAsia"/>
            <w:lang w:eastAsia="zh-CN"/>
          </w:rPr>
          <w:t>(一)、经济评价财务测算</w:t>
        </w:r>
        <w:r>
          <w:tab/>
        </w:r>
        <w:r>
          <w:fldChar w:fldCharType="begin"/>
        </w:r>
        <w:r>
          <w:instrText xml:space="preserve"> PAGEREF _Toc8687 \h </w:instrText>
        </w:r>
        <w:r>
          <w:fldChar w:fldCharType="separate"/>
        </w:r>
        <w:r>
          <w:t>34</w:t>
        </w:r>
        <w:r>
          <w:fldChar w:fldCharType="end"/>
        </w:r>
      </w:hyperlink>
    </w:p>
    <w:p>
      <w:pPr>
        <w:pStyle w:val="TOC2"/>
        <w:tabs>
          <w:tab w:val="right" w:leader="dot" w:pos="8306"/>
        </w:tabs>
      </w:pPr>
      <w:hyperlink w:anchor="_Toc6316" w:history="1">
        <w:r>
          <w:rPr>
            <w:rFonts w:ascii="仿宋" w:eastAsia="仿宋" w:hAnsi="仿宋" w:cs="仿宋" w:hint="eastAsia"/>
            <w:lang w:eastAsia="zh-CN"/>
          </w:rPr>
          <w:t>(二)、茶及饮料原料项目盈利能力分析</w:t>
        </w:r>
        <w:r>
          <w:tab/>
        </w:r>
        <w:r>
          <w:fldChar w:fldCharType="begin"/>
        </w:r>
        <w:r>
          <w:instrText xml:space="preserve"> PAGEREF _Toc6316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09" w:history="1">
        <w:r>
          <w:rPr>
            <w:rFonts w:ascii="仿宋" w:eastAsia="仿宋" w:hAnsi="仿宋" w:cs="仿宋" w:hint="eastAsia"/>
            <w:lang w:eastAsia="zh-CN"/>
          </w:rPr>
          <w:t>十一、生产安全保护</w:t>
        </w:r>
        <w:r>
          <w:tab/>
        </w:r>
        <w:r>
          <w:fldChar w:fldCharType="begin"/>
        </w:r>
        <w:r>
          <w:instrText xml:space="preserve"> PAGEREF _Toc22709 \h </w:instrText>
        </w:r>
        <w:r>
          <w:fldChar w:fldCharType="separate"/>
        </w:r>
        <w:r>
          <w:t>36</w:t>
        </w:r>
        <w:r>
          <w:fldChar w:fldCharType="end"/>
        </w:r>
      </w:hyperlink>
    </w:p>
    <w:p>
      <w:pPr>
        <w:pStyle w:val="TOC2"/>
        <w:tabs>
          <w:tab w:val="right" w:leader="dot" w:pos="8306"/>
        </w:tabs>
      </w:pPr>
      <w:hyperlink w:anchor="_Toc6539" w:history="1">
        <w:r>
          <w:rPr>
            <w:rFonts w:ascii="仿宋" w:eastAsia="仿宋" w:hAnsi="仿宋" w:cs="仿宋" w:hint="eastAsia"/>
            <w:lang w:eastAsia="zh-CN"/>
          </w:rPr>
          <w:t>(一)、消防安全</w:t>
        </w:r>
        <w:r>
          <w:tab/>
        </w:r>
        <w:r>
          <w:fldChar w:fldCharType="begin"/>
        </w:r>
        <w:r>
          <w:instrText xml:space="preserve"> PAGEREF _Toc6539 \h </w:instrText>
        </w:r>
        <w:r>
          <w:fldChar w:fldCharType="separate"/>
        </w:r>
        <w:r>
          <w:t>36</w:t>
        </w:r>
        <w:r>
          <w:fldChar w:fldCharType="end"/>
        </w:r>
      </w:hyperlink>
    </w:p>
    <w:p>
      <w:pPr>
        <w:pStyle w:val="TOC2"/>
        <w:tabs>
          <w:tab w:val="right" w:leader="dot" w:pos="8306"/>
        </w:tabs>
      </w:pPr>
      <w:hyperlink w:anchor="_Toc19239" w:history="1">
        <w:r>
          <w:rPr>
            <w:rFonts w:ascii="仿宋" w:eastAsia="仿宋" w:hAnsi="仿宋" w:cs="仿宋" w:hint="eastAsia"/>
            <w:lang w:eastAsia="zh-CN"/>
          </w:rPr>
          <w:t>(二)、防火防爆总图布置措施</w:t>
        </w:r>
        <w:r>
          <w:tab/>
        </w:r>
        <w:r>
          <w:fldChar w:fldCharType="begin"/>
        </w:r>
        <w:r>
          <w:instrText xml:space="preserve"> PAGEREF _Toc19239 \h </w:instrText>
        </w:r>
        <w:r>
          <w:fldChar w:fldCharType="separate"/>
        </w:r>
        <w:r>
          <w:t>38</w:t>
        </w:r>
        <w:r>
          <w:fldChar w:fldCharType="end"/>
        </w:r>
      </w:hyperlink>
    </w:p>
    <w:p>
      <w:pPr>
        <w:pStyle w:val="TOC2"/>
        <w:tabs>
          <w:tab w:val="right" w:leader="dot" w:pos="8306"/>
        </w:tabs>
      </w:pPr>
      <w:hyperlink w:anchor="_Toc13610" w:history="1">
        <w:r>
          <w:rPr>
            <w:rFonts w:ascii="仿宋" w:eastAsia="仿宋" w:hAnsi="仿宋" w:cs="仿宋" w:hint="eastAsia"/>
            <w:lang w:eastAsia="zh-CN"/>
          </w:rPr>
          <w:t>(三)、自然灾害防范措施</w:t>
        </w:r>
        <w:r>
          <w:tab/>
        </w:r>
        <w:r>
          <w:fldChar w:fldCharType="begin"/>
        </w:r>
        <w:r>
          <w:instrText xml:space="preserve"> PAGEREF _Toc13610 \h </w:instrText>
        </w:r>
        <w:r>
          <w:fldChar w:fldCharType="separate"/>
        </w:r>
        <w:r>
          <w:t>39</w:t>
        </w:r>
        <w:r>
          <w:fldChar w:fldCharType="end"/>
        </w:r>
      </w:hyperlink>
    </w:p>
    <w:p>
      <w:pPr>
        <w:pStyle w:val="TOC2"/>
        <w:tabs>
          <w:tab w:val="right" w:leader="dot" w:pos="8306"/>
        </w:tabs>
      </w:pPr>
      <w:hyperlink w:anchor="_Toc10504" w:history="1">
        <w:r>
          <w:rPr>
            <w:rFonts w:ascii="仿宋" w:eastAsia="仿宋" w:hAnsi="仿宋" w:cs="仿宋" w:hint="eastAsia"/>
            <w:lang w:eastAsia="zh-CN"/>
          </w:rPr>
          <w:t>(四)、安全色及安全标志使用要求</w:t>
        </w:r>
        <w:r>
          <w:tab/>
        </w:r>
        <w:r>
          <w:fldChar w:fldCharType="begin"/>
        </w:r>
        <w:r>
          <w:instrText xml:space="preserve"> PAGEREF _Toc10504 \h </w:instrText>
        </w:r>
        <w:r>
          <w:fldChar w:fldCharType="separate"/>
        </w:r>
        <w:r>
          <w:t>40</w:t>
        </w:r>
        <w:r>
          <w:fldChar w:fldCharType="end"/>
        </w:r>
      </w:hyperlink>
    </w:p>
    <w:p>
      <w:pPr>
        <w:pStyle w:val="TOC2"/>
        <w:tabs>
          <w:tab w:val="right" w:leader="dot" w:pos="8306"/>
        </w:tabs>
      </w:pPr>
      <w:hyperlink w:anchor="_Toc27758" w:history="1">
        <w:r>
          <w:rPr>
            <w:rFonts w:ascii="仿宋" w:eastAsia="仿宋" w:hAnsi="仿宋" w:cs="仿宋" w:hint="eastAsia"/>
            <w:lang w:eastAsia="zh-CN"/>
          </w:rPr>
          <w:t>(五)、防尘防毒措施</w:t>
        </w:r>
        <w:r>
          <w:tab/>
        </w:r>
        <w:r>
          <w:fldChar w:fldCharType="begin"/>
        </w:r>
        <w:r>
          <w:instrText xml:space="preserve"> PAGEREF _Toc27758 \h </w:instrText>
        </w:r>
        <w:r>
          <w:fldChar w:fldCharType="separate"/>
        </w:r>
        <w:r>
          <w:t>41</w:t>
        </w:r>
        <w:r>
          <w:fldChar w:fldCharType="end"/>
        </w:r>
      </w:hyperlink>
    </w:p>
    <w:p>
      <w:pPr>
        <w:pStyle w:val="TOC2"/>
        <w:tabs>
          <w:tab w:val="right" w:leader="dot" w:pos="8306"/>
        </w:tabs>
      </w:pPr>
      <w:hyperlink w:anchor="_Toc26413" w:history="1">
        <w:r>
          <w:rPr>
            <w:rFonts w:ascii="仿宋" w:eastAsia="仿宋" w:hAnsi="仿宋" w:cs="仿宋" w:hint="eastAsia"/>
            <w:lang w:eastAsia="zh-CN"/>
          </w:rPr>
          <w:t>(六)、防静电、触电防护及防雷措施</w:t>
        </w:r>
        <w:r>
          <w:tab/>
        </w:r>
        <w:r>
          <w:fldChar w:fldCharType="begin"/>
        </w:r>
        <w:r>
          <w:instrText xml:space="preserve"> PAGEREF _Toc26413 \h </w:instrText>
        </w:r>
        <w:r>
          <w:fldChar w:fldCharType="separate"/>
        </w:r>
        <w:r>
          <w:t>42</w:t>
        </w:r>
        <w:r>
          <w:fldChar w:fldCharType="end"/>
        </w:r>
      </w:hyperlink>
    </w:p>
    <w:p>
      <w:pPr>
        <w:pStyle w:val="TOC2"/>
        <w:tabs>
          <w:tab w:val="right" w:leader="dot" w:pos="8306"/>
        </w:tabs>
      </w:pPr>
      <w:hyperlink w:anchor="_Toc590" w:history="1">
        <w:r>
          <w:rPr>
            <w:rFonts w:ascii="仿宋" w:eastAsia="仿宋" w:hAnsi="仿宋" w:cs="仿宋" w:hint="eastAsia"/>
            <w:lang w:eastAsia="zh-CN"/>
          </w:rPr>
          <w:t>(七)、机械设备安全保障措施</w:t>
        </w:r>
        <w:r>
          <w:tab/>
        </w:r>
        <w:r>
          <w:fldChar w:fldCharType="begin"/>
        </w:r>
        <w:r>
          <w:instrText xml:space="preserve"> PAGEREF _Toc590 \h </w:instrText>
        </w:r>
        <w:r>
          <w:fldChar w:fldCharType="separate"/>
        </w:r>
        <w:r>
          <w:t>43</w:t>
        </w:r>
        <w:r>
          <w:fldChar w:fldCharType="end"/>
        </w:r>
      </w:hyperlink>
    </w:p>
    <w:p>
      <w:pPr>
        <w:pStyle w:val="TOC1"/>
        <w:tabs>
          <w:tab w:val="right" w:leader="dot" w:pos="8306"/>
        </w:tabs>
      </w:pPr>
      <w:hyperlink w:anchor="_Toc16448" w:history="1">
        <w:r>
          <w:rPr>
            <w:rFonts w:ascii="仿宋" w:eastAsia="仿宋" w:hAnsi="仿宋" w:cs="仿宋" w:hint="eastAsia"/>
            <w:lang w:eastAsia="zh-CN"/>
          </w:rPr>
          <w:t>十二、茶及饮料原料项目风险管理</w:t>
        </w:r>
        <w:r>
          <w:tab/>
        </w:r>
        <w:r>
          <w:fldChar w:fldCharType="begin"/>
        </w:r>
        <w:r>
          <w:instrText xml:space="preserve"> PAGEREF _Toc16448 \h </w:instrText>
        </w:r>
        <w:r>
          <w:fldChar w:fldCharType="separate"/>
        </w:r>
        <w:r>
          <w:t>44</w:t>
        </w:r>
        <w:r>
          <w:fldChar w:fldCharType="end"/>
        </w:r>
      </w:hyperlink>
    </w:p>
    <w:p>
      <w:pPr>
        <w:pStyle w:val="TOC2"/>
        <w:tabs>
          <w:tab w:val="right" w:leader="dot" w:pos="8306"/>
        </w:tabs>
      </w:pPr>
      <w:hyperlink w:anchor="_Toc1045" w:history="1">
        <w:r>
          <w:rPr>
            <w:rFonts w:ascii="仿宋" w:eastAsia="仿宋" w:hAnsi="仿宋" w:cs="仿宋" w:hint="eastAsia"/>
            <w:lang w:eastAsia="zh-CN"/>
          </w:rPr>
          <w:t>(一)、风险识别与评估</w:t>
        </w:r>
        <w:r>
          <w:tab/>
        </w:r>
        <w:r>
          <w:fldChar w:fldCharType="begin"/>
        </w:r>
        <w:r>
          <w:instrText xml:space="preserve"> PAGEREF _Toc1045 \h </w:instrText>
        </w:r>
        <w:r>
          <w:fldChar w:fldCharType="separate"/>
        </w:r>
        <w:r>
          <w:t>44</w:t>
        </w:r>
        <w:r>
          <w:fldChar w:fldCharType="end"/>
        </w:r>
      </w:hyperlink>
    </w:p>
    <w:p>
      <w:pPr>
        <w:pStyle w:val="TOC2"/>
        <w:tabs>
          <w:tab w:val="right" w:leader="dot" w:pos="8306"/>
        </w:tabs>
      </w:pPr>
      <w:hyperlink w:anchor="_Toc31880" w:history="1">
        <w:r>
          <w:rPr>
            <w:rFonts w:ascii="仿宋" w:eastAsia="仿宋" w:hAnsi="仿宋" w:cs="仿宋" w:hint="eastAsia"/>
            <w:lang w:eastAsia="zh-CN"/>
          </w:rPr>
          <w:t>(二)、风险应对策略</w:t>
        </w:r>
        <w:r>
          <w:tab/>
        </w:r>
        <w:r>
          <w:fldChar w:fldCharType="begin"/>
        </w:r>
        <w:r>
          <w:instrText xml:space="preserve"> PAGEREF _Toc31880 \h </w:instrText>
        </w:r>
        <w:r>
          <w:fldChar w:fldCharType="separate"/>
        </w:r>
        <w:r>
          <w:t>46</w:t>
        </w:r>
        <w:r>
          <w:fldChar w:fldCharType="end"/>
        </w:r>
      </w:hyperlink>
    </w:p>
    <w:p>
      <w:pPr>
        <w:pStyle w:val="TOC2"/>
        <w:tabs>
          <w:tab w:val="right" w:leader="dot" w:pos="8306"/>
        </w:tabs>
      </w:pPr>
      <w:hyperlink w:anchor="_Toc20620" w:history="1">
        <w:r>
          <w:rPr>
            <w:rFonts w:ascii="仿宋" w:eastAsia="仿宋" w:hAnsi="仿宋" w:cs="仿宋" w:hint="eastAsia"/>
            <w:lang w:eastAsia="zh-CN"/>
          </w:rPr>
          <w:t>(三)、风险监控与控制</w:t>
        </w:r>
        <w:r>
          <w:tab/>
        </w:r>
        <w:r>
          <w:fldChar w:fldCharType="begin"/>
        </w:r>
        <w:r>
          <w:instrText xml:space="preserve"> PAGEREF _Toc20620 \h </w:instrText>
        </w:r>
        <w:r>
          <w:fldChar w:fldCharType="separate"/>
        </w:r>
        <w:r>
          <w:t>47</w:t>
        </w:r>
        <w:r>
          <w:fldChar w:fldCharType="end"/>
        </w:r>
      </w:hyperlink>
    </w:p>
    <w:p>
      <w:pPr>
        <w:pStyle w:val="TOC1"/>
        <w:tabs>
          <w:tab w:val="right" w:leader="dot" w:pos="8306"/>
        </w:tabs>
      </w:pPr>
      <w:hyperlink w:anchor="_Toc16599" w:history="1">
        <w:r>
          <w:rPr>
            <w:rFonts w:ascii="仿宋" w:eastAsia="仿宋" w:hAnsi="仿宋" w:cs="仿宋" w:hint="eastAsia"/>
            <w:lang w:eastAsia="zh-CN"/>
          </w:rPr>
          <w:t>十三、供应链管理</w:t>
        </w:r>
        <w:r>
          <w:tab/>
        </w:r>
        <w:r>
          <w:fldChar w:fldCharType="begin"/>
        </w:r>
        <w:r>
          <w:instrText xml:space="preserve"> PAGEREF _Toc16599 \h </w:instrText>
        </w:r>
        <w:r>
          <w:fldChar w:fldCharType="separate"/>
        </w:r>
        <w:r>
          <w:t>48</w:t>
        </w:r>
        <w:r>
          <w:fldChar w:fldCharType="end"/>
        </w:r>
      </w:hyperlink>
    </w:p>
    <w:p>
      <w:pPr>
        <w:pStyle w:val="TOC2"/>
        <w:tabs>
          <w:tab w:val="right" w:leader="dot" w:pos="8306"/>
        </w:tabs>
      </w:pPr>
      <w:hyperlink w:anchor="_Toc32167" w:history="1">
        <w:r>
          <w:rPr>
            <w:rFonts w:ascii="仿宋" w:eastAsia="仿宋" w:hAnsi="仿宋" w:cs="仿宋" w:hint="eastAsia"/>
            <w:lang w:eastAsia="zh-CN"/>
          </w:rPr>
          <w:t>(一)、供应链战略规划</w:t>
        </w:r>
        <w:r>
          <w:tab/>
        </w:r>
        <w:r>
          <w:fldChar w:fldCharType="begin"/>
        </w:r>
        <w:r>
          <w:instrText xml:space="preserve"> PAGEREF _Toc32167 \h </w:instrText>
        </w:r>
        <w:r>
          <w:fldChar w:fldCharType="separate"/>
        </w:r>
        <w:r>
          <w:t>48</w:t>
        </w:r>
        <w:r>
          <w:fldChar w:fldCharType="end"/>
        </w:r>
      </w:hyperlink>
    </w:p>
    <w:p>
      <w:pPr>
        <w:pStyle w:val="TOC2"/>
        <w:tabs>
          <w:tab w:val="right" w:leader="dot" w:pos="8306"/>
        </w:tabs>
      </w:pPr>
      <w:hyperlink w:anchor="_Toc26130" w:history="1">
        <w:r>
          <w:rPr>
            <w:rFonts w:ascii="仿宋" w:eastAsia="仿宋" w:hAnsi="仿宋" w:cs="仿宋" w:hint="eastAsia"/>
            <w:lang w:eastAsia="zh-CN"/>
          </w:rPr>
          <w:t>(二)、供应商选择与合作</w:t>
        </w:r>
        <w:r>
          <w:tab/>
        </w:r>
        <w:r>
          <w:fldChar w:fldCharType="begin"/>
        </w:r>
        <w:r>
          <w:instrText xml:space="preserve"> PAGEREF _Toc26130 \h </w:instrText>
        </w:r>
        <w:r>
          <w:fldChar w:fldCharType="separate"/>
        </w:r>
        <w:r>
          <w:t>50</w:t>
        </w:r>
        <w:r>
          <w:fldChar w:fldCharType="end"/>
        </w:r>
      </w:hyperlink>
    </w:p>
    <w:p>
      <w:pPr>
        <w:pStyle w:val="TOC2"/>
        <w:tabs>
          <w:tab w:val="right" w:leader="dot" w:pos="8306"/>
        </w:tabs>
      </w:pPr>
      <w:hyperlink w:anchor="_Toc14445" w:history="1">
        <w:r>
          <w:rPr>
            <w:rFonts w:ascii="仿宋" w:eastAsia="仿宋" w:hAnsi="仿宋" w:cs="仿宋" w:hint="eastAsia"/>
            <w:lang w:eastAsia="zh-CN"/>
          </w:rPr>
          <w:t>(三)、物流与库存管理</w:t>
        </w:r>
        <w:r>
          <w:tab/>
        </w:r>
        <w:r>
          <w:fldChar w:fldCharType="begin"/>
        </w:r>
        <w:r>
          <w:instrText xml:space="preserve"> PAGEREF _Toc14445 \h </w:instrText>
        </w:r>
        <w:r>
          <w:fldChar w:fldCharType="separate"/>
        </w:r>
        <w:r>
          <w:t>51</w:t>
        </w:r>
        <w:r>
          <w:fldChar w:fldCharType="end"/>
        </w:r>
      </w:hyperlink>
    </w:p>
    <w:p>
      <w:pPr>
        <w:pStyle w:val="TOC1"/>
        <w:tabs>
          <w:tab w:val="right" w:leader="dot" w:pos="8306"/>
        </w:tabs>
      </w:pPr>
      <w:hyperlink w:anchor="_Toc9722" w:history="1">
        <w:r>
          <w:rPr>
            <w:rFonts w:ascii="仿宋" w:eastAsia="仿宋" w:hAnsi="仿宋" w:cs="仿宋" w:hint="eastAsia"/>
            <w:lang w:eastAsia="zh-CN"/>
          </w:rPr>
          <w:t>十四、茶及饮料原料项目实施时间节点</w:t>
        </w:r>
        <w:r>
          <w:tab/>
        </w:r>
        <w:r>
          <w:fldChar w:fldCharType="begin"/>
        </w:r>
        <w:r>
          <w:instrText xml:space="preserve"> PAGEREF _Toc9722 \h </w:instrText>
        </w:r>
        <w:r>
          <w:fldChar w:fldCharType="separate"/>
        </w:r>
        <w:r>
          <w:t>53</w:t>
        </w:r>
        <w:r>
          <w:fldChar w:fldCharType="end"/>
        </w:r>
      </w:hyperlink>
    </w:p>
    <w:p>
      <w:pPr>
        <w:pStyle w:val="TOC2"/>
        <w:tabs>
          <w:tab w:val="right" w:leader="dot" w:pos="8306"/>
        </w:tabs>
      </w:pPr>
      <w:hyperlink w:anchor="_Toc22824" w:history="1">
        <w:r>
          <w:rPr>
            <w:rFonts w:ascii="仿宋" w:eastAsia="仿宋" w:hAnsi="仿宋" w:cs="仿宋" w:hint="eastAsia"/>
            <w:lang w:eastAsia="zh-CN"/>
          </w:rPr>
          <w:t>(一)、茶及饮料原料项目启动阶段时间节点</w:t>
        </w:r>
        <w:r>
          <w:tab/>
        </w:r>
        <w:r>
          <w:fldChar w:fldCharType="begin"/>
        </w:r>
        <w:r>
          <w:instrText xml:space="preserve"> PAGEREF _Toc22824 \h </w:instrText>
        </w:r>
        <w:r>
          <w:fldChar w:fldCharType="separate"/>
        </w:r>
        <w:r>
          <w:t>53</w:t>
        </w:r>
        <w:r>
          <w:fldChar w:fldCharType="end"/>
        </w:r>
      </w:hyperlink>
    </w:p>
    <w:p>
      <w:pPr>
        <w:pStyle w:val="TOC2"/>
        <w:tabs>
          <w:tab w:val="right" w:leader="dot" w:pos="8306"/>
        </w:tabs>
      </w:pPr>
      <w:hyperlink w:anchor="_Toc3857" w:history="1">
        <w:r>
          <w:rPr>
            <w:rFonts w:ascii="仿宋" w:eastAsia="仿宋" w:hAnsi="仿宋" w:cs="仿宋" w:hint="eastAsia"/>
            <w:lang w:eastAsia="zh-CN"/>
          </w:rPr>
          <w:t>(二)、茶及饮料原料项目执行阶段时间节点</w:t>
        </w:r>
        <w:r>
          <w:tab/>
        </w:r>
        <w:r>
          <w:fldChar w:fldCharType="begin"/>
        </w:r>
        <w:r>
          <w:instrText xml:space="preserve"> PAGEREF _Toc3857 \h </w:instrText>
        </w:r>
        <w:r>
          <w:fldChar w:fldCharType="separate"/>
        </w:r>
        <w:r>
          <w:t>54</w:t>
        </w:r>
        <w:r>
          <w:fldChar w:fldCharType="end"/>
        </w:r>
      </w:hyperlink>
    </w:p>
    <w:p>
      <w:pPr>
        <w:pStyle w:val="TOC2"/>
        <w:tabs>
          <w:tab w:val="right" w:leader="dot" w:pos="8306"/>
        </w:tabs>
      </w:pPr>
      <w:hyperlink w:anchor="_Toc30250" w:history="1">
        <w:r>
          <w:rPr>
            <w:rFonts w:ascii="仿宋" w:eastAsia="仿宋" w:hAnsi="仿宋" w:cs="仿宋" w:hint="eastAsia"/>
            <w:lang w:eastAsia="zh-CN"/>
          </w:rPr>
          <w:t>(三)、茶及饮料原料项目完成阶段时间节点</w:t>
        </w:r>
        <w:r>
          <w:tab/>
        </w:r>
        <w:r>
          <w:fldChar w:fldCharType="begin"/>
        </w:r>
        <w:r>
          <w:instrText xml:space="preserve"> PAGEREF _Toc30250 \h </w:instrText>
        </w:r>
        <w:r>
          <w:fldChar w:fldCharType="separate"/>
        </w:r>
        <w:r>
          <w:t>55</w:t>
        </w:r>
        <w:r>
          <w:fldChar w:fldCharType="end"/>
        </w:r>
      </w:hyperlink>
    </w:p>
    <w:p>
      <w:pPr>
        <w:pStyle w:val="TOC1"/>
        <w:tabs>
          <w:tab w:val="right" w:leader="dot" w:pos="8306"/>
        </w:tabs>
      </w:pPr>
      <w:hyperlink w:anchor="_Toc212" w:history="1">
        <w:r>
          <w:rPr>
            <w:rFonts w:ascii="仿宋" w:eastAsia="仿宋" w:hAnsi="仿宋" w:cs="仿宋" w:hint="eastAsia"/>
            <w:lang w:eastAsia="zh-CN"/>
          </w:rPr>
          <w:t>十五、茶及饮料原料项目治理与监督</w:t>
        </w:r>
        <w:r>
          <w:tab/>
        </w:r>
        <w:r>
          <w:fldChar w:fldCharType="begin"/>
        </w:r>
        <w:r>
          <w:instrText xml:space="preserve"> PAGEREF _Toc212 \h </w:instrText>
        </w:r>
        <w:r>
          <w:fldChar w:fldCharType="separate"/>
        </w:r>
        <w:r>
          <w:t>56</w:t>
        </w:r>
        <w:r>
          <w:fldChar w:fldCharType="end"/>
        </w:r>
      </w:hyperlink>
    </w:p>
    <w:p>
      <w:pPr>
        <w:pStyle w:val="TOC2"/>
        <w:tabs>
          <w:tab w:val="right" w:leader="dot" w:pos="8306"/>
        </w:tabs>
      </w:pPr>
      <w:hyperlink w:anchor="_Toc20904" w:history="1">
        <w:r>
          <w:rPr>
            <w:rFonts w:ascii="仿宋" w:eastAsia="仿宋" w:hAnsi="仿宋" w:cs="仿宋" w:hint="eastAsia"/>
            <w:lang w:eastAsia="zh-CN"/>
          </w:rPr>
          <w:t>(一)、茶及饮料原料项目治理结构</w:t>
        </w:r>
        <w:r>
          <w:tab/>
        </w:r>
        <w:r>
          <w:fldChar w:fldCharType="begin"/>
        </w:r>
        <w:r>
          <w:instrText xml:space="preserve"> PAGEREF _Toc20904 \h </w:instrText>
        </w:r>
        <w:r>
          <w:fldChar w:fldCharType="separate"/>
        </w:r>
        <w:r>
          <w:t>56</w:t>
        </w:r>
        <w:r>
          <w:fldChar w:fldCharType="end"/>
        </w:r>
      </w:hyperlink>
    </w:p>
    <w:p>
      <w:pPr>
        <w:pStyle w:val="TOC2"/>
        <w:tabs>
          <w:tab w:val="right" w:leader="dot" w:pos="8306"/>
        </w:tabs>
      </w:pPr>
      <w:hyperlink w:anchor="_Toc15012" w:history="1">
        <w:r>
          <w:rPr>
            <w:rFonts w:ascii="仿宋" w:eastAsia="仿宋" w:hAnsi="仿宋" w:cs="仿宋" w:hint="eastAsia"/>
            <w:lang w:eastAsia="zh-CN"/>
          </w:rPr>
          <w:t>(二)、监督与审计</w:t>
        </w:r>
        <w:r>
          <w:tab/>
        </w:r>
        <w:r>
          <w:fldChar w:fldCharType="begin"/>
        </w:r>
        <w:r>
          <w:instrText xml:space="preserve"> PAGEREF _Toc15012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413"/>
      <w:r>
        <w:rPr>
          <w:rFonts w:ascii="仿宋" w:eastAsia="仿宋" w:hAnsi="仿宋" w:cs="仿宋" w:hint="eastAsia"/>
          <w:sz w:val="28"/>
          <w:lang w:eastAsia="zh-CN"/>
        </w:rPr>
        <w:t>一、茶及饮料原料项目土建工程</w:t>
      </w:r>
      <w:bookmarkEnd w:id="2"/>
    </w:p>
    <w:p>
      <w:pPr>
        <w:pStyle w:val="Heading2"/>
        <w:rPr>
          <w:rFonts w:ascii="仿宋" w:eastAsia="仿宋" w:hAnsi="仿宋" w:cs="仿宋" w:hint="eastAsia"/>
          <w:lang w:eastAsia="zh-CN"/>
        </w:rPr>
      </w:pPr>
      <w:bookmarkStart w:id="3" w:name="_Toc618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在茶及饮料原料项目的建筑工程设计中，我们将秉承一系列重要的设计原则，以确保茶及饮料原料项目建筑在功能、美观、可持续性等方面达到最佳效果。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首要原则是确保建筑的功能性得到最大化的发挥。我们将充分理解茶及饮料原料项目的实际需求，合理布局各个功能区域，保证建筑在满足业务需求的同时，提供高效的工作环境。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在建筑设计中，我们将综合考虑建设和运营成本。通过精细的经济效益分析，确保设计方案在高效利用资源的同时，对茶及饮料原料项目的长期盈利能力有积极的贡献。</w:t>
      </w:r>
    </w:p>
    <w:p>
      <w:pPr>
        <w:pStyle w:val="Heading2"/>
        <w:ind w:firstLine="560" w:firstLineChars="200"/>
        <w:rPr>
          <w:rFonts w:ascii="仿宋" w:eastAsia="仿宋" w:hAnsi="仿宋" w:cs="仿宋" w:hint="eastAsia"/>
          <w:sz w:val="28"/>
          <w:lang w:eastAsia="zh-CN"/>
        </w:rPr>
      </w:pPr>
      <w:bookmarkStart w:id="4" w:name="_Toc1492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茶及饮料原料项目的土建工程设计中，我们将精准设定设计年限，结合茶及饮料原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茶及饮料原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0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茶及饮料原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茶及饮料原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茶及饮料原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18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本期工程茶及饮料原料项目预计总建筑面积XXX平方米，其中：计容建筑面积XXX平方米，计划建筑工程投资XX万元，占茶及饮料原料项目总投资的XX%。</w:t>
      </w:r>
    </w:p>
    <w:p>
      <w:pPr>
        <w:pStyle w:val="Heading1"/>
        <w:ind w:firstLine="560" w:firstLineChars="200"/>
        <w:rPr>
          <w:rFonts w:ascii="仿宋" w:eastAsia="仿宋" w:hAnsi="仿宋" w:cs="仿宋" w:hint="eastAsia"/>
          <w:sz w:val="28"/>
          <w:lang w:eastAsia="zh-CN"/>
        </w:rPr>
      </w:pPr>
      <w:bookmarkStart w:id="7" w:name="_Toc21569"/>
      <w:r>
        <w:rPr>
          <w:rFonts w:ascii="仿宋" w:eastAsia="仿宋" w:hAnsi="仿宋" w:cs="仿宋" w:hint="eastAsia"/>
          <w:sz w:val="28"/>
          <w:lang w:eastAsia="zh-CN"/>
        </w:rPr>
        <w:t>二、茶及饮料原料项目可持续发展</w:t>
      </w:r>
      <w:bookmarkEnd w:id="7"/>
    </w:p>
    <w:p>
      <w:pPr>
        <w:pStyle w:val="Heading2"/>
        <w:rPr>
          <w:rFonts w:ascii="仿宋" w:eastAsia="仿宋" w:hAnsi="仿宋" w:cs="仿宋" w:hint="eastAsia"/>
          <w:lang w:eastAsia="zh-CN"/>
        </w:rPr>
      </w:pPr>
      <w:bookmarkStart w:id="8" w:name="_Toc4510"/>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茶及饮料原料项目中，茶及饮料原料项目团队着眼于未来，明确了可持续发展的战略方向。制定的具体可持续发展目标包括降低资源使用、采用环保技术、最大化社会效益等。这一步骤不仅有助于茶及饮料原料项目在环保和社会责任方面达到最高标准，也为未来提供了明确的指引，确保茶及饮料原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可持续实践的融入茶及饮料原料项目管理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茶及饮料原料项目管理周期。从茶及饮料原料项目规划开始，茶及饮料原料项目团队就考虑了环境和社会的因素。在执行阶段，茶及饮料原料项目团队积极推动绿色技术的应用，优化资源利用。此外，关注员工的社会责任，通过培训和沟通活动提高员工对可持续发展的认知，使他们能够在日常工作中践行可持续实践。这些举措不仅为茶及饮料原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22721"/>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扎根于茶及饮料原料项目的可持续发展理念，我们深信环保与社会责任是茶及饮料原料项目成功的关键支柱。在茶及饮料原料项目的每一步，我们都致力于通过创新和实践，履行对环境和社会的坚定责任。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及饮料原料项目团队通过引入先进的环保技术、建立高效的废物处理系统以及推动能源节约措施，积极履行环保责任。定期的环保监测和评估确保茶及饮料原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茶及饮料原料项目不仅致力于自身可持续发展，还注重对社会的回馈。通过支持社区茶及饮料原料项目、参与慈善事业、提供培训机会等方式，茶及饮料原料项目积极履行社会责任。与当地社区建立积极互动，关注员工的工作与生活平衡，以及员工的身心健康，是茶及饮料原料项目在社会责任层面的关键举措。这样的实践不仅增强了茶及饮料原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18713"/>
      <w:r>
        <w:rPr>
          <w:rFonts w:ascii="仿宋" w:eastAsia="仿宋" w:hAnsi="仿宋" w:cs="仿宋" w:hint="eastAsia"/>
          <w:sz w:val="28"/>
          <w:lang w:eastAsia="zh-CN"/>
        </w:rPr>
        <w:t>三、茶及饮料原料项目建设背景及必要性分析</w:t>
      </w:r>
      <w:bookmarkEnd w:id="10"/>
    </w:p>
    <w:p>
      <w:pPr>
        <w:pStyle w:val="Heading2"/>
        <w:rPr>
          <w:rFonts w:ascii="仿宋" w:eastAsia="仿宋" w:hAnsi="仿宋" w:cs="仿宋" w:hint="eastAsia"/>
          <w:lang w:eastAsia="zh-CN"/>
        </w:rPr>
      </w:pPr>
      <w:bookmarkStart w:id="11" w:name="_Toc7292"/>
      <w:r>
        <w:rPr>
          <w:rFonts w:ascii="仿宋" w:eastAsia="仿宋" w:hAnsi="仿宋" w:cs="仿宋" w:hint="eastAsia"/>
          <w:lang w:eastAsia="zh-CN"/>
        </w:rPr>
        <w:t>(一)、茶及饮料原料项目背景分析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及饮料原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茶及饮料原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茶及饮料原料项目在这个潮流中的定位。同时，我们将关注行业内涌现的新兴机遇，以便茶及饮料原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茶及饮料原料项目提供了强大的发展动力。我们将聚焦于行业内最新的技术发展趋势，包括但不限于人工智能、大数据分析、物联网等领域。通过深度的技术研究，我们将确保茶及饮料原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茶及饮料原料项目发展的源泉。我们将投入更多的精力对市场需求进行深入剖析，超越表面的需求，深入挖掘潜在的市场痛点和机遇。通过对市场需求的细致了解，茶及饮料原料项目将更有针对性地设计解决方案，满足市场的多样化需求，从而更好地促进茶及饮料原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茶及饮料原料项目战略至关重要。我们将对竞争态势进行更为深入的分析，包括但不限于市场份额、产品特点、客户满意度等多个维度。通过深度的竞争分析，茶及饮料原料项目将能够更准确地把握市场脉搏，制定具有竞争力的茶及饮料原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茶及饮料原料项目的发展具有直接的影响。我们将进行更为全面的法规和政策分析，了解行业发展中的潜在法律风险和合规挑战。通过充分了解和遵守相关法规，茶及饮料原料项目将确保在法律框架内合法合规运营，为茶及饮料原料项目的稳健发展提供有力支持。</w:t>
      </w:r>
    </w:p>
    <w:p>
      <w:pPr>
        <w:pStyle w:val="Heading2"/>
        <w:ind w:firstLine="560" w:firstLineChars="200"/>
        <w:rPr>
          <w:rFonts w:ascii="仿宋" w:eastAsia="仿宋" w:hAnsi="仿宋" w:cs="仿宋" w:hint="eastAsia"/>
          <w:sz w:val="28"/>
          <w:lang w:eastAsia="zh-CN"/>
        </w:rPr>
      </w:pPr>
      <w:bookmarkStart w:id="12" w:name="_Toc5120"/>
      <w:r>
        <w:rPr>
          <w:rFonts w:ascii="仿宋" w:eastAsia="仿宋" w:hAnsi="仿宋" w:cs="仿宋" w:hint="eastAsia"/>
          <w:sz w:val="28"/>
          <w:lang w:eastAsia="zh-CN"/>
        </w:rPr>
        <w:t>(二)、茶及饮料原料项目建设必要性分析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及饮料原料项目建设的迫切性源于对行业发展趋势的深刻洞察。我们正处于一个行业变革的时代，科技创新、数字化转型成为企业发展的关键动力。茶及饮料原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及饮料原料项目建设不仅仅是为了跟上潮流，更是为了通过技术创新推动企业的持续发展。通过引入先进的技术和解决方案，茶及饮料原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茶及饮料原料项目的建设成为必然选择，通过提高产品质量、拓展服务领域，从而在竞争中获得更多的机会。茶及饮料原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茶及饮料原料项目建设的必要性体现在对客户需求更精准的满足。通过茶及饮料原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及饮料原料项目建设的背后是对企业持续创新的追求。只有通过不断创新，企业才能在竞争中立于不败之地。茶及饮料原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31639"/>
      <w:r>
        <w:rPr>
          <w:rFonts w:ascii="仿宋" w:eastAsia="仿宋" w:hAnsi="仿宋" w:cs="仿宋" w:hint="eastAsia"/>
          <w:sz w:val="28"/>
          <w:lang w:eastAsia="zh-CN"/>
        </w:rPr>
        <w:t>四、茶及饮料原料项目绩效评估</w:t>
      </w:r>
      <w:bookmarkEnd w:id="13"/>
    </w:p>
    <w:p>
      <w:pPr>
        <w:pStyle w:val="Heading2"/>
        <w:rPr>
          <w:rFonts w:ascii="仿宋" w:eastAsia="仿宋" w:hAnsi="仿宋" w:cs="仿宋" w:hint="eastAsia"/>
          <w:lang w:eastAsia="zh-CN"/>
        </w:rPr>
      </w:pPr>
      <w:bookmarkStart w:id="14" w:name="_Toc12506"/>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茶及饮料原料项目中，我们设计了一套全面的绩效评估指标，以确保茶及饮料原料项目的可控和成功交付。这些指标跨足茶及饮料原料项目目标、成本、进度和质量等多个维度，为我们提供了全面洞察茶及饮料原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及饮料原料项目目标达成率是我们关注的首要指标。我们设定了明确的目标，并通过定期监测和评估，迅速发现并应对潜在的目标偏差。这为茶及饮料原料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成本绩效是另一个核心关注点。通过实际成本与预算成本的对比分析，我们深入了解成本差异的原因，及时调整资源分配，保持茶及饮料原料项目在经济效益方面的合理水平。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及饮料原料项目进度作为关键的绩效指标之一，得到了精心的关注。我们制定了详细的茶及饮料原料项目进度计划，并设立了进度符合度指标，确保实际进度与计划进度保持一致。这使我们能够快速发现和解决潜在的进度问题，保持茶及饮料原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茶及饮料原料项目绩效的不可或缺的一环。我们引入了一系列的质量标准和客户满意度指标，以确保茶及饮料原料项目交付的成果在质量上达到或超越预期水平。通过持续监测这些指标，我们努力提升茶及饮料原料项目整体质量水平，为茶及饮料原料项目的成功交付提供有力保障。通过这些科学且全面的绩效评估，我们能够更好地引导茶及饮料原料项目的持续改进，确保茶及饮料原料项目目标的顺利达成。</w:t>
      </w:r>
    </w:p>
    <w:p>
      <w:pPr>
        <w:pStyle w:val="Heading2"/>
        <w:ind w:firstLine="560" w:firstLineChars="200"/>
        <w:rPr>
          <w:rFonts w:ascii="仿宋" w:eastAsia="仿宋" w:hAnsi="仿宋" w:cs="仿宋" w:hint="eastAsia"/>
          <w:sz w:val="28"/>
          <w:lang w:eastAsia="zh-CN"/>
        </w:rPr>
      </w:pPr>
      <w:bookmarkStart w:id="15" w:name="_Toc2474"/>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绩效评估是茶及饮料原料项目中的关键环节，为确保茶及饮料原料项目达到预期目标，我们采用了多层次、多维度的绩效评估方法。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茶及饮料原料项目的战略目标对齐，确保每个决策和行动都与茶及饮料原料项目整体目标保持一致。团队会定期召开战略对齐会议，审视当前工作与茶及饮料原料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茶及饮料原料项目进度、质量、成本和风险等方面。这些指标通过数据收集和分析，为茶及饮料原料项目管理团队提供了客观的评估依据。例如，我们通过茶及饮料原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绩效评估不仅仅停留在茶及饮料原料项目内部，还考虑了茶及饮料原料项目对外部环境的影响。我们定期进行干系人满意度调查，以了解各利益相关方对茶及饮料原料项目的期望和满意度，并及时做出调整。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这种多层次、多角度的绩效评估方法，使得我们能够全面了解茶及饮料原料项目的运行状态，及时做出调整，确保茶及饮料原料项目在不断变化的环境中保持稳健前行。</w:t>
      </w:r>
    </w:p>
    <w:p>
      <w:pPr>
        <w:pStyle w:val="Heading2"/>
        <w:ind w:firstLine="560" w:firstLineChars="200"/>
        <w:rPr>
          <w:rFonts w:ascii="仿宋" w:eastAsia="仿宋" w:hAnsi="仿宋" w:cs="仿宋" w:hint="eastAsia"/>
          <w:sz w:val="28"/>
          <w:lang w:eastAsia="zh-CN"/>
        </w:rPr>
      </w:pPr>
      <w:bookmarkStart w:id="16" w:name="_Toc8031"/>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为了确保茶及饮料原料项目的有效管理和不断优化，我们采用了精心设计的绩效评估周期。这个周期旨在实现灵活、实时和全面的评估，以适应茶及饮料原料项目执行中的各种挑战。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茶及饮料原料项目的不同需求，分为短期、中期和长期。短期评估关注每个迭代或工作周期，以及时发现和解决当前任务中的问题。中期评估涵盖几个迭代，深入了解整体茶及饮料原料项目的趋势和性能。长期评估则着眼于整个茶及饮料原料项目阶段，确保茶及饮料原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茶及饮料原料项目管理工具和协作平台，团队成员能够随时更新和分享茶及饮料原料项目数据。这种实时性的反馈机制使我们能够及时察觉潜在问题，快速调整，保持茶及饮料原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茶及饮料原料项目的决策制定密不可分。每个周期的茶及饮料原料项目回顾会议成为集体总结经验、识别问题深层次原因并找到创新解决方案的平台。这种定期的反思与调整机制使茶及饮料原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8199"/>
      <w:r>
        <w:rPr>
          <w:rFonts w:ascii="仿宋" w:eastAsia="仿宋" w:hAnsi="仿宋" w:cs="仿宋" w:hint="eastAsia"/>
          <w:sz w:val="28"/>
          <w:lang w:eastAsia="zh-CN"/>
        </w:rPr>
        <w:t>五、茶及饮料原料项目概论</w:t>
      </w:r>
      <w:bookmarkEnd w:id="17"/>
    </w:p>
    <w:p>
      <w:pPr>
        <w:pStyle w:val="Heading2"/>
        <w:rPr>
          <w:rFonts w:ascii="仿宋" w:eastAsia="仿宋" w:hAnsi="仿宋" w:cs="仿宋" w:hint="eastAsia"/>
          <w:lang w:eastAsia="zh-CN"/>
        </w:rPr>
      </w:pPr>
      <w:bookmarkStart w:id="18" w:name="_Toc12840"/>
      <w:r>
        <w:rPr>
          <w:rFonts w:ascii="仿宋" w:eastAsia="仿宋" w:hAnsi="仿宋" w:cs="仿宋" w:hint="eastAsia"/>
          <w:lang w:eastAsia="zh-CN"/>
        </w:rPr>
        <w:t>(一)、茶及饮料原料项目概况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茶及饮料原料项目的起源追溯至对市场的深入洞察。市场的不断演变与变革为茶及饮料原料项目提供了难得的机遇。当前市场存在的需求缺口和变革的大环境共同构成了茶及饮料原料项目的背景。这个茶及饮料原料项目旨在充分利用市场机遇，填补行业中尚未满足的需求，为客户提供全新的解决方案。市场的变革和需求的增长使得这个茶及饮料原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茶及饮料原料项目名称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及饮料原料项目正式命名为茶及饮料原料。这个名称不仅仅是一个标识，更代表了茶及饮料原料项目的核心理念和愿景。它蕴含着茶及饮料原料项目所要解决问题的关键字，具有强烈的表达和辨识度，为茶及饮料原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茶及饮料原料项目目标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及饮料原料项目的核心目标是提供一种全新、高效的解决方案，满足客户日益增长的需求。茶及饮料原料项目追求的不仅仅是满足市场需求，更是在市场中获得卓越的竞争优势。通过不断提升产品或服务的质量和创新水平，茶及饮料原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茶及饮料原料项目范围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及饮料原料项目全面涵盖了产品研发、制造、市场推广和售后服务，确保从产品设计到最终用户体验的全方位关注。这一全面的茶及饮料原料项目范围是为了确保茶及饮料原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茶及饮料原料项目时间表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茶及饮料原料项目计划在未来18个月内完成，包括研发、测试、市场试点和正式推出等不同阶段。这个时间表的合理设计是为了确保茶及饮料原料项目各个阶段的顺利推进，以便按时交付高质量的成果。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茶及饮料原料项目预算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茶及饮料原料项目总预算估算为XX百万美元，主要分配在研发、市场推广、人员培训和运营等方面。这一充足的预算为茶及饮料原料项目提供了充足的资源，确保茶及饮料原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茶及饮料原料项目风险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及饮料原料项目可能面临的风险包括市场接受度低、技术难题、竞争激烈等。茶及饮料原料项目团队已经制定了相应的风险应对计划，通过前瞻性的风险管理，确保茶及饮料原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茶及饮料原料项目团队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茶及饮料原料项目汇聚了一支经验丰富、多领域专业素养的核心团队，确保茶及饮料原料项目在各个方面都能拥有高水平的执行力。团队的协同作战是茶及饮料原料项目成功的关键因素之一。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茶及饮料原料项目背景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茶及饮料原料项目的背景根植于市场对更高效、创新产品的渴望，同时也受到科技发展对行业格局的深刻改变的影响。这为茶及饮料原料项目提供了广阔的发展空间和市场需求。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茶及饮料原料项目现状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截至目前，茶及饮料原料项目已完成市场调研和技术验证，取得了初步的成功。这为茶及饮料原料项目在未来的发展奠定了坚实的基础，为更远大的目标打下了坚实的基石。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9481"/>
      <w:r>
        <w:rPr>
          <w:rFonts w:ascii="仿宋" w:eastAsia="仿宋" w:hAnsi="仿宋" w:cs="仿宋" w:hint="eastAsia"/>
          <w:sz w:val="28"/>
          <w:lang w:eastAsia="zh-CN"/>
        </w:rPr>
        <w:t>(二)、茶及饮料原料项目目标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https://d.book118.com/446005231112010053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312EC9"/>
    <w:rsid w:val="55312E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6005231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2024-02-22T05:11:00Z</dcterms:created>
  <dcterms:modified xsi:type="dcterms:W3CDTF">2024-02-22T05:11:50Z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A0B6295E554643E28A4E6C5317A4121A_11</vt:lpwstr>
  </property>
  <property fmtid="{D5CDD505-2E9C-101B-9397-08002B2CF9AE}" pid="3" name="KSOProductBuildVer">
    <vt:lpwstr>2052-12.1.0.16250</vt:lpwstr>
  </property>
</Properties>
</file>