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防雷系统项目计划设计方案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79" w:history="1">
        <w:r>
          <w:rPr>
            <w:rFonts w:ascii="仿宋" w:eastAsia="仿宋" w:hAnsi="仿宋" w:cs="仿宋" w:hint="eastAsia"/>
            <w:lang w:eastAsia="zh-CN"/>
          </w:rPr>
          <w:t>序言</w:t>
        </w:r>
        <w:r>
          <w:tab/>
        </w:r>
        <w:r>
          <w:fldChar w:fldCharType="begin"/>
        </w:r>
        <w:r>
          <w:instrText xml:space="preserve"> PAGEREF _Toc31279 \h </w:instrText>
        </w:r>
        <w:r>
          <w:fldChar w:fldCharType="separate"/>
        </w:r>
        <w:r>
          <w:t>3</w:t>
        </w:r>
        <w:r>
          <w:fldChar w:fldCharType="end"/>
        </w:r>
      </w:hyperlink>
    </w:p>
    <w:p>
      <w:pPr>
        <w:pStyle w:val="TOC1"/>
        <w:tabs>
          <w:tab w:val="right" w:leader="dot" w:pos="8306"/>
        </w:tabs>
      </w:pPr>
      <w:hyperlink w:anchor="_Toc21899" w:history="1">
        <w:r>
          <w:rPr>
            <w:rFonts w:ascii="仿宋" w:eastAsia="仿宋" w:hAnsi="仿宋" w:cs="仿宋" w:hint="eastAsia"/>
            <w:lang w:eastAsia="zh-CN"/>
          </w:rPr>
          <w:t>一、防雷系统项目土建工程</w:t>
        </w:r>
        <w:r>
          <w:tab/>
        </w:r>
        <w:r>
          <w:fldChar w:fldCharType="begin"/>
        </w:r>
        <w:r>
          <w:instrText xml:space="preserve"> PAGEREF _Toc21899 \h </w:instrText>
        </w:r>
        <w:r>
          <w:fldChar w:fldCharType="separate"/>
        </w:r>
        <w:r>
          <w:t>3</w:t>
        </w:r>
        <w:r>
          <w:fldChar w:fldCharType="end"/>
        </w:r>
      </w:hyperlink>
    </w:p>
    <w:p>
      <w:pPr>
        <w:pStyle w:val="TOC2"/>
        <w:tabs>
          <w:tab w:val="right" w:leader="dot" w:pos="8306"/>
        </w:tabs>
      </w:pPr>
      <w:hyperlink w:anchor="_Toc674" w:history="1">
        <w:r>
          <w:rPr>
            <w:rFonts w:ascii="仿宋" w:eastAsia="仿宋" w:hAnsi="仿宋" w:cs="仿宋" w:hint="eastAsia"/>
            <w:lang w:eastAsia="zh-CN"/>
          </w:rPr>
          <w:t>(一)、建筑工程设计原则</w:t>
        </w:r>
        <w:r>
          <w:tab/>
        </w:r>
        <w:r>
          <w:fldChar w:fldCharType="begin"/>
        </w:r>
        <w:r>
          <w:instrText xml:space="preserve"> PAGEREF _Toc674 \h </w:instrText>
        </w:r>
        <w:r>
          <w:fldChar w:fldCharType="separate"/>
        </w:r>
        <w:r>
          <w:t>3</w:t>
        </w:r>
        <w:r>
          <w:fldChar w:fldCharType="end"/>
        </w:r>
      </w:hyperlink>
    </w:p>
    <w:p>
      <w:pPr>
        <w:pStyle w:val="TOC2"/>
        <w:tabs>
          <w:tab w:val="right" w:leader="dot" w:pos="8306"/>
        </w:tabs>
      </w:pPr>
      <w:hyperlink w:anchor="_Toc26120" w:history="1">
        <w:r>
          <w:rPr>
            <w:rFonts w:ascii="仿宋" w:eastAsia="仿宋" w:hAnsi="仿宋" w:cs="仿宋" w:hint="eastAsia"/>
            <w:lang w:eastAsia="zh-CN"/>
          </w:rPr>
          <w:t>(二)、土建工程设计年限及安全等级</w:t>
        </w:r>
        <w:r>
          <w:tab/>
        </w:r>
        <w:r>
          <w:fldChar w:fldCharType="begin"/>
        </w:r>
        <w:r>
          <w:instrText xml:space="preserve"> PAGEREF _Toc26120 \h </w:instrText>
        </w:r>
        <w:r>
          <w:fldChar w:fldCharType="separate"/>
        </w:r>
        <w:r>
          <w:t>4</w:t>
        </w:r>
        <w:r>
          <w:fldChar w:fldCharType="end"/>
        </w:r>
      </w:hyperlink>
    </w:p>
    <w:p>
      <w:pPr>
        <w:pStyle w:val="TOC2"/>
        <w:tabs>
          <w:tab w:val="right" w:leader="dot" w:pos="8306"/>
        </w:tabs>
      </w:pPr>
      <w:hyperlink w:anchor="_Toc17221" w:history="1">
        <w:r>
          <w:rPr>
            <w:rFonts w:ascii="仿宋" w:eastAsia="仿宋" w:hAnsi="仿宋" w:cs="仿宋" w:hint="eastAsia"/>
            <w:lang w:eastAsia="zh-CN"/>
          </w:rPr>
          <w:t>(三)、建筑工程设计总体要求</w:t>
        </w:r>
        <w:r>
          <w:tab/>
        </w:r>
        <w:r>
          <w:fldChar w:fldCharType="begin"/>
        </w:r>
        <w:r>
          <w:instrText xml:space="preserve"> PAGEREF _Toc17221 \h </w:instrText>
        </w:r>
        <w:r>
          <w:fldChar w:fldCharType="separate"/>
        </w:r>
        <w:r>
          <w:t>5</w:t>
        </w:r>
        <w:r>
          <w:fldChar w:fldCharType="end"/>
        </w:r>
      </w:hyperlink>
    </w:p>
    <w:p>
      <w:pPr>
        <w:pStyle w:val="TOC2"/>
        <w:tabs>
          <w:tab w:val="right" w:leader="dot" w:pos="8306"/>
        </w:tabs>
      </w:pPr>
      <w:hyperlink w:anchor="_Toc32498" w:history="1">
        <w:r>
          <w:rPr>
            <w:rFonts w:ascii="仿宋" w:eastAsia="仿宋" w:hAnsi="仿宋" w:cs="仿宋" w:hint="eastAsia"/>
            <w:lang w:eastAsia="zh-CN"/>
          </w:rPr>
          <w:t>(四)、土建工程建设指标</w:t>
        </w:r>
        <w:r>
          <w:tab/>
        </w:r>
        <w:r>
          <w:fldChar w:fldCharType="begin"/>
        </w:r>
        <w:r>
          <w:instrText xml:space="preserve"> PAGEREF _Toc32498 \h </w:instrText>
        </w:r>
        <w:r>
          <w:fldChar w:fldCharType="separate"/>
        </w:r>
        <w:r>
          <w:t>6</w:t>
        </w:r>
        <w:r>
          <w:fldChar w:fldCharType="end"/>
        </w:r>
      </w:hyperlink>
    </w:p>
    <w:p>
      <w:pPr>
        <w:pStyle w:val="TOC1"/>
        <w:tabs>
          <w:tab w:val="right" w:leader="dot" w:pos="8306"/>
        </w:tabs>
      </w:pPr>
      <w:hyperlink w:anchor="_Toc21680" w:history="1">
        <w:r>
          <w:rPr>
            <w:rFonts w:ascii="仿宋" w:eastAsia="仿宋" w:hAnsi="仿宋" w:cs="仿宋" w:hint="eastAsia"/>
            <w:lang w:eastAsia="zh-CN"/>
          </w:rPr>
          <w:t>二、市场分析、调研</w:t>
        </w:r>
        <w:r>
          <w:tab/>
        </w:r>
        <w:r>
          <w:fldChar w:fldCharType="begin"/>
        </w:r>
        <w:r>
          <w:instrText xml:space="preserve"> PAGEREF _Toc21680 \h </w:instrText>
        </w:r>
        <w:r>
          <w:fldChar w:fldCharType="separate"/>
        </w:r>
        <w:r>
          <w:t>6</w:t>
        </w:r>
        <w:r>
          <w:fldChar w:fldCharType="end"/>
        </w:r>
      </w:hyperlink>
    </w:p>
    <w:p>
      <w:pPr>
        <w:pStyle w:val="TOC2"/>
        <w:tabs>
          <w:tab w:val="right" w:leader="dot" w:pos="8306"/>
        </w:tabs>
      </w:pPr>
      <w:hyperlink w:anchor="_Toc28760" w:history="1">
        <w:r>
          <w:rPr>
            <w:rFonts w:ascii="仿宋" w:eastAsia="仿宋" w:hAnsi="仿宋" w:cs="仿宋" w:hint="eastAsia"/>
            <w:lang w:eastAsia="zh-CN"/>
          </w:rPr>
          <w:t>(一)、防雷系统行业分析</w:t>
        </w:r>
        <w:r>
          <w:tab/>
        </w:r>
        <w:r>
          <w:fldChar w:fldCharType="begin"/>
        </w:r>
        <w:r>
          <w:instrText xml:space="preserve"> PAGEREF _Toc28760 \h </w:instrText>
        </w:r>
        <w:r>
          <w:fldChar w:fldCharType="separate"/>
        </w:r>
        <w:r>
          <w:t>6</w:t>
        </w:r>
        <w:r>
          <w:fldChar w:fldCharType="end"/>
        </w:r>
      </w:hyperlink>
    </w:p>
    <w:p>
      <w:pPr>
        <w:pStyle w:val="TOC2"/>
        <w:tabs>
          <w:tab w:val="right" w:leader="dot" w:pos="8306"/>
        </w:tabs>
      </w:pPr>
      <w:hyperlink w:anchor="_Toc24870" w:history="1">
        <w:r>
          <w:rPr>
            <w:rFonts w:ascii="仿宋" w:eastAsia="仿宋" w:hAnsi="仿宋" w:cs="仿宋" w:hint="eastAsia"/>
            <w:lang w:eastAsia="zh-CN"/>
          </w:rPr>
          <w:t>(二)、防雷系统市场分析预测</w:t>
        </w:r>
        <w:r>
          <w:tab/>
        </w:r>
        <w:r>
          <w:fldChar w:fldCharType="begin"/>
        </w:r>
        <w:r>
          <w:instrText xml:space="preserve"> PAGEREF _Toc24870 \h </w:instrText>
        </w:r>
        <w:r>
          <w:fldChar w:fldCharType="separate"/>
        </w:r>
        <w:r>
          <w:t>7</w:t>
        </w:r>
        <w:r>
          <w:fldChar w:fldCharType="end"/>
        </w:r>
      </w:hyperlink>
    </w:p>
    <w:p>
      <w:pPr>
        <w:pStyle w:val="TOC1"/>
        <w:tabs>
          <w:tab w:val="right" w:leader="dot" w:pos="8306"/>
        </w:tabs>
      </w:pPr>
      <w:hyperlink w:anchor="_Toc13342" w:history="1">
        <w:r>
          <w:rPr>
            <w:rFonts w:ascii="仿宋" w:eastAsia="仿宋" w:hAnsi="仿宋" w:cs="仿宋" w:hint="eastAsia"/>
            <w:lang w:eastAsia="zh-CN"/>
          </w:rPr>
          <w:t>三、防雷系统项目可持续发展</w:t>
        </w:r>
        <w:r>
          <w:tab/>
        </w:r>
        <w:r>
          <w:fldChar w:fldCharType="begin"/>
        </w:r>
        <w:r>
          <w:instrText xml:space="preserve"> PAGEREF _Toc13342 \h </w:instrText>
        </w:r>
        <w:r>
          <w:fldChar w:fldCharType="separate"/>
        </w:r>
        <w:r>
          <w:t>8</w:t>
        </w:r>
        <w:r>
          <w:fldChar w:fldCharType="end"/>
        </w:r>
      </w:hyperlink>
    </w:p>
    <w:p>
      <w:pPr>
        <w:pStyle w:val="TOC2"/>
        <w:tabs>
          <w:tab w:val="right" w:leader="dot" w:pos="8306"/>
        </w:tabs>
      </w:pPr>
      <w:hyperlink w:anchor="_Toc14589" w:history="1">
        <w:r>
          <w:rPr>
            <w:rFonts w:ascii="仿宋" w:eastAsia="仿宋" w:hAnsi="仿宋" w:cs="仿宋" w:hint="eastAsia"/>
            <w:lang w:eastAsia="zh-CN"/>
          </w:rPr>
          <w:t>(一)、可持续战略与实践</w:t>
        </w:r>
        <w:r>
          <w:tab/>
        </w:r>
        <w:r>
          <w:fldChar w:fldCharType="begin"/>
        </w:r>
        <w:r>
          <w:instrText xml:space="preserve"> PAGEREF _Toc14589 \h </w:instrText>
        </w:r>
        <w:r>
          <w:fldChar w:fldCharType="separate"/>
        </w:r>
        <w:r>
          <w:t>8</w:t>
        </w:r>
        <w:r>
          <w:fldChar w:fldCharType="end"/>
        </w:r>
      </w:hyperlink>
    </w:p>
    <w:p>
      <w:pPr>
        <w:pStyle w:val="TOC2"/>
        <w:tabs>
          <w:tab w:val="right" w:leader="dot" w:pos="8306"/>
        </w:tabs>
      </w:pPr>
      <w:hyperlink w:anchor="_Toc10041" w:history="1">
        <w:r>
          <w:rPr>
            <w:rFonts w:ascii="仿宋" w:eastAsia="仿宋" w:hAnsi="仿宋" w:cs="仿宋" w:hint="eastAsia"/>
            <w:lang w:eastAsia="zh-CN"/>
          </w:rPr>
          <w:t>(二)、环保与社会责任</w:t>
        </w:r>
        <w:r>
          <w:tab/>
        </w:r>
        <w:r>
          <w:fldChar w:fldCharType="begin"/>
        </w:r>
        <w:r>
          <w:instrText xml:space="preserve"> PAGEREF _Toc10041 \h </w:instrText>
        </w:r>
        <w:r>
          <w:fldChar w:fldCharType="separate"/>
        </w:r>
        <w:r>
          <w:t>8</w:t>
        </w:r>
        <w:r>
          <w:fldChar w:fldCharType="end"/>
        </w:r>
      </w:hyperlink>
    </w:p>
    <w:p>
      <w:pPr>
        <w:pStyle w:val="TOC1"/>
        <w:tabs>
          <w:tab w:val="right" w:leader="dot" w:pos="8306"/>
        </w:tabs>
      </w:pPr>
      <w:hyperlink w:anchor="_Toc17259" w:history="1">
        <w:r>
          <w:rPr>
            <w:rFonts w:ascii="仿宋" w:eastAsia="仿宋" w:hAnsi="仿宋" w:cs="仿宋" w:hint="eastAsia"/>
            <w:lang w:eastAsia="zh-CN"/>
          </w:rPr>
          <w:t>四、防雷系统项目选址可行性分析</w:t>
        </w:r>
        <w:r>
          <w:tab/>
        </w:r>
        <w:r>
          <w:fldChar w:fldCharType="begin"/>
        </w:r>
        <w:r>
          <w:instrText xml:space="preserve"> PAGEREF _Toc17259 \h </w:instrText>
        </w:r>
        <w:r>
          <w:fldChar w:fldCharType="separate"/>
        </w:r>
        <w:r>
          <w:t>9</w:t>
        </w:r>
        <w:r>
          <w:fldChar w:fldCharType="end"/>
        </w:r>
      </w:hyperlink>
    </w:p>
    <w:p>
      <w:pPr>
        <w:pStyle w:val="TOC2"/>
        <w:tabs>
          <w:tab w:val="right" w:leader="dot" w:pos="8306"/>
        </w:tabs>
      </w:pPr>
      <w:hyperlink w:anchor="_Toc25044" w:history="1">
        <w:r>
          <w:rPr>
            <w:rFonts w:ascii="仿宋" w:eastAsia="仿宋" w:hAnsi="仿宋" w:cs="仿宋" w:hint="eastAsia"/>
            <w:lang w:eastAsia="zh-CN"/>
          </w:rPr>
          <w:t>(一)、防雷系统项目选址</w:t>
        </w:r>
        <w:r>
          <w:tab/>
        </w:r>
        <w:r>
          <w:fldChar w:fldCharType="begin"/>
        </w:r>
        <w:r>
          <w:instrText xml:space="preserve"> PAGEREF _Toc25044 \h </w:instrText>
        </w:r>
        <w:r>
          <w:fldChar w:fldCharType="separate"/>
        </w:r>
        <w:r>
          <w:t>9</w:t>
        </w:r>
        <w:r>
          <w:fldChar w:fldCharType="end"/>
        </w:r>
      </w:hyperlink>
    </w:p>
    <w:p>
      <w:pPr>
        <w:pStyle w:val="TOC2"/>
        <w:tabs>
          <w:tab w:val="right" w:leader="dot" w:pos="8306"/>
        </w:tabs>
      </w:pPr>
      <w:hyperlink w:anchor="_Toc30351" w:history="1">
        <w:r>
          <w:rPr>
            <w:rFonts w:ascii="仿宋" w:eastAsia="仿宋" w:hAnsi="仿宋" w:cs="仿宋" w:hint="eastAsia"/>
            <w:lang w:eastAsia="zh-CN"/>
          </w:rPr>
          <w:t>(二)、用地控制指标</w:t>
        </w:r>
        <w:r>
          <w:tab/>
        </w:r>
        <w:r>
          <w:fldChar w:fldCharType="begin"/>
        </w:r>
        <w:r>
          <w:instrText xml:space="preserve"> PAGEREF _Toc30351 \h </w:instrText>
        </w:r>
        <w:r>
          <w:fldChar w:fldCharType="separate"/>
        </w:r>
        <w:r>
          <w:t>9</w:t>
        </w:r>
        <w:r>
          <w:fldChar w:fldCharType="end"/>
        </w:r>
      </w:hyperlink>
    </w:p>
    <w:p>
      <w:pPr>
        <w:pStyle w:val="TOC2"/>
        <w:tabs>
          <w:tab w:val="right" w:leader="dot" w:pos="8306"/>
        </w:tabs>
      </w:pPr>
      <w:hyperlink w:anchor="_Toc19880" w:history="1">
        <w:r>
          <w:rPr>
            <w:rFonts w:ascii="仿宋" w:eastAsia="仿宋" w:hAnsi="仿宋" w:cs="仿宋" w:hint="eastAsia"/>
            <w:lang w:eastAsia="zh-CN"/>
          </w:rPr>
          <w:t>(三)、节约用地措施</w:t>
        </w:r>
        <w:r>
          <w:tab/>
        </w:r>
        <w:r>
          <w:fldChar w:fldCharType="begin"/>
        </w:r>
        <w:r>
          <w:instrText xml:space="preserve"> PAGEREF _Toc19880 \h </w:instrText>
        </w:r>
        <w:r>
          <w:fldChar w:fldCharType="separate"/>
        </w:r>
        <w:r>
          <w:t>11</w:t>
        </w:r>
        <w:r>
          <w:fldChar w:fldCharType="end"/>
        </w:r>
      </w:hyperlink>
    </w:p>
    <w:p>
      <w:pPr>
        <w:pStyle w:val="TOC2"/>
        <w:tabs>
          <w:tab w:val="right" w:leader="dot" w:pos="8306"/>
        </w:tabs>
      </w:pPr>
      <w:hyperlink w:anchor="_Toc6384" w:history="1">
        <w:r>
          <w:rPr>
            <w:rFonts w:ascii="仿宋" w:eastAsia="仿宋" w:hAnsi="仿宋" w:cs="仿宋" w:hint="eastAsia"/>
            <w:lang w:eastAsia="zh-CN"/>
          </w:rPr>
          <w:t>(四)、总图布置方案</w:t>
        </w:r>
        <w:r>
          <w:tab/>
        </w:r>
        <w:r>
          <w:fldChar w:fldCharType="begin"/>
        </w:r>
        <w:r>
          <w:instrText xml:space="preserve"> PAGEREF _Toc6384 \h </w:instrText>
        </w:r>
        <w:r>
          <w:fldChar w:fldCharType="separate"/>
        </w:r>
        <w:r>
          <w:t>12</w:t>
        </w:r>
        <w:r>
          <w:fldChar w:fldCharType="end"/>
        </w:r>
      </w:hyperlink>
    </w:p>
    <w:p>
      <w:pPr>
        <w:pStyle w:val="TOC2"/>
        <w:tabs>
          <w:tab w:val="right" w:leader="dot" w:pos="8306"/>
        </w:tabs>
      </w:pPr>
      <w:hyperlink w:anchor="_Toc21517" w:history="1">
        <w:r>
          <w:rPr>
            <w:rFonts w:ascii="仿宋" w:eastAsia="仿宋" w:hAnsi="仿宋" w:cs="仿宋" w:hint="eastAsia"/>
            <w:lang w:eastAsia="zh-CN"/>
          </w:rPr>
          <w:t>(五)、选址综合评价</w:t>
        </w:r>
        <w:r>
          <w:tab/>
        </w:r>
        <w:r>
          <w:fldChar w:fldCharType="begin"/>
        </w:r>
        <w:r>
          <w:instrText xml:space="preserve"> PAGEREF _Toc21517 \h </w:instrText>
        </w:r>
        <w:r>
          <w:fldChar w:fldCharType="separate"/>
        </w:r>
        <w:r>
          <w:t>13</w:t>
        </w:r>
        <w:r>
          <w:fldChar w:fldCharType="end"/>
        </w:r>
      </w:hyperlink>
    </w:p>
    <w:p>
      <w:pPr>
        <w:pStyle w:val="TOC1"/>
        <w:tabs>
          <w:tab w:val="right" w:leader="dot" w:pos="8306"/>
        </w:tabs>
      </w:pPr>
      <w:hyperlink w:anchor="_Toc24522" w:history="1">
        <w:r>
          <w:rPr>
            <w:rFonts w:ascii="仿宋" w:eastAsia="仿宋" w:hAnsi="仿宋" w:cs="仿宋" w:hint="eastAsia"/>
            <w:lang w:eastAsia="zh-CN"/>
          </w:rPr>
          <w:t>五、防雷系统项目绩效评估</w:t>
        </w:r>
        <w:r>
          <w:tab/>
        </w:r>
        <w:r>
          <w:fldChar w:fldCharType="begin"/>
        </w:r>
        <w:r>
          <w:instrText xml:space="preserve"> PAGEREF _Toc24522 \h </w:instrText>
        </w:r>
        <w:r>
          <w:fldChar w:fldCharType="separate"/>
        </w:r>
        <w:r>
          <w:t>15</w:t>
        </w:r>
        <w:r>
          <w:fldChar w:fldCharType="end"/>
        </w:r>
      </w:hyperlink>
    </w:p>
    <w:p>
      <w:pPr>
        <w:pStyle w:val="TOC2"/>
        <w:tabs>
          <w:tab w:val="right" w:leader="dot" w:pos="8306"/>
        </w:tabs>
      </w:pPr>
      <w:hyperlink w:anchor="_Toc2441" w:history="1">
        <w:r>
          <w:rPr>
            <w:rFonts w:ascii="仿宋" w:eastAsia="仿宋" w:hAnsi="仿宋" w:cs="仿宋" w:hint="eastAsia"/>
            <w:lang w:eastAsia="zh-CN"/>
          </w:rPr>
          <w:t>(一)、绩效评估指标</w:t>
        </w:r>
        <w:r>
          <w:tab/>
        </w:r>
        <w:r>
          <w:fldChar w:fldCharType="begin"/>
        </w:r>
        <w:r>
          <w:instrText xml:space="preserve"> PAGEREF _Toc2441 \h </w:instrText>
        </w:r>
        <w:r>
          <w:fldChar w:fldCharType="separate"/>
        </w:r>
        <w:r>
          <w:t>15</w:t>
        </w:r>
        <w:r>
          <w:fldChar w:fldCharType="end"/>
        </w:r>
      </w:hyperlink>
    </w:p>
    <w:p>
      <w:pPr>
        <w:pStyle w:val="TOC2"/>
        <w:tabs>
          <w:tab w:val="right" w:leader="dot" w:pos="8306"/>
        </w:tabs>
      </w:pPr>
      <w:hyperlink w:anchor="_Toc22747" w:history="1">
        <w:r>
          <w:rPr>
            <w:rFonts w:ascii="仿宋" w:eastAsia="仿宋" w:hAnsi="仿宋" w:cs="仿宋" w:hint="eastAsia"/>
            <w:lang w:eastAsia="zh-CN"/>
          </w:rPr>
          <w:t>(二)、绩效评估方法</w:t>
        </w:r>
        <w:r>
          <w:tab/>
        </w:r>
        <w:r>
          <w:fldChar w:fldCharType="begin"/>
        </w:r>
        <w:r>
          <w:instrText xml:space="preserve"> PAGEREF _Toc22747 \h </w:instrText>
        </w:r>
        <w:r>
          <w:fldChar w:fldCharType="separate"/>
        </w:r>
        <w:r>
          <w:t>16</w:t>
        </w:r>
        <w:r>
          <w:fldChar w:fldCharType="end"/>
        </w:r>
      </w:hyperlink>
    </w:p>
    <w:p>
      <w:pPr>
        <w:pStyle w:val="TOC2"/>
        <w:tabs>
          <w:tab w:val="right" w:leader="dot" w:pos="8306"/>
        </w:tabs>
      </w:pPr>
      <w:hyperlink w:anchor="_Toc10988" w:history="1">
        <w:r>
          <w:rPr>
            <w:rFonts w:ascii="仿宋" w:eastAsia="仿宋" w:hAnsi="仿宋" w:cs="仿宋" w:hint="eastAsia"/>
            <w:lang w:eastAsia="zh-CN"/>
          </w:rPr>
          <w:t>(三)、绩效评估周期</w:t>
        </w:r>
        <w:r>
          <w:tab/>
        </w:r>
        <w:r>
          <w:fldChar w:fldCharType="begin"/>
        </w:r>
        <w:r>
          <w:instrText xml:space="preserve"> PAGEREF _Toc10988 \h </w:instrText>
        </w:r>
        <w:r>
          <w:fldChar w:fldCharType="separate"/>
        </w:r>
        <w:r>
          <w:t>17</w:t>
        </w:r>
        <w:r>
          <w:fldChar w:fldCharType="end"/>
        </w:r>
      </w:hyperlink>
    </w:p>
    <w:p>
      <w:pPr>
        <w:pStyle w:val="TOC1"/>
        <w:tabs>
          <w:tab w:val="right" w:leader="dot" w:pos="8306"/>
        </w:tabs>
      </w:pPr>
      <w:hyperlink w:anchor="_Toc17300" w:history="1">
        <w:r>
          <w:rPr>
            <w:rFonts w:ascii="仿宋" w:eastAsia="仿宋" w:hAnsi="仿宋" w:cs="仿宋" w:hint="eastAsia"/>
            <w:lang w:eastAsia="zh-CN"/>
          </w:rPr>
          <w:t>六、防雷系统项目文档管理</w:t>
        </w:r>
        <w:r>
          <w:tab/>
        </w:r>
        <w:r>
          <w:fldChar w:fldCharType="begin"/>
        </w:r>
        <w:r>
          <w:instrText xml:space="preserve"> PAGEREF _Toc17300 \h </w:instrText>
        </w:r>
        <w:r>
          <w:fldChar w:fldCharType="separate"/>
        </w:r>
        <w:r>
          <w:t>18</w:t>
        </w:r>
        <w:r>
          <w:fldChar w:fldCharType="end"/>
        </w:r>
      </w:hyperlink>
    </w:p>
    <w:p>
      <w:pPr>
        <w:pStyle w:val="TOC2"/>
        <w:tabs>
          <w:tab w:val="right" w:leader="dot" w:pos="8306"/>
        </w:tabs>
      </w:pPr>
      <w:hyperlink w:anchor="_Toc8250" w:history="1">
        <w:r>
          <w:rPr>
            <w:rFonts w:ascii="仿宋" w:eastAsia="仿宋" w:hAnsi="仿宋" w:cs="仿宋" w:hint="eastAsia"/>
            <w:lang w:eastAsia="zh-CN"/>
          </w:rPr>
          <w:t>(一)、文档编制与审查</w:t>
        </w:r>
        <w:r>
          <w:tab/>
        </w:r>
        <w:r>
          <w:fldChar w:fldCharType="begin"/>
        </w:r>
        <w:r>
          <w:instrText xml:space="preserve"> PAGEREF _Toc8250 \h </w:instrText>
        </w:r>
        <w:r>
          <w:fldChar w:fldCharType="separate"/>
        </w:r>
        <w:r>
          <w:t>18</w:t>
        </w:r>
        <w:r>
          <w:fldChar w:fldCharType="end"/>
        </w:r>
      </w:hyperlink>
    </w:p>
    <w:p>
      <w:pPr>
        <w:pStyle w:val="TOC2"/>
        <w:tabs>
          <w:tab w:val="right" w:leader="dot" w:pos="8306"/>
        </w:tabs>
      </w:pPr>
      <w:hyperlink w:anchor="_Toc23769" w:history="1">
        <w:r>
          <w:rPr>
            <w:rFonts w:ascii="仿宋" w:eastAsia="仿宋" w:hAnsi="仿宋" w:cs="仿宋" w:hint="eastAsia"/>
            <w:lang w:eastAsia="zh-CN"/>
          </w:rPr>
          <w:t>(二)、文档发布与分发</w:t>
        </w:r>
        <w:r>
          <w:tab/>
        </w:r>
        <w:r>
          <w:fldChar w:fldCharType="begin"/>
        </w:r>
        <w:r>
          <w:instrText xml:space="preserve"> PAGEREF _Toc23769 \h </w:instrText>
        </w:r>
        <w:r>
          <w:fldChar w:fldCharType="separate"/>
        </w:r>
        <w:r>
          <w:t>19</w:t>
        </w:r>
        <w:r>
          <w:fldChar w:fldCharType="end"/>
        </w:r>
      </w:hyperlink>
    </w:p>
    <w:p>
      <w:pPr>
        <w:pStyle w:val="TOC2"/>
        <w:tabs>
          <w:tab w:val="right" w:leader="dot" w:pos="8306"/>
        </w:tabs>
      </w:pPr>
      <w:hyperlink w:anchor="_Toc7154" w:history="1">
        <w:r>
          <w:rPr>
            <w:rFonts w:ascii="仿宋" w:eastAsia="仿宋" w:hAnsi="仿宋" w:cs="仿宋" w:hint="eastAsia"/>
            <w:lang w:eastAsia="zh-CN"/>
          </w:rPr>
          <w:t>(三)、文档存档与归档</w:t>
        </w:r>
        <w:r>
          <w:tab/>
        </w:r>
        <w:r>
          <w:fldChar w:fldCharType="begin"/>
        </w:r>
        <w:r>
          <w:instrText xml:space="preserve"> PAGEREF _Toc7154 \h </w:instrText>
        </w:r>
        <w:r>
          <w:fldChar w:fldCharType="separate"/>
        </w:r>
        <w:r>
          <w:t>20</w:t>
        </w:r>
        <w:r>
          <w:fldChar w:fldCharType="end"/>
        </w:r>
      </w:hyperlink>
    </w:p>
    <w:p>
      <w:pPr>
        <w:pStyle w:val="TOC1"/>
        <w:tabs>
          <w:tab w:val="right" w:leader="dot" w:pos="8306"/>
        </w:tabs>
      </w:pPr>
      <w:hyperlink w:anchor="_Toc31158" w:history="1">
        <w:r>
          <w:rPr>
            <w:rFonts w:ascii="仿宋" w:eastAsia="仿宋" w:hAnsi="仿宋" w:cs="仿宋" w:hint="eastAsia"/>
            <w:lang w:eastAsia="zh-CN"/>
          </w:rPr>
          <w:t>七、防雷系统项目投资规划</w:t>
        </w:r>
        <w:r>
          <w:tab/>
        </w:r>
        <w:r>
          <w:fldChar w:fldCharType="begin"/>
        </w:r>
        <w:r>
          <w:instrText xml:space="preserve"> PAGEREF _Toc31158 \h </w:instrText>
        </w:r>
        <w:r>
          <w:fldChar w:fldCharType="separate"/>
        </w:r>
        <w:r>
          <w:t>21</w:t>
        </w:r>
        <w:r>
          <w:fldChar w:fldCharType="end"/>
        </w:r>
      </w:hyperlink>
    </w:p>
    <w:p>
      <w:pPr>
        <w:pStyle w:val="TOC2"/>
        <w:tabs>
          <w:tab w:val="right" w:leader="dot" w:pos="8306"/>
        </w:tabs>
      </w:pPr>
      <w:hyperlink w:anchor="_Toc24942" w:history="1">
        <w:r>
          <w:rPr>
            <w:rFonts w:ascii="仿宋" w:eastAsia="仿宋" w:hAnsi="仿宋" w:cs="仿宋" w:hint="eastAsia"/>
            <w:lang w:eastAsia="zh-CN"/>
          </w:rPr>
          <w:t>(一)、防雷系统项目总投资估算</w:t>
        </w:r>
        <w:r>
          <w:tab/>
        </w:r>
        <w:r>
          <w:fldChar w:fldCharType="begin"/>
        </w:r>
        <w:r>
          <w:instrText xml:space="preserve"> PAGEREF _Toc24942 \h </w:instrText>
        </w:r>
        <w:r>
          <w:fldChar w:fldCharType="separate"/>
        </w:r>
        <w:r>
          <w:t>21</w:t>
        </w:r>
        <w:r>
          <w:fldChar w:fldCharType="end"/>
        </w:r>
      </w:hyperlink>
    </w:p>
    <w:p>
      <w:pPr>
        <w:pStyle w:val="TOC2"/>
        <w:tabs>
          <w:tab w:val="right" w:leader="dot" w:pos="8306"/>
        </w:tabs>
      </w:pPr>
      <w:hyperlink w:anchor="_Toc28843" w:history="1">
        <w:r>
          <w:rPr>
            <w:rFonts w:ascii="仿宋" w:eastAsia="仿宋" w:hAnsi="仿宋" w:cs="仿宋" w:hint="eastAsia"/>
            <w:lang w:eastAsia="zh-CN"/>
          </w:rPr>
          <w:t>(二)、资金筹措</w:t>
        </w:r>
        <w:r>
          <w:tab/>
        </w:r>
        <w:r>
          <w:fldChar w:fldCharType="begin"/>
        </w:r>
        <w:r>
          <w:instrText xml:space="preserve"> PAGEREF _Toc28843 \h </w:instrText>
        </w:r>
        <w:r>
          <w:fldChar w:fldCharType="separate"/>
        </w:r>
        <w:r>
          <w:t>22</w:t>
        </w:r>
        <w:r>
          <w:fldChar w:fldCharType="end"/>
        </w:r>
      </w:hyperlink>
    </w:p>
    <w:p>
      <w:pPr>
        <w:pStyle w:val="TOC1"/>
        <w:tabs>
          <w:tab w:val="right" w:leader="dot" w:pos="8306"/>
        </w:tabs>
      </w:pPr>
      <w:hyperlink w:anchor="_Toc21365" w:history="1">
        <w:r>
          <w:rPr>
            <w:rFonts w:ascii="仿宋" w:eastAsia="仿宋" w:hAnsi="仿宋" w:cs="仿宋" w:hint="eastAsia"/>
            <w:lang w:eastAsia="zh-CN"/>
          </w:rPr>
          <w:t>八、生产安全保护</w:t>
        </w:r>
        <w:r>
          <w:tab/>
        </w:r>
        <w:r>
          <w:fldChar w:fldCharType="begin"/>
        </w:r>
        <w:r>
          <w:instrText xml:space="preserve"> PAGEREF _Toc21365 \h </w:instrText>
        </w:r>
        <w:r>
          <w:fldChar w:fldCharType="separate"/>
        </w:r>
        <w:r>
          <w:t>23</w:t>
        </w:r>
        <w:r>
          <w:fldChar w:fldCharType="end"/>
        </w:r>
      </w:hyperlink>
    </w:p>
    <w:p>
      <w:pPr>
        <w:pStyle w:val="TOC2"/>
        <w:tabs>
          <w:tab w:val="right" w:leader="dot" w:pos="8306"/>
        </w:tabs>
      </w:pPr>
      <w:hyperlink w:anchor="_Toc3717" w:history="1">
        <w:r>
          <w:rPr>
            <w:rFonts w:ascii="仿宋" w:eastAsia="仿宋" w:hAnsi="仿宋" w:cs="仿宋" w:hint="eastAsia"/>
            <w:lang w:eastAsia="zh-CN"/>
          </w:rPr>
          <w:t>(一)、消防安全</w:t>
        </w:r>
        <w:r>
          <w:tab/>
        </w:r>
        <w:r>
          <w:fldChar w:fldCharType="begin"/>
        </w:r>
        <w:r>
          <w:instrText xml:space="preserve"> PAGEREF _Toc3717 \h </w:instrText>
        </w:r>
        <w:r>
          <w:fldChar w:fldCharType="separate"/>
        </w:r>
        <w:r>
          <w:t>23</w:t>
        </w:r>
        <w:r>
          <w:fldChar w:fldCharType="end"/>
        </w:r>
      </w:hyperlink>
    </w:p>
    <w:p>
      <w:pPr>
        <w:pStyle w:val="TOC2"/>
        <w:tabs>
          <w:tab w:val="right" w:leader="dot" w:pos="8306"/>
        </w:tabs>
      </w:pPr>
      <w:hyperlink w:anchor="_Toc13369" w:history="1">
        <w:r>
          <w:rPr>
            <w:rFonts w:ascii="仿宋" w:eastAsia="仿宋" w:hAnsi="仿宋" w:cs="仿宋" w:hint="eastAsia"/>
            <w:lang w:eastAsia="zh-CN"/>
          </w:rPr>
          <w:t>(二)、防火防爆总图布置措施</w:t>
        </w:r>
        <w:r>
          <w:tab/>
        </w:r>
        <w:r>
          <w:fldChar w:fldCharType="begin"/>
        </w:r>
        <w:r>
          <w:instrText xml:space="preserve"> PAGEREF _Toc13369 \h </w:instrText>
        </w:r>
        <w:r>
          <w:fldChar w:fldCharType="separate"/>
        </w:r>
        <w:r>
          <w:t>24</w:t>
        </w:r>
        <w:r>
          <w:fldChar w:fldCharType="end"/>
        </w:r>
      </w:hyperlink>
    </w:p>
    <w:p>
      <w:pPr>
        <w:pStyle w:val="TOC2"/>
        <w:tabs>
          <w:tab w:val="right" w:leader="dot" w:pos="8306"/>
        </w:tabs>
      </w:pPr>
      <w:hyperlink w:anchor="_Toc31458" w:history="1">
        <w:r>
          <w:rPr>
            <w:rFonts w:ascii="仿宋" w:eastAsia="仿宋" w:hAnsi="仿宋" w:cs="仿宋" w:hint="eastAsia"/>
            <w:lang w:eastAsia="zh-CN"/>
          </w:rPr>
          <w:t>(三)、自然灾害防范措施</w:t>
        </w:r>
        <w:r>
          <w:tab/>
        </w:r>
        <w:r>
          <w:fldChar w:fldCharType="begin"/>
        </w:r>
        <w:r>
          <w:instrText xml:space="preserve"> PAGEREF _Toc31458 \h </w:instrText>
        </w:r>
        <w:r>
          <w:fldChar w:fldCharType="separate"/>
        </w:r>
        <w:r>
          <w:t>25</w:t>
        </w:r>
        <w:r>
          <w:fldChar w:fldCharType="end"/>
        </w:r>
      </w:hyperlink>
    </w:p>
    <w:p>
      <w:pPr>
        <w:pStyle w:val="TOC2"/>
        <w:tabs>
          <w:tab w:val="right" w:leader="dot" w:pos="8306"/>
        </w:tabs>
      </w:pPr>
      <w:hyperlink w:anchor="_Toc2638" w:history="1">
        <w:r>
          <w:rPr>
            <w:rFonts w:ascii="仿宋" w:eastAsia="仿宋" w:hAnsi="仿宋" w:cs="仿宋" w:hint="eastAsia"/>
            <w:lang w:eastAsia="zh-CN"/>
          </w:rPr>
          <w:t>(四)、安全色及安全标志使用要求</w:t>
        </w:r>
        <w:r>
          <w:tab/>
        </w:r>
        <w:r>
          <w:fldChar w:fldCharType="begin"/>
        </w:r>
        <w:r>
          <w:instrText xml:space="preserve"> PAGEREF _Toc2638 \h </w:instrText>
        </w:r>
        <w:r>
          <w:fldChar w:fldCharType="separate"/>
        </w:r>
        <w:r>
          <w:t>26</w:t>
        </w:r>
        <w:r>
          <w:fldChar w:fldCharType="end"/>
        </w:r>
      </w:hyperlink>
    </w:p>
    <w:p>
      <w:pPr>
        <w:pStyle w:val="TOC2"/>
        <w:tabs>
          <w:tab w:val="right" w:leader="dot" w:pos="8306"/>
        </w:tabs>
      </w:pPr>
      <w:hyperlink w:anchor="_Toc20931" w:history="1">
        <w:r>
          <w:rPr>
            <w:rFonts w:ascii="仿宋" w:eastAsia="仿宋" w:hAnsi="仿宋" w:cs="仿宋" w:hint="eastAsia"/>
            <w:lang w:eastAsia="zh-CN"/>
          </w:rPr>
          <w:t>(五)、防尘防毒措施</w:t>
        </w:r>
        <w:r>
          <w:tab/>
        </w:r>
        <w:r>
          <w:fldChar w:fldCharType="begin"/>
        </w:r>
        <w:r>
          <w:instrText xml:space="preserve"> PAGEREF _Toc20931 \h </w:instrText>
        </w:r>
        <w:r>
          <w:fldChar w:fldCharType="separate"/>
        </w:r>
        <w:r>
          <w:t>27</w:t>
        </w:r>
        <w:r>
          <w:fldChar w:fldCharType="end"/>
        </w:r>
      </w:hyperlink>
    </w:p>
    <w:p>
      <w:pPr>
        <w:pStyle w:val="TOC2"/>
        <w:tabs>
          <w:tab w:val="right" w:leader="dot" w:pos="8306"/>
        </w:tabs>
      </w:pPr>
      <w:hyperlink w:anchor="_Toc31335" w:history="1">
        <w:r>
          <w:rPr>
            <w:rFonts w:ascii="仿宋" w:eastAsia="仿宋" w:hAnsi="仿宋" w:cs="仿宋" w:hint="eastAsia"/>
            <w:lang w:eastAsia="zh-CN"/>
          </w:rPr>
          <w:t>(六)、防静电、触电防护及防雷措施</w:t>
        </w:r>
        <w:r>
          <w:tab/>
        </w:r>
        <w:r>
          <w:fldChar w:fldCharType="begin"/>
        </w:r>
        <w:r>
          <w:instrText xml:space="preserve"> PAGEREF _Toc31335 \h </w:instrText>
        </w:r>
        <w:r>
          <w:fldChar w:fldCharType="separate"/>
        </w:r>
        <w:r>
          <w:t>28</w:t>
        </w:r>
        <w:r>
          <w:fldChar w:fldCharType="end"/>
        </w:r>
      </w:hyperlink>
    </w:p>
    <w:p>
      <w:pPr>
        <w:pStyle w:val="TOC2"/>
        <w:tabs>
          <w:tab w:val="right" w:leader="dot" w:pos="8306"/>
        </w:tabs>
      </w:pPr>
      <w:hyperlink w:anchor="_Toc8934" w:history="1">
        <w:r>
          <w:rPr>
            <w:rFonts w:ascii="仿宋" w:eastAsia="仿宋" w:hAnsi="仿宋" w:cs="仿宋" w:hint="eastAsia"/>
            <w:lang w:eastAsia="zh-CN"/>
          </w:rPr>
          <w:t>(七)、机械设备安全保障措施</w:t>
        </w:r>
        <w:r>
          <w:tab/>
        </w:r>
        <w:r>
          <w:fldChar w:fldCharType="begin"/>
        </w:r>
        <w:r>
          <w:instrText xml:space="preserve"> PAGEREF _Toc8934 \h </w:instrText>
        </w:r>
        <w:r>
          <w:fldChar w:fldCharType="separate"/>
        </w:r>
        <w:r>
          <w:t>29</w:t>
        </w:r>
        <w:r>
          <w:fldChar w:fldCharType="end"/>
        </w:r>
      </w:hyperlink>
    </w:p>
    <w:p>
      <w:pPr>
        <w:pStyle w:val="TOC1"/>
        <w:tabs>
          <w:tab w:val="right" w:leader="dot" w:pos="8306"/>
        </w:tabs>
      </w:pPr>
      <w:hyperlink w:anchor="_Toc9171" w:history="1">
        <w:r>
          <w:rPr>
            <w:rFonts w:ascii="仿宋" w:eastAsia="仿宋" w:hAnsi="仿宋" w:cs="仿宋" w:hint="eastAsia"/>
            <w:lang w:eastAsia="zh-CN"/>
          </w:rPr>
          <w:t>九、防雷系统项目技术管理</w:t>
        </w:r>
        <w:r>
          <w:tab/>
        </w:r>
        <w:r>
          <w:fldChar w:fldCharType="begin"/>
        </w:r>
        <w:r>
          <w:instrText xml:space="preserve"> PAGEREF _Toc9171 \h </w:instrText>
        </w:r>
        <w:r>
          <w:fldChar w:fldCharType="separate"/>
        </w:r>
        <w:r>
          <w:t>31</w:t>
        </w:r>
        <w:r>
          <w:fldChar w:fldCharType="end"/>
        </w:r>
      </w:hyperlink>
    </w:p>
    <w:p>
      <w:pPr>
        <w:pStyle w:val="TOC2"/>
        <w:tabs>
          <w:tab w:val="right" w:leader="dot" w:pos="8306"/>
        </w:tabs>
      </w:pPr>
      <w:hyperlink w:anchor="_Toc19648" w:history="1">
        <w:r>
          <w:rPr>
            <w:rFonts w:ascii="仿宋" w:eastAsia="仿宋" w:hAnsi="仿宋" w:cs="仿宋" w:hint="eastAsia"/>
            <w:lang w:eastAsia="zh-CN"/>
          </w:rPr>
          <w:t>(一)、技术方案选用方向</w:t>
        </w:r>
        <w:r>
          <w:tab/>
        </w:r>
        <w:r>
          <w:fldChar w:fldCharType="begin"/>
        </w:r>
        <w:r>
          <w:instrText xml:space="preserve"> PAGEREF _Toc19648 \h </w:instrText>
        </w:r>
        <w:r>
          <w:fldChar w:fldCharType="separate"/>
        </w:r>
        <w:r>
          <w:t>31</w:t>
        </w:r>
        <w:r>
          <w:fldChar w:fldCharType="end"/>
        </w:r>
      </w:hyperlink>
    </w:p>
    <w:p>
      <w:pPr>
        <w:pStyle w:val="TOC2"/>
        <w:tabs>
          <w:tab w:val="right" w:leader="dot" w:pos="8306"/>
        </w:tabs>
      </w:pPr>
      <w:hyperlink w:anchor="_Toc15890" w:history="1">
        <w:r>
          <w:rPr>
            <w:rFonts w:ascii="仿宋" w:eastAsia="仿宋" w:hAnsi="仿宋" w:cs="仿宋" w:hint="eastAsia"/>
            <w:lang w:eastAsia="zh-CN"/>
          </w:rPr>
          <w:t>(二)、工艺技术方案选用原则</w:t>
        </w:r>
        <w:r>
          <w:tab/>
        </w:r>
        <w:r>
          <w:fldChar w:fldCharType="begin"/>
        </w:r>
        <w:r>
          <w:instrText xml:space="preserve"> PAGEREF _Toc15890 \h </w:instrText>
        </w:r>
        <w:r>
          <w:fldChar w:fldCharType="separate"/>
        </w:r>
        <w:r>
          <w:t>33</w:t>
        </w:r>
        <w:r>
          <w:fldChar w:fldCharType="end"/>
        </w:r>
      </w:hyperlink>
    </w:p>
    <w:p>
      <w:pPr>
        <w:pStyle w:val="TOC2"/>
        <w:tabs>
          <w:tab w:val="right" w:leader="dot" w:pos="8306"/>
        </w:tabs>
      </w:pPr>
      <w:hyperlink w:anchor="_Toc6205" w:history="1">
        <w:r>
          <w:rPr>
            <w:rFonts w:ascii="仿宋" w:eastAsia="仿宋" w:hAnsi="仿宋" w:cs="仿宋" w:hint="eastAsia"/>
            <w:lang w:eastAsia="zh-CN"/>
          </w:rPr>
          <w:t>(三)、工艺技术方案要求</w:t>
        </w:r>
        <w:r>
          <w:tab/>
        </w:r>
        <w:r>
          <w:fldChar w:fldCharType="begin"/>
        </w:r>
        <w:r>
          <w:instrText xml:space="preserve"> PAGEREF _Toc6205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29" w:history="1">
        <w:r>
          <w:rPr>
            <w:rFonts w:ascii="仿宋" w:eastAsia="仿宋" w:hAnsi="仿宋" w:cs="仿宋" w:hint="eastAsia"/>
            <w:lang w:eastAsia="zh-CN"/>
          </w:rPr>
          <w:t>十、防雷系统项目创新与研发</w:t>
        </w:r>
        <w:r>
          <w:tab/>
        </w:r>
        <w:r>
          <w:fldChar w:fldCharType="begin"/>
        </w:r>
        <w:r>
          <w:instrText xml:space="preserve"> PAGEREF _Toc26629 \h </w:instrText>
        </w:r>
        <w:r>
          <w:fldChar w:fldCharType="separate"/>
        </w:r>
        <w:r>
          <w:t>37</w:t>
        </w:r>
        <w:r>
          <w:fldChar w:fldCharType="end"/>
        </w:r>
      </w:hyperlink>
    </w:p>
    <w:p>
      <w:pPr>
        <w:pStyle w:val="TOC2"/>
        <w:tabs>
          <w:tab w:val="right" w:leader="dot" w:pos="8306"/>
        </w:tabs>
      </w:pPr>
      <w:hyperlink w:anchor="_Toc25540" w:history="1">
        <w:r>
          <w:rPr>
            <w:rFonts w:ascii="仿宋" w:eastAsia="仿宋" w:hAnsi="仿宋" w:cs="仿宋" w:hint="eastAsia"/>
            <w:lang w:eastAsia="zh-CN"/>
          </w:rPr>
          <w:t>(一)、创新策略与方向</w:t>
        </w:r>
        <w:r>
          <w:tab/>
        </w:r>
        <w:r>
          <w:fldChar w:fldCharType="begin"/>
        </w:r>
        <w:r>
          <w:instrText xml:space="preserve"> PAGEREF _Toc25540 \h </w:instrText>
        </w:r>
        <w:r>
          <w:fldChar w:fldCharType="separate"/>
        </w:r>
        <w:r>
          <w:t>37</w:t>
        </w:r>
        <w:r>
          <w:fldChar w:fldCharType="end"/>
        </w:r>
      </w:hyperlink>
    </w:p>
    <w:p>
      <w:pPr>
        <w:pStyle w:val="TOC2"/>
        <w:tabs>
          <w:tab w:val="right" w:leader="dot" w:pos="8306"/>
        </w:tabs>
      </w:pPr>
      <w:hyperlink w:anchor="_Toc23924" w:history="1">
        <w:r>
          <w:rPr>
            <w:rFonts w:ascii="仿宋" w:eastAsia="仿宋" w:hAnsi="仿宋" w:cs="仿宋" w:hint="eastAsia"/>
            <w:lang w:eastAsia="zh-CN"/>
          </w:rPr>
          <w:t>(二)、研发规划与投入</w:t>
        </w:r>
        <w:r>
          <w:tab/>
        </w:r>
        <w:r>
          <w:fldChar w:fldCharType="begin"/>
        </w:r>
        <w:r>
          <w:instrText xml:space="preserve"> PAGEREF _Toc23924 \h </w:instrText>
        </w:r>
        <w:r>
          <w:fldChar w:fldCharType="separate"/>
        </w:r>
        <w:r>
          <w:t>38</w:t>
        </w:r>
        <w:r>
          <w:fldChar w:fldCharType="end"/>
        </w:r>
      </w:hyperlink>
    </w:p>
    <w:p>
      <w:pPr>
        <w:pStyle w:val="TOC1"/>
        <w:tabs>
          <w:tab w:val="right" w:leader="dot" w:pos="8306"/>
        </w:tabs>
      </w:pPr>
      <w:hyperlink w:anchor="_Toc24330" w:history="1">
        <w:r>
          <w:rPr>
            <w:rFonts w:ascii="仿宋" w:eastAsia="仿宋" w:hAnsi="仿宋" w:cs="仿宋" w:hint="eastAsia"/>
            <w:lang w:eastAsia="zh-CN"/>
          </w:rPr>
          <w:t>十一、防雷系统项目计划安排</w:t>
        </w:r>
        <w:r>
          <w:tab/>
        </w:r>
        <w:r>
          <w:fldChar w:fldCharType="begin"/>
        </w:r>
        <w:r>
          <w:instrText xml:space="preserve"> PAGEREF _Toc24330 \h </w:instrText>
        </w:r>
        <w:r>
          <w:fldChar w:fldCharType="separate"/>
        </w:r>
        <w:r>
          <w:t>40</w:t>
        </w:r>
        <w:r>
          <w:fldChar w:fldCharType="end"/>
        </w:r>
      </w:hyperlink>
    </w:p>
    <w:p>
      <w:pPr>
        <w:pStyle w:val="TOC2"/>
        <w:tabs>
          <w:tab w:val="right" w:leader="dot" w:pos="8306"/>
        </w:tabs>
      </w:pPr>
      <w:hyperlink w:anchor="_Toc11786" w:history="1">
        <w:r>
          <w:rPr>
            <w:rFonts w:ascii="仿宋" w:eastAsia="仿宋" w:hAnsi="仿宋" w:cs="仿宋" w:hint="eastAsia"/>
            <w:lang w:eastAsia="zh-CN"/>
          </w:rPr>
          <w:t>(一)、建设周期</w:t>
        </w:r>
        <w:r>
          <w:tab/>
        </w:r>
        <w:r>
          <w:fldChar w:fldCharType="begin"/>
        </w:r>
        <w:r>
          <w:instrText xml:space="preserve"> PAGEREF _Toc11786 \h </w:instrText>
        </w:r>
        <w:r>
          <w:fldChar w:fldCharType="separate"/>
        </w:r>
        <w:r>
          <w:t>40</w:t>
        </w:r>
        <w:r>
          <w:fldChar w:fldCharType="end"/>
        </w:r>
      </w:hyperlink>
    </w:p>
    <w:p>
      <w:pPr>
        <w:pStyle w:val="TOC2"/>
        <w:tabs>
          <w:tab w:val="right" w:leader="dot" w:pos="8306"/>
        </w:tabs>
      </w:pPr>
      <w:hyperlink w:anchor="_Toc9905" w:history="1">
        <w:r>
          <w:rPr>
            <w:rFonts w:ascii="仿宋" w:eastAsia="仿宋" w:hAnsi="仿宋" w:cs="仿宋" w:hint="eastAsia"/>
            <w:lang w:eastAsia="zh-CN"/>
          </w:rPr>
          <w:t>(二)、建设进度</w:t>
        </w:r>
        <w:r>
          <w:tab/>
        </w:r>
        <w:r>
          <w:fldChar w:fldCharType="begin"/>
        </w:r>
        <w:r>
          <w:instrText xml:space="preserve"> PAGEREF _Toc9905 \h </w:instrText>
        </w:r>
        <w:r>
          <w:fldChar w:fldCharType="separate"/>
        </w:r>
        <w:r>
          <w:t>41</w:t>
        </w:r>
        <w:r>
          <w:fldChar w:fldCharType="end"/>
        </w:r>
      </w:hyperlink>
    </w:p>
    <w:p>
      <w:pPr>
        <w:pStyle w:val="TOC2"/>
        <w:tabs>
          <w:tab w:val="right" w:leader="dot" w:pos="8306"/>
        </w:tabs>
      </w:pPr>
      <w:hyperlink w:anchor="_Toc10489" w:history="1">
        <w:r>
          <w:rPr>
            <w:rFonts w:ascii="仿宋" w:eastAsia="仿宋" w:hAnsi="仿宋" w:cs="仿宋" w:hint="eastAsia"/>
            <w:lang w:eastAsia="zh-CN"/>
          </w:rPr>
          <w:t>(三)、进度安排注意事项</w:t>
        </w:r>
        <w:r>
          <w:tab/>
        </w:r>
        <w:r>
          <w:fldChar w:fldCharType="begin"/>
        </w:r>
        <w:r>
          <w:instrText xml:space="preserve"> PAGEREF _Toc10489 \h </w:instrText>
        </w:r>
        <w:r>
          <w:fldChar w:fldCharType="separate"/>
        </w:r>
        <w:r>
          <w:t>42</w:t>
        </w:r>
        <w:r>
          <w:fldChar w:fldCharType="end"/>
        </w:r>
      </w:hyperlink>
    </w:p>
    <w:p>
      <w:pPr>
        <w:pStyle w:val="TOC2"/>
        <w:tabs>
          <w:tab w:val="right" w:leader="dot" w:pos="8306"/>
        </w:tabs>
      </w:pPr>
      <w:hyperlink w:anchor="_Toc17876" w:history="1">
        <w:r>
          <w:rPr>
            <w:rFonts w:ascii="仿宋" w:eastAsia="仿宋" w:hAnsi="仿宋" w:cs="仿宋" w:hint="eastAsia"/>
            <w:lang w:eastAsia="zh-CN"/>
          </w:rPr>
          <w:t>(四)、人力资源配置</w:t>
        </w:r>
        <w:r>
          <w:tab/>
        </w:r>
        <w:r>
          <w:fldChar w:fldCharType="begin"/>
        </w:r>
        <w:r>
          <w:instrText xml:space="preserve"> PAGEREF _Toc17876 \h </w:instrText>
        </w:r>
        <w:r>
          <w:fldChar w:fldCharType="separate"/>
        </w:r>
        <w:r>
          <w:t>43</w:t>
        </w:r>
        <w:r>
          <w:fldChar w:fldCharType="end"/>
        </w:r>
      </w:hyperlink>
    </w:p>
    <w:p>
      <w:pPr>
        <w:pStyle w:val="TOC1"/>
        <w:tabs>
          <w:tab w:val="right" w:leader="dot" w:pos="8306"/>
        </w:tabs>
      </w:pPr>
      <w:hyperlink w:anchor="_Toc2781" w:history="1">
        <w:r>
          <w:rPr>
            <w:rFonts w:ascii="仿宋" w:eastAsia="仿宋" w:hAnsi="仿宋" w:cs="仿宋" w:hint="eastAsia"/>
            <w:lang w:eastAsia="zh-CN"/>
          </w:rPr>
          <w:t>十二、防雷系统项目人力资源培养与发展</w:t>
        </w:r>
        <w:r>
          <w:tab/>
        </w:r>
        <w:r>
          <w:fldChar w:fldCharType="begin"/>
        </w:r>
        <w:r>
          <w:instrText xml:space="preserve"> PAGEREF _Toc2781 \h </w:instrText>
        </w:r>
        <w:r>
          <w:fldChar w:fldCharType="separate"/>
        </w:r>
        <w:r>
          <w:t>44</w:t>
        </w:r>
        <w:r>
          <w:fldChar w:fldCharType="end"/>
        </w:r>
      </w:hyperlink>
    </w:p>
    <w:p>
      <w:pPr>
        <w:pStyle w:val="TOC2"/>
        <w:tabs>
          <w:tab w:val="right" w:leader="dot" w:pos="8306"/>
        </w:tabs>
      </w:pPr>
      <w:hyperlink w:anchor="_Toc5349" w:history="1">
        <w:r>
          <w:rPr>
            <w:rFonts w:ascii="仿宋" w:eastAsia="仿宋" w:hAnsi="仿宋" w:cs="仿宋" w:hint="eastAsia"/>
            <w:lang w:eastAsia="zh-CN"/>
          </w:rPr>
          <w:t>(一)、人才需求与规划</w:t>
        </w:r>
        <w:r>
          <w:tab/>
        </w:r>
        <w:r>
          <w:fldChar w:fldCharType="begin"/>
        </w:r>
        <w:r>
          <w:instrText xml:space="preserve"> PAGEREF _Toc5349 \h </w:instrText>
        </w:r>
        <w:r>
          <w:fldChar w:fldCharType="separate"/>
        </w:r>
        <w:r>
          <w:t>44</w:t>
        </w:r>
        <w:r>
          <w:fldChar w:fldCharType="end"/>
        </w:r>
      </w:hyperlink>
    </w:p>
    <w:p>
      <w:pPr>
        <w:pStyle w:val="TOC2"/>
        <w:tabs>
          <w:tab w:val="right" w:leader="dot" w:pos="8306"/>
        </w:tabs>
      </w:pPr>
      <w:hyperlink w:anchor="_Toc10136" w:history="1">
        <w:r>
          <w:rPr>
            <w:rFonts w:ascii="仿宋" w:eastAsia="仿宋" w:hAnsi="仿宋" w:cs="仿宋" w:hint="eastAsia"/>
            <w:lang w:eastAsia="zh-CN"/>
          </w:rPr>
          <w:t>(二)、培训与发展计划</w:t>
        </w:r>
        <w:r>
          <w:tab/>
        </w:r>
        <w:r>
          <w:fldChar w:fldCharType="begin"/>
        </w:r>
        <w:r>
          <w:instrText xml:space="preserve"> PAGEREF _Toc10136 \h </w:instrText>
        </w:r>
        <w:r>
          <w:fldChar w:fldCharType="separate"/>
        </w:r>
        <w:r>
          <w:t>45</w:t>
        </w:r>
        <w:r>
          <w:fldChar w:fldCharType="end"/>
        </w:r>
      </w:hyperlink>
    </w:p>
    <w:p>
      <w:pPr>
        <w:pStyle w:val="TOC1"/>
        <w:tabs>
          <w:tab w:val="right" w:leader="dot" w:pos="8306"/>
        </w:tabs>
      </w:pPr>
      <w:hyperlink w:anchor="_Toc26761" w:history="1">
        <w:r>
          <w:rPr>
            <w:rFonts w:ascii="仿宋" w:eastAsia="仿宋" w:hAnsi="仿宋" w:cs="仿宋" w:hint="eastAsia"/>
            <w:lang w:eastAsia="zh-CN"/>
          </w:rPr>
          <w:t>十三、质量管理体系</w:t>
        </w:r>
        <w:r>
          <w:tab/>
        </w:r>
        <w:r>
          <w:fldChar w:fldCharType="begin"/>
        </w:r>
        <w:r>
          <w:instrText xml:space="preserve"> PAGEREF _Toc26761 \h </w:instrText>
        </w:r>
        <w:r>
          <w:fldChar w:fldCharType="separate"/>
        </w:r>
        <w:r>
          <w:t>45</w:t>
        </w:r>
        <w:r>
          <w:fldChar w:fldCharType="end"/>
        </w:r>
      </w:hyperlink>
    </w:p>
    <w:p>
      <w:pPr>
        <w:pStyle w:val="TOC2"/>
        <w:tabs>
          <w:tab w:val="right" w:leader="dot" w:pos="8306"/>
        </w:tabs>
      </w:pPr>
      <w:hyperlink w:anchor="_Toc22596" w:history="1">
        <w:r>
          <w:rPr>
            <w:rFonts w:ascii="仿宋" w:eastAsia="仿宋" w:hAnsi="仿宋" w:cs="仿宋" w:hint="eastAsia"/>
            <w:lang w:eastAsia="zh-CN"/>
          </w:rPr>
          <w:t>(一)、质量目标与方针</w:t>
        </w:r>
        <w:r>
          <w:tab/>
        </w:r>
        <w:r>
          <w:fldChar w:fldCharType="begin"/>
        </w:r>
        <w:r>
          <w:instrText xml:space="preserve"> PAGEREF _Toc22596 \h </w:instrText>
        </w:r>
        <w:r>
          <w:fldChar w:fldCharType="separate"/>
        </w:r>
        <w:r>
          <w:t>45</w:t>
        </w:r>
        <w:r>
          <w:fldChar w:fldCharType="end"/>
        </w:r>
      </w:hyperlink>
    </w:p>
    <w:p>
      <w:pPr>
        <w:pStyle w:val="TOC2"/>
        <w:tabs>
          <w:tab w:val="right" w:leader="dot" w:pos="8306"/>
        </w:tabs>
      </w:pPr>
      <w:hyperlink w:anchor="_Toc22622" w:history="1">
        <w:r>
          <w:rPr>
            <w:rFonts w:ascii="仿宋" w:eastAsia="仿宋" w:hAnsi="仿宋" w:cs="仿宋" w:hint="eastAsia"/>
            <w:lang w:eastAsia="zh-CN"/>
          </w:rPr>
          <w:t>(二)、质量管理责任</w:t>
        </w:r>
        <w:r>
          <w:tab/>
        </w:r>
        <w:r>
          <w:fldChar w:fldCharType="begin"/>
        </w:r>
        <w:r>
          <w:instrText xml:space="preserve"> PAGEREF _Toc22622 \h </w:instrText>
        </w:r>
        <w:r>
          <w:fldChar w:fldCharType="separate"/>
        </w:r>
        <w:r>
          <w:t>46</w:t>
        </w:r>
        <w:r>
          <w:fldChar w:fldCharType="end"/>
        </w:r>
      </w:hyperlink>
    </w:p>
    <w:p>
      <w:pPr>
        <w:pStyle w:val="TOC2"/>
        <w:tabs>
          <w:tab w:val="right" w:leader="dot" w:pos="8306"/>
        </w:tabs>
      </w:pPr>
      <w:hyperlink w:anchor="_Toc30052" w:history="1">
        <w:r>
          <w:rPr>
            <w:rFonts w:ascii="仿宋" w:eastAsia="仿宋" w:hAnsi="仿宋" w:cs="仿宋" w:hint="eastAsia"/>
            <w:lang w:eastAsia="zh-CN"/>
          </w:rPr>
          <w:t>(三)、质量管理体系文件</w:t>
        </w:r>
        <w:r>
          <w:tab/>
        </w:r>
        <w:r>
          <w:fldChar w:fldCharType="begin"/>
        </w:r>
        <w:r>
          <w:instrText xml:space="preserve"> PAGEREF _Toc30052 \h </w:instrText>
        </w:r>
        <w:r>
          <w:fldChar w:fldCharType="separate"/>
        </w:r>
        <w:r>
          <w:t>48</w:t>
        </w:r>
        <w:r>
          <w:fldChar w:fldCharType="end"/>
        </w:r>
      </w:hyperlink>
    </w:p>
    <w:p>
      <w:pPr>
        <w:pStyle w:val="TOC2"/>
        <w:tabs>
          <w:tab w:val="right" w:leader="dot" w:pos="8306"/>
        </w:tabs>
      </w:pPr>
      <w:hyperlink w:anchor="_Toc25795" w:history="1">
        <w:r>
          <w:rPr>
            <w:rFonts w:ascii="仿宋" w:eastAsia="仿宋" w:hAnsi="仿宋" w:cs="仿宋" w:hint="eastAsia"/>
            <w:lang w:eastAsia="zh-CN"/>
          </w:rPr>
          <w:t>(四)、质量培训与教育</w:t>
        </w:r>
        <w:r>
          <w:tab/>
        </w:r>
        <w:r>
          <w:fldChar w:fldCharType="begin"/>
        </w:r>
        <w:r>
          <w:instrText xml:space="preserve"> PAGEREF _Toc25795 \h </w:instrText>
        </w:r>
        <w:r>
          <w:fldChar w:fldCharType="separate"/>
        </w:r>
        <w:r>
          <w:t>50</w:t>
        </w:r>
        <w:r>
          <w:fldChar w:fldCharType="end"/>
        </w:r>
      </w:hyperlink>
    </w:p>
    <w:p>
      <w:pPr>
        <w:pStyle w:val="TOC2"/>
        <w:tabs>
          <w:tab w:val="right" w:leader="dot" w:pos="8306"/>
        </w:tabs>
      </w:pPr>
      <w:hyperlink w:anchor="_Toc10242" w:history="1">
        <w:r>
          <w:rPr>
            <w:rFonts w:ascii="仿宋" w:eastAsia="仿宋" w:hAnsi="仿宋" w:cs="仿宋" w:hint="eastAsia"/>
            <w:lang w:eastAsia="zh-CN"/>
          </w:rPr>
          <w:t>(五)、质量审核与评价</w:t>
        </w:r>
        <w:r>
          <w:tab/>
        </w:r>
        <w:r>
          <w:fldChar w:fldCharType="begin"/>
        </w:r>
        <w:r>
          <w:instrText xml:space="preserve"> PAGEREF _Toc10242 \h </w:instrText>
        </w:r>
        <w:r>
          <w:fldChar w:fldCharType="separate"/>
        </w:r>
        <w:r>
          <w:t>51</w:t>
        </w:r>
        <w:r>
          <w:fldChar w:fldCharType="end"/>
        </w:r>
      </w:hyperlink>
    </w:p>
    <w:p>
      <w:pPr>
        <w:pStyle w:val="TOC2"/>
        <w:tabs>
          <w:tab w:val="right" w:leader="dot" w:pos="8306"/>
        </w:tabs>
      </w:pPr>
      <w:hyperlink w:anchor="_Toc15393" w:history="1">
        <w:r>
          <w:rPr>
            <w:rFonts w:ascii="仿宋" w:eastAsia="仿宋" w:hAnsi="仿宋" w:cs="仿宋" w:hint="eastAsia"/>
            <w:lang w:eastAsia="zh-CN"/>
          </w:rPr>
          <w:t>(六)、不符合与纠正措施</w:t>
        </w:r>
        <w:r>
          <w:tab/>
        </w:r>
        <w:r>
          <w:fldChar w:fldCharType="begin"/>
        </w:r>
        <w:r>
          <w:instrText xml:space="preserve"> PAGEREF _Toc15393 \h </w:instrText>
        </w:r>
        <w:r>
          <w:fldChar w:fldCharType="separate"/>
        </w:r>
        <w:r>
          <w:t>52</w:t>
        </w:r>
        <w:r>
          <w:fldChar w:fldCharType="end"/>
        </w:r>
      </w:hyperlink>
    </w:p>
    <w:p>
      <w:pPr>
        <w:pStyle w:val="TOC1"/>
        <w:tabs>
          <w:tab w:val="right" w:leader="dot" w:pos="8306"/>
        </w:tabs>
      </w:pPr>
      <w:hyperlink w:anchor="_Toc28766" w:history="1">
        <w:r>
          <w:rPr>
            <w:rFonts w:ascii="仿宋" w:eastAsia="仿宋" w:hAnsi="仿宋" w:cs="仿宋" w:hint="eastAsia"/>
            <w:lang w:eastAsia="zh-CN"/>
          </w:rPr>
          <w:t>十四、风险识别与分类</w:t>
        </w:r>
        <w:r>
          <w:tab/>
        </w:r>
        <w:r>
          <w:fldChar w:fldCharType="begin"/>
        </w:r>
        <w:r>
          <w:instrText xml:space="preserve"> PAGEREF _Toc28766 \h </w:instrText>
        </w:r>
        <w:r>
          <w:fldChar w:fldCharType="separate"/>
        </w:r>
        <w:r>
          <w:t>53</w:t>
        </w:r>
        <w:r>
          <w:fldChar w:fldCharType="end"/>
        </w:r>
      </w:hyperlink>
    </w:p>
    <w:p>
      <w:pPr>
        <w:pStyle w:val="TOC2"/>
        <w:tabs>
          <w:tab w:val="right" w:leader="dot" w:pos="8306"/>
        </w:tabs>
      </w:pPr>
      <w:hyperlink w:anchor="_Toc9033" w:history="1">
        <w:r>
          <w:rPr>
            <w:rFonts w:ascii="仿宋" w:eastAsia="仿宋" w:hAnsi="仿宋" w:cs="仿宋" w:hint="eastAsia"/>
            <w:lang w:eastAsia="zh-CN"/>
          </w:rPr>
          <w:t>(一)、风险识别</w:t>
        </w:r>
        <w:r>
          <w:tab/>
        </w:r>
        <w:r>
          <w:fldChar w:fldCharType="begin"/>
        </w:r>
        <w:r>
          <w:instrText xml:space="preserve"> PAGEREF _Toc9033 \h </w:instrText>
        </w:r>
        <w:r>
          <w:fldChar w:fldCharType="separate"/>
        </w:r>
        <w:r>
          <w:t>53</w:t>
        </w:r>
        <w:r>
          <w:fldChar w:fldCharType="end"/>
        </w:r>
      </w:hyperlink>
    </w:p>
    <w:p>
      <w:pPr>
        <w:pStyle w:val="TOC2"/>
        <w:tabs>
          <w:tab w:val="right" w:leader="dot" w:pos="8306"/>
        </w:tabs>
      </w:pPr>
      <w:hyperlink w:anchor="_Toc30542" w:history="1">
        <w:r>
          <w:rPr>
            <w:rFonts w:ascii="仿宋" w:eastAsia="仿宋" w:hAnsi="仿宋" w:cs="仿宋" w:hint="eastAsia"/>
            <w:lang w:eastAsia="zh-CN"/>
          </w:rPr>
          <w:t>(二)、风险分类</w:t>
        </w:r>
        <w:r>
          <w:tab/>
        </w:r>
        <w:r>
          <w:fldChar w:fldCharType="begin"/>
        </w:r>
        <w:r>
          <w:instrText xml:space="preserve"> PAGEREF _Toc30542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899"/>
      <w:r>
        <w:rPr>
          <w:rFonts w:ascii="仿宋" w:eastAsia="仿宋" w:hAnsi="仿宋" w:cs="仿宋" w:hint="eastAsia"/>
          <w:sz w:val="28"/>
          <w:lang w:eastAsia="zh-CN"/>
        </w:rPr>
        <w:t>一、防雷系统项目土建工程</w:t>
      </w:r>
      <w:bookmarkEnd w:id="2"/>
    </w:p>
    <w:p>
      <w:pPr>
        <w:pStyle w:val="Heading2"/>
        <w:rPr>
          <w:rFonts w:ascii="仿宋" w:eastAsia="仿宋" w:hAnsi="仿宋" w:cs="仿宋" w:hint="eastAsia"/>
          <w:lang w:eastAsia="zh-CN"/>
        </w:rPr>
      </w:pPr>
      <w:bookmarkStart w:id="3" w:name="_Toc67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在防雷系统项目的建筑工程设计中，我们将秉承一系列重要的设计原则，以确保防雷系统项目建筑在功能、美观、可持续性等方面达到最佳效果。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首要原则是确保建筑的功能性得到最大化的发挥。我们将充分理解防雷系统项目的实际需求，合理布局各个功能区域，保证建筑在满足业务需求的同时，提供高效的工作环境。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在建筑设计中，我们将综合考虑建设和运营成本。通过精细的经济效益分析，确保设计方案在高效利用资源的同时，对防雷系统项目的长期盈利能力有积极的贡献。</w:t>
      </w:r>
    </w:p>
    <w:p>
      <w:pPr>
        <w:pStyle w:val="Heading2"/>
        <w:ind w:firstLine="560" w:firstLineChars="200"/>
        <w:rPr>
          <w:rFonts w:ascii="仿宋" w:eastAsia="仿宋" w:hAnsi="仿宋" w:cs="仿宋" w:hint="eastAsia"/>
          <w:sz w:val="28"/>
          <w:lang w:eastAsia="zh-CN"/>
        </w:rPr>
      </w:pPr>
      <w:bookmarkStart w:id="4" w:name="_Toc2612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雷系统项目的土建工程设计中，我们将精准设定设计年限，结合防雷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雷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22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防雷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雷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雷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49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本期工程防雷系统项目预计总建筑面积XXX平方米，其中：计容建筑面积XXX平方米，计划建筑工程投资XX万元，占防雷系统项目总投资的XX%。</w:t>
      </w:r>
    </w:p>
    <w:p>
      <w:pPr>
        <w:pStyle w:val="Heading1"/>
        <w:ind w:firstLine="560" w:firstLineChars="200"/>
        <w:rPr>
          <w:rFonts w:ascii="仿宋" w:eastAsia="仿宋" w:hAnsi="仿宋" w:cs="仿宋" w:hint="eastAsia"/>
          <w:sz w:val="28"/>
          <w:lang w:eastAsia="zh-CN"/>
        </w:rPr>
      </w:pPr>
      <w:bookmarkStart w:id="7" w:name="_Toc21680"/>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8760"/>
      <w:r>
        <w:rPr>
          <w:rFonts w:ascii="仿宋" w:eastAsia="仿宋" w:hAnsi="仿宋" w:cs="仿宋" w:hint="eastAsia"/>
          <w:lang w:eastAsia="zh-CN"/>
        </w:rPr>
        <w:t>(一)、防雷系统行业分析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防雷系统行业一直以来都是市场的关注焦点。行业内的发展趋势、竞争态势以及潜在机会都对防雷系统项目的推进产生深远的影响。通过深入研究行业的整体概貌，我们将更好地理解行业的核心特征，为防雷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雷系统行业，技术一直是推动创新和发展的关键因素。我们将对当前技术趋势进行详尽分析，包括但不限于人工智能、大数据应用、先进制造技术等。这有助于防雷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雷系统项目成功的基础。我们将对主要竞争对手进行深入研究，包括其市场份额、产品特点、市场定位等。通过全面了解竞争对手的优势和劣势，防雷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4870"/>
      <w:r>
        <w:rPr>
          <w:rFonts w:ascii="仿宋" w:eastAsia="仿宋" w:hAnsi="仿宋" w:cs="仿宋" w:hint="eastAsia"/>
          <w:sz w:val="28"/>
          <w:lang w:eastAsia="zh-CN"/>
        </w:rPr>
        <w:t>(二)、防雷系统市场分析预测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通过对市场规模的深入调研，我们将预测防雷系统市场未来的增长趋势。这包括市场的整体规模、各细分领域的发展趋势等。防雷系统项目可以根据市场的扩张速度和潜在机会，制定更符合市场需求的发展策略。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雷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雷系统项目实施过程中需要充分考虑的因素。我们将对市场风险进行全面评估，包括但不限于政策法规风险、市场竞争风险、技术变革风险等。通过对潜在风险的深入分析，防雷系统项目可以制定相应的风险缓解策略，降低不确定性对防雷系统项目的影响。</w:t>
      </w:r>
    </w:p>
    <w:p>
      <w:pPr>
        <w:pStyle w:val="Heading1"/>
        <w:ind w:firstLine="560" w:firstLineChars="200"/>
        <w:rPr>
          <w:rFonts w:ascii="仿宋" w:eastAsia="仿宋" w:hAnsi="仿宋" w:cs="仿宋" w:hint="eastAsia"/>
          <w:sz w:val="28"/>
          <w:lang w:eastAsia="zh-CN"/>
        </w:rPr>
      </w:pPr>
      <w:bookmarkStart w:id="10" w:name="_Toc13342"/>
      <w:r>
        <w:rPr>
          <w:rFonts w:ascii="仿宋" w:eastAsia="仿宋" w:hAnsi="仿宋" w:cs="仿宋" w:hint="eastAsia"/>
          <w:sz w:val="28"/>
          <w:lang w:eastAsia="zh-CN"/>
        </w:rPr>
        <w:t>三、防雷系统项目可持续发展</w:t>
      </w:r>
      <w:bookmarkEnd w:id="10"/>
    </w:p>
    <w:p>
      <w:pPr>
        <w:pStyle w:val="Heading2"/>
        <w:rPr>
          <w:rFonts w:ascii="仿宋" w:eastAsia="仿宋" w:hAnsi="仿宋" w:cs="仿宋" w:hint="eastAsia"/>
          <w:lang w:eastAsia="zh-CN"/>
        </w:rPr>
      </w:pPr>
      <w:bookmarkStart w:id="11" w:name="_Toc14589"/>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雷系统项目中，防雷系统项目团队着眼于未来，明确了可持续发展的战略方向。制定的具体可持续发展目标包括降低资源使用、采用环保技术、最大化社会效益等。这一步骤不仅有助于防雷系统项目在环保和社会责任方面达到最高标准，也为未来提供了明确的指引，确保防雷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可持续实践的融入防雷系统项目管理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雷系统项目管理周期。从防雷系统项目规划开始，防雷系统项目团队就考虑了环境和社会的因素。在执行阶段，防雷系统项目团队积极推动绿色技术的应用，优化资源利用。此外，关注员工的社会责任，通过培训和沟通活动提高员工对可持续发展的认知，使他们能够在日常工作中践行可持续实践。这些举措不仅为防雷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0041"/>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扎根于防雷系统项目的可持续发展理念，我们深信环保与社会责任是防雷系统项目成功的关键支柱。在防雷系统项目的每一步，我们都致力于通过创新和实践，履行对环境和社会的坚定责任。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雷系统项目团队通过引入先进的环保技术、建立高效的废物处理系统以及推动能源节约措施，积极履行环保责任。定期的环保监测和评估确保防雷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防雷系统项目不仅致力于自身可持续发展，还注重对社会的回馈。通过支持社区防雷系统项目、参与慈善事业、提供培训机会等方式，防雷系统项目积极履行社会责任。与当地社区建立积极互动，关注员工的工作与生活平衡，以及员工的身心健康，是防雷系统项目在社会责任层面的关键举措。这样的实践不仅增强了防雷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7259"/>
      <w:r>
        <w:rPr>
          <w:rFonts w:ascii="仿宋" w:eastAsia="仿宋" w:hAnsi="仿宋" w:cs="仿宋" w:hint="eastAsia"/>
          <w:sz w:val="28"/>
          <w:lang w:eastAsia="zh-CN"/>
        </w:rPr>
        <w:t>四、防雷系统项目选址可行性分析</w:t>
      </w:r>
      <w:bookmarkEnd w:id="13"/>
    </w:p>
    <w:p>
      <w:pPr>
        <w:pStyle w:val="Heading2"/>
        <w:rPr>
          <w:rFonts w:ascii="仿宋" w:eastAsia="仿宋" w:hAnsi="仿宋" w:cs="仿宋" w:hint="eastAsia"/>
          <w:lang w:eastAsia="zh-CN"/>
        </w:rPr>
      </w:pPr>
      <w:bookmarkStart w:id="14" w:name="_Toc25044"/>
      <w:r>
        <w:rPr>
          <w:rFonts w:ascii="仿宋" w:eastAsia="仿宋" w:hAnsi="仿宋" w:cs="仿宋" w:hint="eastAsia"/>
          <w:lang w:eastAsia="zh-CN"/>
        </w:rPr>
        <w:t>(一)、防雷系统项目选址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该防雷系统项目选址位于XX省XX市XX区XXX街道</w:t>
      </w:r>
    </w:p>
    <w:p>
      <w:pPr>
        <w:pStyle w:val="Heading2"/>
        <w:ind w:firstLine="560" w:firstLineChars="200"/>
        <w:rPr>
          <w:rFonts w:ascii="仿宋" w:eastAsia="仿宋" w:hAnsi="仿宋" w:cs="仿宋" w:hint="eastAsia"/>
          <w:sz w:val="28"/>
          <w:lang w:eastAsia="zh-CN"/>
        </w:rPr>
      </w:pPr>
      <w:bookmarkStart w:id="15" w:name="_Toc30351"/>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防雷系统项目的征地面积将根据防雷系统项目的实际规模和需求进行精确规划。具体面积XXX平方米，旨在确保防雷系统项目不仅能够满足当前的发展需求，还能够预留空间以适应未来的扩展。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净用地面积是在征地面积基础上去除不可利用面积后的实际可开发用地。具体面积XXX平方米，考虑到环保、交通、安全等多方面因素，以确保防雷系统项目在整体利用效率上达到最优。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防雷系统项目计划建设的建筑总规模具体面积XXX平方米。这一规模的确定综合考虑了防雷系统项目的性质、规模，以及城市规划的相关要求，确保建筑布局与周边环境协调一致。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绿地率是防雷系统项目用地中被规划为绿地的比例。具体面积XXX平方米，旨在通过合理规划绿地，改善防雷系统项目周边环境，提升居民生活质量，并符合城市整体绿化规划。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容积率是用地上可以建设的建筑总体积与用地面积之比。具体面积XXX，通过合理的容积率规划，确保防雷系统项目建筑规模与周边环境和谐共生。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确保防雷系统项目选址与当地城市规划相一致，具体面积XXX平方米。通过与城市规划部门深入沟通，确保防雷系统项目不仅符合城市的整体发展方向，还能够融入城市的发展布局，为城市的长远发展贡献力量。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防雷系统项目选址符合当地产业政策，具体面积XXX平方米。这包括防雷系统项目对当地经济的促进作用，以及对相关产业的带动效应，确保防雷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用地总体要求必须符合环保和可持续发展的原则，具体面积XXX平方米。通过采用绿色建筑设计、节能减排等措施，确保防雷系统项目在建设和运营过程中对环境的影响最小化，达到可持续发展的要求。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确保防雷系统项目选址具备必要的公共设施配套，具体面积XXX平方米。这包括交通便利性、教育、医疗等基础设施，以提高居民生活品质，使得防雷系统项目选址更具吸引力。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考虑用地总体要求对当地社会稳定性的影响，具体面积XXX平方米。通过深入了解当地社区反馈，确保防雷系统项目的选址和建设过程对当地社会和谐稳定产生积极作用。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雷系统项目选址不仅符合法规和规划，还在实际操作中具有可行性。这一全面规划将为防雷系统项目的成功实施提供坚实的基础，确保防雷系统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9880"/>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雷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雷系统项目的设备规划和空间设计中，我们将采取灵活设备布局的措施。设备布局将根据实际需求进行灵活设计，避免不必要的浪费。通过合理规划设备摆放位置，我们将提高设备的利用率，减少设备间距，以确保防雷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雷系统项目内部引入共享设施的概念，例如共享会议室、办公区等。通过这种方式，我们可以减少对资源的重复建设，提高资源共享效率，从而减小防雷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638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防雷系统项目的总图布置中，我们将不同功能区域进行明确的规划，以最大程度满足防雷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151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防雷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防雷系统项目对环境的影响是综合评价的重要因素之一。我们将详细考虑选址周边的自然环境、生态保护区、水源地等情况，确保防雷系统项目的建设和运营对环境影响最小化，并符合当地的环保法规标准。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对选址的评价还需充分考虑当地政府的产业政策和法规。我们将详细了解防雷系统项目所在地的相关政策，确保防雷系统项目的规划和运营与当地法规相符，降低不必要的法律风险。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考虑到社会稳定性对企业运营的重要性，我们将评估选址地区的社会安全情况、劳工关系、社区反馈等方面，以确保防雷系统项目的建设和运营不会受到社会稳定性的负面影响。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最后，我们将综合考虑用地成本，包括土地购置费用、土地开发成本等。通过对用地成本的详细评估，我们能够做出更为精确的经济效益分析，为防雷系统项目的投资决策提供有力支持。</w:t>
      </w:r>
    </w:p>
    <w:p>
      <w:pPr>
        <w:pStyle w:val="Heading1"/>
        <w:ind w:firstLine="560" w:firstLineChars="200"/>
        <w:rPr>
          <w:rFonts w:ascii="仿宋" w:eastAsia="仿宋" w:hAnsi="仿宋" w:cs="仿宋" w:hint="eastAsia"/>
          <w:sz w:val="28"/>
          <w:lang w:eastAsia="zh-CN"/>
        </w:rPr>
      </w:pPr>
      <w:bookmarkStart w:id="19" w:name="_Toc24522"/>
      <w:r>
        <w:rPr>
          <w:rFonts w:ascii="仿宋" w:eastAsia="仿宋" w:hAnsi="仿宋" w:cs="仿宋" w:hint="eastAsia"/>
          <w:sz w:val="28"/>
          <w:lang w:eastAsia="zh-CN"/>
        </w:rPr>
        <w:t>五、防雷系统项目绩效评估</w:t>
      </w:r>
      <w:bookmarkEnd w:id="19"/>
    </w:p>
    <w:p>
      <w:pPr>
        <w:pStyle w:val="Heading2"/>
        <w:rPr>
          <w:rFonts w:ascii="仿宋" w:eastAsia="仿宋" w:hAnsi="仿宋" w:cs="仿宋" w:hint="eastAsia"/>
          <w:lang w:eastAsia="zh-CN"/>
        </w:rPr>
      </w:pPr>
      <w:bookmarkStart w:id="20" w:name="_Toc2441"/>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防雷系统项目中，我们设计了一套全面的绩效评估指标，以确保防雷系统项目的可控和成功交付。这些指标跨足防雷系统项目目标、成本、进度和质量等多个维度，为我们提供了全面洞察防雷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雷系统项目目标达成率是我们关注的首要指标。我们设定了明确的目标，并通过定期监测和评估，迅速发现并应对潜在的目标偏差。这为防雷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成本绩效是另一个核心关注点。通过实际成本与预算成本的对比分析，我们深入了解成本差异的原因，及时调整资源分配，保持防雷系统项目在经济效益方面的合理水平。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雷系统项目进度作为关键的绩效指标之一，得到了精心的关注。我们制定了详细的防雷系统项目进度计划，并设立了进度符合度指标，确保实际进度与计划进度保持一致。这使我们能够快速发现和解决潜在的进度问题，保持防雷系统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雷系统项目绩效的不可或缺的一环。我们引入了一系列的质量标准和客户满意度指标，以确保防雷系统项目交付的成果在质量上达到或超越预期水平。通过持续监测这些指标，我们努力提升防雷系统项目整体质量水平，为防雷系统项目的成功交付提供有力保障。通过这些科学且全面的绩效评估，我们能够更好地引导防雷系统项目的持续改进，确保防雷系统项目目标的顺利达成。</w:t>
      </w:r>
    </w:p>
    <w:p>
      <w:pPr>
        <w:pStyle w:val="Heading2"/>
        <w:ind w:firstLine="560" w:firstLineChars="200"/>
        <w:rPr>
          <w:rFonts w:ascii="仿宋" w:eastAsia="仿宋" w:hAnsi="仿宋" w:cs="仿宋" w:hint="eastAsia"/>
          <w:sz w:val="28"/>
          <w:lang w:eastAsia="zh-CN"/>
        </w:rPr>
      </w:pPr>
      <w:bookmarkStart w:id="21" w:name="_Toc22747"/>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绩效评估是防雷系统项目中的关键环节，为确保防雷系统项目达到预期目标，我们采用了多层次、多维度的绩效评估方法。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雷系统项目的战略目标对齐，确保每个决策和行动都与防雷系统项目整体目标保持一致。团队会定期召开战略对齐会议，审视当前工作与防雷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雷系统项目进度、质量、成本和风险等方面。这些指标通过数据收集和分析，为防雷系统项目管理团队提供了客观的评估依据。例如，我们通过防雷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绩效评估不仅仅停留在防雷系统项目内部，还考虑了防雷系统项目对外部环境的影响。我们定期进行干系人满意度调查，以了解各利益相关方对防雷系统项目的期望和满意度，并及时做出调整。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https://d.book118.com/446022120204010101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321F73"/>
    <w:rsid w:val="15321F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022120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2024-03-02T07:02:00Z</dcterms:created>
  <dcterms:modified xsi:type="dcterms:W3CDTF">2024-03-02T07:02:13Z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F8D83C2CE8AA46D09AE620E9CB4A74B1_11</vt:lpwstr>
  </property>
  <property fmtid="{D5CDD505-2E9C-101B-9397-08002B2CF9AE}" pid="3" name="KSOProductBuildVer">
    <vt:lpwstr>2052-12.1.0.16388</vt:lpwstr>
  </property>
</Properties>
</file>