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56" w:history="1">
        <w:r>
          <w:rPr>
            <w:rFonts w:ascii="仿宋" w:eastAsia="仿宋" w:hAnsi="仿宋" w:cs="仿宋" w:hint="eastAsia"/>
            <w:lang w:eastAsia="zh-CN"/>
          </w:rPr>
          <w:t>前言</w:t>
        </w:r>
        <w:r>
          <w:tab/>
        </w:r>
        <w:r>
          <w:fldChar w:fldCharType="begin"/>
        </w:r>
        <w:r>
          <w:instrText xml:space="preserve"> PAGEREF _Toc27856 \h </w:instrText>
        </w:r>
        <w:r>
          <w:fldChar w:fldCharType="separate"/>
        </w:r>
        <w:r>
          <w:t>3</w:t>
        </w:r>
        <w:r>
          <w:fldChar w:fldCharType="end"/>
        </w:r>
      </w:hyperlink>
    </w:p>
    <w:p>
      <w:pPr>
        <w:pStyle w:val="TOC1"/>
        <w:tabs>
          <w:tab w:val="right" w:leader="dot" w:pos="8306"/>
        </w:tabs>
      </w:pPr>
      <w:hyperlink w:anchor="_Toc5039" w:history="1">
        <w:r>
          <w:rPr>
            <w:rFonts w:ascii="仿宋" w:eastAsia="仿宋" w:hAnsi="仿宋" w:cs="仿宋" w:hint="eastAsia"/>
            <w:lang w:eastAsia="zh-CN"/>
          </w:rPr>
          <w:t>一、产品规划分析</w:t>
        </w:r>
        <w:r>
          <w:tab/>
        </w:r>
        <w:r>
          <w:fldChar w:fldCharType="begin"/>
        </w:r>
        <w:r>
          <w:instrText xml:space="preserve"> PAGEREF _Toc5039 \h </w:instrText>
        </w:r>
        <w:r>
          <w:fldChar w:fldCharType="separate"/>
        </w:r>
        <w:r>
          <w:t>3</w:t>
        </w:r>
        <w:r>
          <w:fldChar w:fldCharType="end"/>
        </w:r>
      </w:hyperlink>
    </w:p>
    <w:p>
      <w:pPr>
        <w:pStyle w:val="TOC2"/>
        <w:tabs>
          <w:tab w:val="right" w:leader="dot" w:pos="8306"/>
        </w:tabs>
      </w:pPr>
      <w:hyperlink w:anchor="_Toc31824" w:history="1">
        <w:r>
          <w:rPr>
            <w:rFonts w:ascii="仿宋" w:eastAsia="仿宋" w:hAnsi="仿宋" w:cs="仿宋" w:hint="eastAsia"/>
            <w:lang w:eastAsia="zh-CN"/>
          </w:rPr>
          <w:t>(一)、产品规划</w:t>
        </w:r>
        <w:r>
          <w:tab/>
        </w:r>
        <w:r>
          <w:fldChar w:fldCharType="begin"/>
        </w:r>
        <w:r>
          <w:instrText xml:space="preserve"> PAGEREF _Toc31824 \h </w:instrText>
        </w:r>
        <w:r>
          <w:fldChar w:fldCharType="separate"/>
        </w:r>
        <w:r>
          <w:t>3</w:t>
        </w:r>
        <w:r>
          <w:fldChar w:fldCharType="end"/>
        </w:r>
      </w:hyperlink>
    </w:p>
    <w:p>
      <w:pPr>
        <w:pStyle w:val="TOC2"/>
        <w:tabs>
          <w:tab w:val="right" w:leader="dot" w:pos="8306"/>
        </w:tabs>
      </w:pPr>
      <w:hyperlink w:anchor="_Toc14885" w:history="1">
        <w:r>
          <w:rPr>
            <w:rFonts w:ascii="仿宋" w:eastAsia="仿宋" w:hAnsi="仿宋" w:cs="仿宋" w:hint="eastAsia"/>
            <w:lang w:eastAsia="zh-CN"/>
          </w:rPr>
          <w:t>(二)、建设规模</w:t>
        </w:r>
        <w:r>
          <w:tab/>
        </w:r>
        <w:r>
          <w:fldChar w:fldCharType="begin"/>
        </w:r>
        <w:r>
          <w:instrText xml:space="preserve"> PAGEREF _Toc14885 \h </w:instrText>
        </w:r>
        <w:r>
          <w:fldChar w:fldCharType="separate"/>
        </w:r>
        <w:r>
          <w:t>4</w:t>
        </w:r>
        <w:r>
          <w:fldChar w:fldCharType="end"/>
        </w:r>
      </w:hyperlink>
    </w:p>
    <w:p>
      <w:pPr>
        <w:pStyle w:val="TOC1"/>
        <w:tabs>
          <w:tab w:val="right" w:leader="dot" w:pos="8306"/>
        </w:tabs>
      </w:pPr>
      <w:hyperlink w:anchor="_Toc11053" w:history="1">
        <w:r>
          <w:rPr>
            <w:rFonts w:ascii="仿宋" w:eastAsia="仿宋" w:hAnsi="仿宋" w:cs="仿宋" w:hint="eastAsia"/>
            <w:lang w:eastAsia="zh-CN"/>
          </w:rPr>
          <w:t>二、木制品项目危机管理</w:t>
        </w:r>
        <w:r>
          <w:tab/>
        </w:r>
        <w:r>
          <w:fldChar w:fldCharType="begin"/>
        </w:r>
        <w:r>
          <w:instrText xml:space="preserve"> PAGEREF _Toc11053 \h </w:instrText>
        </w:r>
        <w:r>
          <w:fldChar w:fldCharType="separate"/>
        </w:r>
        <w:r>
          <w:t>5</w:t>
        </w:r>
        <w:r>
          <w:fldChar w:fldCharType="end"/>
        </w:r>
      </w:hyperlink>
    </w:p>
    <w:p>
      <w:pPr>
        <w:pStyle w:val="TOC2"/>
        <w:tabs>
          <w:tab w:val="right" w:leader="dot" w:pos="8306"/>
        </w:tabs>
      </w:pPr>
      <w:hyperlink w:anchor="_Toc25458" w:history="1">
        <w:r>
          <w:rPr>
            <w:rFonts w:ascii="仿宋" w:eastAsia="仿宋" w:hAnsi="仿宋" w:cs="仿宋" w:hint="eastAsia"/>
            <w:lang w:eastAsia="zh-CN"/>
          </w:rPr>
          <w:t>(一)、危机预警与识别</w:t>
        </w:r>
        <w:r>
          <w:tab/>
        </w:r>
        <w:r>
          <w:fldChar w:fldCharType="begin"/>
        </w:r>
        <w:r>
          <w:instrText xml:space="preserve"> PAGEREF _Toc25458 \h </w:instrText>
        </w:r>
        <w:r>
          <w:fldChar w:fldCharType="separate"/>
        </w:r>
        <w:r>
          <w:t>5</w:t>
        </w:r>
        <w:r>
          <w:fldChar w:fldCharType="end"/>
        </w:r>
      </w:hyperlink>
    </w:p>
    <w:p>
      <w:pPr>
        <w:pStyle w:val="TOC2"/>
        <w:tabs>
          <w:tab w:val="right" w:leader="dot" w:pos="8306"/>
        </w:tabs>
      </w:pPr>
      <w:hyperlink w:anchor="_Toc14264" w:history="1">
        <w:r>
          <w:rPr>
            <w:rFonts w:ascii="仿宋" w:eastAsia="仿宋" w:hAnsi="仿宋" w:cs="仿宋" w:hint="eastAsia"/>
            <w:lang w:eastAsia="zh-CN"/>
          </w:rPr>
          <w:t>(二)、危机应对与恢复</w:t>
        </w:r>
        <w:r>
          <w:tab/>
        </w:r>
        <w:r>
          <w:fldChar w:fldCharType="begin"/>
        </w:r>
        <w:r>
          <w:instrText xml:space="preserve"> PAGEREF _Toc14264 \h </w:instrText>
        </w:r>
        <w:r>
          <w:fldChar w:fldCharType="separate"/>
        </w:r>
        <w:r>
          <w:t>6</w:t>
        </w:r>
        <w:r>
          <w:fldChar w:fldCharType="end"/>
        </w:r>
      </w:hyperlink>
    </w:p>
    <w:p>
      <w:pPr>
        <w:pStyle w:val="TOC1"/>
        <w:tabs>
          <w:tab w:val="right" w:leader="dot" w:pos="8306"/>
        </w:tabs>
      </w:pPr>
      <w:hyperlink w:anchor="_Toc9748" w:history="1">
        <w:r>
          <w:rPr>
            <w:rFonts w:ascii="仿宋" w:eastAsia="仿宋" w:hAnsi="仿宋" w:cs="仿宋" w:hint="eastAsia"/>
            <w:lang w:eastAsia="zh-CN"/>
          </w:rPr>
          <w:t>三、木制品项目可持续发展</w:t>
        </w:r>
        <w:r>
          <w:tab/>
        </w:r>
        <w:r>
          <w:fldChar w:fldCharType="begin"/>
        </w:r>
        <w:r>
          <w:instrText xml:space="preserve"> PAGEREF _Toc9748 \h </w:instrText>
        </w:r>
        <w:r>
          <w:fldChar w:fldCharType="separate"/>
        </w:r>
        <w:r>
          <w:t>7</w:t>
        </w:r>
        <w:r>
          <w:fldChar w:fldCharType="end"/>
        </w:r>
      </w:hyperlink>
    </w:p>
    <w:p>
      <w:pPr>
        <w:pStyle w:val="TOC2"/>
        <w:tabs>
          <w:tab w:val="right" w:leader="dot" w:pos="8306"/>
        </w:tabs>
      </w:pPr>
      <w:hyperlink w:anchor="_Toc12838" w:history="1">
        <w:r>
          <w:rPr>
            <w:rFonts w:ascii="仿宋" w:eastAsia="仿宋" w:hAnsi="仿宋" w:cs="仿宋" w:hint="eastAsia"/>
            <w:lang w:eastAsia="zh-CN"/>
          </w:rPr>
          <w:t>(一)、可持续战略与实践</w:t>
        </w:r>
        <w:r>
          <w:tab/>
        </w:r>
        <w:r>
          <w:fldChar w:fldCharType="begin"/>
        </w:r>
        <w:r>
          <w:instrText xml:space="preserve"> PAGEREF _Toc12838 \h </w:instrText>
        </w:r>
        <w:r>
          <w:fldChar w:fldCharType="separate"/>
        </w:r>
        <w:r>
          <w:t>7</w:t>
        </w:r>
        <w:r>
          <w:fldChar w:fldCharType="end"/>
        </w:r>
      </w:hyperlink>
    </w:p>
    <w:p>
      <w:pPr>
        <w:pStyle w:val="TOC2"/>
        <w:tabs>
          <w:tab w:val="right" w:leader="dot" w:pos="8306"/>
        </w:tabs>
      </w:pPr>
      <w:hyperlink w:anchor="_Toc32370" w:history="1">
        <w:r>
          <w:rPr>
            <w:rFonts w:ascii="仿宋" w:eastAsia="仿宋" w:hAnsi="仿宋" w:cs="仿宋" w:hint="eastAsia"/>
            <w:lang w:eastAsia="zh-CN"/>
          </w:rPr>
          <w:t>(二)、环保与社会责任</w:t>
        </w:r>
        <w:r>
          <w:tab/>
        </w:r>
        <w:r>
          <w:fldChar w:fldCharType="begin"/>
        </w:r>
        <w:r>
          <w:instrText xml:space="preserve"> PAGEREF _Toc32370 \h </w:instrText>
        </w:r>
        <w:r>
          <w:fldChar w:fldCharType="separate"/>
        </w:r>
        <w:r>
          <w:t>8</w:t>
        </w:r>
        <w:r>
          <w:fldChar w:fldCharType="end"/>
        </w:r>
      </w:hyperlink>
    </w:p>
    <w:p>
      <w:pPr>
        <w:pStyle w:val="TOC1"/>
        <w:tabs>
          <w:tab w:val="right" w:leader="dot" w:pos="8306"/>
        </w:tabs>
      </w:pPr>
      <w:hyperlink w:anchor="_Toc9783" w:history="1">
        <w:r>
          <w:rPr>
            <w:rFonts w:ascii="仿宋" w:eastAsia="仿宋" w:hAnsi="仿宋" w:cs="仿宋" w:hint="eastAsia"/>
            <w:lang w:eastAsia="zh-CN"/>
          </w:rPr>
          <w:t>四、木制品项目选址可行性分析</w:t>
        </w:r>
        <w:r>
          <w:tab/>
        </w:r>
        <w:r>
          <w:fldChar w:fldCharType="begin"/>
        </w:r>
        <w:r>
          <w:instrText xml:space="preserve"> PAGEREF _Toc9783 \h </w:instrText>
        </w:r>
        <w:r>
          <w:fldChar w:fldCharType="separate"/>
        </w:r>
        <w:r>
          <w:t>9</w:t>
        </w:r>
        <w:r>
          <w:fldChar w:fldCharType="end"/>
        </w:r>
      </w:hyperlink>
    </w:p>
    <w:p>
      <w:pPr>
        <w:pStyle w:val="TOC2"/>
        <w:tabs>
          <w:tab w:val="right" w:leader="dot" w:pos="8306"/>
        </w:tabs>
      </w:pPr>
      <w:hyperlink w:anchor="_Toc11865" w:history="1">
        <w:r>
          <w:rPr>
            <w:rFonts w:ascii="仿宋" w:eastAsia="仿宋" w:hAnsi="仿宋" w:cs="仿宋" w:hint="eastAsia"/>
            <w:lang w:eastAsia="zh-CN"/>
          </w:rPr>
          <w:t>(一)、木制品项目选址</w:t>
        </w:r>
        <w:r>
          <w:tab/>
        </w:r>
        <w:r>
          <w:fldChar w:fldCharType="begin"/>
        </w:r>
        <w:r>
          <w:instrText xml:space="preserve"> PAGEREF _Toc11865 \h </w:instrText>
        </w:r>
        <w:r>
          <w:fldChar w:fldCharType="separate"/>
        </w:r>
        <w:r>
          <w:t>9</w:t>
        </w:r>
        <w:r>
          <w:fldChar w:fldCharType="end"/>
        </w:r>
      </w:hyperlink>
    </w:p>
    <w:p>
      <w:pPr>
        <w:pStyle w:val="TOC2"/>
        <w:tabs>
          <w:tab w:val="right" w:leader="dot" w:pos="8306"/>
        </w:tabs>
      </w:pPr>
      <w:hyperlink w:anchor="_Toc26452" w:history="1">
        <w:r>
          <w:rPr>
            <w:rFonts w:ascii="仿宋" w:eastAsia="仿宋" w:hAnsi="仿宋" w:cs="仿宋" w:hint="eastAsia"/>
            <w:lang w:eastAsia="zh-CN"/>
          </w:rPr>
          <w:t>(二)、用地控制指标</w:t>
        </w:r>
        <w:r>
          <w:tab/>
        </w:r>
        <w:r>
          <w:fldChar w:fldCharType="begin"/>
        </w:r>
        <w:r>
          <w:instrText xml:space="preserve"> PAGEREF _Toc26452 \h </w:instrText>
        </w:r>
        <w:r>
          <w:fldChar w:fldCharType="separate"/>
        </w:r>
        <w:r>
          <w:t>9</w:t>
        </w:r>
        <w:r>
          <w:fldChar w:fldCharType="end"/>
        </w:r>
      </w:hyperlink>
    </w:p>
    <w:p>
      <w:pPr>
        <w:pStyle w:val="TOC2"/>
        <w:tabs>
          <w:tab w:val="right" w:leader="dot" w:pos="8306"/>
        </w:tabs>
      </w:pPr>
      <w:hyperlink w:anchor="_Toc6452" w:history="1">
        <w:r>
          <w:rPr>
            <w:rFonts w:ascii="仿宋" w:eastAsia="仿宋" w:hAnsi="仿宋" w:cs="仿宋" w:hint="eastAsia"/>
            <w:lang w:eastAsia="zh-CN"/>
          </w:rPr>
          <w:t>(三)、节约用地措施</w:t>
        </w:r>
        <w:r>
          <w:tab/>
        </w:r>
        <w:r>
          <w:fldChar w:fldCharType="begin"/>
        </w:r>
        <w:r>
          <w:instrText xml:space="preserve"> PAGEREF _Toc6452 \h </w:instrText>
        </w:r>
        <w:r>
          <w:fldChar w:fldCharType="separate"/>
        </w:r>
        <w:r>
          <w:t>11</w:t>
        </w:r>
        <w:r>
          <w:fldChar w:fldCharType="end"/>
        </w:r>
      </w:hyperlink>
    </w:p>
    <w:p>
      <w:pPr>
        <w:pStyle w:val="TOC2"/>
        <w:tabs>
          <w:tab w:val="right" w:leader="dot" w:pos="8306"/>
        </w:tabs>
      </w:pPr>
      <w:hyperlink w:anchor="_Toc14926" w:history="1">
        <w:r>
          <w:rPr>
            <w:rFonts w:ascii="仿宋" w:eastAsia="仿宋" w:hAnsi="仿宋" w:cs="仿宋" w:hint="eastAsia"/>
            <w:lang w:eastAsia="zh-CN"/>
          </w:rPr>
          <w:t>(四)、总图布置方案</w:t>
        </w:r>
        <w:r>
          <w:tab/>
        </w:r>
        <w:r>
          <w:fldChar w:fldCharType="begin"/>
        </w:r>
        <w:r>
          <w:instrText xml:space="preserve"> PAGEREF _Toc14926 \h </w:instrText>
        </w:r>
        <w:r>
          <w:fldChar w:fldCharType="separate"/>
        </w:r>
        <w:r>
          <w:t>12</w:t>
        </w:r>
        <w:r>
          <w:fldChar w:fldCharType="end"/>
        </w:r>
      </w:hyperlink>
    </w:p>
    <w:p>
      <w:pPr>
        <w:pStyle w:val="TOC2"/>
        <w:tabs>
          <w:tab w:val="right" w:leader="dot" w:pos="8306"/>
        </w:tabs>
      </w:pPr>
      <w:hyperlink w:anchor="_Toc2877" w:history="1">
        <w:r>
          <w:rPr>
            <w:rFonts w:ascii="仿宋" w:eastAsia="仿宋" w:hAnsi="仿宋" w:cs="仿宋" w:hint="eastAsia"/>
            <w:lang w:eastAsia="zh-CN"/>
          </w:rPr>
          <w:t>(五)、选址综合评价</w:t>
        </w:r>
        <w:r>
          <w:tab/>
        </w:r>
        <w:r>
          <w:fldChar w:fldCharType="begin"/>
        </w:r>
        <w:r>
          <w:instrText xml:space="preserve"> PAGEREF _Toc2877 \h </w:instrText>
        </w:r>
        <w:r>
          <w:fldChar w:fldCharType="separate"/>
        </w:r>
        <w:r>
          <w:t>13</w:t>
        </w:r>
        <w:r>
          <w:fldChar w:fldCharType="end"/>
        </w:r>
      </w:hyperlink>
    </w:p>
    <w:p>
      <w:pPr>
        <w:pStyle w:val="TOC1"/>
        <w:tabs>
          <w:tab w:val="right" w:leader="dot" w:pos="8306"/>
        </w:tabs>
      </w:pPr>
      <w:hyperlink w:anchor="_Toc12902" w:history="1">
        <w:r>
          <w:rPr>
            <w:rFonts w:ascii="仿宋" w:eastAsia="仿宋" w:hAnsi="仿宋" w:cs="仿宋" w:hint="eastAsia"/>
            <w:lang w:eastAsia="zh-CN"/>
          </w:rPr>
          <w:t>五、木制品项目建设背景及必要性分析</w:t>
        </w:r>
        <w:r>
          <w:tab/>
        </w:r>
        <w:r>
          <w:fldChar w:fldCharType="begin"/>
        </w:r>
        <w:r>
          <w:instrText xml:space="preserve"> PAGEREF _Toc12902 \h </w:instrText>
        </w:r>
        <w:r>
          <w:fldChar w:fldCharType="separate"/>
        </w:r>
        <w:r>
          <w:t>14</w:t>
        </w:r>
        <w:r>
          <w:fldChar w:fldCharType="end"/>
        </w:r>
      </w:hyperlink>
    </w:p>
    <w:p>
      <w:pPr>
        <w:pStyle w:val="TOC2"/>
        <w:tabs>
          <w:tab w:val="right" w:leader="dot" w:pos="8306"/>
        </w:tabs>
      </w:pPr>
      <w:hyperlink w:anchor="_Toc2809" w:history="1">
        <w:r>
          <w:rPr>
            <w:rFonts w:ascii="仿宋" w:eastAsia="仿宋" w:hAnsi="仿宋" w:cs="仿宋" w:hint="eastAsia"/>
            <w:lang w:eastAsia="zh-CN"/>
          </w:rPr>
          <w:t>(一)、木制品项目背景分析</w:t>
        </w:r>
        <w:r>
          <w:tab/>
        </w:r>
        <w:r>
          <w:fldChar w:fldCharType="begin"/>
        </w:r>
        <w:r>
          <w:instrText xml:space="preserve"> PAGEREF _Toc2809 \h </w:instrText>
        </w:r>
        <w:r>
          <w:fldChar w:fldCharType="separate"/>
        </w:r>
        <w:r>
          <w:t>14</w:t>
        </w:r>
        <w:r>
          <w:fldChar w:fldCharType="end"/>
        </w:r>
      </w:hyperlink>
    </w:p>
    <w:p>
      <w:pPr>
        <w:pStyle w:val="TOC2"/>
        <w:tabs>
          <w:tab w:val="right" w:leader="dot" w:pos="8306"/>
        </w:tabs>
      </w:pPr>
      <w:hyperlink w:anchor="_Toc840" w:history="1">
        <w:r>
          <w:rPr>
            <w:rFonts w:ascii="仿宋" w:eastAsia="仿宋" w:hAnsi="仿宋" w:cs="仿宋" w:hint="eastAsia"/>
            <w:lang w:eastAsia="zh-CN"/>
          </w:rPr>
          <w:t>(二)、木制品项目建设必要性分析</w:t>
        </w:r>
        <w:r>
          <w:tab/>
        </w:r>
        <w:r>
          <w:fldChar w:fldCharType="begin"/>
        </w:r>
        <w:r>
          <w:instrText xml:space="preserve"> PAGEREF _Toc840 \h </w:instrText>
        </w:r>
        <w:r>
          <w:fldChar w:fldCharType="separate"/>
        </w:r>
        <w:r>
          <w:t>16</w:t>
        </w:r>
        <w:r>
          <w:fldChar w:fldCharType="end"/>
        </w:r>
      </w:hyperlink>
    </w:p>
    <w:p>
      <w:pPr>
        <w:pStyle w:val="TOC1"/>
        <w:tabs>
          <w:tab w:val="right" w:leader="dot" w:pos="8306"/>
        </w:tabs>
      </w:pPr>
      <w:hyperlink w:anchor="_Toc4021" w:history="1">
        <w:r>
          <w:rPr>
            <w:rFonts w:ascii="仿宋" w:eastAsia="仿宋" w:hAnsi="仿宋" w:cs="仿宋" w:hint="eastAsia"/>
            <w:lang w:eastAsia="zh-CN"/>
          </w:rPr>
          <w:t>六、木制品项目绩效评估</w:t>
        </w:r>
        <w:r>
          <w:tab/>
        </w:r>
        <w:r>
          <w:fldChar w:fldCharType="begin"/>
        </w:r>
        <w:r>
          <w:instrText xml:space="preserve"> PAGEREF _Toc4021 \h </w:instrText>
        </w:r>
        <w:r>
          <w:fldChar w:fldCharType="separate"/>
        </w:r>
        <w:r>
          <w:t>17</w:t>
        </w:r>
        <w:r>
          <w:fldChar w:fldCharType="end"/>
        </w:r>
      </w:hyperlink>
    </w:p>
    <w:p>
      <w:pPr>
        <w:pStyle w:val="TOC2"/>
        <w:tabs>
          <w:tab w:val="right" w:leader="dot" w:pos="8306"/>
        </w:tabs>
      </w:pPr>
      <w:hyperlink w:anchor="_Toc22551" w:history="1">
        <w:r>
          <w:rPr>
            <w:rFonts w:ascii="仿宋" w:eastAsia="仿宋" w:hAnsi="仿宋" w:cs="仿宋" w:hint="eastAsia"/>
            <w:lang w:eastAsia="zh-CN"/>
          </w:rPr>
          <w:t>(一)、绩效评估指标</w:t>
        </w:r>
        <w:r>
          <w:tab/>
        </w:r>
        <w:r>
          <w:fldChar w:fldCharType="begin"/>
        </w:r>
        <w:r>
          <w:instrText xml:space="preserve"> PAGEREF _Toc22551 \h </w:instrText>
        </w:r>
        <w:r>
          <w:fldChar w:fldCharType="separate"/>
        </w:r>
        <w:r>
          <w:t>17</w:t>
        </w:r>
        <w:r>
          <w:fldChar w:fldCharType="end"/>
        </w:r>
      </w:hyperlink>
    </w:p>
    <w:p>
      <w:pPr>
        <w:pStyle w:val="TOC2"/>
        <w:tabs>
          <w:tab w:val="right" w:leader="dot" w:pos="8306"/>
        </w:tabs>
      </w:pPr>
      <w:hyperlink w:anchor="_Toc3302" w:history="1">
        <w:r>
          <w:rPr>
            <w:rFonts w:ascii="仿宋" w:eastAsia="仿宋" w:hAnsi="仿宋" w:cs="仿宋" w:hint="eastAsia"/>
            <w:lang w:eastAsia="zh-CN"/>
          </w:rPr>
          <w:t>(二)、绩效评估方法</w:t>
        </w:r>
        <w:r>
          <w:tab/>
        </w:r>
        <w:r>
          <w:fldChar w:fldCharType="begin"/>
        </w:r>
        <w:r>
          <w:instrText xml:space="preserve"> PAGEREF _Toc3302 \h </w:instrText>
        </w:r>
        <w:r>
          <w:fldChar w:fldCharType="separate"/>
        </w:r>
        <w:r>
          <w:t>18</w:t>
        </w:r>
        <w:r>
          <w:fldChar w:fldCharType="end"/>
        </w:r>
      </w:hyperlink>
    </w:p>
    <w:p>
      <w:pPr>
        <w:pStyle w:val="TOC2"/>
        <w:tabs>
          <w:tab w:val="right" w:leader="dot" w:pos="8306"/>
        </w:tabs>
      </w:pPr>
      <w:hyperlink w:anchor="_Toc32713" w:history="1">
        <w:r>
          <w:rPr>
            <w:rFonts w:ascii="仿宋" w:eastAsia="仿宋" w:hAnsi="仿宋" w:cs="仿宋" w:hint="eastAsia"/>
            <w:lang w:eastAsia="zh-CN"/>
          </w:rPr>
          <w:t>(三)、绩效评估周期</w:t>
        </w:r>
        <w:r>
          <w:tab/>
        </w:r>
        <w:r>
          <w:fldChar w:fldCharType="begin"/>
        </w:r>
        <w:r>
          <w:instrText xml:space="preserve"> PAGEREF _Toc32713 \h </w:instrText>
        </w:r>
        <w:r>
          <w:fldChar w:fldCharType="separate"/>
        </w:r>
        <w:r>
          <w:t>19</w:t>
        </w:r>
        <w:r>
          <w:fldChar w:fldCharType="end"/>
        </w:r>
      </w:hyperlink>
    </w:p>
    <w:p>
      <w:pPr>
        <w:pStyle w:val="TOC1"/>
        <w:tabs>
          <w:tab w:val="right" w:leader="dot" w:pos="8306"/>
        </w:tabs>
      </w:pPr>
      <w:hyperlink w:anchor="_Toc412" w:history="1">
        <w:r>
          <w:rPr>
            <w:rFonts w:ascii="仿宋" w:eastAsia="仿宋" w:hAnsi="仿宋" w:cs="仿宋" w:hint="eastAsia"/>
            <w:lang w:eastAsia="zh-CN"/>
          </w:rPr>
          <w:t>七、木制品项目创新与研发</w:t>
        </w:r>
        <w:r>
          <w:tab/>
        </w:r>
        <w:r>
          <w:fldChar w:fldCharType="begin"/>
        </w:r>
        <w:r>
          <w:instrText xml:space="preserve"> PAGEREF _Toc412 \h </w:instrText>
        </w:r>
        <w:r>
          <w:fldChar w:fldCharType="separate"/>
        </w:r>
        <w:r>
          <w:t>20</w:t>
        </w:r>
        <w:r>
          <w:fldChar w:fldCharType="end"/>
        </w:r>
      </w:hyperlink>
    </w:p>
    <w:p>
      <w:pPr>
        <w:pStyle w:val="TOC2"/>
        <w:tabs>
          <w:tab w:val="right" w:leader="dot" w:pos="8306"/>
        </w:tabs>
      </w:pPr>
      <w:hyperlink w:anchor="_Toc349" w:history="1">
        <w:r>
          <w:rPr>
            <w:rFonts w:ascii="仿宋" w:eastAsia="仿宋" w:hAnsi="仿宋" w:cs="仿宋" w:hint="eastAsia"/>
            <w:lang w:eastAsia="zh-CN"/>
          </w:rPr>
          <w:t>(一)、创新策略与方向</w:t>
        </w:r>
        <w:r>
          <w:tab/>
        </w:r>
        <w:r>
          <w:fldChar w:fldCharType="begin"/>
        </w:r>
        <w:r>
          <w:instrText xml:space="preserve"> PAGEREF _Toc349 \h </w:instrText>
        </w:r>
        <w:r>
          <w:fldChar w:fldCharType="separate"/>
        </w:r>
        <w:r>
          <w:t>20</w:t>
        </w:r>
        <w:r>
          <w:fldChar w:fldCharType="end"/>
        </w:r>
      </w:hyperlink>
    </w:p>
    <w:p>
      <w:pPr>
        <w:pStyle w:val="TOC2"/>
        <w:tabs>
          <w:tab w:val="right" w:leader="dot" w:pos="8306"/>
        </w:tabs>
      </w:pPr>
      <w:hyperlink w:anchor="_Toc29793" w:history="1">
        <w:r>
          <w:rPr>
            <w:rFonts w:ascii="仿宋" w:eastAsia="仿宋" w:hAnsi="仿宋" w:cs="仿宋" w:hint="eastAsia"/>
            <w:lang w:eastAsia="zh-CN"/>
          </w:rPr>
          <w:t>(二)、研发规划与投入</w:t>
        </w:r>
        <w:r>
          <w:tab/>
        </w:r>
        <w:r>
          <w:fldChar w:fldCharType="begin"/>
        </w:r>
        <w:r>
          <w:instrText xml:space="preserve"> PAGEREF _Toc29793 \h </w:instrText>
        </w:r>
        <w:r>
          <w:fldChar w:fldCharType="separate"/>
        </w:r>
        <w:r>
          <w:t>21</w:t>
        </w:r>
        <w:r>
          <w:fldChar w:fldCharType="end"/>
        </w:r>
      </w:hyperlink>
    </w:p>
    <w:p>
      <w:pPr>
        <w:pStyle w:val="TOC1"/>
        <w:tabs>
          <w:tab w:val="right" w:leader="dot" w:pos="8306"/>
        </w:tabs>
      </w:pPr>
      <w:hyperlink w:anchor="_Toc32426" w:history="1">
        <w:r>
          <w:rPr>
            <w:rFonts w:ascii="仿宋" w:eastAsia="仿宋" w:hAnsi="仿宋" w:cs="仿宋" w:hint="eastAsia"/>
            <w:lang w:eastAsia="zh-CN"/>
          </w:rPr>
          <w:t>八、木制品项目财务管理</w:t>
        </w:r>
        <w:r>
          <w:tab/>
        </w:r>
        <w:r>
          <w:fldChar w:fldCharType="begin"/>
        </w:r>
        <w:r>
          <w:instrText xml:space="preserve"> PAGEREF _Toc32426 \h </w:instrText>
        </w:r>
        <w:r>
          <w:fldChar w:fldCharType="separate"/>
        </w:r>
        <w:r>
          <w:t>23</w:t>
        </w:r>
        <w:r>
          <w:fldChar w:fldCharType="end"/>
        </w:r>
      </w:hyperlink>
    </w:p>
    <w:p>
      <w:pPr>
        <w:pStyle w:val="TOC2"/>
        <w:tabs>
          <w:tab w:val="right" w:leader="dot" w:pos="8306"/>
        </w:tabs>
      </w:pPr>
      <w:hyperlink w:anchor="_Toc18239" w:history="1">
        <w:r>
          <w:rPr>
            <w:rFonts w:ascii="仿宋" w:eastAsia="仿宋" w:hAnsi="仿宋" w:cs="仿宋" w:hint="eastAsia"/>
            <w:lang w:eastAsia="zh-CN"/>
          </w:rPr>
          <w:t>(一)、资金需求大</w:t>
        </w:r>
        <w:r>
          <w:tab/>
        </w:r>
        <w:r>
          <w:fldChar w:fldCharType="begin"/>
        </w:r>
        <w:r>
          <w:instrText xml:space="preserve"> PAGEREF _Toc18239 \h </w:instrText>
        </w:r>
        <w:r>
          <w:fldChar w:fldCharType="separate"/>
        </w:r>
        <w:r>
          <w:t>23</w:t>
        </w:r>
        <w:r>
          <w:fldChar w:fldCharType="end"/>
        </w:r>
      </w:hyperlink>
    </w:p>
    <w:p>
      <w:pPr>
        <w:pStyle w:val="TOC2"/>
        <w:tabs>
          <w:tab w:val="right" w:leader="dot" w:pos="8306"/>
        </w:tabs>
      </w:pPr>
      <w:hyperlink w:anchor="_Toc17123" w:history="1">
        <w:r>
          <w:rPr>
            <w:rFonts w:ascii="仿宋" w:eastAsia="仿宋" w:hAnsi="仿宋" w:cs="仿宋" w:hint="eastAsia"/>
            <w:lang w:eastAsia="zh-CN"/>
          </w:rPr>
          <w:t>(二)、研发周期长</w:t>
        </w:r>
        <w:r>
          <w:tab/>
        </w:r>
        <w:r>
          <w:fldChar w:fldCharType="begin"/>
        </w:r>
        <w:r>
          <w:instrText xml:space="preserve"> PAGEREF _Toc17123 \h </w:instrText>
        </w:r>
        <w:r>
          <w:fldChar w:fldCharType="separate"/>
        </w:r>
        <w:r>
          <w:t>24</w:t>
        </w:r>
        <w:r>
          <w:fldChar w:fldCharType="end"/>
        </w:r>
      </w:hyperlink>
    </w:p>
    <w:p>
      <w:pPr>
        <w:pStyle w:val="TOC2"/>
        <w:tabs>
          <w:tab w:val="right" w:leader="dot" w:pos="8306"/>
        </w:tabs>
      </w:pPr>
      <w:hyperlink w:anchor="_Toc27838" w:history="1">
        <w:r>
          <w:rPr>
            <w:rFonts w:ascii="仿宋" w:eastAsia="仿宋" w:hAnsi="仿宋" w:cs="仿宋" w:hint="eastAsia"/>
            <w:lang w:eastAsia="zh-CN"/>
          </w:rPr>
          <w:t>(三)、市场风险大</w:t>
        </w:r>
        <w:r>
          <w:tab/>
        </w:r>
        <w:r>
          <w:fldChar w:fldCharType="begin"/>
        </w:r>
        <w:r>
          <w:instrText xml:space="preserve"> PAGEREF _Toc27838 \h </w:instrText>
        </w:r>
        <w:r>
          <w:fldChar w:fldCharType="separate"/>
        </w:r>
        <w:r>
          <w:t>25</w:t>
        </w:r>
        <w:r>
          <w:fldChar w:fldCharType="end"/>
        </w:r>
      </w:hyperlink>
    </w:p>
    <w:p>
      <w:pPr>
        <w:pStyle w:val="TOC2"/>
        <w:tabs>
          <w:tab w:val="right" w:leader="dot" w:pos="8306"/>
        </w:tabs>
      </w:pPr>
      <w:hyperlink w:anchor="_Toc516" w:history="1">
        <w:r>
          <w:rPr>
            <w:rFonts w:ascii="仿宋" w:eastAsia="仿宋" w:hAnsi="仿宋" w:cs="仿宋" w:hint="eastAsia"/>
            <w:lang w:eastAsia="zh-CN"/>
          </w:rPr>
          <w:t>(四)、利润率高</w:t>
        </w:r>
        <w:r>
          <w:tab/>
        </w:r>
        <w:r>
          <w:fldChar w:fldCharType="begin"/>
        </w:r>
        <w:r>
          <w:instrText xml:space="preserve"> PAGEREF _Toc516 \h </w:instrText>
        </w:r>
        <w:r>
          <w:fldChar w:fldCharType="separate"/>
        </w:r>
        <w:r>
          <w:t>28</w:t>
        </w:r>
        <w:r>
          <w:fldChar w:fldCharType="end"/>
        </w:r>
      </w:hyperlink>
    </w:p>
    <w:p>
      <w:pPr>
        <w:pStyle w:val="TOC1"/>
        <w:tabs>
          <w:tab w:val="right" w:leader="dot" w:pos="8306"/>
        </w:tabs>
      </w:pPr>
      <w:hyperlink w:anchor="_Toc3614" w:history="1">
        <w:r>
          <w:rPr>
            <w:rFonts w:ascii="仿宋" w:eastAsia="仿宋" w:hAnsi="仿宋" w:cs="仿宋" w:hint="eastAsia"/>
            <w:lang w:eastAsia="zh-CN"/>
          </w:rPr>
          <w:t>九、木制品项目技术管理</w:t>
        </w:r>
        <w:r>
          <w:tab/>
        </w:r>
        <w:r>
          <w:fldChar w:fldCharType="begin"/>
        </w:r>
        <w:r>
          <w:instrText xml:space="preserve"> PAGEREF _Toc3614 \h </w:instrText>
        </w:r>
        <w:r>
          <w:fldChar w:fldCharType="separate"/>
        </w:r>
        <w:r>
          <w:t>30</w:t>
        </w:r>
        <w:r>
          <w:fldChar w:fldCharType="end"/>
        </w:r>
      </w:hyperlink>
    </w:p>
    <w:p>
      <w:pPr>
        <w:pStyle w:val="TOC2"/>
        <w:tabs>
          <w:tab w:val="right" w:leader="dot" w:pos="8306"/>
        </w:tabs>
      </w:pPr>
      <w:hyperlink w:anchor="_Toc14522" w:history="1">
        <w:r>
          <w:rPr>
            <w:rFonts w:ascii="仿宋" w:eastAsia="仿宋" w:hAnsi="仿宋" w:cs="仿宋" w:hint="eastAsia"/>
            <w:lang w:eastAsia="zh-CN"/>
          </w:rPr>
          <w:t>(一)、技术方案选用方向</w:t>
        </w:r>
        <w:r>
          <w:tab/>
        </w:r>
        <w:r>
          <w:fldChar w:fldCharType="begin"/>
        </w:r>
        <w:r>
          <w:instrText xml:space="preserve"> PAGEREF _Toc14522 \h </w:instrText>
        </w:r>
        <w:r>
          <w:fldChar w:fldCharType="separate"/>
        </w:r>
        <w:r>
          <w:t>30</w:t>
        </w:r>
        <w:r>
          <w:fldChar w:fldCharType="end"/>
        </w:r>
      </w:hyperlink>
    </w:p>
    <w:p>
      <w:pPr>
        <w:pStyle w:val="TOC2"/>
        <w:tabs>
          <w:tab w:val="right" w:leader="dot" w:pos="8306"/>
        </w:tabs>
      </w:pPr>
      <w:hyperlink w:anchor="_Toc29723" w:history="1">
        <w:r>
          <w:rPr>
            <w:rFonts w:ascii="仿宋" w:eastAsia="仿宋" w:hAnsi="仿宋" w:cs="仿宋" w:hint="eastAsia"/>
            <w:lang w:eastAsia="zh-CN"/>
          </w:rPr>
          <w:t>(二)、工艺技术方案选用原则</w:t>
        </w:r>
        <w:r>
          <w:tab/>
        </w:r>
        <w:r>
          <w:fldChar w:fldCharType="begin"/>
        </w:r>
        <w:r>
          <w:instrText xml:space="preserve"> PAGEREF _Toc29723 \h </w:instrText>
        </w:r>
        <w:r>
          <w:fldChar w:fldCharType="separate"/>
        </w:r>
        <w:r>
          <w:t>32</w:t>
        </w:r>
        <w:r>
          <w:fldChar w:fldCharType="end"/>
        </w:r>
      </w:hyperlink>
    </w:p>
    <w:p>
      <w:pPr>
        <w:pStyle w:val="TOC2"/>
        <w:tabs>
          <w:tab w:val="right" w:leader="dot" w:pos="8306"/>
        </w:tabs>
      </w:pPr>
      <w:hyperlink w:anchor="_Toc22667" w:history="1">
        <w:r>
          <w:rPr>
            <w:rFonts w:ascii="仿宋" w:eastAsia="仿宋" w:hAnsi="仿宋" w:cs="仿宋" w:hint="eastAsia"/>
            <w:lang w:eastAsia="zh-CN"/>
          </w:rPr>
          <w:t>(三)、工艺技术方案要求</w:t>
        </w:r>
        <w:r>
          <w:tab/>
        </w:r>
        <w:r>
          <w:fldChar w:fldCharType="begin"/>
        </w:r>
        <w:r>
          <w:instrText xml:space="preserve"> PAGEREF _Toc22667 \h </w:instrText>
        </w:r>
        <w:r>
          <w:fldChar w:fldCharType="separate"/>
        </w:r>
        <w:r>
          <w:t>34</w:t>
        </w:r>
        <w:r>
          <w:fldChar w:fldCharType="end"/>
        </w:r>
      </w:hyperlink>
    </w:p>
    <w:p>
      <w:pPr>
        <w:pStyle w:val="TOC1"/>
        <w:tabs>
          <w:tab w:val="right" w:leader="dot" w:pos="8306"/>
        </w:tabs>
      </w:pPr>
      <w:hyperlink w:anchor="_Toc20209" w:history="1">
        <w:r>
          <w:rPr>
            <w:rFonts w:ascii="仿宋" w:eastAsia="仿宋" w:hAnsi="仿宋" w:cs="仿宋" w:hint="eastAsia"/>
            <w:lang w:eastAsia="zh-CN"/>
          </w:rPr>
          <w:t>十、木制品项目计划安排</w:t>
        </w:r>
        <w:r>
          <w:tab/>
        </w:r>
        <w:r>
          <w:fldChar w:fldCharType="begin"/>
        </w:r>
        <w:r>
          <w:instrText xml:space="preserve"> PAGEREF _Toc20209 \h </w:instrText>
        </w:r>
        <w:r>
          <w:fldChar w:fldCharType="separate"/>
        </w:r>
        <w:r>
          <w:t>36</w:t>
        </w:r>
        <w:r>
          <w:fldChar w:fldCharType="end"/>
        </w:r>
      </w:hyperlink>
    </w:p>
    <w:p>
      <w:pPr>
        <w:pStyle w:val="TOC2"/>
        <w:tabs>
          <w:tab w:val="right" w:leader="dot" w:pos="8306"/>
        </w:tabs>
      </w:pPr>
      <w:hyperlink w:anchor="_Toc2636" w:history="1">
        <w:r>
          <w:rPr>
            <w:rFonts w:ascii="仿宋" w:eastAsia="仿宋" w:hAnsi="仿宋" w:cs="仿宋" w:hint="eastAsia"/>
            <w:lang w:eastAsia="zh-CN"/>
          </w:rPr>
          <w:t>(一)、建设周期</w:t>
        </w:r>
        <w:r>
          <w:tab/>
        </w:r>
        <w:r>
          <w:fldChar w:fldCharType="begin"/>
        </w:r>
        <w:r>
          <w:instrText xml:space="preserve"> PAGEREF _Toc2636 \h </w:instrText>
        </w:r>
        <w:r>
          <w:fldChar w:fldCharType="separate"/>
        </w:r>
        <w:r>
          <w:t>36</w:t>
        </w:r>
        <w:r>
          <w:fldChar w:fldCharType="end"/>
        </w:r>
      </w:hyperlink>
    </w:p>
    <w:p>
      <w:pPr>
        <w:pStyle w:val="TOC2"/>
        <w:tabs>
          <w:tab w:val="right" w:leader="dot" w:pos="8306"/>
        </w:tabs>
      </w:pPr>
      <w:hyperlink w:anchor="_Toc8072" w:history="1">
        <w:r>
          <w:rPr>
            <w:rFonts w:ascii="仿宋" w:eastAsia="仿宋" w:hAnsi="仿宋" w:cs="仿宋" w:hint="eastAsia"/>
            <w:lang w:eastAsia="zh-CN"/>
          </w:rPr>
          <w:t>(二)、建设进度</w:t>
        </w:r>
        <w:r>
          <w:tab/>
        </w:r>
        <w:r>
          <w:fldChar w:fldCharType="begin"/>
        </w:r>
        <w:r>
          <w:instrText xml:space="preserve"> PAGEREF _Toc8072 \h </w:instrText>
        </w:r>
        <w:r>
          <w:fldChar w:fldCharType="separate"/>
        </w:r>
        <w:r>
          <w:t>37</w:t>
        </w:r>
        <w:r>
          <w:fldChar w:fldCharType="end"/>
        </w:r>
      </w:hyperlink>
    </w:p>
    <w:p>
      <w:pPr>
        <w:pStyle w:val="TOC2"/>
        <w:tabs>
          <w:tab w:val="right" w:leader="dot" w:pos="8306"/>
        </w:tabs>
      </w:pPr>
      <w:hyperlink w:anchor="_Toc24862" w:history="1">
        <w:r>
          <w:rPr>
            <w:rFonts w:ascii="仿宋" w:eastAsia="仿宋" w:hAnsi="仿宋" w:cs="仿宋" w:hint="eastAsia"/>
            <w:lang w:eastAsia="zh-CN"/>
          </w:rPr>
          <w:t>(三)、进度安排注意事项</w:t>
        </w:r>
        <w:r>
          <w:tab/>
        </w:r>
        <w:r>
          <w:fldChar w:fldCharType="begin"/>
        </w:r>
        <w:r>
          <w:instrText xml:space="preserve"> PAGEREF _Toc24862 \h </w:instrText>
        </w:r>
        <w:r>
          <w:fldChar w:fldCharType="separate"/>
        </w:r>
        <w:r>
          <w:t>38</w:t>
        </w:r>
        <w:r>
          <w:fldChar w:fldCharType="end"/>
        </w:r>
      </w:hyperlink>
    </w:p>
    <w:p>
      <w:pPr>
        <w:pStyle w:val="TOC2"/>
        <w:tabs>
          <w:tab w:val="right" w:leader="dot" w:pos="8306"/>
        </w:tabs>
      </w:pPr>
      <w:hyperlink w:anchor="_Toc21226" w:history="1">
        <w:r>
          <w:rPr>
            <w:rFonts w:ascii="仿宋" w:eastAsia="仿宋" w:hAnsi="仿宋" w:cs="仿宋" w:hint="eastAsia"/>
            <w:lang w:eastAsia="zh-CN"/>
          </w:rPr>
          <w:t>(四)、人力资源配置</w:t>
        </w:r>
        <w:r>
          <w:tab/>
        </w:r>
        <w:r>
          <w:fldChar w:fldCharType="begin"/>
        </w:r>
        <w:r>
          <w:instrText xml:space="preserve"> PAGEREF _Toc21226 \h </w:instrText>
        </w:r>
        <w:r>
          <w:fldChar w:fldCharType="separate"/>
        </w:r>
        <w:r>
          <w:t>39</w:t>
        </w:r>
        <w:r>
          <w:fldChar w:fldCharType="end"/>
        </w:r>
      </w:hyperlink>
    </w:p>
    <w:p>
      <w:pPr>
        <w:pStyle w:val="TOC1"/>
        <w:tabs>
          <w:tab w:val="right" w:leader="dot" w:pos="8306"/>
        </w:tabs>
      </w:pPr>
      <w:hyperlink w:anchor="_Toc27281" w:history="1">
        <w:r>
          <w:rPr>
            <w:rFonts w:ascii="仿宋" w:eastAsia="仿宋" w:hAnsi="仿宋" w:cs="仿宋" w:hint="eastAsia"/>
            <w:lang w:eastAsia="zh-CN"/>
          </w:rPr>
          <w:t>十一、木制品项目风险管理</w:t>
        </w:r>
        <w:r>
          <w:tab/>
        </w:r>
        <w:r>
          <w:fldChar w:fldCharType="begin"/>
        </w:r>
        <w:r>
          <w:instrText xml:space="preserve"> PAGEREF _Toc27281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44" w:history="1">
        <w:r>
          <w:rPr>
            <w:rFonts w:ascii="仿宋" w:eastAsia="仿宋" w:hAnsi="仿宋" w:cs="仿宋" w:hint="eastAsia"/>
            <w:lang w:eastAsia="zh-CN"/>
          </w:rPr>
          <w:t>(一)、风险识别与评估</w:t>
        </w:r>
        <w:r>
          <w:tab/>
        </w:r>
        <w:r>
          <w:fldChar w:fldCharType="begin"/>
        </w:r>
        <w:r>
          <w:instrText xml:space="preserve"> PAGEREF _Toc27244 \h </w:instrText>
        </w:r>
        <w:r>
          <w:fldChar w:fldCharType="separate"/>
        </w:r>
        <w:r>
          <w:t>40</w:t>
        </w:r>
        <w:r>
          <w:fldChar w:fldCharType="end"/>
        </w:r>
      </w:hyperlink>
    </w:p>
    <w:p>
      <w:pPr>
        <w:pStyle w:val="TOC2"/>
        <w:tabs>
          <w:tab w:val="right" w:leader="dot" w:pos="8306"/>
        </w:tabs>
      </w:pPr>
      <w:hyperlink w:anchor="_Toc11420" w:history="1">
        <w:r>
          <w:rPr>
            <w:rFonts w:ascii="仿宋" w:eastAsia="仿宋" w:hAnsi="仿宋" w:cs="仿宋" w:hint="eastAsia"/>
            <w:lang w:eastAsia="zh-CN"/>
          </w:rPr>
          <w:t>(二)、风险应对策略</w:t>
        </w:r>
        <w:r>
          <w:tab/>
        </w:r>
        <w:r>
          <w:fldChar w:fldCharType="begin"/>
        </w:r>
        <w:r>
          <w:instrText xml:space="preserve"> PAGEREF _Toc11420 \h </w:instrText>
        </w:r>
        <w:r>
          <w:fldChar w:fldCharType="separate"/>
        </w:r>
        <w:r>
          <w:t>41</w:t>
        </w:r>
        <w:r>
          <w:fldChar w:fldCharType="end"/>
        </w:r>
      </w:hyperlink>
    </w:p>
    <w:p>
      <w:pPr>
        <w:pStyle w:val="TOC2"/>
        <w:tabs>
          <w:tab w:val="right" w:leader="dot" w:pos="8306"/>
        </w:tabs>
      </w:pPr>
      <w:hyperlink w:anchor="_Toc7738" w:history="1">
        <w:r>
          <w:rPr>
            <w:rFonts w:ascii="仿宋" w:eastAsia="仿宋" w:hAnsi="仿宋" w:cs="仿宋" w:hint="eastAsia"/>
            <w:lang w:eastAsia="zh-CN"/>
          </w:rPr>
          <w:t>(三)、风险监控与控制</w:t>
        </w:r>
        <w:r>
          <w:tab/>
        </w:r>
        <w:r>
          <w:fldChar w:fldCharType="begin"/>
        </w:r>
        <w:r>
          <w:instrText xml:space="preserve"> PAGEREF _Toc7738 \h </w:instrText>
        </w:r>
        <w:r>
          <w:fldChar w:fldCharType="separate"/>
        </w:r>
        <w:r>
          <w:t>43</w:t>
        </w:r>
        <w:r>
          <w:fldChar w:fldCharType="end"/>
        </w:r>
      </w:hyperlink>
    </w:p>
    <w:p>
      <w:pPr>
        <w:pStyle w:val="TOC1"/>
        <w:tabs>
          <w:tab w:val="right" w:leader="dot" w:pos="8306"/>
        </w:tabs>
      </w:pPr>
      <w:hyperlink w:anchor="_Toc26757" w:history="1">
        <w:r>
          <w:rPr>
            <w:rFonts w:ascii="仿宋" w:eastAsia="仿宋" w:hAnsi="仿宋" w:cs="仿宋" w:hint="eastAsia"/>
            <w:lang w:eastAsia="zh-CN"/>
          </w:rPr>
          <w:t>十二、木制品项目经营效益</w:t>
        </w:r>
        <w:r>
          <w:tab/>
        </w:r>
        <w:r>
          <w:fldChar w:fldCharType="begin"/>
        </w:r>
        <w:r>
          <w:instrText xml:space="preserve"> PAGEREF _Toc26757 \h </w:instrText>
        </w:r>
        <w:r>
          <w:fldChar w:fldCharType="separate"/>
        </w:r>
        <w:r>
          <w:t>44</w:t>
        </w:r>
        <w:r>
          <w:fldChar w:fldCharType="end"/>
        </w:r>
      </w:hyperlink>
    </w:p>
    <w:p>
      <w:pPr>
        <w:pStyle w:val="TOC2"/>
        <w:tabs>
          <w:tab w:val="right" w:leader="dot" w:pos="8306"/>
        </w:tabs>
      </w:pPr>
      <w:hyperlink w:anchor="_Toc5412" w:history="1">
        <w:r>
          <w:rPr>
            <w:rFonts w:ascii="仿宋" w:eastAsia="仿宋" w:hAnsi="仿宋" w:cs="仿宋" w:hint="eastAsia"/>
            <w:lang w:eastAsia="zh-CN"/>
          </w:rPr>
          <w:t>(一)、经济评价财务测算</w:t>
        </w:r>
        <w:r>
          <w:tab/>
        </w:r>
        <w:r>
          <w:fldChar w:fldCharType="begin"/>
        </w:r>
        <w:r>
          <w:instrText xml:space="preserve"> PAGEREF _Toc5412 \h </w:instrText>
        </w:r>
        <w:r>
          <w:fldChar w:fldCharType="separate"/>
        </w:r>
        <w:r>
          <w:t>44</w:t>
        </w:r>
        <w:r>
          <w:fldChar w:fldCharType="end"/>
        </w:r>
      </w:hyperlink>
    </w:p>
    <w:p>
      <w:pPr>
        <w:pStyle w:val="TOC2"/>
        <w:tabs>
          <w:tab w:val="right" w:leader="dot" w:pos="8306"/>
        </w:tabs>
      </w:pPr>
      <w:hyperlink w:anchor="_Toc29176" w:history="1">
        <w:r>
          <w:rPr>
            <w:rFonts w:ascii="仿宋" w:eastAsia="仿宋" w:hAnsi="仿宋" w:cs="仿宋" w:hint="eastAsia"/>
            <w:lang w:eastAsia="zh-CN"/>
          </w:rPr>
          <w:t>(二)、木制品项目盈利能力分析</w:t>
        </w:r>
        <w:r>
          <w:tab/>
        </w:r>
        <w:r>
          <w:fldChar w:fldCharType="begin"/>
        </w:r>
        <w:r>
          <w:instrText xml:space="preserve"> PAGEREF _Toc29176 \h </w:instrText>
        </w:r>
        <w:r>
          <w:fldChar w:fldCharType="separate"/>
        </w:r>
        <w:r>
          <w:t>45</w:t>
        </w:r>
        <w:r>
          <w:fldChar w:fldCharType="end"/>
        </w:r>
      </w:hyperlink>
    </w:p>
    <w:p>
      <w:pPr>
        <w:pStyle w:val="TOC1"/>
        <w:tabs>
          <w:tab w:val="right" w:leader="dot" w:pos="8306"/>
        </w:tabs>
      </w:pPr>
      <w:hyperlink w:anchor="_Toc25558" w:history="1">
        <w:r>
          <w:rPr>
            <w:rFonts w:ascii="仿宋" w:eastAsia="仿宋" w:hAnsi="仿宋" w:cs="仿宋" w:hint="eastAsia"/>
            <w:lang w:eastAsia="zh-CN"/>
          </w:rPr>
          <w:t>十三、木制品项目实施保障措施</w:t>
        </w:r>
        <w:r>
          <w:tab/>
        </w:r>
        <w:r>
          <w:fldChar w:fldCharType="begin"/>
        </w:r>
        <w:r>
          <w:instrText xml:space="preserve"> PAGEREF _Toc25558 \h </w:instrText>
        </w:r>
        <w:r>
          <w:fldChar w:fldCharType="separate"/>
        </w:r>
        <w:r>
          <w:t>46</w:t>
        </w:r>
        <w:r>
          <w:fldChar w:fldCharType="end"/>
        </w:r>
      </w:hyperlink>
    </w:p>
    <w:p>
      <w:pPr>
        <w:pStyle w:val="TOC2"/>
        <w:tabs>
          <w:tab w:val="right" w:leader="dot" w:pos="8306"/>
        </w:tabs>
      </w:pPr>
      <w:hyperlink w:anchor="_Toc9177" w:history="1">
        <w:r>
          <w:rPr>
            <w:rFonts w:ascii="仿宋" w:eastAsia="仿宋" w:hAnsi="仿宋" w:cs="仿宋" w:hint="eastAsia"/>
            <w:lang w:eastAsia="zh-CN"/>
          </w:rPr>
          <w:t>(一)、木制品项目实施保障机制</w:t>
        </w:r>
        <w:r>
          <w:tab/>
        </w:r>
        <w:r>
          <w:fldChar w:fldCharType="begin"/>
        </w:r>
        <w:r>
          <w:instrText xml:space="preserve"> PAGEREF _Toc9177 \h </w:instrText>
        </w:r>
        <w:r>
          <w:fldChar w:fldCharType="separate"/>
        </w:r>
        <w:r>
          <w:t>46</w:t>
        </w:r>
        <w:r>
          <w:fldChar w:fldCharType="end"/>
        </w:r>
      </w:hyperlink>
    </w:p>
    <w:p>
      <w:pPr>
        <w:pStyle w:val="TOC2"/>
        <w:tabs>
          <w:tab w:val="right" w:leader="dot" w:pos="8306"/>
        </w:tabs>
      </w:pPr>
      <w:hyperlink w:anchor="_Toc22252" w:history="1">
        <w:r>
          <w:rPr>
            <w:rFonts w:ascii="仿宋" w:eastAsia="仿宋" w:hAnsi="仿宋" w:cs="仿宋" w:hint="eastAsia"/>
            <w:lang w:eastAsia="zh-CN"/>
          </w:rPr>
          <w:t>(二)、木制品项目法律合规要求</w:t>
        </w:r>
        <w:r>
          <w:tab/>
        </w:r>
        <w:r>
          <w:fldChar w:fldCharType="begin"/>
        </w:r>
        <w:r>
          <w:instrText xml:space="preserve"> PAGEREF _Toc22252 \h </w:instrText>
        </w:r>
        <w:r>
          <w:fldChar w:fldCharType="separate"/>
        </w:r>
        <w:r>
          <w:t>49</w:t>
        </w:r>
        <w:r>
          <w:fldChar w:fldCharType="end"/>
        </w:r>
      </w:hyperlink>
    </w:p>
    <w:p>
      <w:pPr>
        <w:pStyle w:val="TOC2"/>
        <w:tabs>
          <w:tab w:val="right" w:leader="dot" w:pos="8306"/>
        </w:tabs>
      </w:pPr>
      <w:hyperlink w:anchor="_Toc2192" w:history="1">
        <w:r>
          <w:rPr>
            <w:rFonts w:ascii="仿宋" w:eastAsia="仿宋" w:hAnsi="仿宋" w:cs="仿宋" w:hint="eastAsia"/>
            <w:lang w:eastAsia="zh-CN"/>
          </w:rPr>
          <w:t>(三)、木制品项目合同管理与法律事务</w:t>
        </w:r>
        <w:r>
          <w:tab/>
        </w:r>
        <w:r>
          <w:fldChar w:fldCharType="begin"/>
        </w:r>
        <w:r>
          <w:instrText xml:space="preserve"> PAGEREF _Toc2192 \h </w:instrText>
        </w:r>
        <w:r>
          <w:fldChar w:fldCharType="separate"/>
        </w:r>
        <w:r>
          <w:t>53</w:t>
        </w:r>
        <w:r>
          <w:fldChar w:fldCharType="end"/>
        </w:r>
      </w:hyperlink>
    </w:p>
    <w:p>
      <w:pPr>
        <w:pStyle w:val="TOC2"/>
        <w:tabs>
          <w:tab w:val="right" w:leader="dot" w:pos="8306"/>
        </w:tabs>
      </w:pPr>
      <w:hyperlink w:anchor="_Toc26235" w:history="1">
        <w:r>
          <w:rPr>
            <w:rFonts w:ascii="仿宋" w:eastAsia="仿宋" w:hAnsi="仿宋" w:cs="仿宋" w:hint="eastAsia"/>
            <w:lang w:eastAsia="zh-CN"/>
          </w:rPr>
          <w:t>(四)、木制品项目知识产权保护策略</w:t>
        </w:r>
        <w:r>
          <w:tab/>
        </w:r>
        <w:r>
          <w:fldChar w:fldCharType="begin"/>
        </w:r>
        <w:r>
          <w:instrText xml:space="preserve"> PAGEREF _Toc26235 \h </w:instrText>
        </w:r>
        <w:r>
          <w:fldChar w:fldCharType="separate"/>
        </w:r>
        <w:r>
          <w:t>60</w:t>
        </w:r>
        <w:r>
          <w:fldChar w:fldCharType="end"/>
        </w:r>
      </w:hyperlink>
    </w:p>
    <w:p>
      <w:pPr>
        <w:pStyle w:val="TOC1"/>
        <w:tabs>
          <w:tab w:val="right" w:leader="dot" w:pos="8306"/>
        </w:tabs>
      </w:pPr>
      <w:hyperlink w:anchor="_Toc14824" w:history="1">
        <w:r>
          <w:rPr>
            <w:rFonts w:ascii="仿宋" w:eastAsia="仿宋" w:hAnsi="仿宋" w:cs="仿宋" w:hint="eastAsia"/>
            <w:lang w:eastAsia="zh-CN"/>
          </w:rPr>
          <w:t>十四、木制品项目变更管理</w:t>
        </w:r>
        <w:r>
          <w:tab/>
        </w:r>
        <w:r>
          <w:fldChar w:fldCharType="begin"/>
        </w:r>
        <w:r>
          <w:instrText xml:space="preserve"> PAGEREF _Toc14824 \h </w:instrText>
        </w:r>
        <w:r>
          <w:fldChar w:fldCharType="separate"/>
        </w:r>
        <w:r>
          <w:t>62</w:t>
        </w:r>
        <w:r>
          <w:fldChar w:fldCharType="end"/>
        </w:r>
      </w:hyperlink>
    </w:p>
    <w:p>
      <w:pPr>
        <w:pStyle w:val="TOC2"/>
        <w:tabs>
          <w:tab w:val="right" w:leader="dot" w:pos="8306"/>
        </w:tabs>
      </w:pPr>
      <w:hyperlink w:anchor="_Toc26371" w:history="1">
        <w:r>
          <w:rPr>
            <w:rFonts w:ascii="仿宋" w:eastAsia="仿宋" w:hAnsi="仿宋" w:cs="仿宋" w:hint="eastAsia"/>
            <w:lang w:eastAsia="zh-CN"/>
          </w:rPr>
          <w:t>(一)、变更申请与评估</w:t>
        </w:r>
        <w:r>
          <w:tab/>
        </w:r>
        <w:r>
          <w:fldChar w:fldCharType="begin"/>
        </w:r>
        <w:r>
          <w:instrText xml:space="preserve"> PAGEREF _Toc26371 \h </w:instrText>
        </w:r>
        <w:r>
          <w:fldChar w:fldCharType="separate"/>
        </w:r>
        <w:r>
          <w:t>62</w:t>
        </w:r>
        <w:r>
          <w:fldChar w:fldCharType="end"/>
        </w:r>
      </w:hyperlink>
    </w:p>
    <w:p>
      <w:pPr>
        <w:pStyle w:val="TOC2"/>
        <w:tabs>
          <w:tab w:val="right" w:leader="dot" w:pos="8306"/>
        </w:tabs>
      </w:pPr>
      <w:hyperlink w:anchor="_Toc23738" w:history="1">
        <w:r>
          <w:rPr>
            <w:rFonts w:ascii="仿宋" w:eastAsia="仿宋" w:hAnsi="仿宋" w:cs="仿宋" w:hint="eastAsia"/>
            <w:lang w:eastAsia="zh-CN"/>
          </w:rPr>
          <w:t>(二)、变更实施与控制</w:t>
        </w:r>
        <w:r>
          <w:tab/>
        </w:r>
        <w:r>
          <w:fldChar w:fldCharType="begin"/>
        </w:r>
        <w:r>
          <w:instrText xml:space="preserve"> PAGEREF _Toc23738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3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8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木制品项目的主要产品是XXXX，预计年产值为XXX万元。这一产品在市场中占据着重要的地位，其广泛的应用范围使得该木制品项目的市场前景非常广阔。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制品项目的xxx产品作为重要的原材料之一，将在多个领域发挥关键作用。其在建筑、交通、能源等方面的广泛应用将为整个产业链提供强大的支持，形成产业协同效应。木制品项目的年产值XXX万XXX万XXX万万元不仅反映了其在市场上的巨大潜力，更预示着它对国民经济的积极贡献。这种关联度高、涉及面广的产业关系，使得该木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8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品项目总征地面积为XXXX平方米，相当于约XX.XX亩，其中净用地面积为XXXX平方米，红线范围内相当于约XX.XX亩。这一用地规模充分考虑了木制品项目的建设需求，保障了木制品项目在合适的空间内得以充分发展。木制品项目规划的总建筑面积为XXXX平方米，其中主体工程建设占XXXX平方米，计容建筑面积达XXXX平方米。预计建筑工程的投资将达到XXXX万元，为木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品项目计划购置的设备共计XXXX台（套），设备购置费用为XXXX万元。这一设备购置计划充分考虑到木制品项目的生产需求和技术要求，确保了木制品项目在生产运营中具备先进的技术装备和高效的生产能力。设备的合理配置将为木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制品项目计划总投资为XXXX万元，预计年实现营业收入为XXXX万元。这一产能规模的设定旨在确保木制品项目能够在投资与回报之间取得平衡，实现长期可持续的发展。木制品项目的总投资充分考虑到各个方面的需求，包括用地建设、设备购置等多个环节，以确保木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053"/>
      <w:r>
        <w:rPr>
          <w:rFonts w:ascii="仿宋" w:eastAsia="仿宋" w:hAnsi="仿宋" w:cs="仿宋" w:hint="eastAsia"/>
          <w:sz w:val="28"/>
          <w:lang w:eastAsia="zh-CN"/>
        </w:rPr>
        <w:t>二、木制品项目危机管理</w:t>
      </w:r>
      <w:bookmarkEnd w:id="5"/>
    </w:p>
    <w:p>
      <w:pPr>
        <w:pStyle w:val="Heading2"/>
        <w:rPr>
          <w:rFonts w:ascii="仿宋" w:eastAsia="仿宋" w:hAnsi="仿宋" w:cs="仿宋" w:hint="eastAsia"/>
          <w:lang w:eastAsia="zh-CN"/>
        </w:rPr>
      </w:pPr>
      <w:bookmarkStart w:id="6" w:name="_Toc2545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木制品项目危机管理中，危机预警与识别是确保木制品项目稳健运行的核心步骤。通过建立全面的监测机制，木制品项目团队旨在及时发现和理解潜在的风险和危机因素，以便采取及时的预防和应对措施，确保木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首先，通过深入的风险评估，木制品项目团队全面分析了整个木制品项目和各个阶段可能存在的威胁。这包括准确评估每个潜在风险的发生概率和可能影响的程度，为后续危机预警提供了有力支持。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制品项目团队着重于明确定义木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制品项目进展的持续监控，团队能够及时发现潜在问题并作出迅速反应。木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在这一阶段，团队的专业素养和反应速度将发挥至关重要的作用，以确保潜在危机能够在初期得到有效的处理，最大程度地减轻负面影响。通过危机预警与识别，木制品项目得以更有序、可控地推进。</w:t>
      </w:r>
    </w:p>
    <w:p>
      <w:pPr>
        <w:pStyle w:val="Heading2"/>
        <w:ind w:firstLine="560" w:firstLineChars="200"/>
        <w:rPr>
          <w:rFonts w:ascii="仿宋" w:eastAsia="仿宋" w:hAnsi="仿宋" w:cs="仿宋" w:hint="eastAsia"/>
          <w:sz w:val="28"/>
          <w:lang w:eastAsia="zh-CN"/>
        </w:rPr>
      </w:pPr>
      <w:bookmarkStart w:id="7" w:name="_Toc1426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暂停木制品项目进度：为遏制危机蔓延，木制品项目暂时停止进行，以便全面评估当前状况。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实时沟通：与关键利益相关者建立实时沟通机制，向他们传递木制品项目危机的实际状况，保障木制品项目核心利益。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随着危机得到初步控制，木制品项目团队转向制定恢复计划，以确保木制品项目能够从中迅速恢复。主要恢复计划包括：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修复受损的进度计划：重新评估木制品项目进度，制定修复计划，确保木制品项目尽快回归正常进程。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748"/>
      <w:r>
        <w:rPr>
          <w:rFonts w:ascii="仿宋" w:eastAsia="仿宋" w:hAnsi="仿宋" w:cs="仿宋" w:hint="eastAsia"/>
          <w:sz w:val="28"/>
          <w:lang w:eastAsia="zh-CN"/>
        </w:rPr>
        <w:t>三、木制品项目可持续发展</w:t>
      </w:r>
      <w:bookmarkEnd w:id="8"/>
    </w:p>
    <w:p>
      <w:pPr>
        <w:pStyle w:val="Heading2"/>
        <w:rPr>
          <w:rFonts w:ascii="仿宋" w:eastAsia="仿宋" w:hAnsi="仿宋" w:cs="仿宋" w:hint="eastAsia"/>
          <w:lang w:eastAsia="zh-CN"/>
        </w:rPr>
      </w:pPr>
      <w:bookmarkStart w:id="9" w:name="_Toc1283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木制品项目中，木制品项目团队着眼于未来，明确了可持续发展的战略方向。制定的具体可持续发展目标包括降低资源使用、采用环保技术、最大化社会效益等。这一步骤不仅有助于木制品项目在环保和社会责任方面达到最高标准，也为未来提供了明确的指引，确保木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制品项目管理周期。从木制品项目规划开始，木制品项目团队就考虑了环境和社会的因素。在执行阶段，木制品项目团队积极推动绿色技术的应用，优化资源利用。此外，关注员工的社会责任，通过培训和沟通活动提高员工对可持续发展的认知，使他们能够在日常工作中践行可持续实践。这些举措不仅为木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37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扎根于木制品项目的可持续发展理念，我们深信环保与社会责任是木制品项目成功的关键支柱。在木制品项目的每一步，我们都致力于通过创新和实践，履行对环境和社会的坚定责任。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品项目团队通过引入先进的环保技术、建立高效的废物处理系统以及推动能源节约措施，积极履行环保责任。定期的环保监测和评估确保木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制品项目不仅致力于自身可持续发展，还注重对社会的回馈。通过支持社区木制品项目、参与慈善事业、提供培训机会等方式，木制品项目积极履行社会责任。与当地社区建立积极互动，关注员工的工作与生活平衡，以及员工的身心健康，是木制品项目在社会责任层面的关键举措。这样的实践不仅增强了木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783"/>
      <w:r>
        <w:rPr>
          <w:rFonts w:ascii="仿宋" w:eastAsia="仿宋" w:hAnsi="仿宋" w:cs="仿宋" w:hint="eastAsia"/>
          <w:sz w:val="28"/>
          <w:lang w:eastAsia="zh-CN"/>
        </w:rPr>
        <w:t>四、木制品项目选址可行性分析</w:t>
      </w:r>
      <w:bookmarkEnd w:id="11"/>
    </w:p>
    <w:p>
      <w:pPr>
        <w:pStyle w:val="Heading2"/>
        <w:rPr>
          <w:rFonts w:ascii="仿宋" w:eastAsia="仿宋" w:hAnsi="仿宋" w:cs="仿宋" w:hint="eastAsia"/>
          <w:lang w:eastAsia="zh-CN"/>
        </w:rPr>
      </w:pPr>
      <w:bookmarkStart w:id="12" w:name="_Toc11865"/>
      <w:r>
        <w:rPr>
          <w:rFonts w:ascii="仿宋" w:eastAsia="仿宋" w:hAnsi="仿宋" w:cs="仿宋" w:hint="eastAsia"/>
          <w:lang w:eastAsia="zh-CN"/>
        </w:rPr>
        <w:t>(一)、木制品项目选址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该木制品项目选址位于XX省XX市XX区XXX街道</w:t>
      </w:r>
    </w:p>
    <w:p>
      <w:pPr>
        <w:pStyle w:val="Heading2"/>
        <w:ind w:firstLine="560" w:firstLineChars="200"/>
        <w:rPr>
          <w:rFonts w:ascii="仿宋" w:eastAsia="仿宋" w:hAnsi="仿宋" w:cs="仿宋" w:hint="eastAsia"/>
          <w:sz w:val="28"/>
          <w:lang w:eastAsia="zh-CN"/>
        </w:rPr>
      </w:pPr>
      <w:bookmarkStart w:id="13" w:name="_Toc2645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木制品项目的征地面积将根据木制品项目的实际规模和需求进行精确规划。具体面积XXX平方米，旨在确保木制品项目不仅能够满足当前的发展需求，还能够预留空间以适应未来的扩展。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木制品项目计划建设的建筑总规模具体面积XXX平方米。这一规模的确定综合考虑了木制品项目的性质、规模，以及城市规划的相关要求，确保建筑布局与周边环境协调一致。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绿地率是木制品项目用地中被规划为绿地的比例。具体面积XXX平方米，旨在通过合理规划绿地，改善木制品项目周边环境，提升居民生活质量，并符合城市整体绿化规划。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容积率是用地上可以建设的建筑总体积与用地面积之比。具体面积XXX，通过合理的容积率规划，确保木制品项目建筑规模与周边环境和谐共生。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确保木制品项目选址与当地城市规划相一致，具体面积XXX平方米。通过与城市规划部门深入沟通，确保木制品项目不仅符合城市的整体发展方向，还能够融入城市的发展布局，为城市的长远发展贡献力量。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充分了解并确保木制品项目选址符合当地产业政策，具体面积XXX平方米。这包括木制品项目对当地经济的促进作用，以及对相关产业的带动效应，确保木制品项目与地方政府的产业政策保持一致，促进共赢合作。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确保木制品项目选址具备必要的公共设施配套，具体面积XXX平方米。这包括交通便利性、教育、医疗等基础设施，以提高居民生活品质，使得木制品项目选址更具吸引力。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考虑用地总体要求对当地社会稳定性的影响，具体面积XXX平方米。通过深入了解当地社区反馈，确保木制品项目的选址和建设过程对当地社会和谐稳定产生积极作用。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制品项目选址不仅符合法规和规划，还在实际操作中具有可行性。这一全面规划将为木制品项目的成功实施提供坚实的基础，确保木制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45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制品项目的设备规划和空间设计中，我们将采取灵活设备布局的措施。设备布局将根据实际需求进行灵活设计，避免不必要的浪费。通过合理规划设备摆放位置，我们将提高设备的利用率，减少设备间距，以确保木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制品项目内部引入共享设施的概念，例如共享会议室、办公区等。通过这种方式，我们可以减少对资源的重复建设，提高资源共享效率，从而减小木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92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木制品项目的总图布置中，我们将不同功能区域进行明确的规划，以最大程度满足木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7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我们首先关注市场因素，包括潜在客户分布、竞争对手位置、市场需求等。通过深入的市场调研，我们能够更准确地评估选址对于市场开拓和产品销售的影响，确保木制品项目能够在有利的市场环境中蓬勃发展。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木制品项目对环境的影响是综合评价的重要因素之一。我们将详细考虑选址周边的自然环境、生态保护区、水源地等情况，确保木制品项目的建设和运营对环境影响最小化，并符合当地的环保法规标准。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对选址的评价还需充分考虑当地政府的产业政策和法规。我们将详细了解木制品项目所在地的相关政策，确保木制品项目的规划和运营与当地法规相符，降低不必要的法律风险。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最后，我们将综合考虑用地成本，包括土地购置费用、土地开发成本等。通过对用地成本的详细评估，我们能够做出更为精确的经济效益分析，为木制品项目的投资决策提供有力支持。</w:t>
      </w:r>
    </w:p>
    <w:p>
      <w:pPr>
        <w:pStyle w:val="Heading1"/>
        <w:ind w:firstLine="560" w:firstLineChars="200"/>
        <w:rPr>
          <w:rFonts w:ascii="仿宋" w:eastAsia="仿宋" w:hAnsi="仿宋" w:cs="仿宋" w:hint="eastAsia"/>
          <w:sz w:val="28"/>
          <w:lang w:eastAsia="zh-CN"/>
        </w:rPr>
      </w:pPr>
      <w:bookmarkStart w:id="17" w:name="_Toc12902"/>
      <w:r>
        <w:rPr>
          <w:rFonts w:ascii="仿宋" w:eastAsia="仿宋" w:hAnsi="仿宋" w:cs="仿宋" w:hint="eastAsia"/>
          <w:sz w:val="28"/>
          <w:lang w:eastAsia="zh-CN"/>
        </w:rPr>
        <w:t>五、木制品项目建设背景及必要性分析</w:t>
      </w:r>
      <w:bookmarkEnd w:id="17"/>
    </w:p>
    <w:p>
      <w:pPr>
        <w:pStyle w:val="Heading2"/>
        <w:rPr>
          <w:rFonts w:ascii="仿宋" w:eastAsia="仿宋" w:hAnsi="仿宋" w:cs="仿宋" w:hint="eastAsia"/>
          <w:lang w:eastAsia="zh-CN"/>
        </w:rPr>
      </w:pPr>
      <w:bookmarkStart w:id="18" w:name="_Toc2809"/>
      <w:r>
        <w:rPr>
          <w:rFonts w:ascii="仿宋" w:eastAsia="仿宋" w:hAnsi="仿宋" w:cs="仿宋" w:hint="eastAsia"/>
          <w:lang w:eastAsia="zh-CN"/>
        </w:rPr>
        <w:t>(一)、木制品项目背景分析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我们的背景分析将深入挖掘当前行业的发展趋势，通过对竞争态势的全面审视，找到木制品项目在这个潮流中的定位。同时，我们将关注行业内涌现的新兴机遇，以便木制品项目更好地融入行业发展的潮流中。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制品项目提供了强大的发展动力。我们将聚焦于行业内最新的技术发展趋势，包括但不限于人工智能、大数据分析、物联网等领域。通过深度的技术研究，我们将确保木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制品项目发展的源泉。我们将投入更多的精力对市场需求进行深入剖析，超越表面的需求，深入挖掘潜在的市场痛点和机遇。通过对市场需求的细致了解，木制品项目将更有针对性地设计解决方案，满足市场的多样化需求，从而更好地促进木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制品项目战略至关重要。我们将对竞争态势进行更为深入的分析，包括但不限于市场份额、产品特点、客户满意度等多个维度。通过深度的竞争分析，木制品项目将能够更准确地把握市场脉搏，制定具有竞争力的木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木制品项目的发展具有直接的影响。我们将进行更为全面的法规和政策分析，了解行业发展中的潜在法律风险和合规挑战。通过充分了解和遵守相关法规，木制品项目将确保在法律框架内合法合规运营，为木制品项目的稳健发展提供有力支持。</w:t>
      </w:r>
    </w:p>
    <w:p>
      <w:pPr>
        <w:pStyle w:val="Heading2"/>
        <w:ind w:firstLine="560" w:firstLineChars="200"/>
        <w:rPr>
          <w:rFonts w:ascii="仿宋" w:eastAsia="仿宋" w:hAnsi="仿宋" w:cs="仿宋" w:hint="eastAsia"/>
          <w:sz w:val="28"/>
          <w:lang w:eastAsia="zh-CN"/>
        </w:rPr>
      </w:pPr>
      <w:bookmarkStart w:id="19" w:name="_Toc840"/>
      <w:r>
        <w:rPr>
          <w:rFonts w:ascii="仿宋" w:eastAsia="仿宋" w:hAnsi="仿宋" w:cs="仿宋" w:hint="eastAsia"/>
          <w:sz w:val="28"/>
          <w:lang w:eastAsia="zh-CN"/>
        </w:rPr>
        <w:t>(二)、木制品项目建设必要性分析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品项目建设的迫切性源于对行业发展趋势的深刻洞察。我们正处于一个行业变革的时代，科技创新、数字化转型成为企业发展的关键动力。木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品项目建设不仅仅是为了跟上潮流，更是为了通过技术创新推动企业的持续发展。通过引入先进的技术和解决方案，木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制品项目的建设成为必然选择，通过提高产品质量、拓展服务领域，从而在竞争中获得更多的机会。木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制品项目建设的必要性体现在对客户需求更精准的满足。通过木制品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https://d.book118.com/446022131204010101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B2017F"/>
    <w:rsid w:val="77B201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22131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2024-03-02T15:06:00Z</dcterms:created>
  <dcterms:modified xsi:type="dcterms:W3CDTF">2024-03-02T15:06:38Z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3775B1E1D3DF4DCCB0C2DC5914CF8A0F_11</vt:lpwstr>
  </property>
  <property fmtid="{D5CDD505-2E9C-101B-9397-08002B2CF9AE}" pid="3" name="KSOProductBuildVer">
    <vt:lpwstr>2052-12.1.0.16388</vt:lpwstr>
  </property>
</Properties>
</file>