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袋装腹膜透析液项目计划设计方案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60" w:history="1">
        <w:r>
          <w:rPr>
            <w:rFonts w:ascii="仿宋" w:eastAsia="仿宋" w:hAnsi="仿宋" w:cs="仿宋" w:hint="eastAsia"/>
            <w:lang w:eastAsia="zh-CN"/>
          </w:rPr>
          <w:t>前言</w:t>
        </w:r>
        <w:r>
          <w:tab/>
        </w:r>
        <w:r>
          <w:fldChar w:fldCharType="begin"/>
        </w:r>
        <w:r>
          <w:instrText xml:space="preserve"> PAGEREF _Toc26260 \h </w:instrText>
        </w:r>
        <w:r>
          <w:fldChar w:fldCharType="separate"/>
        </w:r>
        <w:r>
          <w:t>3</w:t>
        </w:r>
        <w:r>
          <w:fldChar w:fldCharType="end"/>
        </w:r>
      </w:hyperlink>
    </w:p>
    <w:p>
      <w:pPr>
        <w:pStyle w:val="TOC1"/>
        <w:tabs>
          <w:tab w:val="right" w:leader="dot" w:pos="8306"/>
        </w:tabs>
      </w:pPr>
      <w:hyperlink w:anchor="_Toc30785" w:history="1">
        <w:r>
          <w:rPr>
            <w:rFonts w:ascii="仿宋" w:eastAsia="仿宋" w:hAnsi="仿宋" w:cs="仿宋" w:hint="eastAsia"/>
            <w:lang w:eastAsia="zh-CN"/>
          </w:rPr>
          <w:t>一、市场分析、调研</w:t>
        </w:r>
        <w:r>
          <w:tab/>
        </w:r>
        <w:r>
          <w:fldChar w:fldCharType="begin"/>
        </w:r>
        <w:r>
          <w:instrText xml:space="preserve"> PAGEREF _Toc30785 \h </w:instrText>
        </w:r>
        <w:r>
          <w:fldChar w:fldCharType="separate"/>
        </w:r>
        <w:r>
          <w:t>3</w:t>
        </w:r>
        <w:r>
          <w:fldChar w:fldCharType="end"/>
        </w:r>
      </w:hyperlink>
    </w:p>
    <w:p>
      <w:pPr>
        <w:pStyle w:val="TOC2"/>
        <w:tabs>
          <w:tab w:val="right" w:leader="dot" w:pos="8306"/>
        </w:tabs>
      </w:pPr>
      <w:hyperlink w:anchor="_Toc23407" w:history="1">
        <w:r>
          <w:rPr>
            <w:rFonts w:ascii="仿宋" w:eastAsia="仿宋" w:hAnsi="仿宋" w:cs="仿宋" w:hint="eastAsia"/>
            <w:lang w:eastAsia="zh-CN"/>
          </w:rPr>
          <w:t>(一)、袋装腹膜透析液行业分析</w:t>
        </w:r>
        <w:r>
          <w:tab/>
        </w:r>
        <w:r>
          <w:fldChar w:fldCharType="begin"/>
        </w:r>
        <w:r>
          <w:instrText xml:space="preserve"> PAGEREF _Toc23407 \h </w:instrText>
        </w:r>
        <w:r>
          <w:fldChar w:fldCharType="separate"/>
        </w:r>
        <w:r>
          <w:t>3</w:t>
        </w:r>
        <w:r>
          <w:fldChar w:fldCharType="end"/>
        </w:r>
      </w:hyperlink>
    </w:p>
    <w:p>
      <w:pPr>
        <w:pStyle w:val="TOC2"/>
        <w:tabs>
          <w:tab w:val="right" w:leader="dot" w:pos="8306"/>
        </w:tabs>
      </w:pPr>
      <w:hyperlink w:anchor="_Toc12021" w:history="1">
        <w:r>
          <w:rPr>
            <w:rFonts w:ascii="仿宋" w:eastAsia="仿宋" w:hAnsi="仿宋" w:cs="仿宋" w:hint="eastAsia"/>
            <w:lang w:eastAsia="zh-CN"/>
          </w:rPr>
          <w:t>(二)、袋装腹膜透析液市场分析预测</w:t>
        </w:r>
        <w:r>
          <w:tab/>
        </w:r>
        <w:r>
          <w:fldChar w:fldCharType="begin"/>
        </w:r>
        <w:r>
          <w:instrText xml:space="preserve"> PAGEREF _Toc12021 \h </w:instrText>
        </w:r>
        <w:r>
          <w:fldChar w:fldCharType="separate"/>
        </w:r>
        <w:r>
          <w:t>4</w:t>
        </w:r>
        <w:r>
          <w:fldChar w:fldCharType="end"/>
        </w:r>
      </w:hyperlink>
    </w:p>
    <w:p>
      <w:pPr>
        <w:pStyle w:val="TOC1"/>
        <w:tabs>
          <w:tab w:val="right" w:leader="dot" w:pos="8306"/>
        </w:tabs>
      </w:pPr>
      <w:hyperlink w:anchor="_Toc11302" w:history="1">
        <w:r>
          <w:rPr>
            <w:rFonts w:ascii="仿宋" w:eastAsia="仿宋" w:hAnsi="仿宋" w:cs="仿宋" w:hint="eastAsia"/>
            <w:lang w:eastAsia="zh-CN"/>
          </w:rPr>
          <w:t>二、袋装腹膜透析液项目土建工程</w:t>
        </w:r>
        <w:r>
          <w:tab/>
        </w:r>
        <w:r>
          <w:fldChar w:fldCharType="begin"/>
        </w:r>
        <w:r>
          <w:instrText xml:space="preserve"> PAGEREF _Toc11302 \h </w:instrText>
        </w:r>
        <w:r>
          <w:fldChar w:fldCharType="separate"/>
        </w:r>
        <w:r>
          <w:t>5</w:t>
        </w:r>
        <w:r>
          <w:fldChar w:fldCharType="end"/>
        </w:r>
      </w:hyperlink>
    </w:p>
    <w:p>
      <w:pPr>
        <w:pStyle w:val="TOC2"/>
        <w:tabs>
          <w:tab w:val="right" w:leader="dot" w:pos="8306"/>
        </w:tabs>
      </w:pPr>
      <w:hyperlink w:anchor="_Toc16506" w:history="1">
        <w:r>
          <w:rPr>
            <w:rFonts w:ascii="仿宋" w:eastAsia="仿宋" w:hAnsi="仿宋" w:cs="仿宋" w:hint="eastAsia"/>
            <w:lang w:eastAsia="zh-CN"/>
          </w:rPr>
          <w:t>(一)、建筑工程设计原则</w:t>
        </w:r>
        <w:r>
          <w:tab/>
        </w:r>
        <w:r>
          <w:fldChar w:fldCharType="begin"/>
        </w:r>
        <w:r>
          <w:instrText xml:space="preserve"> PAGEREF _Toc16506 \h </w:instrText>
        </w:r>
        <w:r>
          <w:fldChar w:fldCharType="separate"/>
        </w:r>
        <w:r>
          <w:t>5</w:t>
        </w:r>
        <w:r>
          <w:fldChar w:fldCharType="end"/>
        </w:r>
      </w:hyperlink>
    </w:p>
    <w:p>
      <w:pPr>
        <w:pStyle w:val="TOC2"/>
        <w:tabs>
          <w:tab w:val="right" w:leader="dot" w:pos="8306"/>
        </w:tabs>
      </w:pPr>
      <w:hyperlink w:anchor="_Toc17975" w:history="1">
        <w:r>
          <w:rPr>
            <w:rFonts w:ascii="仿宋" w:eastAsia="仿宋" w:hAnsi="仿宋" w:cs="仿宋" w:hint="eastAsia"/>
            <w:lang w:eastAsia="zh-CN"/>
          </w:rPr>
          <w:t>(二)、土建工程设计年限及安全等级</w:t>
        </w:r>
        <w:r>
          <w:tab/>
        </w:r>
        <w:r>
          <w:fldChar w:fldCharType="begin"/>
        </w:r>
        <w:r>
          <w:instrText xml:space="preserve"> PAGEREF _Toc17975 \h </w:instrText>
        </w:r>
        <w:r>
          <w:fldChar w:fldCharType="separate"/>
        </w:r>
        <w:r>
          <w:t>6</w:t>
        </w:r>
        <w:r>
          <w:fldChar w:fldCharType="end"/>
        </w:r>
      </w:hyperlink>
    </w:p>
    <w:p>
      <w:pPr>
        <w:pStyle w:val="TOC2"/>
        <w:tabs>
          <w:tab w:val="right" w:leader="dot" w:pos="8306"/>
        </w:tabs>
      </w:pPr>
      <w:hyperlink w:anchor="_Toc31102" w:history="1">
        <w:r>
          <w:rPr>
            <w:rFonts w:ascii="仿宋" w:eastAsia="仿宋" w:hAnsi="仿宋" w:cs="仿宋" w:hint="eastAsia"/>
            <w:lang w:eastAsia="zh-CN"/>
          </w:rPr>
          <w:t>(三)、建筑工程设计总体要求</w:t>
        </w:r>
        <w:r>
          <w:tab/>
        </w:r>
        <w:r>
          <w:fldChar w:fldCharType="begin"/>
        </w:r>
        <w:r>
          <w:instrText xml:space="preserve"> PAGEREF _Toc31102 \h </w:instrText>
        </w:r>
        <w:r>
          <w:fldChar w:fldCharType="separate"/>
        </w:r>
        <w:r>
          <w:t>7</w:t>
        </w:r>
        <w:r>
          <w:fldChar w:fldCharType="end"/>
        </w:r>
      </w:hyperlink>
    </w:p>
    <w:p>
      <w:pPr>
        <w:pStyle w:val="TOC2"/>
        <w:tabs>
          <w:tab w:val="right" w:leader="dot" w:pos="8306"/>
        </w:tabs>
      </w:pPr>
      <w:hyperlink w:anchor="_Toc11298" w:history="1">
        <w:r>
          <w:rPr>
            <w:rFonts w:ascii="仿宋" w:eastAsia="仿宋" w:hAnsi="仿宋" w:cs="仿宋" w:hint="eastAsia"/>
            <w:lang w:eastAsia="zh-CN"/>
          </w:rPr>
          <w:t>(四)、土建工程建设指标</w:t>
        </w:r>
        <w:r>
          <w:tab/>
        </w:r>
        <w:r>
          <w:fldChar w:fldCharType="begin"/>
        </w:r>
        <w:r>
          <w:instrText xml:space="preserve"> PAGEREF _Toc11298 \h </w:instrText>
        </w:r>
        <w:r>
          <w:fldChar w:fldCharType="separate"/>
        </w:r>
        <w:r>
          <w:t>8</w:t>
        </w:r>
        <w:r>
          <w:fldChar w:fldCharType="end"/>
        </w:r>
      </w:hyperlink>
    </w:p>
    <w:p>
      <w:pPr>
        <w:pStyle w:val="TOC1"/>
        <w:tabs>
          <w:tab w:val="right" w:leader="dot" w:pos="8306"/>
        </w:tabs>
      </w:pPr>
      <w:hyperlink w:anchor="_Toc8449" w:history="1">
        <w:r>
          <w:rPr>
            <w:rFonts w:ascii="仿宋" w:eastAsia="仿宋" w:hAnsi="仿宋" w:cs="仿宋" w:hint="eastAsia"/>
            <w:lang w:eastAsia="zh-CN"/>
          </w:rPr>
          <w:t>三、产品规划分析</w:t>
        </w:r>
        <w:r>
          <w:tab/>
        </w:r>
        <w:r>
          <w:fldChar w:fldCharType="begin"/>
        </w:r>
        <w:r>
          <w:instrText xml:space="preserve"> PAGEREF _Toc8449 \h </w:instrText>
        </w:r>
        <w:r>
          <w:fldChar w:fldCharType="separate"/>
        </w:r>
        <w:r>
          <w:t>8</w:t>
        </w:r>
        <w:r>
          <w:fldChar w:fldCharType="end"/>
        </w:r>
      </w:hyperlink>
    </w:p>
    <w:p>
      <w:pPr>
        <w:pStyle w:val="TOC2"/>
        <w:tabs>
          <w:tab w:val="right" w:leader="dot" w:pos="8306"/>
        </w:tabs>
      </w:pPr>
      <w:hyperlink w:anchor="_Toc1393" w:history="1">
        <w:r>
          <w:rPr>
            <w:rFonts w:ascii="仿宋" w:eastAsia="仿宋" w:hAnsi="仿宋" w:cs="仿宋" w:hint="eastAsia"/>
            <w:lang w:eastAsia="zh-CN"/>
          </w:rPr>
          <w:t>(一)、产品规划</w:t>
        </w:r>
        <w:r>
          <w:tab/>
        </w:r>
        <w:r>
          <w:fldChar w:fldCharType="begin"/>
        </w:r>
        <w:r>
          <w:instrText xml:space="preserve"> PAGEREF _Toc1393 \h </w:instrText>
        </w:r>
        <w:r>
          <w:fldChar w:fldCharType="separate"/>
        </w:r>
        <w:r>
          <w:t>8</w:t>
        </w:r>
        <w:r>
          <w:fldChar w:fldCharType="end"/>
        </w:r>
      </w:hyperlink>
    </w:p>
    <w:p>
      <w:pPr>
        <w:pStyle w:val="TOC2"/>
        <w:tabs>
          <w:tab w:val="right" w:leader="dot" w:pos="8306"/>
        </w:tabs>
      </w:pPr>
      <w:hyperlink w:anchor="_Toc4778" w:history="1">
        <w:r>
          <w:rPr>
            <w:rFonts w:ascii="仿宋" w:eastAsia="仿宋" w:hAnsi="仿宋" w:cs="仿宋" w:hint="eastAsia"/>
            <w:lang w:eastAsia="zh-CN"/>
          </w:rPr>
          <w:t>(二)、建设规模</w:t>
        </w:r>
        <w:r>
          <w:tab/>
        </w:r>
        <w:r>
          <w:fldChar w:fldCharType="begin"/>
        </w:r>
        <w:r>
          <w:instrText xml:space="preserve"> PAGEREF _Toc4778 \h </w:instrText>
        </w:r>
        <w:r>
          <w:fldChar w:fldCharType="separate"/>
        </w:r>
        <w:r>
          <w:t>9</w:t>
        </w:r>
        <w:r>
          <w:fldChar w:fldCharType="end"/>
        </w:r>
      </w:hyperlink>
    </w:p>
    <w:p>
      <w:pPr>
        <w:pStyle w:val="TOC1"/>
        <w:tabs>
          <w:tab w:val="right" w:leader="dot" w:pos="8306"/>
        </w:tabs>
      </w:pPr>
      <w:hyperlink w:anchor="_Toc28756" w:history="1">
        <w:r>
          <w:rPr>
            <w:rFonts w:ascii="仿宋" w:eastAsia="仿宋" w:hAnsi="仿宋" w:cs="仿宋" w:hint="eastAsia"/>
            <w:lang w:eastAsia="zh-CN"/>
          </w:rPr>
          <w:t>四、袋装腹膜透析液项目建设背景及必要性分析</w:t>
        </w:r>
        <w:r>
          <w:tab/>
        </w:r>
        <w:r>
          <w:fldChar w:fldCharType="begin"/>
        </w:r>
        <w:r>
          <w:instrText xml:space="preserve"> PAGEREF _Toc28756 \h </w:instrText>
        </w:r>
        <w:r>
          <w:fldChar w:fldCharType="separate"/>
        </w:r>
        <w:r>
          <w:t>10</w:t>
        </w:r>
        <w:r>
          <w:fldChar w:fldCharType="end"/>
        </w:r>
      </w:hyperlink>
    </w:p>
    <w:p>
      <w:pPr>
        <w:pStyle w:val="TOC2"/>
        <w:tabs>
          <w:tab w:val="right" w:leader="dot" w:pos="8306"/>
        </w:tabs>
      </w:pPr>
      <w:hyperlink w:anchor="_Toc26754" w:history="1">
        <w:r>
          <w:rPr>
            <w:rFonts w:ascii="仿宋" w:eastAsia="仿宋" w:hAnsi="仿宋" w:cs="仿宋" w:hint="eastAsia"/>
            <w:lang w:eastAsia="zh-CN"/>
          </w:rPr>
          <w:t>(一)、袋装腹膜透析液项目背景分析</w:t>
        </w:r>
        <w:r>
          <w:tab/>
        </w:r>
        <w:r>
          <w:fldChar w:fldCharType="begin"/>
        </w:r>
        <w:r>
          <w:instrText xml:space="preserve"> PAGEREF _Toc26754 \h </w:instrText>
        </w:r>
        <w:r>
          <w:fldChar w:fldCharType="separate"/>
        </w:r>
        <w:r>
          <w:t>10</w:t>
        </w:r>
        <w:r>
          <w:fldChar w:fldCharType="end"/>
        </w:r>
      </w:hyperlink>
    </w:p>
    <w:p>
      <w:pPr>
        <w:pStyle w:val="TOC2"/>
        <w:tabs>
          <w:tab w:val="right" w:leader="dot" w:pos="8306"/>
        </w:tabs>
      </w:pPr>
      <w:hyperlink w:anchor="_Toc10468" w:history="1">
        <w:r>
          <w:rPr>
            <w:rFonts w:ascii="仿宋" w:eastAsia="仿宋" w:hAnsi="仿宋" w:cs="仿宋" w:hint="eastAsia"/>
            <w:lang w:eastAsia="zh-CN"/>
          </w:rPr>
          <w:t>(二)、袋装腹膜透析液项目建设必要性分析</w:t>
        </w:r>
        <w:r>
          <w:tab/>
        </w:r>
        <w:r>
          <w:fldChar w:fldCharType="begin"/>
        </w:r>
        <w:r>
          <w:instrText xml:space="preserve"> PAGEREF _Toc10468 \h </w:instrText>
        </w:r>
        <w:r>
          <w:fldChar w:fldCharType="separate"/>
        </w:r>
        <w:r>
          <w:t>11</w:t>
        </w:r>
        <w:r>
          <w:fldChar w:fldCharType="end"/>
        </w:r>
      </w:hyperlink>
    </w:p>
    <w:p>
      <w:pPr>
        <w:pStyle w:val="TOC1"/>
        <w:tabs>
          <w:tab w:val="right" w:leader="dot" w:pos="8306"/>
        </w:tabs>
      </w:pPr>
      <w:hyperlink w:anchor="_Toc6060" w:history="1">
        <w:r>
          <w:rPr>
            <w:rFonts w:ascii="仿宋" w:eastAsia="仿宋" w:hAnsi="仿宋" w:cs="仿宋" w:hint="eastAsia"/>
            <w:lang w:eastAsia="zh-CN"/>
          </w:rPr>
          <w:t>五、工艺说明</w:t>
        </w:r>
        <w:r>
          <w:tab/>
        </w:r>
        <w:r>
          <w:fldChar w:fldCharType="begin"/>
        </w:r>
        <w:r>
          <w:instrText xml:space="preserve"> PAGEREF _Toc6060 \h </w:instrText>
        </w:r>
        <w:r>
          <w:fldChar w:fldCharType="separate"/>
        </w:r>
        <w:r>
          <w:t>13</w:t>
        </w:r>
        <w:r>
          <w:fldChar w:fldCharType="end"/>
        </w:r>
      </w:hyperlink>
    </w:p>
    <w:p>
      <w:pPr>
        <w:pStyle w:val="TOC2"/>
        <w:tabs>
          <w:tab w:val="right" w:leader="dot" w:pos="8306"/>
        </w:tabs>
      </w:pPr>
      <w:hyperlink w:anchor="_Toc31606" w:history="1">
        <w:r>
          <w:rPr>
            <w:rFonts w:ascii="仿宋" w:eastAsia="仿宋" w:hAnsi="仿宋" w:cs="仿宋" w:hint="eastAsia"/>
            <w:lang w:eastAsia="zh-CN"/>
          </w:rPr>
          <w:t>(一)、技术管理特点</w:t>
        </w:r>
        <w:r>
          <w:tab/>
        </w:r>
        <w:r>
          <w:fldChar w:fldCharType="begin"/>
        </w:r>
        <w:r>
          <w:instrText xml:space="preserve"> PAGEREF _Toc31606 \h </w:instrText>
        </w:r>
        <w:r>
          <w:fldChar w:fldCharType="separate"/>
        </w:r>
        <w:r>
          <w:t>13</w:t>
        </w:r>
        <w:r>
          <w:fldChar w:fldCharType="end"/>
        </w:r>
      </w:hyperlink>
    </w:p>
    <w:p>
      <w:pPr>
        <w:pStyle w:val="TOC2"/>
        <w:tabs>
          <w:tab w:val="right" w:leader="dot" w:pos="8306"/>
        </w:tabs>
      </w:pPr>
      <w:hyperlink w:anchor="_Toc16354" w:history="1">
        <w:r>
          <w:rPr>
            <w:rFonts w:ascii="仿宋" w:eastAsia="仿宋" w:hAnsi="仿宋" w:cs="仿宋" w:hint="eastAsia"/>
            <w:lang w:eastAsia="zh-CN"/>
          </w:rPr>
          <w:t>(二)、袋装腹膜透析液项目工艺技术设计方案</w:t>
        </w:r>
        <w:r>
          <w:tab/>
        </w:r>
        <w:r>
          <w:fldChar w:fldCharType="begin"/>
        </w:r>
        <w:r>
          <w:instrText xml:space="preserve"> PAGEREF _Toc16354 \h </w:instrText>
        </w:r>
        <w:r>
          <w:fldChar w:fldCharType="separate"/>
        </w:r>
        <w:r>
          <w:t>14</w:t>
        </w:r>
        <w:r>
          <w:fldChar w:fldCharType="end"/>
        </w:r>
      </w:hyperlink>
    </w:p>
    <w:p>
      <w:pPr>
        <w:pStyle w:val="TOC2"/>
        <w:tabs>
          <w:tab w:val="right" w:leader="dot" w:pos="8306"/>
        </w:tabs>
      </w:pPr>
      <w:hyperlink w:anchor="_Toc25267" w:history="1">
        <w:r>
          <w:rPr>
            <w:rFonts w:ascii="仿宋" w:eastAsia="仿宋" w:hAnsi="仿宋" w:cs="仿宋" w:hint="eastAsia"/>
            <w:lang w:eastAsia="zh-CN"/>
          </w:rPr>
          <w:t>(三)、设备选型方案</w:t>
        </w:r>
        <w:r>
          <w:tab/>
        </w:r>
        <w:r>
          <w:fldChar w:fldCharType="begin"/>
        </w:r>
        <w:r>
          <w:instrText xml:space="preserve"> PAGEREF _Toc25267 \h </w:instrText>
        </w:r>
        <w:r>
          <w:fldChar w:fldCharType="separate"/>
        </w:r>
        <w:r>
          <w:t>15</w:t>
        </w:r>
        <w:r>
          <w:fldChar w:fldCharType="end"/>
        </w:r>
      </w:hyperlink>
    </w:p>
    <w:p>
      <w:pPr>
        <w:pStyle w:val="TOC1"/>
        <w:tabs>
          <w:tab w:val="right" w:leader="dot" w:pos="8306"/>
        </w:tabs>
      </w:pPr>
      <w:hyperlink w:anchor="_Toc11185" w:history="1">
        <w:r>
          <w:rPr>
            <w:rFonts w:ascii="仿宋" w:eastAsia="仿宋" w:hAnsi="仿宋" w:cs="仿宋" w:hint="eastAsia"/>
            <w:lang w:eastAsia="zh-CN"/>
          </w:rPr>
          <w:t>六、袋装腹膜透析液项目建设单位说明</w:t>
        </w:r>
        <w:r>
          <w:tab/>
        </w:r>
        <w:r>
          <w:fldChar w:fldCharType="begin"/>
        </w:r>
        <w:r>
          <w:instrText xml:space="preserve"> PAGEREF _Toc11185 \h </w:instrText>
        </w:r>
        <w:r>
          <w:fldChar w:fldCharType="separate"/>
        </w:r>
        <w:r>
          <w:t>17</w:t>
        </w:r>
        <w:r>
          <w:fldChar w:fldCharType="end"/>
        </w:r>
      </w:hyperlink>
    </w:p>
    <w:p>
      <w:pPr>
        <w:pStyle w:val="TOC2"/>
        <w:tabs>
          <w:tab w:val="right" w:leader="dot" w:pos="8306"/>
        </w:tabs>
      </w:pPr>
      <w:hyperlink w:anchor="_Toc30546" w:history="1">
        <w:r>
          <w:rPr>
            <w:rFonts w:ascii="仿宋" w:eastAsia="仿宋" w:hAnsi="仿宋" w:cs="仿宋" w:hint="eastAsia"/>
            <w:lang w:eastAsia="zh-CN"/>
          </w:rPr>
          <w:t>(一)、袋装腹膜透析液项目承办单位基本情况</w:t>
        </w:r>
        <w:r>
          <w:tab/>
        </w:r>
        <w:r>
          <w:fldChar w:fldCharType="begin"/>
        </w:r>
        <w:r>
          <w:instrText xml:space="preserve"> PAGEREF _Toc30546 \h </w:instrText>
        </w:r>
        <w:r>
          <w:fldChar w:fldCharType="separate"/>
        </w:r>
        <w:r>
          <w:t>17</w:t>
        </w:r>
        <w:r>
          <w:fldChar w:fldCharType="end"/>
        </w:r>
      </w:hyperlink>
    </w:p>
    <w:p>
      <w:pPr>
        <w:pStyle w:val="TOC2"/>
        <w:tabs>
          <w:tab w:val="right" w:leader="dot" w:pos="8306"/>
        </w:tabs>
      </w:pPr>
      <w:hyperlink w:anchor="_Toc12242" w:history="1">
        <w:r>
          <w:rPr>
            <w:rFonts w:ascii="仿宋" w:eastAsia="仿宋" w:hAnsi="仿宋" w:cs="仿宋" w:hint="eastAsia"/>
            <w:lang w:eastAsia="zh-CN"/>
          </w:rPr>
          <w:t>(二)、公司经济效益分析</w:t>
        </w:r>
        <w:r>
          <w:tab/>
        </w:r>
        <w:r>
          <w:fldChar w:fldCharType="begin"/>
        </w:r>
        <w:r>
          <w:instrText xml:space="preserve"> PAGEREF _Toc12242 \h </w:instrText>
        </w:r>
        <w:r>
          <w:fldChar w:fldCharType="separate"/>
        </w:r>
        <w:r>
          <w:t>17</w:t>
        </w:r>
        <w:r>
          <w:fldChar w:fldCharType="end"/>
        </w:r>
      </w:hyperlink>
    </w:p>
    <w:p>
      <w:pPr>
        <w:pStyle w:val="TOC1"/>
        <w:tabs>
          <w:tab w:val="right" w:leader="dot" w:pos="8306"/>
        </w:tabs>
      </w:pPr>
      <w:hyperlink w:anchor="_Toc18074" w:history="1">
        <w:r>
          <w:rPr>
            <w:rFonts w:ascii="仿宋" w:eastAsia="仿宋" w:hAnsi="仿宋" w:cs="仿宋" w:hint="eastAsia"/>
            <w:lang w:eastAsia="zh-CN"/>
          </w:rPr>
          <w:t>七、袋装腹膜透析液项目风险管理</w:t>
        </w:r>
        <w:r>
          <w:tab/>
        </w:r>
        <w:r>
          <w:fldChar w:fldCharType="begin"/>
        </w:r>
        <w:r>
          <w:instrText xml:space="preserve"> PAGEREF _Toc18074 \h </w:instrText>
        </w:r>
        <w:r>
          <w:fldChar w:fldCharType="separate"/>
        </w:r>
        <w:r>
          <w:t>18</w:t>
        </w:r>
        <w:r>
          <w:fldChar w:fldCharType="end"/>
        </w:r>
      </w:hyperlink>
    </w:p>
    <w:p>
      <w:pPr>
        <w:pStyle w:val="TOC2"/>
        <w:tabs>
          <w:tab w:val="right" w:leader="dot" w:pos="8306"/>
        </w:tabs>
      </w:pPr>
      <w:hyperlink w:anchor="_Toc18963" w:history="1">
        <w:r>
          <w:rPr>
            <w:rFonts w:ascii="仿宋" w:eastAsia="仿宋" w:hAnsi="仿宋" w:cs="仿宋" w:hint="eastAsia"/>
            <w:lang w:eastAsia="zh-CN"/>
          </w:rPr>
          <w:t>(一)、风险识别与评估</w:t>
        </w:r>
        <w:r>
          <w:tab/>
        </w:r>
        <w:r>
          <w:fldChar w:fldCharType="begin"/>
        </w:r>
        <w:r>
          <w:instrText xml:space="preserve"> PAGEREF _Toc18963 \h </w:instrText>
        </w:r>
        <w:r>
          <w:fldChar w:fldCharType="separate"/>
        </w:r>
        <w:r>
          <w:t>18</w:t>
        </w:r>
        <w:r>
          <w:fldChar w:fldCharType="end"/>
        </w:r>
      </w:hyperlink>
    </w:p>
    <w:p>
      <w:pPr>
        <w:pStyle w:val="TOC2"/>
        <w:tabs>
          <w:tab w:val="right" w:leader="dot" w:pos="8306"/>
        </w:tabs>
      </w:pPr>
      <w:hyperlink w:anchor="_Toc3622" w:history="1">
        <w:r>
          <w:rPr>
            <w:rFonts w:ascii="仿宋" w:eastAsia="仿宋" w:hAnsi="仿宋" w:cs="仿宋" w:hint="eastAsia"/>
            <w:lang w:eastAsia="zh-CN"/>
          </w:rPr>
          <w:t>(二)、风险应对策略</w:t>
        </w:r>
        <w:r>
          <w:tab/>
        </w:r>
        <w:r>
          <w:fldChar w:fldCharType="begin"/>
        </w:r>
        <w:r>
          <w:instrText xml:space="preserve"> PAGEREF _Toc3622 \h </w:instrText>
        </w:r>
        <w:r>
          <w:fldChar w:fldCharType="separate"/>
        </w:r>
        <w:r>
          <w:t>19</w:t>
        </w:r>
        <w:r>
          <w:fldChar w:fldCharType="end"/>
        </w:r>
      </w:hyperlink>
    </w:p>
    <w:p>
      <w:pPr>
        <w:pStyle w:val="TOC2"/>
        <w:tabs>
          <w:tab w:val="right" w:leader="dot" w:pos="8306"/>
        </w:tabs>
      </w:pPr>
      <w:hyperlink w:anchor="_Toc9381" w:history="1">
        <w:r>
          <w:rPr>
            <w:rFonts w:ascii="仿宋" w:eastAsia="仿宋" w:hAnsi="仿宋" w:cs="仿宋" w:hint="eastAsia"/>
            <w:lang w:eastAsia="zh-CN"/>
          </w:rPr>
          <w:t>(三)、风险监控与控制</w:t>
        </w:r>
        <w:r>
          <w:tab/>
        </w:r>
        <w:r>
          <w:fldChar w:fldCharType="begin"/>
        </w:r>
        <w:r>
          <w:instrText xml:space="preserve"> PAGEREF _Toc9381 \h </w:instrText>
        </w:r>
        <w:r>
          <w:fldChar w:fldCharType="separate"/>
        </w:r>
        <w:r>
          <w:t>21</w:t>
        </w:r>
        <w:r>
          <w:fldChar w:fldCharType="end"/>
        </w:r>
      </w:hyperlink>
    </w:p>
    <w:p>
      <w:pPr>
        <w:pStyle w:val="TOC1"/>
        <w:tabs>
          <w:tab w:val="right" w:leader="dot" w:pos="8306"/>
        </w:tabs>
      </w:pPr>
      <w:hyperlink w:anchor="_Toc3701" w:history="1">
        <w:r>
          <w:rPr>
            <w:rFonts w:ascii="仿宋" w:eastAsia="仿宋" w:hAnsi="仿宋" w:cs="仿宋" w:hint="eastAsia"/>
            <w:lang w:eastAsia="zh-CN"/>
          </w:rPr>
          <w:t>八、袋装腹膜透析液项目社会影响</w:t>
        </w:r>
        <w:r>
          <w:tab/>
        </w:r>
        <w:r>
          <w:fldChar w:fldCharType="begin"/>
        </w:r>
        <w:r>
          <w:instrText xml:space="preserve"> PAGEREF _Toc3701 \h </w:instrText>
        </w:r>
        <w:r>
          <w:fldChar w:fldCharType="separate"/>
        </w:r>
        <w:r>
          <w:t>22</w:t>
        </w:r>
        <w:r>
          <w:fldChar w:fldCharType="end"/>
        </w:r>
      </w:hyperlink>
    </w:p>
    <w:p>
      <w:pPr>
        <w:pStyle w:val="TOC2"/>
        <w:tabs>
          <w:tab w:val="right" w:leader="dot" w:pos="8306"/>
        </w:tabs>
      </w:pPr>
      <w:hyperlink w:anchor="_Toc2256" w:history="1">
        <w:r>
          <w:rPr>
            <w:rFonts w:ascii="仿宋" w:eastAsia="仿宋" w:hAnsi="仿宋" w:cs="仿宋" w:hint="eastAsia"/>
            <w:lang w:eastAsia="zh-CN"/>
          </w:rPr>
          <w:t>(一)、社会责任与义务</w:t>
        </w:r>
        <w:r>
          <w:tab/>
        </w:r>
        <w:r>
          <w:fldChar w:fldCharType="begin"/>
        </w:r>
        <w:r>
          <w:instrText xml:space="preserve"> PAGEREF _Toc2256 \h </w:instrText>
        </w:r>
        <w:r>
          <w:fldChar w:fldCharType="separate"/>
        </w:r>
        <w:r>
          <w:t>22</w:t>
        </w:r>
        <w:r>
          <w:fldChar w:fldCharType="end"/>
        </w:r>
      </w:hyperlink>
    </w:p>
    <w:p>
      <w:pPr>
        <w:pStyle w:val="TOC2"/>
        <w:tabs>
          <w:tab w:val="right" w:leader="dot" w:pos="8306"/>
        </w:tabs>
      </w:pPr>
      <w:hyperlink w:anchor="_Toc29516" w:history="1">
        <w:r>
          <w:rPr>
            <w:rFonts w:ascii="仿宋" w:eastAsia="仿宋" w:hAnsi="仿宋" w:cs="仿宋" w:hint="eastAsia"/>
            <w:lang w:eastAsia="zh-CN"/>
          </w:rPr>
          <w:t>(二)、社会参与与沟通</w:t>
        </w:r>
        <w:r>
          <w:tab/>
        </w:r>
        <w:r>
          <w:fldChar w:fldCharType="begin"/>
        </w:r>
        <w:r>
          <w:instrText xml:space="preserve"> PAGEREF _Toc29516 \h </w:instrText>
        </w:r>
        <w:r>
          <w:fldChar w:fldCharType="separate"/>
        </w:r>
        <w:r>
          <w:t>23</w:t>
        </w:r>
        <w:r>
          <w:fldChar w:fldCharType="end"/>
        </w:r>
      </w:hyperlink>
    </w:p>
    <w:p>
      <w:pPr>
        <w:pStyle w:val="TOC1"/>
        <w:tabs>
          <w:tab w:val="right" w:leader="dot" w:pos="8306"/>
        </w:tabs>
      </w:pPr>
      <w:hyperlink w:anchor="_Toc25694" w:history="1">
        <w:r>
          <w:rPr>
            <w:rFonts w:ascii="仿宋" w:eastAsia="仿宋" w:hAnsi="仿宋" w:cs="仿宋" w:hint="eastAsia"/>
            <w:lang w:eastAsia="zh-CN"/>
          </w:rPr>
          <w:t>九、袋装腹膜透析液项目人力资源管理</w:t>
        </w:r>
        <w:r>
          <w:tab/>
        </w:r>
        <w:r>
          <w:fldChar w:fldCharType="begin"/>
        </w:r>
        <w:r>
          <w:instrText xml:space="preserve"> PAGEREF _Toc25694 \h </w:instrText>
        </w:r>
        <w:r>
          <w:fldChar w:fldCharType="separate"/>
        </w:r>
        <w:r>
          <w:t>24</w:t>
        </w:r>
        <w:r>
          <w:fldChar w:fldCharType="end"/>
        </w:r>
      </w:hyperlink>
    </w:p>
    <w:p>
      <w:pPr>
        <w:pStyle w:val="TOC2"/>
        <w:tabs>
          <w:tab w:val="right" w:leader="dot" w:pos="8306"/>
        </w:tabs>
      </w:pPr>
      <w:hyperlink w:anchor="_Toc2050" w:history="1">
        <w:r>
          <w:rPr>
            <w:rFonts w:ascii="仿宋" w:eastAsia="仿宋" w:hAnsi="仿宋" w:cs="仿宋" w:hint="eastAsia"/>
            <w:lang w:eastAsia="zh-CN"/>
          </w:rPr>
          <w:t>(一)、建立健全的预算管理制度</w:t>
        </w:r>
        <w:r>
          <w:tab/>
        </w:r>
        <w:r>
          <w:fldChar w:fldCharType="begin"/>
        </w:r>
        <w:r>
          <w:instrText xml:space="preserve"> PAGEREF _Toc2050 \h </w:instrText>
        </w:r>
        <w:r>
          <w:fldChar w:fldCharType="separate"/>
        </w:r>
        <w:r>
          <w:t>24</w:t>
        </w:r>
        <w:r>
          <w:fldChar w:fldCharType="end"/>
        </w:r>
      </w:hyperlink>
    </w:p>
    <w:p>
      <w:pPr>
        <w:pStyle w:val="TOC2"/>
        <w:tabs>
          <w:tab w:val="right" w:leader="dot" w:pos="8306"/>
        </w:tabs>
      </w:pPr>
      <w:hyperlink w:anchor="_Toc24378" w:history="1">
        <w:r>
          <w:rPr>
            <w:rFonts w:ascii="仿宋" w:eastAsia="仿宋" w:hAnsi="仿宋" w:cs="仿宋" w:hint="eastAsia"/>
            <w:lang w:eastAsia="zh-CN"/>
          </w:rPr>
          <w:t>(二)、加强资金流动监控</w:t>
        </w:r>
        <w:r>
          <w:tab/>
        </w:r>
        <w:r>
          <w:fldChar w:fldCharType="begin"/>
        </w:r>
        <w:r>
          <w:instrText xml:space="preserve"> PAGEREF _Toc24378 \h </w:instrText>
        </w:r>
        <w:r>
          <w:fldChar w:fldCharType="separate"/>
        </w:r>
        <w:r>
          <w:t>26</w:t>
        </w:r>
        <w:r>
          <w:fldChar w:fldCharType="end"/>
        </w:r>
      </w:hyperlink>
    </w:p>
    <w:p>
      <w:pPr>
        <w:pStyle w:val="TOC2"/>
        <w:tabs>
          <w:tab w:val="right" w:leader="dot" w:pos="8306"/>
        </w:tabs>
      </w:pPr>
      <w:hyperlink w:anchor="_Toc24346" w:history="1">
        <w:r>
          <w:rPr>
            <w:rFonts w:ascii="仿宋" w:eastAsia="仿宋" w:hAnsi="仿宋" w:cs="仿宋" w:hint="eastAsia"/>
            <w:lang w:eastAsia="zh-CN"/>
          </w:rPr>
          <w:t>(三)、制定完善的风险控制机制</w:t>
        </w:r>
        <w:r>
          <w:tab/>
        </w:r>
        <w:r>
          <w:fldChar w:fldCharType="begin"/>
        </w:r>
        <w:r>
          <w:instrText xml:space="preserve"> PAGEREF _Toc24346 \h </w:instrText>
        </w:r>
        <w:r>
          <w:fldChar w:fldCharType="separate"/>
        </w:r>
        <w:r>
          <w:t>27</w:t>
        </w:r>
        <w:r>
          <w:fldChar w:fldCharType="end"/>
        </w:r>
      </w:hyperlink>
    </w:p>
    <w:p>
      <w:pPr>
        <w:pStyle w:val="TOC2"/>
        <w:tabs>
          <w:tab w:val="right" w:leader="dot" w:pos="8306"/>
        </w:tabs>
      </w:pPr>
      <w:hyperlink w:anchor="_Toc11022" w:history="1">
        <w:r>
          <w:rPr>
            <w:rFonts w:ascii="仿宋" w:eastAsia="仿宋" w:hAnsi="仿宋" w:cs="仿宋" w:hint="eastAsia"/>
            <w:lang w:eastAsia="zh-CN"/>
          </w:rPr>
          <w:t>(四)、优化成本管理</w:t>
        </w:r>
        <w:r>
          <w:tab/>
        </w:r>
        <w:r>
          <w:fldChar w:fldCharType="begin"/>
        </w:r>
        <w:r>
          <w:instrText xml:space="preserve"> PAGEREF _Toc11022 \h </w:instrText>
        </w:r>
        <w:r>
          <w:fldChar w:fldCharType="separate"/>
        </w:r>
        <w:r>
          <w:t>28</w:t>
        </w:r>
        <w:r>
          <w:fldChar w:fldCharType="end"/>
        </w:r>
      </w:hyperlink>
    </w:p>
    <w:p>
      <w:pPr>
        <w:pStyle w:val="TOC1"/>
        <w:tabs>
          <w:tab w:val="right" w:leader="dot" w:pos="8306"/>
        </w:tabs>
      </w:pPr>
      <w:hyperlink w:anchor="_Toc4071" w:history="1">
        <w:r>
          <w:rPr>
            <w:rFonts w:ascii="仿宋" w:eastAsia="仿宋" w:hAnsi="仿宋" w:cs="仿宋" w:hint="eastAsia"/>
            <w:lang w:eastAsia="zh-CN"/>
          </w:rPr>
          <w:t>十、袋装腹膜透析液项目创新与研发</w:t>
        </w:r>
        <w:r>
          <w:tab/>
        </w:r>
        <w:r>
          <w:fldChar w:fldCharType="begin"/>
        </w:r>
        <w:r>
          <w:instrText xml:space="preserve"> PAGEREF _Toc4071 \h </w:instrText>
        </w:r>
        <w:r>
          <w:fldChar w:fldCharType="separate"/>
        </w:r>
        <w:r>
          <w:t>30</w:t>
        </w:r>
        <w:r>
          <w:fldChar w:fldCharType="end"/>
        </w:r>
      </w:hyperlink>
    </w:p>
    <w:p>
      <w:pPr>
        <w:pStyle w:val="TOC2"/>
        <w:tabs>
          <w:tab w:val="right" w:leader="dot" w:pos="8306"/>
        </w:tabs>
      </w:pPr>
      <w:hyperlink w:anchor="_Toc17648" w:history="1">
        <w:r>
          <w:rPr>
            <w:rFonts w:ascii="仿宋" w:eastAsia="仿宋" w:hAnsi="仿宋" w:cs="仿宋" w:hint="eastAsia"/>
            <w:lang w:eastAsia="zh-CN"/>
          </w:rPr>
          <w:t>(一)、创新策略与方向</w:t>
        </w:r>
        <w:r>
          <w:tab/>
        </w:r>
        <w:r>
          <w:fldChar w:fldCharType="begin"/>
        </w:r>
        <w:r>
          <w:instrText xml:space="preserve"> PAGEREF _Toc17648 \h </w:instrText>
        </w:r>
        <w:r>
          <w:fldChar w:fldCharType="separate"/>
        </w:r>
        <w:r>
          <w:t>30</w:t>
        </w:r>
        <w:r>
          <w:fldChar w:fldCharType="end"/>
        </w:r>
      </w:hyperlink>
    </w:p>
    <w:p>
      <w:pPr>
        <w:pStyle w:val="TOC2"/>
        <w:tabs>
          <w:tab w:val="right" w:leader="dot" w:pos="8306"/>
        </w:tabs>
      </w:pPr>
      <w:hyperlink w:anchor="_Toc520" w:history="1">
        <w:r>
          <w:rPr>
            <w:rFonts w:ascii="仿宋" w:eastAsia="仿宋" w:hAnsi="仿宋" w:cs="仿宋" w:hint="eastAsia"/>
            <w:lang w:eastAsia="zh-CN"/>
          </w:rPr>
          <w:t>(二)、研发规划与投入</w:t>
        </w:r>
        <w:r>
          <w:tab/>
        </w:r>
        <w:r>
          <w:fldChar w:fldCharType="begin"/>
        </w:r>
        <w:r>
          <w:instrText xml:space="preserve"> PAGEREF _Toc520 \h </w:instrText>
        </w:r>
        <w:r>
          <w:fldChar w:fldCharType="separate"/>
        </w:r>
        <w:r>
          <w:t>31</w:t>
        </w:r>
        <w:r>
          <w:fldChar w:fldCharType="end"/>
        </w:r>
      </w:hyperlink>
    </w:p>
    <w:p>
      <w:pPr>
        <w:pStyle w:val="TOC1"/>
        <w:tabs>
          <w:tab w:val="right" w:leader="dot" w:pos="8306"/>
        </w:tabs>
      </w:pPr>
      <w:hyperlink w:anchor="_Toc24925" w:history="1">
        <w:r>
          <w:rPr>
            <w:rFonts w:ascii="仿宋" w:eastAsia="仿宋" w:hAnsi="仿宋" w:cs="仿宋" w:hint="eastAsia"/>
            <w:lang w:eastAsia="zh-CN"/>
          </w:rPr>
          <w:t>十一、袋装腹膜透析液项目技术管理</w:t>
        </w:r>
        <w:r>
          <w:tab/>
        </w:r>
        <w:r>
          <w:fldChar w:fldCharType="begin"/>
        </w:r>
        <w:r>
          <w:instrText xml:space="preserve"> PAGEREF _Toc24925 \h </w:instrText>
        </w:r>
        <w:r>
          <w:fldChar w:fldCharType="separate"/>
        </w:r>
        <w:r>
          <w:t>33</w:t>
        </w:r>
        <w:r>
          <w:fldChar w:fldCharType="end"/>
        </w:r>
      </w:hyperlink>
    </w:p>
    <w:p>
      <w:pPr>
        <w:pStyle w:val="TOC2"/>
        <w:tabs>
          <w:tab w:val="right" w:leader="dot" w:pos="8306"/>
        </w:tabs>
      </w:pPr>
      <w:hyperlink w:anchor="_Toc15863" w:history="1">
        <w:r>
          <w:rPr>
            <w:rFonts w:ascii="仿宋" w:eastAsia="仿宋" w:hAnsi="仿宋" w:cs="仿宋" w:hint="eastAsia"/>
            <w:lang w:eastAsia="zh-CN"/>
          </w:rPr>
          <w:t>(一)、技术方案选用方向</w:t>
        </w:r>
        <w:r>
          <w:tab/>
        </w:r>
        <w:r>
          <w:fldChar w:fldCharType="begin"/>
        </w:r>
        <w:r>
          <w:instrText xml:space="preserve"> PAGEREF _Toc15863 \h </w:instrText>
        </w:r>
        <w:r>
          <w:fldChar w:fldCharType="separate"/>
        </w:r>
        <w:r>
          <w:t>33</w:t>
        </w:r>
        <w:r>
          <w:fldChar w:fldCharType="end"/>
        </w:r>
      </w:hyperlink>
    </w:p>
    <w:p>
      <w:pPr>
        <w:pStyle w:val="TOC2"/>
        <w:tabs>
          <w:tab w:val="right" w:leader="dot" w:pos="8306"/>
        </w:tabs>
      </w:pPr>
      <w:hyperlink w:anchor="_Toc15628" w:history="1">
        <w:r>
          <w:rPr>
            <w:rFonts w:ascii="仿宋" w:eastAsia="仿宋" w:hAnsi="仿宋" w:cs="仿宋" w:hint="eastAsia"/>
            <w:lang w:eastAsia="zh-CN"/>
          </w:rPr>
          <w:t>(二)、工艺技术方案选用原则</w:t>
        </w:r>
        <w:r>
          <w:tab/>
        </w:r>
        <w:r>
          <w:fldChar w:fldCharType="begin"/>
        </w:r>
        <w:r>
          <w:instrText xml:space="preserve"> PAGEREF _Toc15628 \h </w:instrText>
        </w:r>
        <w:r>
          <w:fldChar w:fldCharType="separate"/>
        </w:r>
        <w:r>
          <w:t>35</w:t>
        </w:r>
        <w:r>
          <w:fldChar w:fldCharType="end"/>
        </w:r>
      </w:hyperlink>
    </w:p>
    <w:p>
      <w:pPr>
        <w:pStyle w:val="TOC2"/>
        <w:tabs>
          <w:tab w:val="right" w:leader="dot" w:pos="8306"/>
        </w:tabs>
      </w:pPr>
      <w:hyperlink w:anchor="_Toc13072" w:history="1">
        <w:r>
          <w:rPr>
            <w:rFonts w:ascii="仿宋" w:eastAsia="仿宋" w:hAnsi="仿宋" w:cs="仿宋" w:hint="eastAsia"/>
            <w:lang w:eastAsia="zh-CN"/>
          </w:rPr>
          <w:t>(三)、工艺技术方案要求</w:t>
        </w:r>
        <w:r>
          <w:tab/>
        </w:r>
        <w:r>
          <w:fldChar w:fldCharType="begin"/>
        </w:r>
        <w:r>
          <w:instrText xml:space="preserve"> PAGEREF _Toc13072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0" w:history="1">
        <w:r>
          <w:rPr>
            <w:rFonts w:ascii="仿宋" w:eastAsia="仿宋" w:hAnsi="仿宋" w:cs="仿宋" w:hint="eastAsia"/>
            <w:lang w:eastAsia="zh-CN"/>
          </w:rPr>
          <w:t>十二、袋装腹膜透析液项目环境影响分析</w:t>
        </w:r>
        <w:r>
          <w:tab/>
        </w:r>
        <w:r>
          <w:fldChar w:fldCharType="begin"/>
        </w:r>
        <w:r>
          <w:instrText xml:space="preserve"> PAGEREF _Toc8550 \h </w:instrText>
        </w:r>
        <w:r>
          <w:fldChar w:fldCharType="separate"/>
        </w:r>
        <w:r>
          <w:t>39</w:t>
        </w:r>
        <w:r>
          <w:fldChar w:fldCharType="end"/>
        </w:r>
      </w:hyperlink>
    </w:p>
    <w:p>
      <w:pPr>
        <w:pStyle w:val="TOC2"/>
        <w:tabs>
          <w:tab w:val="right" w:leader="dot" w:pos="8306"/>
        </w:tabs>
      </w:pPr>
      <w:hyperlink w:anchor="_Toc9905" w:history="1">
        <w:r>
          <w:rPr>
            <w:rFonts w:ascii="仿宋" w:eastAsia="仿宋" w:hAnsi="仿宋" w:cs="仿宋" w:hint="eastAsia"/>
            <w:lang w:eastAsia="zh-CN"/>
          </w:rPr>
          <w:t>(一)、建设区域环境质量现状</w:t>
        </w:r>
        <w:r>
          <w:tab/>
        </w:r>
        <w:r>
          <w:fldChar w:fldCharType="begin"/>
        </w:r>
        <w:r>
          <w:instrText xml:space="preserve"> PAGEREF _Toc9905 \h </w:instrText>
        </w:r>
        <w:r>
          <w:fldChar w:fldCharType="separate"/>
        </w:r>
        <w:r>
          <w:t>39</w:t>
        </w:r>
        <w:r>
          <w:fldChar w:fldCharType="end"/>
        </w:r>
      </w:hyperlink>
    </w:p>
    <w:p>
      <w:pPr>
        <w:pStyle w:val="TOC2"/>
        <w:tabs>
          <w:tab w:val="right" w:leader="dot" w:pos="8306"/>
        </w:tabs>
      </w:pPr>
      <w:hyperlink w:anchor="_Toc8606" w:history="1">
        <w:r>
          <w:rPr>
            <w:rFonts w:ascii="仿宋" w:eastAsia="仿宋" w:hAnsi="仿宋" w:cs="仿宋" w:hint="eastAsia"/>
            <w:lang w:eastAsia="zh-CN"/>
          </w:rPr>
          <w:t>(二)、建设期环境保护</w:t>
        </w:r>
        <w:r>
          <w:tab/>
        </w:r>
        <w:r>
          <w:fldChar w:fldCharType="begin"/>
        </w:r>
        <w:r>
          <w:instrText xml:space="preserve"> PAGEREF _Toc8606 \h </w:instrText>
        </w:r>
        <w:r>
          <w:fldChar w:fldCharType="separate"/>
        </w:r>
        <w:r>
          <w:t>40</w:t>
        </w:r>
        <w:r>
          <w:fldChar w:fldCharType="end"/>
        </w:r>
      </w:hyperlink>
    </w:p>
    <w:p>
      <w:pPr>
        <w:pStyle w:val="TOC2"/>
        <w:tabs>
          <w:tab w:val="right" w:leader="dot" w:pos="8306"/>
        </w:tabs>
      </w:pPr>
      <w:hyperlink w:anchor="_Toc23899" w:history="1">
        <w:r>
          <w:rPr>
            <w:rFonts w:ascii="仿宋" w:eastAsia="仿宋" w:hAnsi="仿宋" w:cs="仿宋" w:hint="eastAsia"/>
            <w:lang w:eastAsia="zh-CN"/>
          </w:rPr>
          <w:t>(三)、运营期环境保护</w:t>
        </w:r>
        <w:r>
          <w:tab/>
        </w:r>
        <w:r>
          <w:fldChar w:fldCharType="begin"/>
        </w:r>
        <w:r>
          <w:instrText xml:space="preserve"> PAGEREF _Toc23899 \h </w:instrText>
        </w:r>
        <w:r>
          <w:fldChar w:fldCharType="separate"/>
        </w:r>
        <w:r>
          <w:t>42</w:t>
        </w:r>
        <w:r>
          <w:fldChar w:fldCharType="end"/>
        </w:r>
      </w:hyperlink>
    </w:p>
    <w:p>
      <w:pPr>
        <w:pStyle w:val="TOC2"/>
        <w:tabs>
          <w:tab w:val="right" w:leader="dot" w:pos="8306"/>
        </w:tabs>
      </w:pPr>
      <w:hyperlink w:anchor="_Toc32200" w:history="1">
        <w:r>
          <w:rPr>
            <w:rFonts w:ascii="仿宋" w:eastAsia="仿宋" w:hAnsi="仿宋" w:cs="仿宋" w:hint="eastAsia"/>
            <w:lang w:eastAsia="zh-CN"/>
          </w:rPr>
          <w:t>(四)、袋装腹膜透析液项目建设对区域经济的影响</w:t>
        </w:r>
        <w:r>
          <w:tab/>
        </w:r>
        <w:r>
          <w:fldChar w:fldCharType="begin"/>
        </w:r>
        <w:r>
          <w:instrText xml:space="preserve"> PAGEREF _Toc32200 \h </w:instrText>
        </w:r>
        <w:r>
          <w:fldChar w:fldCharType="separate"/>
        </w:r>
        <w:r>
          <w:t>43</w:t>
        </w:r>
        <w:r>
          <w:fldChar w:fldCharType="end"/>
        </w:r>
      </w:hyperlink>
    </w:p>
    <w:p>
      <w:pPr>
        <w:pStyle w:val="TOC2"/>
        <w:tabs>
          <w:tab w:val="right" w:leader="dot" w:pos="8306"/>
        </w:tabs>
      </w:pPr>
      <w:hyperlink w:anchor="_Toc22025" w:history="1">
        <w:r>
          <w:rPr>
            <w:rFonts w:ascii="仿宋" w:eastAsia="仿宋" w:hAnsi="仿宋" w:cs="仿宋" w:hint="eastAsia"/>
            <w:lang w:eastAsia="zh-CN"/>
          </w:rPr>
          <w:t>(五)、废弃物处理</w:t>
        </w:r>
        <w:r>
          <w:tab/>
        </w:r>
        <w:r>
          <w:fldChar w:fldCharType="begin"/>
        </w:r>
        <w:r>
          <w:instrText xml:space="preserve"> PAGEREF _Toc22025 \h </w:instrText>
        </w:r>
        <w:r>
          <w:fldChar w:fldCharType="separate"/>
        </w:r>
        <w:r>
          <w:t>45</w:t>
        </w:r>
        <w:r>
          <w:fldChar w:fldCharType="end"/>
        </w:r>
      </w:hyperlink>
    </w:p>
    <w:p>
      <w:pPr>
        <w:pStyle w:val="TOC2"/>
        <w:tabs>
          <w:tab w:val="right" w:leader="dot" w:pos="8306"/>
        </w:tabs>
      </w:pPr>
      <w:hyperlink w:anchor="_Toc17242" w:history="1">
        <w:r>
          <w:rPr>
            <w:rFonts w:ascii="仿宋" w:eastAsia="仿宋" w:hAnsi="仿宋" w:cs="仿宋" w:hint="eastAsia"/>
            <w:lang w:eastAsia="zh-CN"/>
          </w:rPr>
          <w:t>(六)、特殊环境影响分析</w:t>
        </w:r>
        <w:r>
          <w:tab/>
        </w:r>
        <w:r>
          <w:fldChar w:fldCharType="begin"/>
        </w:r>
        <w:r>
          <w:instrText xml:space="preserve"> PAGEREF _Toc17242 \h </w:instrText>
        </w:r>
        <w:r>
          <w:fldChar w:fldCharType="separate"/>
        </w:r>
        <w:r>
          <w:t>46</w:t>
        </w:r>
        <w:r>
          <w:fldChar w:fldCharType="end"/>
        </w:r>
      </w:hyperlink>
    </w:p>
    <w:p>
      <w:pPr>
        <w:pStyle w:val="TOC2"/>
        <w:tabs>
          <w:tab w:val="right" w:leader="dot" w:pos="8306"/>
        </w:tabs>
      </w:pPr>
      <w:hyperlink w:anchor="_Toc28953" w:history="1">
        <w:r>
          <w:rPr>
            <w:rFonts w:ascii="仿宋" w:eastAsia="仿宋" w:hAnsi="仿宋" w:cs="仿宋" w:hint="eastAsia"/>
            <w:lang w:eastAsia="zh-CN"/>
          </w:rPr>
          <w:t>(七)、清洁生产</w:t>
        </w:r>
        <w:r>
          <w:tab/>
        </w:r>
        <w:r>
          <w:fldChar w:fldCharType="begin"/>
        </w:r>
        <w:r>
          <w:instrText xml:space="preserve"> PAGEREF _Toc28953 \h </w:instrText>
        </w:r>
        <w:r>
          <w:fldChar w:fldCharType="separate"/>
        </w:r>
        <w:r>
          <w:t>48</w:t>
        </w:r>
        <w:r>
          <w:fldChar w:fldCharType="end"/>
        </w:r>
      </w:hyperlink>
    </w:p>
    <w:p>
      <w:pPr>
        <w:pStyle w:val="TOC2"/>
        <w:tabs>
          <w:tab w:val="right" w:leader="dot" w:pos="8306"/>
        </w:tabs>
      </w:pPr>
      <w:hyperlink w:anchor="_Toc16121" w:history="1">
        <w:r>
          <w:rPr>
            <w:rFonts w:ascii="仿宋" w:eastAsia="仿宋" w:hAnsi="仿宋" w:cs="仿宋" w:hint="eastAsia"/>
            <w:lang w:eastAsia="zh-CN"/>
          </w:rPr>
          <w:t>(八)、环境保护综合评价</w:t>
        </w:r>
        <w:r>
          <w:tab/>
        </w:r>
        <w:r>
          <w:fldChar w:fldCharType="begin"/>
        </w:r>
        <w:r>
          <w:instrText xml:space="preserve"> PAGEREF _Toc16121 \h </w:instrText>
        </w:r>
        <w:r>
          <w:fldChar w:fldCharType="separate"/>
        </w:r>
        <w:r>
          <w:t>49</w:t>
        </w:r>
        <w:r>
          <w:fldChar w:fldCharType="end"/>
        </w:r>
      </w:hyperlink>
    </w:p>
    <w:p>
      <w:pPr>
        <w:pStyle w:val="TOC1"/>
        <w:tabs>
          <w:tab w:val="right" w:leader="dot" w:pos="8306"/>
        </w:tabs>
      </w:pPr>
      <w:hyperlink w:anchor="_Toc26476" w:history="1">
        <w:r>
          <w:rPr>
            <w:rFonts w:ascii="仿宋" w:eastAsia="仿宋" w:hAnsi="仿宋" w:cs="仿宋" w:hint="eastAsia"/>
            <w:lang w:eastAsia="zh-CN"/>
          </w:rPr>
          <w:t>十三、袋装腹膜透析液项目工程方案分析</w:t>
        </w:r>
        <w:r>
          <w:tab/>
        </w:r>
        <w:r>
          <w:fldChar w:fldCharType="begin"/>
        </w:r>
        <w:r>
          <w:instrText xml:space="preserve"> PAGEREF _Toc26476 \h </w:instrText>
        </w:r>
        <w:r>
          <w:fldChar w:fldCharType="separate"/>
        </w:r>
        <w:r>
          <w:t>50</w:t>
        </w:r>
        <w:r>
          <w:fldChar w:fldCharType="end"/>
        </w:r>
      </w:hyperlink>
    </w:p>
    <w:p>
      <w:pPr>
        <w:pStyle w:val="TOC2"/>
        <w:tabs>
          <w:tab w:val="right" w:leader="dot" w:pos="8306"/>
        </w:tabs>
      </w:pPr>
      <w:hyperlink w:anchor="_Toc12685" w:history="1">
        <w:r>
          <w:rPr>
            <w:rFonts w:ascii="仿宋" w:eastAsia="仿宋" w:hAnsi="仿宋" w:cs="仿宋" w:hint="eastAsia"/>
            <w:lang w:eastAsia="zh-CN"/>
          </w:rPr>
          <w:t>(一)、建筑工程设计原则</w:t>
        </w:r>
        <w:r>
          <w:tab/>
        </w:r>
        <w:r>
          <w:fldChar w:fldCharType="begin"/>
        </w:r>
        <w:r>
          <w:instrText xml:space="preserve"> PAGEREF _Toc12685 \h </w:instrText>
        </w:r>
        <w:r>
          <w:fldChar w:fldCharType="separate"/>
        </w:r>
        <w:r>
          <w:t>50</w:t>
        </w:r>
        <w:r>
          <w:fldChar w:fldCharType="end"/>
        </w:r>
      </w:hyperlink>
    </w:p>
    <w:p>
      <w:pPr>
        <w:pStyle w:val="TOC2"/>
        <w:tabs>
          <w:tab w:val="right" w:leader="dot" w:pos="8306"/>
        </w:tabs>
      </w:pPr>
      <w:hyperlink w:anchor="_Toc23473" w:history="1">
        <w:r>
          <w:rPr>
            <w:rFonts w:ascii="仿宋" w:eastAsia="仿宋" w:hAnsi="仿宋" w:cs="仿宋" w:hint="eastAsia"/>
            <w:lang w:eastAsia="zh-CN"/>
          </w:rPr>
          <w:t>(二)、土建工程建设指标</w:t>
        </w:r>
        <w:r>
          <w:tab/>
        </w:r>
        <w:r>
          <w:fldChar w:fldCharType="begin"/>
        </w:r>
        <w:r>
          <w:instrText xml:space="preserve"> PAGEREF _Toc23473 \h </w:instrText>
        </w:r>
        <w:r>
          <w:fldChar w:fldCharType="separate"/>
        </w:r>
        <w:r>
          <w:t>53</w:t>
        </w:r>
        <w:r>
          <w:fldChar w:fldCharType="end"/>
        </w:r>
      </w:hyperlink>
    </w:p>
    <w:p>
      <w:pPr>
        <w:pStyle w:val="TOC1"/>
        <w:tabs>
          <w:tab w:val="right" w:leader="dot" w:pos="8306"/>
        </w:tabs>
      </w:pPr>
      <w:hyperlink w:anchor="_Toc2782" w:history="1">
        <w:r>
          <w:rPr>
            <w:rFonts w:ascii="仿宋" w:eastAsia="仿宋" w:hAnsi="仿宋" w:cs="仿宋" w:hint="eastAsia"/>
            <w:lang w:eastAsia="zh-CN"/>
          </w:rPr>
          <w:t>十四、质量管理体系</w:t>
        </w:r>
        <w:r>
          <w:tab/>
        </w:r>
        <w:r>
          <w:fldChar w:fldCharType="begin"/>
        </w:r>
        <w:r>
          <w:instrText xml:space="preserve"> PAGEREF _Toc2782 \h </w:instrText>
        </w:r>
        <w:r>
          <w:fldChar w:fldCharType="separate"/>
        </w:r>
        <w:r>
          <w:t>55</w:t>
        </w:r>
        <w:r>
          <w:fldChar w:fldCharType="end"/>
        </w:r>
      </w:hyperlink>
    </w:p>
    <w:p>
      <w:pPr>
        <w:pStyle w:val="TOC2"/>
        <w:tabs>
          <w:tab w:val="right" w:leader="dot" w:pos="8306"/>
        </w:tabs>
      </w:pPr>
      <w:hyperlink w:anchor="_Toc24318" w:history="1">
        <w:r>
          <w:rPr>
            <w:rFonts w:ascii="仿宋" w:eastAsia="仿宋" w:hAnsi="仿宋" w:cs="仿宋" w:hint="eastAsia"/>
            <w:lang w:eastAsia="zh-CN"/>
          </w:rPr>
          <w:t>(一)、质量目标与方针</w:t>
        </w:r>
        <w:r>
          <w:tab/>
        </w:r>
        <w:r>
          <w:fldChar w:fldCharType="begin"/>
        </w:r>
        <w:r>
          <w:instrText xml:space="preserve"> PAGEREF _Toc24318 \h </w:instrText>
        </w:r>
        <w:r>
          <w:fldChar w:fldCharType="separate"/>
        </w:r>
        <w:r>
          <w:t>55</w:t>
        </w:r>
        <w:r>
          <w:fldChar w:fldCharType="end"/>
        </w:r>
      </w:hyperlink>
    </w:p>
    <w:p>
      <w:pPr>
        <w:pStyle w:val="TOC2"/>
        <w:tabs>
          <w:tab w:val="right" w:leader="dot" w:pos="8306"/>
        </w:tabs>
      </w:pPr>
      <w:hyperlink w:anchor="_Toc15958" w:history="1">
        <w:r>
          <w:rPr>
            <w:rFonts w:ascii="仿宋" w:eastAsia="仿宋" w:hAnsi="仿宋" w:cs="仿宋" w:hint="eastAsia"/>
            <w:lang w:eastAsia="zh-CN"/>
          </w:rPr>
          <w:t>(二)、质量管理责任</w:t>
        </w:r>
        <w:r>
          <w:tab/>
        </w:r>
        <w:r>
          <w:fldChar w:fldCharType="begin"/>
        </w:r>
        <w:r>
          <w:instrText xml:space="preserve"> PAGEREF _Toc15958 \h </w:instrText>
        </w:r>
        <w:r>
          <w:fldChar w:fldCharType="separate"/>
        </w:r>
        <w:r>
          <w:t>56</w:t>
        </w:r>
        <w:r>
          <w:fldChar w:fldCharType="end"/>
        </w:r>
      </w:hyperlink>
    </w:p>
    <w:p>
      <w:pPr>
        <w:pStyle w:val="TOC2"/>
        <w:tabs>
          <w:tab w:val="right" w:leader="dot" w:pos="8306"/>
        </w:tabs>
      </w:pPr>
      <w:hyperlink w:anchor="_Toc19226" w:history="1">
        <w:r>
          <w:rPr>
            <w:rFonts w:ascii="仿宋" w:eastAsia="仿宋" w:hAnsi="仿宋" w:cs="仿宋" w:hint="eastAsia"/>
            <w:lang w:eastAsia="zh-CN"/>
          </w:rPr>
          <w:t>(三)、质量管理体系文件</w:t>
        </w:r>
        <w:r>
          <w:tab/>
        </w:r>
        <w:r>
          <w:fldChar w:fldCharType="begin"/>
        </w:r>
        <w:r>
          <w:instrText xml:space="preserve"> PAGEREF _Toc19226 \h </w:instrText>
        </w:r>
        <w:r>
          <w:fldChar w:fldCharType="separate"/>
        </w:r>
        <w:r>
          <w:t>57</w:t>
        </w:r>
        <w:r>
          <w:fldChar w:fldCharType="end"/>
        </w:r>
      </w:hyperlink>
    </w:p>
    <w:p>
      <w:pPr>
        <w:pStyle w:val="TOC2"/>
        <w:tabs>
          <w:tab w:val="right" w:leader="dot" w:pos="8306"/>
        </w:tabs>
      </w:pPr>
      <w:hyperlink w:anchor="_Toc10905" w:history="1">
        <w:r>
          <w:rPr>
            <w:rFonts w:ascii="仿宋" w:eastAsia="仿宋" w:hAnsi="仿宋" w:cs="仿宋" w:hint="eastAsia"/>
            <w:lang w:eastAsia="zh-CN"/>
          </w:rPr>
          <w:t>(四)、质量培训与教育</w:t>
        </w:r>
        <w:r>
          <w:tab/>
        </w:r>
        <w:r>
          <w:fldChar w:fldCharType="begin"/>
        </w:r>
        <w:r>
          <w:instrText xml:space="preserve"> PAGEREF _Toc10905 \h </w:instrText>
        </w:r>
        <w:r>
          <w:fldChar w:fldCharType="separate"/>
        </w:r>
        <w:r>
          <w:t>60</w:t>
        </w:r>
        <w:r>
          <w:fldChar w:fldCharType="end"/>
        </w:r>
      </w:hyperlink>
    </w:p>
    <w:p>
      <w:pPr>
        <w:pStyle w:val="TOC2"/>
        <w:tabs>
          <w:tab w:val="right" w:leader="dot" w:pos="8306"/>
        </w:tabs>
      </w:pPr>
      <w:hyperlink w:anchor="_Toc10278" w:history="1">
        <w:r>
          <w:rPr>
            <w:rFonts w:ascii="仿宋" w:eastAsia="仿宋" w:hAnsi="仿宋" w:cs="仿宋" w:hint="eastAsia"/>
            <w:lang w:eastAsia="zh-CN"/>
          </w:rPr>
          <w:t>(五)、质量审核与评价</w:t>
        </w:r>
        <w:r>
          <w:tab/>
        </w:r>
        <w:r>
          <w:fldChar w:fldCharType="begin"/>
        </w:r>
        <w:r>
          <w:instrText xml:space="preserve"> PAGEREF _Toc10278 \h </w:instrText>
        </w:r>
        <w:r>
          <w:fldChar w:fldCharType="separate"/>
        </w:r>
        <w:r>
          <w:t>61</w:t>
        </w:r>
        <w:r>
          <w:fldChar w:fldCharType="end"/>
        </w:r>
      </w:hyperlink>
    </w:p>
    <w:p>
      <w:pPr>
        <w:pStyle w:val="TOC2"/>
        <w:tabs>
          <w:tab w:val="right" w:leader="dot" w:pos="8306"/>
        </w:tabs>
      </w:pPr>
      <w:hyperlink w:anchor="_Toc4882" w:history="1">
        <w:r>
          <w:rPr>
            <w:rFonts w:ascii="仿宋" w:eastAsia="仿宋" w:hAnsi="仿宋" w:cs="仿宋" w:hint="eastAsia"/>
            <w:lang w:eastAsia="zh-CN"/>
          </w:rPr>
          <w:t>(六)、不符合与纠正措施</w:t>
        </w:r>
        <w:r>
          <w:tab/>
        </w:r>
        <w:r>
          <w:fldChar w:fldCharType="begin"/>
        </w:r>
        <w:r>
          <w:instrText xml:space="preserve"> PAGEREF _Toc4882 \h </w:instrText>
        </w:r>
        <w:r>
          <w:fldChar w:fldCharType="separate"/>
        </w:r>
        <w:r>
          <w:t>62</w:t>
        </w:r>
        <w:r>
          <w:fldChar w:fldCharType="end"/>
        </w:r>
      </w:hyperlink>
    </w:p>
    <w:p>
      <w:pPr>
        <w:pStyle w:val="TOC1"/>
        <w:tabs>
          <w:tab w:val="right" w:leader="dot" w:pos="8306"/>
        </w:tabs>
      </w:pPr>
      <w:hyperlink w:anchor="_Toc16520" w:history="1">
        <w:r>
          <w:rPr>
            <w:rFonts w:ascii="仿宋" w:eastAsia="仿宋" w:hAnsi="仿宋" w:cs="仿宋" w:hint="eastAsia"/>
            <w:lang w:eastAsia="zh-CN"/>
          </w:rPr>
          <w:t>十五、利益相关者分析与沟通计划</w:t>
        </w:r>
        <w:r>
          <w:tab/>
        </w:r>
        <w:r>
          <w:fldChar w:fldCharType="begin"/>
        </w:r>
        <w:r>
          <w:instrText xml:space="preserve"> PAGEREF _Toc16520 \h </w:instrText>
        </w:r>
        <w:r>
          <w:fldChar w:fldCharType="separate"/>
        </w:r>
        <w:r>
          <w:t>63</w:t>
        </w:r>
        <w:r>
          <w:fldChar w:fldCharType="end"/>
        </w:r>
      </w:hyperlink>
    </w:p>
    <w:p>
      <w:pPr>
        <w:pStyle w:val="TOC2"/>
        <w:tabs>
          <w:tab w:val="right" w:leader="dot" w:pos="8306"/>
        </w:tabs>
      </w:pPr>
      <w:hyperlink w:anchor="_Toc25251" w:history="1">
        <w:r>
          <w:rPr>
            <w:rFonts w:ascii="仿宋" w:eastAsia="仿宋" w:hAnsi="仿宋" w:cs="仿宋" w:hint="eastAsia"/>
            <w:lang w:eastAsia="zh-CN"/>
          </w:rPr>
          <w:t>(一)、利益相关者分析</w:t>
        </w:r>
        <w:r>
          <w:tab/>
        </w:r>
        <w:r>
          <w:fldChar w:fldCharType="begin"/>
        </w:r>
        <w:r>
          <w:instrText xml:space="preserve"> PAGEREF _Toc25251 \h </w:instrText>
        </w:r>
        <w:r>
          <w:fldChar w:fldCharType="separate"/>
        </w:r>
        <w:r>
          <w:t>63</w:t>
        </w:r>
        <w:r>
          <w:fldChar w:fldCharType="end"/>
        </w:r>
      </w:hyperlink>
    </w:p>
    <w:p>
      <w:pPr>
        <w:pStyle w:val="TOC2"/>
        <w:tabs>
          <w:tab w:val="right" w:leader="dot" w:pos="8306"/>
        </w:tabs>
      </w:pPr>
      <w:hyperlink w:anchor="_Toc23884" w:history="1">
        <w:r>
          <w:rPr>
            <w:rFonts w:ascii="仿宋" w:eastAsia="仿宋" w:hAnsi="仿宋" w:cs="仿宋" w:hint="eastAsia"/>
            <w:lang w:eastAsia="zh-CN"/>
          </w:rPr>
          <w:t>(二)、沟通计划</w:t>
        </w:r>
        <w:r>
          <w:tab/>
        </w:r>
        <w:r>
          <w:fldChar w:fldCharType="begin"/>
        </w:r>
        <w:r>
          <w:instrText xml:space="preserve"> PAGEREF _Toc23884 \h </w:instrText>
        </w:r>
        <w:r>
          <w:fldChar w:fldCharType="separate"/>
        </w:r>
        <w:r>
          <w:t>64</w:t>
        </w:r>
        <w:r>
          <w:fldChar w:fldCharType="end"/>
        </w:r>
      </w:hyperlink>
    </w:p>
    <w:p>
      <w:pPr>
        <w:pStyle w:val="TOC1"/>
        <w:tabs>
          <w:tab w:val="right" w:leader="dot" w:pos="8306"/>
        </w:tabs>
      </w:pPr>
      <w:hyperlink w:anchor="_Toc26904" w:history="1">
        <w:r>
          <w:rPr>
            <w:rFonts w:ascii="仿宋" w:eastAsia="仿宋" w:hAnsi="仿宋" w:cs="仿宋" w:hint="eastAsia"/>
            <w:lang w:eastAsia="zh-CN"/>
          </w:rPr>
          <w:t>十六、营销与推广策略</w:t>
        </w:r>
        <w:r>
          <w:tab/>
        </w:r>
        <w:r>
          <w:fldChar w:fldCharType="begin"/>
        </w:r>
        <w:r>
          <w:instrText xml:space="preserve"> PAGEREF _Toc26904 \h </w:instrText>
        </w:r>
        <w:r>
          <w:fldChar w:fldCharType="separate"/>
        </w:r>
        <w:r>
          <w:t>65</w:t>
        </w:r>
        <w:r>
          <w:fldChar w:fldCharType="end"/>
        </w:r>
      </w:hyperlink>
    </w:p>
    <w:p>
      <w:pPr>
        <w:pStyle w:val="TOC2"/>
        <w:tabs>
          <w:tab w:val="right" w:leader="dot" w:pos="8306"/>
        </w:tabs>
      </w:pPr>
      <w:hyperlink w:anchor="_Toc13900" w:history="1">
        <w:r>
          <w:rPr>
            <w:rFonts w:ascii="仿宋" w:eastAsia="仿宋" w:hAnsi="仿宋" w:cs="仿宋" w:hint="eastAsia"/>
            <w:lang w:eastAsia="zh-CN"/>
          </w:rPr>
          <w:t>(一)、产品/服务定位与特点</w:t>
        </w:r>
        <w:r>
          <w:tab/>
        </w:r>
        <w:r>
          <w:fldChar w:fldCharType="begin"/>
        </w:r>
        <w:r>
          <w:instrText xml:space="preserve"> PAGEREF _Toc13900 \h </w:instrText>
        </w:r>
        <w:r>
          <w:fldChar w:fldCharType="separate"/>
        </w:r>
        <w:r>
          <w:t>65</w:t>
        </w:r>
        <w:r>
          <w:fldChar w:fldCharType="end"/>
        </w:r>
      </w:hyperlink>
    </w:p>
    <w:p>
      <w:pPr>
        <w:pStyle w:val="TOC2"/>
        <w:tabs>
          <w:tab w:val="right" w:leader="dot" w:pos="8306"/>
        </w:tabs>
      </w:pPr>
      <w:hyperlink w:anchor="_Toc4378" w:history="1">
        <w:r>
          <w:rPr>
            <w:rFonts w:ascii="仿宋" w:eastAsia="仿宋" w:hAnsi="仿宋" w:cs="仿宋" w:hint="eastAsia"/>
            <w:lang w:eastAsia="zh-CN"/>
          </w:rPr>
          <w:t>(二)、市场定位与竞争分析</w:t>
        </w:r>
        <w:r>
          <w:tab/>
        </w:r>
        <w:r>
          <w:fldChar w:fldCharType="begin"/>
        </w:r>
        <w:r>
          <w:instrText xml:space="preserve"> PAGEREF _Toc4378 \h </w:instrText>
        </w:r>
        <w:r>
          <w:fldChar w:fldCharType="separate"/>
        </w:r>
        <w:r>
          <w:t>67</w:t>
        </w:r>
        <w:r>
          <w:fldChar w:fldCharType="end"/>
        </w:r>
      </w:hyperlink>
    </w:p>
    <w:p>
      <w:pPr>
        <w:pStyle w:val="TOC2"/>
        <w:tabs>
          <w:tab w:val="right" w:leader="dot" w:pos="8306"/>
        </w:tabs>
      </w:pPr>
      <w:hyperlink w:anchor="_Toc15585" w:history="1">
        <w:r>
          <w:rPr>
            <w:rFonts w:ascii="仿宋" w:eastAsia="仿宋" w:hAnsi="仿宋" w:cs="仿宋" w:hint="eastAsia"/>
            <w:lang w:eastAsia="zh-CN"/>
          </w:rPr>
          <w:t>(三)、营销渠道与策略</w:t>
        </w:r>
        <w:r>
          <w:tab/>
        </w:r>
        <w:r>
          <w:fldChar w:fldCharType="begin"/>
        </w:r>
        <w:r>
          <w:instrText xml:space="preserve"> PAGEREF _Toc15585 \h </w:instrText>
        </w:r>
        <w:r>
          <w:fldChar w:fldCharType="separate"/>
        </w:r>
        <w:r>
          <w:t>68</w:t>
        </w:r>
        <w:r>
          <w:fldChar w:fldCharType="end"/>
        </w:r>
      </w:hyperlink>
    </w:p>
    <w:p>
      <w:pPr>
        <w:pStyle w:val="TOC2"/>
        <w:tabs>
          <w:tab w:val="right" w:leader="dot" w:pos="8306"/>
        </w:tabs>
      </w:pPr>
      <w:hyperlink w:anchor="_Toc15015" w:history="1">
        <w:r>
          <w:rPr>
            <w:rFonts w:ascii="仿宋" w:eastAsia="仿宋" w:hAnsi="仿宋" w:cs="仿宋" w:hint="eastAsia"/>
            <w:lang w:eastAsia="zh-CN"/>
          </w:rPr>
          <w:t>(四)、推广与宣传活动</w:t>
        </w:r>
        <w:r>
          <w:tab/>
        </w:r>
        <w:r>
          <w:fldChar w:fldCharType="begin"/>
        </w:r>
        <w:r>
          <w:instrText xml:space="preserve"> PAGEREF _Toc15015 \h </w:instrText>
        </w:r>
        <w:r>
          <w:fldChar w:fldCharType="separate"/>
        </w:r>
        <w:r>
          <w:t>69</w:t>
        </w:r>
        <w:r>
          <w:fldChar w:fldCharType="end"/>
        </w:r>
      </w:hyperlink>
    </w:p>
    <w:p>
      <w:pPr>
        <w:pStyle w:val="TOC1"/>
        <w:tabs>
          <w:tab w:val="right" w:leader="dot" w:pos="8306"/>
        </w:tabs>
      </w:pPr>
      <w:hyperlink w:anchor="_Toc23797" w:history="1">
        <w:r>
          <w:rPr>
            <w:rFonts w:ascii="仿宋" w:eastAsia="仿宋" w:hAnsi="仿宋" w:cs="仿宋" w:hint="eastAsia"/>
            <w:lang w:eastAsia="zh-CN"/>
          </w:rPr>
          <w:t>十七、供应链管理</w:t>
        </w:r>
        <w:r>
          <w:tab/>
        </w:r>
        <w:r>
          <w:fldChar w:fldCharType="begin"/>
        </w:r>
        <w:r>
          <w:instrText xml:space="preserve"> PAGEREF _Toc23797 \h </w:instrText>
        </w:r>
        <w:r>
          <w:fldChar w:fldCharType="separate"/>
        </w:r>
        <w:r>
          <w:t>75</w:t>
        </w:r>
        <w:r>
          <w:fldChar w:fldCharType="end"/>
        </w:r>
      </w:hyperlink>
    </w:p>
    <w:p>
      <w:pPr>
        <w:pStyle w:val="TOC2"/>
        <w:tabs>
          <w:tab w:val="right" w:leader="dot" w:pos="8306"/>
        </w:tabs>
      </w:pPr>
      <w:hyperlink w:anchor="_Toc1628" w:history="1">
        <w:r>
          <w:rPr>
            <w:rFonts w:ascii="仿宋" w:eastAsia="仿宋" w:hAnsi="仿宋" w:cs="仿宋" w:hint="eastAsia"/>
            <w:lang w:eastAsia="zh-CN"/>
          </w:rPr>
          <w:t>(一)、供应链战略规划</w:t>
        </w:r>
        <w:r>
          <w:tab/>
        </w:r>
        <w:r>
          <w:fldChar w:fldCharType="begin"/>
        </w:r>
        <w:r>
          <w:instrText xml:space="preserve"> PAGEREF _Toc1628 \h </w:instrText>
        </w:r>
        <w:r>
          <w:fldChar w:fldCharType="separate"/>
        </w:r>
        <w:r>
          <w:t>75</w:t>
        </w:r>
        <w:r>
          <w:fldChar w:fldCharType="end"/>
        </w:r>
      </w:hyperlink>
    </w:p>
    <w:p>
      <w:pPr>
        <w:pStyle w:val="TOC2"/>
        <w:tabs>
          <w:tab w:val="right" w:leader="dot" w:pos="8306"/>
        </w:tabs>
      </w:pPr>
      <w:hyperlink w:anchor="_Toc28576" w:history="1">
        <w:r>
          <w:rPr>
            <w:rFonts w:ascii="仿宋" w:eastAsia="仿宋" w:hAnsi="仿宋" w:cs="仿宋" w:hint="eastAsia"/>
            <w:lang w:eastAsia="zh-CN"/>
          </w:rPr>
          <w:t>(二)、供应商选择与合作</w:t>
        </w:r>
        <w:r>
          <w:tab/>
        </w:r>
        <w:r>
          <w:fldChar w:fldCharType="begin"/>
        </w:r>
        <w:r>
          <w:instrText xml:space="preserve"> PAGEREF _Toc28576 \h </w:instrText>
        </w:r>
        <w:r>
          <w:fldChar w:fldCharType="separate"/>
        </w:r>
        <w:r>
          <w:t>76</w:t>
        </w:r>
        <w:r>
          <w:fldChar w:fldCharType="end"/>
        </w:r>
      </w:hyperlink>
    </w:p>
    <w:p>
      <w:pPr>
        <w:pStyle w:val="TOC2"/>
        <w:tabs>
          <w:tab w:val="right" w:leader="dot" w:pos="8306"/>
        </w:tabs>
      </w:pPr>
      <w:hyperlink w:anchor="_Toc28" w:history="1">
        <w:r>
          <w:rPr>
            <w:rFonts w:ascii="仿宋" w:eastAsia="仿宋" w:hAnsi="仿宋" w:cs="仿宋" w:hint="eastAsia"/>
            <w:lang w:eastAsia="zh-CN"/>
          </w:rPr>
          <w:t>(三)、物流与库存管理</w:t>
        </w:r>
        <w:r>
          <w:tab/>
        </w:r>
        <w:r>
          <w:fldChar w:fldCharType="begin"/>
        </w:r>
        <w:r>
          <w:instrText xml:space="preserve"> PAGEREF _Toc28 \h </w:instrText>
        </w:r>
        <w:r>
          <w:fldChar w:fldCharType="separate"/>
        </w:r>
        <w:r>
          <w:t>77</w:t>
        </w:r>
        <w:r>
          <w:fldChar w:fldCharType="end"/>
        </w:r>
      </w:hyperlink>
    </w:p>
    <w:p>
      <w:pPr>
        <w:pStyle w:val="TOC1"/>
        <w:tabs>
          <w:tab w:val="right" w:leader="dot" w:pos="8306"/>
        </w:tabs>
      </w:pPr>
      <w:hyperlink w:anchor="_Toc13244" w:history="1">
        <w:r>
          <w:rPr>
            <w:rFonts w:ascii="仿宋" w:eastAsia="仿宋" w:hAnsi="仿宋" w:cs="仿宋" w:hint="eastAsia"/>
            <w:lang w:eastAsia="zh-CN"/>
          </w:rPr>
          <w:t>十八、袋装腹膜透析液项目实施时间节点</w:t>
        </w:r>
        <w:r>
          <w:tab/>
        </w:r>
        <w:r>
          <w:fldChar w:fldCharType="begin"/>
        </w:r>
        <w:r>
          <w:instrText xml:space="preserve"> PAGEREF _Toc13244 \h </w:instrText>
        </w:r>
        <w:r>
          <w:fldChar w:fldCharType="separate"/>
        </w:r>
        <w:r>
          <w:t>79</w:t>
        </w:r>
        <w:r>
          <w:fldChar w:fldCharType="end"/>
        </w:r>
      </w:hyperlink>
    </w:p>
    <w:p>
      <w:pPr>
        <w:pStyle w:val="TOC2"/>
        <w:tabs>
          <w:tab w:val="right" w:leader="dot" w:pos="8306"/>
        </w:tabs>
      </w:pPr>
      <w:hyperlink w:anchor="_Toc19412" w:history="1">
        <w:r>
          <w:rPr>
            <w:rFonts w:ascii="仿宋" w:eastAsia="仿宋" w:hAnsi="仿宋" w:cs="仿宋" w:hint="eastAsia"/>
            <w:lang w:eastAsia="zh-CN"/>
          </w:rPr>
          <w:t>(一)、袋装腹膜透析液项目启动阶段时间节点</w:t>
        </w:r>
        <w:r>
          <w:tab/>
        </w:r>
        <w:r>
          <w:fldChar w:fldCharType="begin"/>
        </w:r>
        <w:r>
          <w:instrText xml:space="preserve"> PAGEREF _Toc19412 \h </w:instrText>
        </w:r>
        <w:r>
          <w:fldChar w:fldCharType="separate"/>
        </w:r>
        <w:r>
          <w:t>79</w:t>
        </w:r>
        <w:r>
          <w:fldChar w:fldCharType="end"/>
        </w:r>
      </w:hyperlink>
    </w:p>
    <w:p>
      <w:pPr>
        <w:pStyle w:val="TOC2"/>
        <w:tabs>
          <w:tab w:val="right" w:leader="dot" w:pos="8306"/>
        </w:tabs>
      </w:pPr>
      <w:hyperlink w:anchor="_Toc1044" w:history="1">
        <w:r>
          <w:rPr>
            <w:rFonts w:ascii="仿宋" w:eastAsia="仿宋" w:hAnsi="仿宋" w:cs="仿宋" w:hint="eastAsia"/>
            <w:lang w:eastAsia="zh-CN"/>
          </w:rPr>
          <w:t>(二)、袋装腹膜透析液项目执行阶段时间节点</w:t>
        </w:r>
        <w:r>
          <w:tab/>
        </w:r>
        <w:r>
          <w:fldChar w:fldCharType="begin"/>
        </w:r>
        <w:r>
          <w:instrText xml:space="preserve"> PAGEREF _Toc1044 \h </w:instrText>
        </w:r>
        <w:r>
          <w:fldChar w:fldCharType="separate"/>
        </w:r>
        <w:r>
          <w:t>80</w:t>
        </w:r>
        <w:r>
          <w:fldChar w:fldCharType="end"/>
        </w:r>
      </w:hyperlink>
    </w:p>
    <w:p>
      <w:pPr>
        <w:pStyle w:val="TOC2"/>
        <w:tabs>
          <w:tab w:val="right" w:leader="dot" w:pos="8306"/>
        </w:tabs>
      </w:pPr>
      <w:hyperlink w:anchor="_Toc19816" w:history="1">
        <w:r>
          <w:rPr>
            <w:rFonts w:ascii="仿宋" w:eastAsia="仿宋" w:hAnsi="仿宋" w:cs="仿宋" w:hint="eastAsia"/>
            <w:lang w:eastAsia="zh-CN"/>
          </w:rPr>
          <w:t>(三)、袋装腹膜透析液项目完成阶段时间节点</w:t>
        </w:r>
        <w:r>
          <w:tab/>
        </w:r>
        <w:r>
          <w:fldChar w:fldCharType="begin"/>
        </w:r>
        <w:r>
          <w:instrText xml:space="preserve"> PAGEREF _Toc19816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07"/>
      <w:r>
        <w:rPr>
          <w:rFonts w:ascii="仿宋" w:eastAsia="仿宋" w:hAnsi="仿宋" w:cs="仿宋" w:hint="eastAsia"/>
          <w:lang w:eastAsia="zh-CN"/>
        </w:rPr>
        <w:t>(一)、袋装腹膜透析液行业分析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行业一直以来都是市场的关注焦点。行业内的发展趋势、竞争态势以及潜在机会都对袋装腹膜透析液项目的推进产生深远的影响。通过深入研究行业的整体概貌，我们将更好地理解行业的核心特征，为袋装腹膜透析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行业，技术一直是推动创新和发展的关键因素。我们将对当前技术趋势进行详尽分析，包括但不限于人工智能、大数据应用、先进制造技术等。这有助于袋装腹膜透析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袋装腹膜透析液项目成功的基础。我们将对主要竞争对手进行深入研究，包括其市场份额、产品特点、市场定位等。通过全面了解竞争对手的优势和劣势，袋装腹膜透析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021"/>
      <w:r>
        <w:rPr>
          <w:rFonts w:ascii="仿宋" w:eastAsia="仿宋" w:hAnsi="仿宋" w:cs="仿宋" w:hint="eastAsia"/>
          <w:sz w:val="28"/>
          <w:lang w:eastAsia="zh-CN"/>
        </w:rPr>
        <w:t>(二)、袋装腹膜透析液市场分析预测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袋装腹膜透析液市场未来的增长趋势。这包括市场的整体规模、各细分领域的发展趋势等。袋装腹膜透析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袋装腹膜透析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袋装腹膜透析液项目实施过程中需要充分考虑的因素。我们将对市场风险进行全面评估，包括但不限于政策法规风险、市场竞争风险、技术变革风险等。通过对潜在风险的深入分析，袋装腹膜透析液项目可以制定相应的风险缓解策略，降低不确定性对袋装腹膜透析液项目的影响。</w:t>
      </w:r>
    </w:p>
    <w:p>
      <w:pPr>
        <w:pStyle w:val="Heading1"/>
        <w:ind w:firstLine="560" w:firstLineChars="200"/>
        <w:rPr>
          <w:rFonts w:ascii="仿宋" w:eastAsia="仿宋" w:hAnsi="仿宋" w:cs="仿宋" w:hint="eastAsia"/>
          <w:sz w:val="28"/>
          <w:lang w:eastAsia="zh-CN"/>
        </w:rPr>
      </w:pPr>
      <w:bookmarkStart w:id="5" w:name="_Toc11302"/>
      <w:r>
        <w:rPr>
          <w:rFonts w:ascii="仿宋" w:eastAsia="仿宋" w:hAnsi="仿宋" w:cs="仿宋" w:hint="eastAsia"/>
          <w:sz w:val="28"/>
          <w:lang w:eastAsia="zh-CN"/>
        </w:rPr>
        <w:t>二、袋装腹膜透析液项目土建工程</w:t>
      </w:r>
      <w:bookmarkEnd w:id="5"/>
    </w:p>
    <w:p>
      <w:pPr>
        <w:pStyle w:val="Heading2"/>
        <w:rPr>
          <w:rFonts w:ascii="仿宋" w:eastAsia="仿宋" w:hAnsi="仿宋" w:cs="仿宋" w:hint="eastAsia"/>
          <w:lang w:eastAsia="zh-CN"/>
        </w:rPr>
      </w:pPr>
      <w:bookmarkStart w:id="6" w:name="_Toc165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在袋装腹膜透析液项目的建筑工程设计中，我们将秉承一系列重要的设计原则，以确保袋装腹膜透析液项目建筑在功能、美观、可持续性等方面达到最佳效果。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首要原则是确保建筑的功能性得到最大化的发挥。我们将充分理解袋装腹膜透析液项目的实际需求，合理布局各个功能区域，保证建筑在满足业务需求的同时，提供高效的工作环境。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在建筑设计中，我们将综合考虑建设和运营成本。通过精细的经济效益分析，确保设计方案在高效利用资源的同时，对袋装腹膜透析液项目的长期盈利能力有积极的贡献。</w:t>
      </w:r>
    </w:p>
    <w:p>
      <w:pPr>
        <w:pStyle w:val="Heading2"/>
        <w:ind w:firstLine="560" w:firstLineChars="200"/>
        <w:rPr>
          <w:rFonts w:ascii="仿宋" w:eastAsia="仿宋" w:hAnsi="仿宋" w:cs="仿宋" w:hint="eastAsia"/>
          <w:sz w:val="28"/>
          <w:lang w:eastAsia="zh-CN"/>
        </w:rPr>
      </w:pPr>
      <w:bookmarkStart w:id="7" w:name="_Toc179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的土建工程设计中，我们将精准设定设计年限，结合袋装腹膜透析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袋装腹膜透析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1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袋装腹膜透析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袋装腹膜透析液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袋装腹膜透析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2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本期工程袋装腹膜透析液项目预计总建筑面积XXX平方米，其中：计容建筑面积XXX平方米，计划建筑工程投资XX万元，占袋装腹膜透析液项目总投资的XX%。</w:t>
      </w:r>
    </w:p>
    <w:p>
      <w:pPr>
        <w:pStyle w:val="Heading1"/>
        <w:ind w:firstLine="560" w:firstLineChars="200"/>
        <w:rPr>
          <w:rFonts w:ascii="仿宋" w:eastAsia="仿宋" w:hAnsi="仿宋" w:cs="仿宋" w:hint="eastAsia"/>
          <w:sz w:val="28"/>
          <w:lang w:eastAsia="zh-CN"/>
        </w:rPr>
      </w:pPr>
      <w:bookmarkStart w:id="10" w:name="_Toc844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9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袋装腹膜透析液项目的主要产品是XXXX，预计年产值为XXX万元。这一产品在市场中占据着重要的地位，其广泛的应用范围使得该袋装腹膜透析液项目的市场前景非常广阔。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袋装腹膜透析液项目的xxx产品作为重要的原材料之一，将在多个领域发挥关键作用。其在建筑、交通、能源等方面的广泛应用将为整个产业链提供强大的支持，形成产业协同效应。袋装腹膜透析液项目的年产值XXX万XXX万XXX万万元不仅反映了其在市场上的巨大潜力，更预示着它对国民经济的积极贡献。这种关联度高、涉及面广的产业关系，使得该袋装腹膜透析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477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总征地面积为XXXX平方米，相当于约XX.XX亩，其中净用地面积为XXXX平方米，红线范围内相当于约XX.XX亩。这一用地规模充分考虑了袋装腹膜透析液项目的建设需求，保障了袋装腹膜透析液项目在合适的空间内得以充分发展。袋装腹膜透析液项目规划的总建筑面积为XXXX平方米，其中主体工程建设占XXXX平方米，计容建筑面积达XXXX平方米。预计建筑工程的投资将达到XXXX万元，为袋装腹膜透析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计划购置的设备共计XXXX台（套），设备购置费用为XXXX万元。这一设备购置计划充分考虑到袋装腹膜透析液项目的生产需求和技术要求，确保了袋装腹膜透析液项目在生产运营中具备先进的技术装备和高效的生产能力。设备的合理配置将为袋装腹膜透析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计划总投资为XXXX万元，预计年实现营业收入为XXXX万元。这一产能规模的设定旨在确保袋装腹膜透析液项目能够在投资与回报之间取得平衡，实现长期可持续的发展。袋装腹膜透析液项目的总投资充分考虑到各个方面的需求，包括用地建设、设备购置等多个环节，以确保袋装腹膜透析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756"/>
      <w:r>
        <w:rPr>
          <w:rFonts w:ascii="仿宋" w:eastAsia="仿宋" w:hAnsi="仿宋" w:cs="仿宋" w:hint="eastAsia"/>
          <w:sz w:val="28"/>
          <w:lang w:eastAsia="zh-CN"/>
        </w:rPr>
        <w:t>四、袋装腹膜透析液项目建设背景及必要性分析</w:t>
      </w:r>
      <w:bookmarkEnd w:id="13"/>
    </w:p>
    <w:p>
      <w:pPr>
        <w:pStyle w:val="Heading2"/>
        <w:rPr>
          <w:rFonts w:ascii="仿宋" w:eastAsia="仿宋" w:hAnsi="仿宋" w:cs="仿宋" w:hint="eastAsia"/>
          <w:lang w:eastAsia="zh-CN"/>
        </w:rPr>
      </w:pPr>
      <w:bookmarkStart w:id="14" w:name="_Toc26754"/>
      <w:r>
        <w:rPr>
          <w:rFonts w:ascii="仿宋" w:eastAsia="仿宋" w:hAnsi="仿宋" w:cs="仿宋" w:hint="eastAsia"/>
          <w:lang w:eastAsia="zh-CN"/>
        </w:rPr>
        <w:t>(一)、袋装腹膜透析液项目背景分析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袋装腹膜透析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袋装腹膜透析液项目在这个潮流中的定位。同时，我们将关注行业内涌现的新兴机遇，以便袋装腹膜透析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袋装腹膜透析液项目提供了强大的发展动力。我们将聚焦于行业内最新的技术发展趋势，包括但不限于人工智能、大数据分析、物联网等领域。通过深度的技术研究，我们将确保袋装腹膜透析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袋装腹膜透析液项目发展的源泉。我们将投入更多的精力对市场需求进行深入剖析，超越表面的需求，深入挖掘潜在的市场痛点和机遇。通过对市场需求的细致了解，袋装腹膜透析液项目将更有针对性地设计解决方案，满足市场的多样化需求，从而更好地促进袋装腹膜透析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袋装腹膜透析液项目战略至关重要。我们将对竞争态势进行更为深入的分析，包括但不限于市场份额、产品特点、客户满意度等多个维度。通过深度的竞争分析，袋装腹膜透析液项目将能够更准确地把握市场脉搏，制定具有竞争力的袋装腹膜透析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袋装腹膜透析液项目的发展具有直接的影响。我们将进行更为全面的法规和政策分析，了解行业发展中的潜在法律风险和合规挑战。通过充分了解和遵守相关法规，袋装腹膜透析液项目将确保在法律框架内合法合规运营，为袋装腹膜透析液项目的稳健发展提供有力支持。</w:t>
      </w:r>
    </w:p>
    <w:p>
      <w:pPr>
        <w:pStyle w:val="Heading2"/>
        <w:ind w:firstLine="560" w:firstLineChars="200"/>
        <w:rPr>
          <w:rFonts w:ascii="仿宋" w:eastAsia="仿宋" w:hAnsi="仿宋" w:cs="仿宋" w:hint="eastAsia"/>
          <w:sz w:val="28"/>
          <w:lang w:eastAsia="zh-CN"/>
        </w:rPr>
      </w:pPr>
      <w:bookmarkStart w:id="15" w:name="_Toc10468"/>
      <w:r>
        <w:rPr>
          <w:rFonts w:ascii="仿宋" w:eastAsia="仿宋" w:hAnsi="仿宋" w:cs="仿宋" w:hint="eastAsia"/>
          <w:sz w:val="28"/>
          <w:lang w:eastAsia="zh-CN"/>
        </w:rPr>
        <w:t>(二)、袋装腹膜透析液项目建设必要性分析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建设的迫切性源于对行业发展趋势的深刻洞察。我们正处于一个行业变革的时代，科技创新、数字化转型成为企业发展的关键动力。袋装腹膜透析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建设不仅仅是为了跟上潮流，更是为了通过技术创新推动企业的持续发展。通过引入先进的技术和解决方案，袋装腹膜透析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袋装腹膜透析液项目的建设成为必然选择，通过提高产品质量、拓展服务领域，从而在竞争中获得更多的机会。袋装腹膜透析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袋装腹膜透析液项目建设的必要性体现在对客户需求更精准的满足。通过袋装腹膜透析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建设的背后是对企业持续创新的追求。只有通过不断创新，企业才能在竞争中立于不败之地。袋装腹膜透析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06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160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技术管理特点体现在其创新导向。通过引入最先进的技术趋势和解决方案，袋装腹膜透析液项目致力于提升科技含量、提高质量和效率水平。这意味着我们将采用最新的工具和方法，确保袋装腹膜透析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袋装腹膜透析液项目技术管理的显著特征。通过整合不同领域的技术资源，我们实现了跨学科的协同工作。这有助于优化技术架构，提高整体效能。此外，整合性策略还促进了不同技术团队之间的紧密沟通和高效合作，确保袋装腹膜透析液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袋装腹膜透析液项目所采用的技术。通过不断优化技术方案，袋装腹膜透析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袋装腹膜透析液项目团队将在袋装腹膜透析液项目初期识别可能的技术风险，并采取相应的预防和应对措施。通过建立健全的风险评估机制，袋装腹膜透析液项目能够在实施过程中及时发现并解决潜在的技术问题，保障袋装腹膜透析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袋装腹膜透析液项目中，技术将成为袋装腹膜透析液项目成功的有力支持。这一深度剖析揭示了技术管理在袋装腹膜透析液项目实施中的关键作用，为袋装腹膜透析液项目的技术基础奠定了坚实的基础。</w:t>
      </w:r>
    </w:p>
    <w:p>
      <w:pPr>
        <w:pStyle w:val="Heading2"/>
        <w:ind w:firstLine="560" w:firstLineChars="200"/>
        <w:rPr>
          <w:rFonts w:ascii="仿宋" w:eastAsia="仿宋" w:hAnsi="仿宋" w:cs="仿宋" w:hint="eastAsia"/>
          <w:sz w:val="28"/>
          <w:lang w:eastAsia="zh-CN"/>
        </w:rPr>
      </w:pPr>
      <w:bookmarkStart w:id="18" w:name="_Toc16354"/>
      <w:r>
        <w:rPr>
          <w:rFonts w:ascii="仿宋" w:eastAsia="仿宋" w:hAnsi="仿宋" w:cs="仿宋" w:hint="eastAsia"/>
          <w:sz w:val="28"/>
          <w:lang w:eastAsia="zh-CN"/>
        </w:rPr>
        <w:t>(二)、袋装腹膜透析液项目工艺技术设计方案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袋装腹膜透析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袋装腹膜透析液项目将严格按照相关行业规范要求进行组织。通过有效控制产品质量，袋装腹膜透析液项目将致力于为顾客提供优质的袋装腹膜透析液项目产品和良好的服务。这体现了袋装腹膜透析液项目对于生产活动合规性和质量标准的高度重视，为袋装腹膜透析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袋装腹膜透析液项目注重生态效益和清洁生产原则。袋装腹膜透析液项目建设将紧密结合地方特色经济发展，与社会经济发展规划和区域环境保护规划方案相协调一致。通过与当地区域自然生态系统的结合，袋装腹膜透析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袋装腹膜透析液项目产品具有多样化的客户需求和个性化的特点。因此，袋装腹膜透析液项目产品规格品种多样，且单批生产数量较小。为满足这一特点，袋装腹膜透析液项目承办单位将建设先进的柔性制造生产线。通过广泛应用柔性制造技术，袋装腹膜透析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袋装腹膜透析液项目采用的技术具有较高的技术含量和自动化水平，处于国内先进水平。这一技术选用不仅体现了对生产效率、质量和环境友好性的高标准要求，同时为袋装腹膜透析液项目的可持续发展奠定了坚实的基础。</w:t>
      </w:r>
    </w:p>
    <w:p>
      <w:pPr>
        <w:pStyle w:val="Heading2"/>
        <w:ind w:firstLine="560" w:firstLineChars="200"/>
        <w:rPr>
          <w:rFonts w:ascii="仿宋" w:eastAsia="仿宋" w:hAnsi="仿宋" w:cs="仿宋" w:hint="eastAsia"/>
          <w:sz w:val="28"/>
          <w:lang w:eastAsia="zh-CN"/>
        </w:rPr>
      </w:pPr>
      <w:bookmarkStart w:id="19" w:name="_Toc2526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为确保袋装腹膜透析液项目的高效生产和技术实施，我们制定了一套精心设计的设备选型方案，以满足袋装腹膜透析液项目生产、质量和环保的要求。该方案的主要特点如下：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袋装腹膜透析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针对袋装腹膜透析液项目产品的多样性和小批量生产的特点，我们将建设柔性制造生产线。通过在设备选型中考虑柔性制造技术，可以灵活应对不同产品规格和生产需求，实现生产线的高度灵活性和适应性。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https://d.book118.com/446022150204010101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41B70"/>
    <w:rsid w:val="1EA41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2215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2024-03-03T04:54:00Z</dcterms:created>
  <dcterms:modified xsi:type="dcterms:W3CDTF">2024-03-03T04:54:44Z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1B896F48E8F547ADA46985D72628935C_11</vt:lpwstr>
  </property>
  <property fmtid="{D5CDD505-2E9C-101B-9397-08002B2CF9AE}" pid="3" name="KSOProductBuildVer">
    <vt:lpwstr>2052-12.1.0.16388</vt:lpwstr>
  </property>
</Properties>
</file>