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黑色金属冶炼及压延产品项目规划设计方案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6" w:history="1">
        <w:r>
          <w:rPr>
            <w:rFonts w:ascii="仿宋" w:eastAsia="仿宋" w:hAnsi="仿宋" w:cs="仿宋" w:hint="eastAsia"/>
            <w:lang w:eastAsia="zh-CN"/>
          </w:rPr>
          <w:t>前言</w:t>
        </w:r>
        <w:r>
          <w:tab/>
        </w:r>
        <w:r>
          <w:fldChar w:fldCharType="begin"/>
        </w:r>
        <w:r>
          <w:instrText xml:space="preserve"> PAGEREF _Toc27606 \h </w:instrText>
        </w:r>
        <w:r>
          <w:fldChar w:fldCharType="separate"/>
        </w:r>
        <w:r>
          <w:t>3</w:t>
        </w:r>
        <w:r>
          <w:fldChar w:fldCharType="end"/>
        </w:r>
      </w:hyperlink>
    </w:p>
    <w:p>
      <w:pPr>
        <w:pStyle w:val="TOC1"/>
        <w:tabs>
          <w:tab w:val="right" w:leader="dot" w:pos="8306"/>
        </w:tabs>
      </w:pPr>
      <w:hyperlink w:anchor="_Toc32526" w:history="1">
        <w:r>
          <w:rPr>
            <w:rFonts w:ascii="仿宋" w:eastAsia="仿宋" w:hAnsi="仿宋" w:cs="仿宋" w:hint="eastAsia"/>
            <w:lang w:eastAsia="zh-CN"/>
          </w:rPr>
          <w:t>一、黑色金属冶炼及压延产品项目建设背景及必要性分析</w:t>
        </w:r>
        <w:r>
          <w:tab/>
        </w:r>
        <w:r>
          <w:fldChar w:fldCharType="begin"/>
        </w:r>
        <w:r>
          <w:instrText xml:space="preserve"> PAGEREF _Toc32526 \h </w:instrText>
        </w:r>
        <w:r>
          <w:fldChar w:fldCharType="separate"/>
        </w:r>
        <w:r>
          <w:t>3</w:t>
        </w:r>
        <w:r>
          <w:fldChar w:fldCharType="end"/>
        </w:r>
      </w:hyperlink>
    </w:p>
    <w:p>
      <w:pPr>
        <w:pStyle w:val="TOC2"/>
        <w:tabs>
          <w:tab w:val="right" w:leader="dot" w:pos="8306"/>
        </w:tabs>
      </w:pPr>
      <w:hyperlink w:anchor="_Toc5960" w:history="1">
        <w:r>
          <w:rPr>
            <w:rFonts w:ascii="仿宋" w:eastAsia="仿宋" w:hAnsi="仿宋" w:cs="仿宋" w:hint="eastAsia"/>
            <w:lang w:eastAsia="zh-CN"/>
          </w:rPr>
          <w:t>(一)、黑色金属冶炼及压延产品项目背景分析</w:t>
        </w:r>
        <w:r>
          <w:tab/>
        </w:r>
        <w:r>
          <w:fldChar w:fldCharType="begin"/>
        </w:r>
        <w:r>
          <w:instrText xml:space="preserve"> PAGEREF _Toc5960 \h </w:instrText>
        </w:r>
        <w:r>
          <w:fldChar w:fldCharType="separate"/>
        </w:r>
        <w:r>
          <w:t>3</w:t>
        </w:r>
        <w:r>
          <w:fldChar w:fldCharType="end"/>
        </w:r>
      </w:hyperlink>
    </w:p>
    <w:p>
      <w:pPr>
        <w:pStyle w:val="TOC2"/>
        <w:tabs>
          <w:tab w:val="right" w:leader="dot" w:pos="8306"/>
        </w:tabs>
      </w:pPr>
      <w:hyperlink w:anchor="_Toc20133" w:history="1">
        <w:r>
          <w:rPr>
            <w:rFonts w:ascii="仿宋" w:eastAsia="仿宋" w:hAnsi="仿宋" w:cs="仿宋" w:hint="eastAsia"/>
            <w:lang w:eastAsia="zh-CN"/>
          </w:rPr>
          <w:t>(二)、黑色金属冶炼及压延产品项目建设必要性分析</w:t>
        </w:r>
        <w:r>
          <w:tab/>
        </w:r>
        <w:r>
          <w:fldChar w:fldCharType="begin"/>
        </w:r>
        <w:r>
          <w:instrText xml:space="preserve"> PAGEREF _Toc20133 \h </w:instrText>
        </w:r>
        <w:r>
          <w:fldChar w:fldCharType="separate"/>
        </w:r>
        <w:r>
          <w:t>5</w:t>
        </w:r>
        <w:r>
          <w:fldChar w:fldCharType="end"/>
        </w:r>
      </w:hyperlink>
    </w:p>
    <w:p>
      <w:pPr>
        <w:pStyle w:val="TOC1"/>
        <w:tabs>
          <w:tab w:val="right" w:leader="dot" w:pos="8306"/>
        </w:tabs>
      </w:pPr>
      <w:hyperlink w:anchor="_Toc1887" w:history="1">
        <w:r>
          <w:rPr>
            <w:rFonts w:ascii="仿宋" w:eastAsia="仿宋" w:hAnsi="仿宋" w:cs="仿宋" w:hint="eastAsia"/>
            <w:lang w:eastAsia="zh-CN"/>
          </w:rPr>
          <w:t>二、黑色金属冶炼及压延产品项目概论</w:t>
        </w:r>
        <w:r>
          <w:tab/>
        </w:r>
        <w:r>
          <w:fldChar w:fldCharType="begin"/>
        </w:r>
        <w:r>
          <w:instrText xml:space="preserve"> PAGEREF _Toc1887 \h </w:instrText>
        </w:r>
        <w:r>
          <w:fldChar w:fldCharType="separate"/>
        </w:r>
        <w:r>
          <w:t>6</w:t>
        </w:r>
        <w:r>
          <w:fldChar w:fldCharType="end"/>
        </w:r>
      </w:hyperlink>
    </w:p>
    <w:p>
      <w:pPr>
        <w:pStyle w:val="TOC2"/>
        <w:tabs>
          <w:tab w:val="right" w:leader="dot" w:pos="8306"/>
        </w:tabs>
      </w:pPr>
      <w:hyperlink w:anchor="_Toc25588" w:history="1">
        <w:r>
          <w:rPr>
            <w:rFonts w:ascii="仿宋" w:eastAsia="仿宋" w:hAnsi="仿宋" w:cs="仿宋" w:hint="eastAsia"/>
            <w:lang w:eastAsia="zh-CN"/>
          </w:rPr>
          <w:t>(一)、黑色金属冶炼及压延产品项目概况</w:t>
        </w:r>
        <w:r>
          <w:tab/>
        </w:r>
        <w:r>
          <w:fldChar w:fldCharType="begin"/>
        </w:r>
        <w:r>
          <w:instrText xml:space="preserve"> PAGEREF _Toc25588 \h </w:instrText>
        </w:r>
        <w:r>
          <w:fldChar w:fldCharType="separate"/>
        </w:r>
        <w:r>
          <w:t>6</w:t>
        </w:r>
        <w:r>
          <w:fldChar w:fldCharType="end"/>
        </w:r>
      </w:hyperlink>
    </w:p>
    <w:p>
      <w:pPr>
        <w:pStyle w:val="TOC2"/>
        <w:tabs>
          <w:tab w:val="right" w:leader="dot" w:pos="8306"/>
        </w:tabs>
      </w:pPr>
      <w:hyperlink w:anchor="_Toc4187" w:history="1">
        <w:r>
          <w:rPr>
            <w:rFonts w:ascii="仿宋" w:eastAsia="仿宋" w:hAnsi="仿宋" w:cs="仿宋" w:hint="eastAsia"/>
            <w:lang w:eastAsia="zh-CN"/>
          </w:rPr>
          <w:t>(二)、黑色金属冶炼及压延产品项目目标</w:t>
        </w:r>
        <w:r>
          <w:tab/>
        </w:r>
        <w:r>
          <w:fldChar w:fldCharType="begin"/>
        </w:r>
        <w:r>
          <w:instrText xml:space="preserve"> PAGEREF _Toc4187 \h </w:instrText>
        </w:r>
        <w:r>
          <w:fldChar w:fldCharType="separate"/>
        </w:r>
        <w:r>
          <w:t>9</w:t>
        </w:r>
        <w:r>
          <w:fldChar w:fldCharType="end"/>
        </w:r>
      </w:hyperlink>
    </w:p>
    <w:p>
      <w:pPr>
        <w:pStyle w:val="TOC2"/>
        <w:tabs>
          <w:tab w:val="right" w:leader="dot" w:pos="8306"/>
        </w:tabs>
      </w:pPr>
      <w:hyperlink w:anchor="_Toc353" w:history="1">
        <w:r>
          <w:rPr>
            <w:rFonts w:ascii="仿宋" w:eastAsia="仿宋" w:hAnsi="仿宋" w:cs="仿宋" w:hint="eastAsia"/>
            <w:lang w:eastAsia="zh-CN"/>
          </w:rPr>
          <w:t>(三)、黑色金属冶炼及压延产品项目提出的理由</w:t>
        </w:r>
        <w:r>
          <w:tab/>
        </w:r>
        <w:r>
          <w:fldChar w:fldCharType="begin"/>
        </w:r>
        <w:r>
          <w:instrText xml:space="preserve"> PAGEREF _Toc353 \h </w:instrText>
        </w:r>
        <w:r>
          <w:fldChar w:fldCharType="separate"/>
        </w:r>
        <w:r>
          <w:t>10</w:t>
        </w:r>
        <w:r>
          <w:fldChar w:fldCharType="end"/>
        </w:r>
      </w:hyperlink>
    </w:p>
    <w:p>
      <w:pPr>
        <w:pStyle w:val="TOC2"/>
        <w:tabs>
          <w:tab w:val="right" w:leader="dot" w:pos="8306"/>
        </w:tabs>
      </w:pPr>
      <w:hyperlink w:anchor="_Toc21905" w:history="1">
        <w:r>
          <w:rPr>
            <w:rFonts w:ascii="仿宋" w:eastAsia="仿宋" w:hAnsi="仿宋" w:cs="仿宋" w:hint="eastAsia"/>
            <w:lang w:eastAsia="zh-CN"/>
          </w:rPr>
          <w:t>(四)、黑色金属冶炼及压延产品项目意义</w:t>
        </w:r>
        <w:r>
          <w:tab/>
        </w:r>
        <w:r>
          <w:fldChar w:fldCharType="begin"/>
        </w:r>
        <w:r>
          <w:instrText xml:space="preserve"> PAGEREF _Toc21905 \h </w:instrText>
        </w:r>
        <w:r>
          <w:fldChar w:fldCharType="separate"/>
        </w:r>
        <w:r>
          <w:t>12</w:t>
        </w:r>
        <w:r>
          <w:fldChar w:fldCharType="end"/>
        </w:r>
      </w:hyperlink>
    </w:p>
    <w:p>
      <w:pPr>
        <w:pStyle w:val="TOC2"/>
        <w:tabs>
          <w:tab w:val="right" w:leader="dot" w:pos="8306"/>
        </w:tabs>
      </w:pPr>
      <w:hyperlink w:anchor="_Toc1386" w:history="1">
        <w:r>
          <w:rPr>
            <w:rFonts w:ascii="仿宋" w:eastAsia="仿宋" w:hAnsi="仿宋" w:cs="仿宋" w:hint="eastAsia"/>
            <w:lang w:eastAsia="zh-CN"/>
          </w:rPr>
          <w:t>(五)、黑色金属冶炼及压延产品项目背景</w:t>
        </w:r>
        <w:r>
          <w:tab/>
        </w:r>
        <w:r>
          <w:fldChar w:fldCharType="begin"/>
        </w:r>
        <w:r>
          <w:instrText xml:space="preserve"> PAGEREF _Toc1386 \h </w:instrText>
        </w:r>
        <w:r>
          <w:fldChar w:fldCharType="separate"/>
        </w:r>
        <w:r>
          <w:t>12</w:t>
        </w:r>
        <w:r>
          <w:fldChar w:fldCharType="end"/>
        </w:r>
      </w:hyperlink>
    </w:p>
    <w:p>
      <w:pPr>
        <w:pStyle w:val="TOC1"/>
        <w:tabs>
          <w:tab w:val="right" w:leader="dot" w:pos="8306"/>
        </w:tabs>
      </w:pPr>
      <w:hyperlink w:anchor="_Toc18967" w:history="1">
        <w:r>
          <w:rPr>
            <w:rFonts w:ascii="仿宋" w:eastAsia="仿宋" w:hAnsi="仿宋" w:cs="仿宋" w:hint="eastAsia"/>
            <w:lang w:eastAsia="zh-CN"/>
          </w:rPr>
          <w:t>三、黑色金属冶炼及压延产品项目绩效评估</w:t>
        </w:r>
        <w:r>
          <w:tab/>
        </w:r>
        <w:r>
          <w:fldChar w:fldCharType="begin"/>
        </w:r>
        <w:r>
          <w:instrText xml:space="preserve"> PAGEREF _Toc18967 \h </w:instrText>
        </w:r>
        <w:r>
          <w:fldChar w:fldCharType="separate"/>
        </w:r>
        <w:r>
          <w:t>13</w:t>
        </w:r>
        <w:r>
          <w:fldChar w:fldCharType="end"/>
        </w:r>
      </w:hyperlink>
    </w:p>
    <w:p>
      <w:pPr>
        <w:pStyle w:val="TOC2"/>
        <w:tabs>
          <w:tab w:val="right" w:leader="dot" w:pos="8306"/>
        </w:tabs>
      </w:pPr>
      <w:hyperlink w:anchor="_Toc13077" w:history="1">
        <w:r>
          <w:rPr>
            <w:rFonts w:ascii="仿宋" w:eastAsia="仿宋" w:hAnsi="仿宋" w:cs="仿宋" w:hint="eastAsia"/>
            <w:lang w:eastAsia="zh-CN"/>
          </w:rPr>
          <w:t>(一)、绩效评估指标</w:t>
        </w:r>
        <w:r>
          <w:tab/>
        </w:r>
        <w:r>
          <w:fldChar w:fldCharType="begin"/>
        </w:r>
        <w:r>
          <w:instrText xml:space="preserve"> PAGEREF _Toc13077 \h </w:instrText>
        </w:r>
        <w:r>
          <w:fldChar w:fldCharType="separate"/>
        </w:r>
        <w:r>
          <w:t>13</w:t>
        </w:r>
        <w:r>
          <w:fldChar w:fldCharType="end"/>
        </w:r>
      </w:hyperlink>
    </w:p>
    <w:p>
      <w:pPr>
        <w:pStyle w:val="TOC2"/>
        <w:tabs>
          <w:tab w:val="right" w:leader="dot" w:pos="8306"/>
        </w:tabs>
      </w:pPr>
      <w:hyperlink w:anchor="_Toc30716" w:history="1">
        <w:r>
          <w:rPr>
            <w:rFonts w:ascii="仿宋" w:eastAsia="仿宋" w:hAnsi="仿宋" w:cs="仿宋" w:hint="eastAsia"/>
            <w:lang w:eastAsia="zh-CN"/>
          </w:rPr>
          <w:t>(二)、绩效评估方法</w:t>
        </w:r>
        <w:r>
          <w:tab/>
        </w:r>
        <w:r>
          <w:fldChar w:fldCharType="begin"/>
        </w:r>
        <w:r>
          <w:instrText xml:space="preserve"> PAGEREF _Toc30716 \h </w:instrText>
        </w:r>
        <w:r>
          <w:fldChar w:fldCharType="separate"/>
        </w:r>
        <w:r>
          <w:t>15</w:t>
        </w:r>
        <w:r>
          <w:fldChar w:fldCharType="end"/>
        </w:r>
      </w:hyperlink>
    </w:p>
    <w:p>
      <w:pPr>
        <w:pStyle w:val="TOC2"/>
        <w:tabs>
          <w:tab w:val="right" w:leader="dot" w:pos="8306"/>
        </w:tabs>
      </w:pPr>
      <w:hyperlink w:anchor="_Toc31440" w:history="1">
        <w:r>
          <w:rPr>
            <w:rFonts w:ascii="仿宋" w:eastAsia="仿宋" w:hAnsi="仿宋" w:cs="仿宋" w:hint="eastAsia"/>
            <w:lang w:eastAsia="zh-CN"/>
          </w:rPr>
          <w:t>(三)、绩效评估周期</w:t>
        </w:r>
        <w:r>
          <w:tab/>
        </w:r>
        <w:r>
          <w:fldChar w:fldCharType="begin"/>
        </w:r>
        <w:r>
          <w:instrText xml:space="preserve"> PAGEREF _Toc31440 \h </w:instrText>
        </w:r>
        <w:r>
          <w:fldChar w:fldCharType="separate"/>
        </w:r>
        <w:r>
          <w:t>16</w:t>
        </w:r>
        <w:r>
          <w:fldChar w:fldCharType="end"/>
        </w:r>
      </w:hyperlink>
    </w:p>
    <w:p>
      <w:pPr>
        <w:pStyle w:val="TOC1"/>
        <w:tabs>
          <w:tab w:val="right" w:leader="dot" w:pos="8306"/>
        </w:tabs>
      </w:pPr>
      <w:hyperlink w:anchor="_Toc18986" w:history="1">
        <w:r>
          <w:rPr>
            <w:rFonts w:ascii="仿宋" w:eastAsia="仿宋" w:hAnsi="仿宋" w:cs="仿宋" w:hint="eastAsia"/>
            <w:lang w:eastAsia="zh-CN"/>
          </w:rPr>
          <w:t>四、产品规划分析</w:t>
        </w:r>
        <w:r>
          <w:tab/>
        </w:r>
        <w:r>
          <w:fldChar w:fldCharType="begin"/>
        </w:r>
        <w:r>
          <w:instrText xml:space="preserve"> PAGEREF _Toc18986 \h </w:instrText>
        </w:r>
        <w:r>
          <w:fldChar w:fldCharType="separate"/>
        </w:r>
        <w:r>
          <w:t>17</w:t>
        </w:r>
        <w:r>
          <w:fldChar w:fldCharType="end"/>
        </w:r>
      </w:hyperlink>
    </w:p>
    <w:p>
      <w:pPr>
        <w:pStyle w:val="TOC2"/>
        <w:tabs>
          <w:tab w:val="right" w:leader="dot" w:pos="8306"/>
        </w:tabs>
      </w:pPr>
      <w:hyperlink w:anchor="_Toc12104" w:history="1">
        <w:r>
          <w:rPr>
            <w:rFonts w:ascii="仿宋" w:eastAsia="仿宋" w:hAnsi="仿宋" w:cs="仿宋" w:hint="eastAsia"/>
            <w:lang w:eastAsia="zh-CN"/>
          </w:rPr>
          <w:t>(一)、产品规划</w:t>
        </w:r>
        <w:r>
          <w:tab/>
        </w:r>
        <w:r>
          <w:fldChar w:fldCharType="begin"/>
        </w:r>
        <w:r>
          <w:instrText xml:space="preserve"> PAGEREF _Toc12104 \h </w:instrText>
        </w:r>
        <w:r>
          <w:fldChar w:fldCharType="separate"/>
        </w:r>
        <w:r>
          <w:t>17</w:t>
        </w:r>
        <w:r>
          <w:fldChar w:fldCharType="end"/>
        </w:r>
      </w:hyperlink>
    </w:p>
    <w:p>
      <w:pPr>
        <w:pStyle w:val="TOC2"/>
        <w:tabs>
          <w:tab w:val="right" w:leader="dot" w:pos="8306"/>
        </w:tabs>
      </w:pPr>
      <w:hyperlink w:anchor="_Toc13918" w:history="1">
        <w:r>
          <w:rPr>
            <w:rFonts w:ascii="仿宋" w:eastAsia="仿宋" w:hAnsi="仿宋" w:cs="仿宋" w:hint="eastAsia"/>
            <w:lang w:eastAsia="zh-CN"/>
          </w:rPr>
          <w:t>(二)、建设规模</w:t>
        </w:r>
        <w:r>
          <w:tab/>
        </w:r>
        <w:r>
          <w:fldChar w:fldCharType="begin"/>
        </w:r>
        <w:r>
          <w:instrText xml:space="preserve"> PAGEREF _Toc13918 \h </w:instrText>
        </w:r>
        <w:r>
          <w:fldChar w:fldCharType="separate"/>
        </w:r>
        <w:r>
          <w:t>18</w:t>
        </w:r>
        <w:r>
          <w:fldChar w:fldCharType="end"/>
        </w:r>
      </w:hyperlink>
    </w:p>
    <w:p>
      <w:pPr>
        <w:pStyle w:val="TOC1"/>
        <w:tabs>
          <w:tab w:val="right" w:leader="dot" w:pos="8306"/>
        </w:tabs>
      </w:pPr>
      <w:hyperlink w:anchor="_Toc11776" w:history="1">
        <w:r>
          <w:rPr>
            <w:rFonts w:ascii="仿宋" w:eastAsia="仿宋" w:hAnsi="仿宋" w:cs="仿宋" w:hint="eastAsia"/>
            <w:lang w:eastAsia="zh-CN"/>
          </w:rPr>
          <w:t>五、黑色金属冶炼及压延产品项目文档管理</w:t>
        </w:r>
        <w:r>
          <w:tab/>
        </w:r>
        <w:r>
          <w:fldChar w:fldCharType="begin"/>
        </w:r>
        <w:r>
          <w:instrText xml:space="preserve"> PAGEREF _Toc11776 \h </w:instrText>
        </w:r>
        <w:r>
          <w:fldChar w:fldCharType="separate"/>
        </w:r>
        <w:r>
          <w:t>19</w:t>
        </w:r>
        <w:r>
          <w:fldChar w:fldCharType="end"/>
        </w:r>
      </w:hyperlink>
    </w:p>
    <w:p>
      <w:pPr>
        <w:pStyle w:val="TOC2"/>
        <w:tabs>
          <w:tab w:val="right" w:leader="dot" w:pos="8306"/>
        </w:tabs>
      </w:pPr>
      <w:hyperlink w:anchor="_Toc20443" w:history="1">
        <w:r>
          <w:rPr>
            <w:rFonts w:ascii="仿宋" w:eastAsia="仿宋" w:hAnsi="仿宋" w:cs="仿宋" w:hint="eastAsia"/>
            <w:lang w:eastAsia="zh-CN"/>
          </w:rPr>
          <w:t>(一)、文档编制与审查</w:t>
        </w:r>
        <w:r>
          <w:tab/>
        </w:r>
        <w:r>
          <w:fldChar w:fldCharType="begin"/>
        </w:r>
        <w:r>
          <w:instrText xml:space="preserve"> PAGEREF _Toc20443 \h </w:instrText>
        </w:r>
        <w:r>
          <w:fldChar w:fldCharType="separate"/>
        </w:r>
        <w:r>
          <w:t>19</w:t>
        </w:r>
        <w:r>
          <w:fldChar w:fldCharType="end"/>
        </w:r>
      </w:hyperlink>
    </w:p>
    <w:p>
      <w:pPr>
        <w:pStyle w:val="TOC2"/>
        <w:tabs>
          <w:tab w:val="right" w:leader="dot" w:pos="8306"/>
        </w:tabs>
      </w:pPr>
      <w:hyperlink w:anchor="_Toc441" w:history="1">
        <w:r>
          <w:rPr>
            <w:rFonts w:ascii="仿宋" w:eastAsia="仿宋" w:hAnsi="仿宋" w:cs="仿宋" w:hint="eastAsia"/>
            <w:lang w:eastAsia="zh-CN"/>
          </w:rPr>
          <w:t>(二)、文档发布与分发</w:t>
        </w:r>
        <w:r>
          <w:tab/>
        </w:r>
        <w:r>
          <w:fldChar w:fldCharType="begin"/>
        </w:r>
        <w:r>
          <w:instrText xml:space="preserve"> PAGEREF _Toc441 \h </w:instrText>
        </w:r>
        <w:r>
          <w:fldChar w:fldCharType="separate"/>
        </w:r>
        <w:r>
          <w:t>21</w:t>
        </w:r>
        <w:r>
          <w:fldChar w:fldCharType="end"/>
        </w:r>
      </w:hyperlink>
    </w:p>
    <w:p>
      <w:pPr>
        <w:pStyle w:val="TOC2"/>
        <w:tabs>
          <w:tab w:val="right" w:leader="dot" w:pos="8306"/>
        </w:tabs>
      </w:pPr>
      <w:hyperlink w:anchor="_Toc20677" w:history="1">
        <w:r>
          <w:rPr>
            <w:rFonts w:ascii="仿宋" w:eastAsia="仿宋" w:hAnsi="仿宋" w:cs="仿宋" w:hint="eastAsia"/>
            <w:lang w:eastAsia="zh-CN"/>
          </w:rPr>
          <w:t>(三)、文档存档与归档</w:t>
        </w:r>
        <w:r>
          <w:tab/>
        </w:r>
        <w:r>
          <w:fldChar w:fldCharType="begin"/>
        </w:r>
        <w:r>
          <w:instrText xml:space="preserve"> PAGEREF _Toc20677 \h </w:instrText>
        </w:r>
        <w:r>
          <w:fldChar w:fldCharType="separate"/>
        </w:r>
        <w:r>
          <w:t>21</w:t>
        </w:r>
        <w:r>
          <w:fldChar w:fldCharType="end"/>
        </w:r>
      </w:hyperlink>
    </w:p>
    <w:p>
      <w:pPr>
        <w:pStyle w:val="TOC1"/>
        <w:tabs>
          <w:tab w:val="right" w:leader="dot" w:pos="8306"/>
        </w:tabs>
      </w:pPr>
      <w:hyperlink w:anchor="_Toc29918" w:history="1">
        <w:r>
          <w:rPr>
            <w:rFonts w:ascii="仿宋" w:eastAsia="仿宋" w:hAnsi="仿宋" w:cs="仿宋" w:hint="eastAsia"/>
            <w:lang w:eastAsia="zh-CN"/>
          </w:rPr>
          <w:t>六、黑色金属冶炼及压延产品项目土建工程</w:t>
        </w:r>
        <w:r>
          <w:tab/>
        </w:r>
        <w:r>
          <w:fldChar w:fldCharType="begin"/>
        </w:r>
        <w:r>
          <w:instrText xml:space="preserve"> PAGEREF _Toc29918 \h </w:instrText>
        </w:r>
        <w:r>
          <w:fldChar w:fldCharType="separate"/>
        </w:r>
        <w:r>
          <w:t>23</w:t>
        </w:r>
        <w:r>
          <w:fldChar w:fldCharType="end"/>
        </w:r>
      </w:hyperlink>
    </w:p>
    <w:p>
      <w:pPr>
        <w:pStyle w:val="TOC2"/>
        <w:tabs>
          <w:tab w:val="right" w:leader="dot" w:pos="8306"/>
        </w:tabs>
      </w:pPr>
      <w:hyperlink w:anchor="_Toc22344" w:history="1">
        <w:r>
          <w:rPr>
            <w:rFonts w:ascii="仿宋" w:eastAsia="仿宋" w:hAnsi="仿宋" w:cs="仿宋" w:hint="eastAsia"/>
            <w:lang w:eastAsia="zh-CN"/>
          </w:rPr>
          <w:t>(一)、建筑工程设计原则</w:t>
        </w:r>
        <w:r>
          <w:tab/>
        </w:r>
        <w:r>
          <w:fldChar w:fldCharType="begin"/>
        </w:r>
        <w:r>
          <w:instrText xml:space="preserve"> PAGEREF _Toc22344 \h </w:instrText>
        </w:r>
        <w:r>
          <w:fldChar w:fldCharType="separate"/>
        </w:r>
        <w:r>
          <w:t>23</w:t>
        </w:r>
        <w:r>
          <w:fldChar w:fldCharType="end"/>
        </w:r>
      </w:hyperlink>
    </w:p>
    <w:p>
      <w:pPr>
        <w:pStyle w:val="TOC2"/>
        <w:tabs>
          <w:tab w:val="right" w:leader="dot" w:pos="8306"/>
        </w:tabs>
      </w:pPr>
      <w:hyperlink w:anchor="_Toc31895" w:history="1">
        <w:r>
          <w:rPr>
            <w:rFonts w:ascii="仿宋" w:eastAsia="仿宋" w:hAnsi="仿宋" w:cs="仿宋" w:hint="eastAsia"/>
            <w:lang w:eastAsia="zh-CN"/>
          </w:rPr>
          <w:t>(二)、土建工程设计年限及安全等级</w:t>
        </w:r>
        <w:r>
          <w:tab/>
        </w:r>
        <w:r>
          <w:fldChar w:fldCharType="begin"/>
        </w:r>
        <w:r>
          <w:instrText xml:space="preserve"> PAGEREF _Toc31895 \h </w:instrText>
        </w:r>
        <w:r>
          <w:fldChar w:fldCharType="separate"/>
        </w:r>
        <w:r>
          <w:t>24</w:t>
        </w:r>
        <w:r>
          <w:fldChar w:fldCharType="end"/>
        </w:r>
      </w:hyperlink>
    </w:p>
    <w:p>
      <w:pPr>
        <w:pStyle w:val="TOC2"/>
        <w:tabs>
          <w:tab w:val="right" w:leader="dot" w:pos="8306"/>
        </w:tabs>
      </w:pPr>
      <w:hyperlink w:anchor="_Toc15604" w:history="1">
        <w:r>
          <w:rPr>
            <w:rFonts w:ascii="仿宋" w:eastAsia="仿宋" w:hAnsi="仿宋" w:cs="仿宋" w:hint="eastAsia"/>
            <w:lang w:eastAsia="zh-CN"/>
          </w:rPr>
          <w:t>(三)、建筑工程设计总体要求</w:t>
        </w:r>
        <w:r>
          <w:tab/>
        </w:r>
        <w:r>
          <w:fldChar w:fldCharType="begin"/>
        </w:r>
        <w:r>
          <w:instrText xml:space="preserve"> PAGEREF _Toc15604 \h </w:instrText>
        </w:r>
        <w:r>
          <w:fldChar w:fldCharType="separate"/>
        </w:r>
        <w:r>
          <w:t>25</w:t>
        </w:r>
        <w:r>
          <w:fldChar w:fldCharType="end"/>
        </w:r>
      </w:hyperlink>
    </w:p>
    <w:p>
      <w:pPr>
        <w:pStyle w:val="TOC2"/>
        <w:tabs>
          <w:tab w:val="right" w:leader="dot" w:pos="8306"/>
        </w:tabs>
      </w:pPr>
      <w:hyperlink w:anchor="_Toc26929" w:history="1">
        <w:r>
          <w:rPr>
            <w:rFonts w:ascii="仿宋" w:eastAsia="仿宋" w:hAnsi="仿宋" w:cs="仿宋" w:hint="eastAsia"/>
            <w:lang w:eastAsia="zh-CN"/>
          </w:rPr>
          <w:t>(四)、土建工程建设指标</w:t>
        </w:r>
        <w:r>
          <w:tab/>
        </w:r>
        <w:r>
          <w:fldChar w:fldCharType="begin"/>
        </w:r>
        <w:r>
          <w:instrText xml:space="preserve"> PAGEREF _Toc26929 \h </w:instrText>
        </w:r>
        <w:r>
          <w:fldChar w:fldCharType="separate"/>
        </w:r>
        <w:r>
          <w:t>26</w:t>
        </w:r>
        <w:r>
          <w:fldChar w:fldCharType="end"/>
        </w:r>
      </w:hyperlink>
    </w:p>
    <w:p>
      <w:pPr>
        <w:pStyle w:val="TOC1"/>
        <w:tabs>
          <w:tab w:val="right" w:leader="dot" w:pos="8306"/>
        </w:tabs>
      </w:pPr>
      <w:hyperlink w:anchor="_Toc25074" w:history="1">
        <w:r>
          <w:rPr>
            <w:rFonts w:ascii="仿宋" w:eastAsia="仿宋" w:hAnsi="仿宋" w:cs="仿宋" w:hint="eastAsia"/>
            <w:lang w:eastAsia="zh-CN"/>
          </w:rPr>
          <w:t>七、生产安全保护</w:t>
        </w:r>
        <w:r>
          <w:tab/>
        </w:r>
        <w:r>
          <w:fldChar w:fldCharType="begin"/>
        </w:r>
        <w:r>
          <w:instrText xml:space="preserve"> PAGEREF _Toc25074 \h </w:instrText>
        </w:r>
        <w:r>
          <w:fldChar w:fldCharType="separate"/>
        </w:r>
        <w:r>
          <w:t>26</w:t>
        </w:r>
        <w:r>
          <w:fldChar w:fldCharType="end"/>
        </w:r>
      </w:hyperlink>
    </w:p>
    <w:p>
      <w:pPr>
        <w:pStyle w:val="TOC2"/>
        <w:tabs>
          <w:tab w:val="right" w:leader="dot" w:pos="8306"/>
        </w:tabs>
      </w:pPr>
      <w:hyperlink w:anchor="_Toc28404" w:history="1">
        <w:r>
          <w:rPr>
            <w:rFonts w:ascii="仿宋" w:eastAsia="仿宋" w:hAnsi="仿宋" w:cs="仿宋" w:hint="eastAsia"/>
            <w:lang w:eastAsia="zh-CN"/>
          </w:rPr>
          <w:t>(一)、消防安全</w:t>
        </w:r>
        <w:r>
          <w:tab/>
        </w:r>
        <w:r>
          <w:fldChar w:fldCharType="begin"/>
        </w:r>
        <w:r>
          <w:instrText xml:space="preserve"> PAGEREF _Toc28404 \h </w:instrText>
        </w:r>
        <w:r>
          <w:fldChar w:fldCharType="separate"/>
        </w:r>
        <w:r>
          <w:t>26</w:t>
        </w:r>
        <w:r>
          <w:fldChar w:fldCharType="end"/>
        </w:r>
      </w:hyperlink>
    </w:p>
    <w:p>
      <w:pPr>
        <w:pStyle w:val="TOC2"/>
        <w:tabs>
          <w:tab w:val="right" w:leader="dot" w:pos="8306"/>
        </w:tabs>
      </w:pPr>
      <w:hyperlink w:anchor="_Toc21256" w:history="1">
        <w:r>
          <w:rPr>
            <w:rFonts w:ascii="仿宋" w:eastAsia="仿宋" w:hAnsi="仿宋" w:cs="仿宋" w:hint="eastAsia"/>
            <w:lang w:eastAsia="zh-CN"/>
          </w:rPr>
          <w:t>(二)、防火防爆总图布置措施</w:t>
        </w:r>
        <w:r>
          <w:tab/>
        </w:r>
        <w:r>
          <w:fldChar w:fldCharType="begin"/>
        </w:r>
        <w:r>
          <w:instrText xml:space="preserve"> PAGEREF _Toc21256 \h </w:instrText>
        </w:r>
        <w:r>
          <w:fldChar w:fldCharType="separate"/>
        </w:r>
        <w:r>
          <w:t>28</w:t>
        </w:r>
        <w:r>
          <w:fldChar w:fldCharType="end"/>
        </w:r>
      </w:hyperlink>
    </w:p>
    <w:p>
      <w:pPr>
        <w:pStyle w:val="TOC2"/>
        <w:tabs>
          <w:tab w:val="right" w:leader="dot" w:pos="8306"/>
        </w:tabs>
      </w:pPr>
      <w:hyperlink w:anchor="_Toc29361" w:history="1">
        <w:r>
          <w:rPr>
            <w:rFonts w:ascii="仿宋" w:eastAsia="仿宋" w:hAnsi="仿宋" w:cs="仿宋" w:hint="eastAsia"/>
            <w:lang w:eastAsia="zh-CN"/>
          </w:rPr>
          <w:t>(三)、自然灾害防范措施</w:t>
        </w:r>
        <w:r>
          <w:tab/>
        </w:r>
        <w:r>
          <w:fldChar w:fldCharType="begin"/>
        </w:r>
        <w:r>
          <w:instrText xml:space="preserve"> PAGEREF _Toc29361 \h </w:instrText>
        </w:r>
        <w:r>
          <w:fldChar w:fldCharType="separate"/>
        </w:r>
        <w:r>
          <w:t>29</w:t>
        </w:r>
        <w:r>
          <w:fldChar w:fldCharType="end"/>
        </w:r>
      </w:hyperlink>
    </w:p>
    <w:p>
      <w:pPr>
        <w:pStyle w:val="TOC2"/>
        <w:tabs>
          <w:tab w:val="right" w:leader="dot" w:pos="8306"/>
        </w:tabs>
      </w:pPr>
      <w:hyperlink w:anchor="_Toc10364" w:history="1">
        <w:r>
          <w:rPr>
            <w:rFonts w:ascii="仿宋" w:eastAsia="仿宋" w:hAnsi="仿宋" w:cs="仿宋" w:hint="eastAsia"/>
            <w:lang w:eastAsia="zh-CN"/>
          </w:rPr>
          <w:t>(四)、安全色及安全标志使用要求</w:t>
        </w:r>
        <w:r>
          <w:tab/>
        </w:r>
        <w:r>
          <w:fldChar w:fldCharType="begin"/>
        </w:r>
        <w:r>
          <w:instrText xml:space="preserve"> PAGEREF _Toc10364 \h </w:instrText>
        </w:r>
        <w:r>
          <w:fldChar w:fldCharType="separate"/>
        </w:r>
        <w:r>
          <w:t>30</w:t>
        </w:r>
        <w:r>
          <w:fldChar w:fldCharType="end"/>
        </w:r>
      </w:hyperlink>
    </w:p>
    <w:p>
      <w:pPr>
        <w:pStyle w:val="TOC2"/>
        <w:tabs>
          <w:tab w:val="right" w:leader="dot" w:pos="8306"/>
        </w:tabs>
      </w:pPr>
      <w:hyperlink w:anchor="_Toc8056" w:history="1">
        <w:r>
          <w:rPr>
            <w:rFonts w:ascii="仿宋" w:eastAsia="仿宋" w:hAnsi="仿宋" w:cs="仿宋" w:hint="eastAsia"/>
            <w:lang w:eastAsia="zh-CN"/>
          </w:rPr>
          <w:t>(五)、防尘防毒措施</w:t>
        </w:r>
        <w:r>
          <w:tab/>
        </w:r>
        <w:r>
          <w:fldChar w:fldCharType="begin"/>
        </w:r>
        <w:r>
          <w:instrText xml:space="preserve"> PAGEREF _Toc8056 \h </w:instrText>
        </w:r>
        <w:r>
          <w:fldChar w:fldCharType="separate"/>
        </w:r>
        <w:r>
          <w:t>31</w:t>
        </w:r>
        <w:r>
          <w:fldChar w:fldCharType="end"/>
        </w:r>
      </w:hyperlink>
    </w:p>
    <w:p>
      <w:pPr>
        <w:pStyle w:val="TOC2"/>
        <w:tabs>
          <w:tab w:val="right" w:leader="dot" w:pos="8306"/>
        </w:tabs>
      </w:pPr>
      <w:hyperlink w:anchor="_Toc11611" w:history="1">
        <w:r>
          <w:rPr>
            <w:rFonts w:ascii="仿宋" w:eastAsia="仿宋" w:hAnsi="仿宋" w:cs="仿宋" w:hint="eastAsia"/>
            <w:lang w:eastAsia="zh-CN"/>
          </w:rPr>
          <w:t>(六)、防静电、触电防护及防雷措施</w:t>
        </w:r>
        <w:r>
          <w:tab/>
        </w:r>
        <w:r>
          <w:fldChar w:fldCharType="begin"/>
        </w:r>
        <w:r>
          <w:instrText xml:space="preserve"> PAGEREF _Toc11611 \h </w:instrText>
        </w:r>
        <w:r>
          <w:fldChar w:fldCharType="separate"/>
        </w:r>
        <w:r>
          <w:t>32</w:t>
        </w:r>
        <w:r>
          <w:fldChar w:fldCharType="end"/>
        </w:r>
      </w:hyperlink>
    </w:p>
    <w:p>
      <w:pPr>
        <w:pStyle w:val="TOC2"/>
        <w:tabs>
          <w:tab w:val="right" w:leader="dot" w:pos="8306"/>
        </w:tabs>
      </w:pPr>
      <w:hyperlink w:anchor="_Toc14176" w:history="1">
        <w:r>
          <w:rPr>
            <w:rFonts w:ascii="仿宋" w:eastAsia="仿宋" w:hAnsi="仿宋" w:cs="仿宋" w:hint="eastAsia"/>
            <w:lang w:eastAsia="zh-CN"/>
          </w:rPr>
          <w:t>(七)、机械设备安全保障措施</w:t>
        </w:r>
        <w:r>
          <w:tab/>
        </w:r>
        <w:r>
          <w:fldChar w:fldCharType="begin"/>
        </w:r>
        <w:r>
          <w:instrText xml:space="preserve"> PAGEREF _Toc14176 \h </w:instrText>
        </w:r>
        <w:r>
          <w:fldChar w:fldCharType="separate"/>
        </w:r>
        <w:r>
          <w:t>33</w:t>
        </w:r>
        <w:r>
          <w:fldChar w:fldCharType="end"/>
        </w:r>
      </w:hyperlink>
    </w:p>
    <w:p>
      <w:pPr>
        <w:pStyle w:val="TOC1"/>
        <w:tabs>
          <w:tab w:val="right" w:leader="dot" w:pos="8306"/>
        </w:tabs>
      </w:pPr>
      <w:hyperlink w:anchor="_Toc6576" w:history="1">
        <w:r>
          <w:rPr>
            <w:rFonts w:ascii="仿宋" w:eastAsia="仿宋" w:hAnsi="仿宋" w:cs="仿宋" w:hint="eastAsia"/>
            <w:lang w:eastAsia="zh-CN"/>
          </w:rPr>
          <w:t>八、黑色金属冶炼及压延产品项目计划安排</w:t>
        </w:r>
        <w:r>
          <w:tab/>
        </w:r>
        <w:r>
          <w:fldChar w:fldCharType="begin"/>
        </w:r>
        <w:r>
          <w:instrText xml:space="preserve"> PAGEREF _Toc6576 \h </w:instrText>
        </w:r>
        <w:r>
          <w:fldChar w:fldCharType="separate"/>
        </w:r>
        <w:r>
          <w:t>35</w:t>
        </w:r>
        <w:r>
          <w:fldChar w:fldCharType="end"/>
        </w:r>
      </w:hyperlink>
    </w:p>
    <w:p>
      <w:pPr>
        <w:pStyle w:val="TOC2"/>
        <w:tabs>
          <w:tab w:val="right" w:leader="dot" w:pos="8306"/>
        </w:tabs>
      </w:pPr>
      <w:hyperlink w:anchor="_Toc24402" w:history="1">
        <w:r>
          <w:rPr>
            <w:rFonts w:ascii="仿宋" w:eastAsia="仿宋" w:hAnsi="仿宋" w:cs="仿宋" w:hint="eastAsia"/>
            <w:lang w:eastAsia="zh-CN"/>
          </w:rPr>
          <w:t>(一)、建设周期</w:t>
        </w:r>
        <w:r>
          <w:tab/>
        </w:r>
        <w:r>
          <w:fldChar w:fldCharType="begin"/>
        </w:r>
        <w:r>
          <w:instrText xml:space="preserve"> PAGEREF _Toc24402 \h </w:instrText>
        </w:r>
        <w:r>
          <w:fldChar w:fldCharType="separate"/>
        </w:r>
        <w:r>
          <w:t>35</w:t>
        </w:r>
        <w:r>
          <w:fldChar w:fldCharType="end"/>
        </w:r>
      </w:hyperlink>
    </w:p>
    <w:p>
      <w:pPr>
        <w:pStyle w:val="TOC2"/>
        <w:tabs>
          <w:tab w:val="right" w:leader="dot" w:pos="8306"/>
        </w:tabs>
      </w:pPr>
      <w:hyperlink w:anchor="_Toc16297" w:history="1">
        <w:r>
          <w:rPr>
            <w:rFonts w:ascii="仿宋" w:eastAsia="仿宋" w:hAnsi="仿宋" w:cs="仿宋" w:hint="eastAsia"/>
            <w:lang w:eastAsia="zh-CN"/>
          </w:rPr>
          <w:t>(二)、建设进度</w:t>
        </w:r>
        <w:r>
          <w:tab/>
        </w:r>
        <w:r>
          <w:fldChar w:fldCharType="begin"/>
        </w:r>
        <w:r>
          <w:instrText xml:space="preserve"> PAGEREF _Toc16297 \h </w:instrText>
        </w:r>
        <w:r>
          <w:fldChar w:fldCharType="separate"/>
        </w:r>
        <w:r>
          <w:t>36</w:t>
        </w:r>
        <w:r>
          <w:fldChar w:fldCharType="end"/>
        </w:r>
      </w:hyperlink>
    </w:p>
    <w:p>
      <w:pPr>
        <w:pStyle w:val="TOC2"/>
        <w:tabs>
          <w:tab w:val="right" w:leader="dot" w:pos="8306"/>
        </w:tabs>
      </w:pPr>
      <w:hyperlink w:anchor="_Toc26142" w:history="1">
        <w:r>
          <w:rPr>
            <w:rFonts w:ascii="仿宋" w:eastAsia="仿宋" w:hAnsi="仿宋" w:cs="仿宋" w:hint="eastAsia"/>
            <w:lang w:eastAsia="zh-CN"/>
          </w:rPr>
          <w:t>(三)、进度安排注意事项</w:t>
        </w:r>
        <w:r>
          <w:tab/>
        </w:r>
        <w:r>
          <w:fldChar w:fldCharType="begin"/>
        </w:r>
        <w:r>
          <w:instrText xml:space="preserve"> PAGEREF _Toc26142 \h </w:instrText>
        </w:r>
        <w:r>
          <w:fldChar w:fldCharType="separate"/>
        </w:r>
        <w:r>
          <w:t>37</w:t>
        </w:r>
        <w:r>
          <w:fldChar w:fldCharType="end"/>
        </w:r>
      </w:hyperlink>
    </w:p>
    <w:p>
      <w:pPr>
        <w:pStyle w:val="TOC2"/>
        <w:tabs>
          <w:tab w:val="right" w:leader="dot" w:pos="8306"/>
        </w:tabs>
      </w:pPr>
      <w:hyperlink w:anchor="_Toc19139" w:history="1">
        <w:r>
          <w:rPr>
            <w:rFonts w:ascii="仿宋" w:eastAsia="仿宋" w:hAnsi="仿宋" w:cs="仿宋" w:hint="eastAsia"/>
            <w:lang w:eastAsia="zh-CN"/>
          </w:rPr>
          <w:t>(四)、人力资源配置</w:t>
        </w:r>
        <w:r>
          <w:tab/>
        </w:r>
        <w:r>
          <w:fldChar w:fldCharType="begin"/>
        </w:r>
        <w:r>
          <w:instrText xml:space="preserve"> PAGEREF _Toc19139 \h </w:instrText>
        </w:r>
        <w:r>
          <w:fldChar w:fldCharType="separate"/>
        </w:r>
        <w:r>
          <w:t>39</w:t>
        </w:r>
        <w:r>
          <w:fldChar w:fldCharType="end"/>
        </w:r>
      </w:hyperlink>
    </w:p>
    <w:p>
      <w:pPr>
        <w:pStyle w:val="TOC1"/>
        <w:tabs>
          <w:tab w:val="right" w:leader="dot" w:pos="8306"/>
        </w:tabs>
      </w:pPr>
      <w:hyperlink w:anchor="_Toc18804" w:history="1">
        <w:r>
          <w:rPr>
            <w:rFonts w:ascii="仿宋" w:eastAsia="仿宋" w:hAnsi="仿宋" w:cs="仿宋" w:hint="eastAsia"/>
            <w:lang w:eastAsia="zh-CN"/>
          </w:rPr>
          <w:t>九、黑色金属冶炼及压延产品项目人力资源管理</w:t>
        </w:r>
        <w:r>
          <w:tab/>
        </w:r>
        <w:r>
          <w:fldChar w:fldCharType="begin"/>
        </w:r>
        <w:r>
          <w:instrText xml:space="preserve"> PAGEREF _Toc18804 \h </w:instrText>
        </w:r>
        <w:r>
          <w:fldChar w:fldCharType="separate"/>
        </w:r>
        <w:r>
          <w:t>39</w:t>
        </w:r>
        <w:r>
          <w:fldChar w:fldCharType="end"/>
        </w:r>
      </w:hyperlink>
    </w:p>
    <w:p>
      <w:pPr>
        <w:pStyle w:val="TOC2"/>
        <w:tabs>
          <w:tab w:val="right" w:leader="dot" w:pos="8306"/>
        </w:tabs>
      </w:pPr>
      <w:hyperlink w:anchor="_Toc26993" w:history="1">
        <w:r>
          <w:rPr>
            <w:rFonts w:ascii="仿宋" w:eastAsia="仿宋" w:hAnsi="仿宋" w:cs="仿宋" w:hint="eastAsia"/>
            <w:lang w:eastAsia="zh-CN"/>
          </w:rPr>
          <w:t>(一)、建立健全的预算管理制度</w:t>
        </w:r>
        <w:r>
          <w:tab/>
        </w:r>
        <w:r>
          <w:fldChar w:fldCharType="begin"/>
        </w:r>
        <w:r>
          <w:instrText xml:space="preserve"> PAGEREF _Toc26993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0" w:history="1">
        <w:r>
          <w:rPr>
            <w:rFonts w:ascii="仿宋" w:eastAsia="仿宋" w:hAnsi="仿宋" w:cs="仿宋" w:hint="eastAsia"/>
            <w:lang w:eastAsia="zh-CN"/>
          </w:rPr>
          <w:t>(二)、加强资金流动监控</w:t>
        </w:r>
        <w:r>
          <w:tab/>
        </w:r>
        <w:r>
          <w:fldChar w:fldCharType="begin"/>
        </w:r>
        <w:r>
          <w:instrText xml:space="preserve"> PAGEREF _Toc3960 \h </w:instrText>
        </w:r>
        <w:r>
          <w:fldChar w:fldCharType="separate"/>
        </w:r>
        <w:r>
          <w:t>41</w:t>
        </w:r>
        <w:r>
          <w:fldChar w:fldCharType="end"/>
        </w:r>
      </w:hyperlink>
    </w:p>
    <w:p>
      <w:pPr>
        <w:pStyle w:val="TOC2"/>
        <w:tabs>
          <w:tab w:val="right" w:leader="dot" w:pos="8306"/>
        </w:tabs>
      </w:pPr>
      <w:hyperlink w:anchor="_Toc15578" w:history="1">
        <w:r>
          <w:rPr>
            <w:rFonts w:ascii="仿宋" w:eastAsia="仿宋" w:hAnsi="仿宋" w:cs="仿宋" w:hint="eastAsia"/>
            <w:lang w:eastAsia="zh-CN"/>
          </w:rPr>
          <w:t>(三)、制定完善的风险控制机制</w:t>
        </w:r>
        <w:r>
          <w:tab/>
        </w:r>
        <w:r>
          <w:fldChar w:fldCharType="begin"/>
        </w:r>
        <w:r>
          <w:instrText xml:space="preserve"> PAGEREF _Toc15578 \h </w:instrText>
        </w:r>
        <w:r>
          <w:fldChar w:fldCharType="separate"/>
        </w:r>
        <w:r>
          <w:t>43</w:t>
        </w:r>
        <w:r>
          <w:fldChar w:fldCharType="end"/>
        </w:r>
      </w:hyperlink>
    </w:p>
    <w:p>
      <w:pPr>
        <w:pStyle w:val="TOC2"/>
        <w:tabs>
          <w:tab w:val="right" w:leader="dot" w:pos="8306"/>
        </w:tabs>
      </w:pPr>
      <w:hyperlink w:anchor="_Toc512" w:history="1">
        <w:r>
          <w:rPr>
            <w:rFonts w:ascii="仿宋" w:eastAsia="仿宋" w:hAnsi="仿宋" w:cs="仿宋" w:hint="eastAsia"/>
            <w:lang w:eastAsia="zh-CN"/>
          </w:rPr>
          <w:t>(四)、优化成本管理</w:t>
        </w:r>
        <w:r>
          <w:tab/>
        </w:r>
        <w:r>
          <w:fldChar w:fldCharType="begin"/>
        </w:r>
        <w:r>
          <w:instrText xml:space="preserve"> PAGEREF _Toc512 \h </w:instrText>
        </w:r>
        <w:r>
          <w:fldChar w:fldCharType="separate"/>
        </w:r>
        <w:r>
          <w:t>44</w:t>
        </w:r>
        <w:r>
          <w:fldChar w:fldCharType="end"/>
        </w:r>
      </w:hyperlink>
    </w:p>
    <w:p>
      <w:pPr>
        <w:pStyle w:val="TOC1"/>
        <w:tabs>
          <w:tab w:val="right" w:leader="dot" w:pos="8306"/>
        </w:tabs>
      </w:pPr>
      <w:hyperlink w:anchor="_Toc1950" w:history="1">
        <w:r>
          <w:rPr>
            <w:rFonts w:ascii="仿宋" w:eastAsia="仿宋" w:hAnsi="仿宋" w:cs="仿宋" w:hint="eastAsia"/>
            <w:lang w:eastAsia="zh-CN"/>
          </w:rPr>
          <w:t>十、黑色金属冶炼及压延产品项目社会影响</w:t>
        </w:r>
        <w:r>
          <w:tab/>
        </w:r>
        <w:r>
          <w:fldChar w:fldCharType="begin"/>
        </w:r>
        <w:r>
          <w:instrText xml:space="preserve"> PAGEREF _Toc1950 \h </w:instrText>
        </w:r>
        <w:r>
          <w:fldChar w:fldCharType="separate"/>
        </w:r>
        <w:r>
          <w:t>46</w:t>
        </w:r>
        <w:r>
          <w:fldChar w:fldCharType="end"/>
        </w:r>
      </w:hyperlink>
    </w:p>
    <w:p>
      <w:pPr>
        <w:pStyle w:val="TOC2"/>
        <w:tabs>
          <w:tab w:val="right" w:leader="dot" w:pos="8306"/>
        </w:tabs>
      </w:pPr>
      <w:hyperlink w:anchor="_Toc194" w:history="1">
        <w:r>
          <w:rPr>
            <w:rFonts w:ascii="仿宋" w:eastAsia="仿宋" w:hAnsi="仿宋" w:cs="仿宋" w:hint="eastAsia"/>
            <w:lang w:eastAsia="zh-CN"/>
          </w:rPr>
          <w:t>(一)、社会责任与义务</w:t>
        </w:r>
        <w:r>
          <w:tab/>
        </w:r>
        <w:r>
          <w:fldChar w:fldCharType="begin"/>
        </w:r>
        <w:r>
          <w:instrText xml:space="preserve"> PAGEREF _Toc194 \h </w:instrText>
        </w:r>
        <w:r>
          <w:fldChar w:fldCharType="separate"/>
        </w:r>
        <w:r>
          <w:t>46</w:t>
        </w:r>
        <w:r>
          <w:fldChar w:fldCharType="end"/>
        </w:r>
      </w:hyperlink>
    </w:p>
    <w:p>
      <w:pPr>
        <w:pStyle w:val="TOC2"/>
        <w:tabs>
          <w:tab w:val="right" w:leader="dot" w:pos="8306"/>
        </w:tabs>
      </w:pPr>
      <w:hyperlink w:anchor="_Toc7116" w:history="1">
        <w:r>
          <w:rPr>
            <w:rFonts w:ascii="仿宋" w:eastAsia="仿宋" w:hAnsi="仿宋" w:cs="仿宋" w:hint="eastAsia"/>
            <w:lang w:eastAsia="zh-CN"/>
          </w:rPr>
          <w:t>(二)、社会参与与沟通</w:t>
        </w:r>
        <w:r>
          <w:tab/>
        </w:r>
        <w:r>
          <w:fldChar w:fldCharType="begin"/>
        </w:r>
        <w:r>
          <w:instrText xml:space="preserve"> PAGEREF _Toc7116 \h </w:instrText>
        </w:r>
        <w:r>
          <w:fldChar w:fldCharType="separate"/>
        </w:r>
        <w:r>
          <w:t>46</w:t>
        </w:r>
        <w:r>
          <w:fldChar w:fldCharType="end"/>
        </w:r>
      </w:hyperlink>
    </w:p>
    <w:p>
      <w:pPr>
        <w:pStyle w:val="TOC1"/>
        <w:tabs>
          <w:tab w:val="right" w:leader="dot" w:pos="8306"/>
        </w:tabs>
      </w:pPr>
      <w:hyperlink w:anchor="_Toc2557" w:history="1">
        <w:r>
          <w:rPr>
            <w:rFonts w:ascii="仿宋" w:eastAsia="仿宋" w:hAnsi="仿宋" w:cs="仿宋" w:hint="eastAsia"/>
            <w:lang w:eastAsia="zh-CN"/>
          </w:rPr>
          <w:t>十一、黑色金属冶炼及压延产品项目人力资源培养与发展</w:t>
        </w:r>
        <w:r>
          <w:tab/>
        </w:r>
        <w:r>
          <w:fldChar w:fldCharType="begin"/>
        </w:r>
        <w:r>
          <w:instrText xml:space="preserve"> PAGEREF _Toc2557 \h </w:instrText>
        </w:r>
        <w:r>
          <w:fldChar w:fldCharType="separate"/>
        </w:r>
        <w:r>
          <w:t>47</w:t>
        </w:r>
        <w:r>
          <w:fldChar w:fldCharType="end"/>
        </w:r>
      </w:hyperlink>
    </w:p>
    <w:p>
      <w:pPr>
        <w:pStyle w:val="TOC2"/>
        <w:tabs>
          <w:tab w:val="right" w:leader="dot" w:pos="8306"/>
        </w:tabs>
      </w:pPr>
      <w:hyperlink w:anchor="_Toc18791" w:history="1">
        <w:r>
          <w:rPr>
            <w:rFonts w:ascii="仿宋" w:eastAsia="仿宋" w:hAnsi="仿宋" w:cs="仿宋" w:hint="eastAsia"/>
            <w:lang w:eastAsia="zh-CN"/>
          </w:rPr>
          <w:t>(一)、人才需求与规划</w:t>
        </w:r>
        <w:r>
          <w:tab/>
        </w:r>
        <w:r>
          <w:fldChar w:fldCharType="begin"/>
        </w:r>
        <w:r>
          <w:instrText xml:space="preserve"> PAGEREF _Toc18791 \h </w:instrText>
        </w:r>
        <w:r>
          <w:fldChar w:fldCharType="separate"/>
        </w:r>
        <w:r>
          <w:t>47</w:t>
        </w:r>
        <w:r>
          <w:fldChar w:fldCharType="end"/>
        </w:r>
      </w:hyperlink>
    </w:p>
    <w:p>
      <w:pPr>
        <w:pStyle w:val="TOC2"/>
        <w:tabs>
          <w:tab w:val="right" w:leader="dot" w:pos="8306"/>
        </w:tabs>
      </w:pPr>
      <w:hyperlink w:anchor="_Toc21861" w:history="1">
        <w:r>
          <w:rPr>
            <w:rFonts w:ascii="仿宋" w:eastAsia="仿宋" w:hAnsi="仿宋" w:cs="仿宋" w:hint="eastAsia"/>
            <w:lang w:eastAsia="zh-CN"/>
          </w:rPr>
          <w:t>(二)、培训与发展计划</w:t>
        </w:r>
        <w:r>
          <w:tab/>
        </w:r>
        <w:r>
          <w:fldChar w:fldCharType="begin"/>
        </w:r>
        <w:r>
          <w:instrText xml:space="preserve"> PAGEREF _Toc21861 \h </w:instrText>
        </w:r>
        <w:r>
          <w:fldChar w:fldCharType="separate"/>
        </w:r>
        <w:r>
          <w:t>48</w:t>
        </w:r>
        <w:r>
          <w:fldChar w:fldCharType="end"/>
        </w:r>
      </w:hyperlink>
    </w:p>
    <w:p>
      <w:pPr>
        <w:pStyle w:val="TOC1"/>
        <w:tabs>
          <w:tab w:val="right" w:leader="dot" w:pos="8306"/>
        </w:tabs>
      </w:pPr>
      <w:hyperlink w:anchor="_Toc23082" w:history="1">
        <w:r>
          <w:rPr>
            <w:rFonts w:ascii="仿宋" w:eastAsia="仿宋" w:hAnsi="仿宋" w:cs="仿宋" w:hint="eastAsia"/>
            <w:lang w:eastAsia="zh-CN"/>
          </w:rPr>
          <w:t>十二、黑色金属冶炼及压延产品项目创新与研发</w:t>
        </w:r>
        <w:r>
          <w:tab/>
        </w:r>
        <w:r>
          <w:fldChar w:fldCharType="begin"/>
        </w:r>
        <w:r>
          <w:instrText xml:space="preserve"> PAGEREF _Toc23082 \h </w:instrText>
        </w:r>
        <w:r>
          <w:fldChar w:fldCharType="separate"/>
        </w:r>
        <w:r>
          <w:t>49</w:t>
        </w:r>
        <w:r>
          <w:fldChar w:fldCharType="end"/>
        </w:r>
      </w:hyperlink>
    </w:p>
    <w:p>
      <w:pPr>
        <w:pStyle w:val="TOC2"/>
        <w:tabs>
          <w:tab w:val="right" w:leader="dot" w:pos="8306"/>
        </w:tabs>
      </w:pPr>
      <w:hyperlink w:anchor="_Toc31567" w:history="1">
        <w:r>
          <w:rPr>
            <w:rFonts w:ascii="仿宋" w:eastAsia="仿宋" w:hAnsi="仿宋" w:cs="仿宋" w:hint="eastAsia"/>
            <w:lang w:eastAsia="zh-CN"/>
          </w:rPr>
          <w:t>(一)、创新策略与方向</w:t>
        </w:r>
        <w:r>
          <w:tab/>
        </w:r>
        <w:r>
          <w:fldChar w:fldCharType="begin"/>
        </w:r>
        <w:r>
          <w:instrText xml:space="preserve"> PAGEREF _Toc31567 \h </w:instrText>
        </w:r>
        <w:r>
          <w:fldChar w:fldCharType="separate"/>
        </w:r>
        <w:r>
          <w:t>49</w:t>
        </w:r>
        <w:r>
          <w:fldChar w:fldCharType="end"/>
        </w:r>
      </w:hyperlink>
    </w:p>
    <w:p>
      <w:pPr>
        <w:pStyle w:val="TOC2"/>
        <w:tabs>
          <w:tab w:val="right" w:leader="dot" w:pos="8306"/>
        </w:tabs>
      </w:pPr>
      <w:hyperlink w:anchor="_Toc19572" w:history="1">
        <w:r>
          <w:rPr>
            <w:rFonts w:ascii="仿宋" w:eastAsia="仿宋" w:hAnsi="仿宋" w:cs="仿宋" w:hint="eastAsia"/>
            <w:lang w:eastAsia="zh-CN"/>
          </w:rPr>
          <w:t>(二)、研发规划与投入</w:t>
        </w:r>
        <w:r>
          <w:tab/>
        </w:r>
        <w:r>
          <w:fldChar w:fldCharType="begin"/>
        </w:r>
        <w:r>
          <w:instrText xml:space="preserve"> PAGEREF _Toc19572 \h </w:instrText>
        </w:r>
        <w:r>
          <w:fldChar w:fldCharType="separate"/>
        </w:r>
        <w:r>
          <w:t>50</w:t>
        </w:r>
        <w:r>
          <w:fldChar w:fldCharType="end"/>
        </w:r>
      </w:hyperlink>
    </w:p>
    <w:p>
      <w:pPr>
        <w:pStyle w:val="TOC1"/>
        <w:tabs>
          <w:tab w:val="right" w:leader="dot" w:pos="8306"/>
        </w:tabs>
      </w:pPr>
      <w:hyperlink w:anchor="_Toc12921" w:history="1">
        <w:r>
          <w:rPr>
            <w:rFonts w:ascii="仿宋" w:eastAsia="仿宋" w:hAnsi="仿宋" w:cs="仿宋" w:hint="eastAsia"/>
            <w:lang w:eastAsia="zh-CN"/>
          </w:rPr>
          <w:t>十三、风险识别与分类</w:t>
        </w:r>
        <w:r>
          <w:tab/>
        </w:r>
        <w:r>
          <w:fldChar w:fldCharType="begin"/>
        </w:r>
        <w:r>
          <w:instrText xml:space="preserve"> PAGEREF _Toc12921 \h </w:instrText>
        </w:r>
        <w:r>
          <w:fldChar w:fldCharType="separate"/>
        </w:r>
        <w:r>
          <w:t>52</w:t>
        </w:r>
        <w:r>
          <w:fldChar w:fldCharType="end"/>
        </w:r>
      </w:hyperlink>
    </w:p>
    <w:p>
      <w:pPr>
        <w:pStyle w:val="TOC2"/>
        <w:tabs>
          <w:tab w:val="right" w:leader="dot" w:pos="8306"/>
        </w:tabs>
      </w:pPr>
      <w:hyperlink w:anchor="_Toc20093" w:history="1">
        <w:r>
          <w:rPr>
            <w:rFonts w:ascii="仿宋" w:eastAsia="仿宋" w:hAnsi="仿宋" w:cs="仿宋" w:hint="eastAsia"/>
            <w:lang w:eastAsia="zh-CN"/>
          </w:rPr>
          <w:t>(一)、风险识别</w:t>
        </w:r>
        <w:r>
          <w:tab/>
        </w:r>
        <w:r>
          <w:fldChar w:fldCharType="begin"/>
        </w:r>
        <w:r>
          <w:instrText xml:space="preserve"> PAGEREF _Toc20093 \h </w:instrText>
        </w:r>
        <w:r>
          <w:fldChar w:fldCharType="separate"/>
        </w:r>
        <w:r>
          <w:t>52</w:t>
        </w:r>
        <w:r>
          <w:fldChar w:fldCharType="end"/>
        </w:r>
      </w:hyperlink>
    </w:p>
    <w:p>
      <w:pPr>
        <w:pStyle w:val="TOC2"/>
        <w:tabs>
          <w:tab w:val="right" w:leader="dot" w:pos="8306"/>
        </w:tabs>
      </w:pPr>
      <w:hyperlink w:anchor="_Toc16614" w:history="1">
        <w:r>
          <w:rPr>
            <w:rFonts w:ascii="仿宋" w:eastAsia="仿宋" w:hAnsi="仿宋" w:cs="仿宋" w:hint="eastAsia"/>
            <w:lang w:eastAsia="zh-CN"/>
          </w:rPr>
          <w:t>(二)、风险分类</w:t>
        </w:r>
        <w:r>
          <w:tab/>
        </w:r>
        <w:r>
          <w:fldChar w:fldCharType="begin"/>
        </w:r>
        <w:r>
          <w:instrText xml:space="preserve"> PAGEREF _Toc16614 \h </w:instrText>
        </w:r>
        <w:r>
          <w:fldChar w:fldCharType="separate"/>
        </w:r>
        <w:r>
          <w:t>53</w:t>
        </w:r>
        <w:r>
          <w:fldChar w:fldCharType="end"/>
        </w:r>
      </w:hyperlink>
    </w:p>
    <w:p>
      <w:pPr>
        <w:pStyle w:val="TOC1"/>
        <w:tabs>
          <w:tab w:val="right" w:leader="dot" w:pos="8306"/>
        </w:tabs>
      </w:pPr>
      <w:hyperlink w:anchor="_Toc17474" w:history="1">
        <w:r>
          <w:rPr>
            <w:rFonts w:ascii="仿宋" w:eastAsia="仿宋" w:hAnsi="仿宋" w:cs="仿宋" w:hint="eastAsia"/>
            <w:lang w:eastAsia="zh-CN"/>
          </w:rPr>
          <w:t>十四、质量管理体系</w:t>
        </w:r>
        <w:r>
          <w:tab/>
        </w:r>
        <w:r>
          <w:fldChar w:fldCharType="begin"/>
        </w:r>
        <w:r>
          <w:instrText xml:space="preserve"> PAGEREF _Toc17474 \h </w:instrText>
        </w:r>
        <w:r>
          <w:fldChar w:fldCharType="separate"/>
        </w:r>
        <w:r>
          <w:t>55</w:t>
        </w:r>
        <w:r>
          <w:fldChar w:fldCharType="end"/>
        </w:r>
      </w:hyperlink>
    </w:p>
    <w:p>
      <w:pPr>
        <w:pStyle w:val="TOC2"/>
        <w:tabs>
          <w:tab w:val="right" w:leader="dot" w:pos="8306"/>
        </w:tabs>
      </w:pPr>
      <w:hyperlink w:anchor="_Toc24727" w:history="1">
        <w:r>
          <w:rPr>
            <w:rFonts w:ascii="仿宋" w:eastAsia="仿宋" w:hAnsi="仿宋" w:cs="仿宋" w:hint="eastAsia"/>
            <w:lang w:eastAsia="zh-CN"/>
          </w:rPr>
          <w:t>(一)、质量目标与方针</w:t>
        </w:r>
        <w:r>
          <w:tab/>
        </w:r>
        <w:r>
          <w:fldChar w:fldCharType="begin"/>
        </w:r>
        <w:r>
          <w:instrText xml:space="preserve"> PAGEREF _Toc24727 \h </w:instrText>
        </w:r>
        <w:r>
          <w:fldChar w:fldCharType="separate"/>
        </w:r>
        <w:r>
          <w:t>55</w:t>
        </w:r>
        <w:r>
          <w:fldChar w:fldCharType="end"/>
        </w:r>
      </w:hyperlink>
    </w:p>
    <w:p>
      <w:pPr>
        <w:pStyle w:val="TOC2"/>
        <w:tabs>
          <w:tab w:val="right" w:leader="dot" w:pos="8306"/>
        </w:tabs>
      </w:pPr>
      <w:hyperlink w:anchor="_Toc13774" w:history="1">
        <w:r>
          <w:rPr>
            <w:rFonts w:ascii="仿宋" w:eastAsia="仿宋" w:hAnsi="仿宋" w:cs="仿宋" w:hint="eastAsia"/>
            <w:lang w:eastAsia="zh-CN"/>
          </w:rPr>
          <w:t>(二)、质量管理责任</w:t>
        </w:r>
        <w:r>
          <w:tab/>
        </w:r>
        <w:r>
          <w:fldChar w:fldCharType="begin"/>
        </w:r>
        <w:r>
          <w:instrText xml:space="preserve"> PAGEREF _Toc13774 \h </w:instrText>
        </w:r>
        <w:r>
          <w:fldChar w:fldCharType="separate"/>
        </w:r>
        <w:r>
          <w:t>56</w:t>
        </w:r>
        <w:r>
          <w:fldChar w:fldCharType="end"/>
        </w:r>
      </w:hyperlink>
    </w:p>
    <w:p>
      <w:pPr>
        <w:pStyle w:val="TOC2"/>
        <w:tabs>
          <w:tab w:val="right" w:leader="dot" w:pos="8306"/>
        </w:tabs>
      </w:pPr>
      <w:hyperlink w:anchor="_Toc7989" w:history="1">
        <w:r>
          <w:rPr>
            <w:rFonts w:ascii="仿宋" w:eastAsia="仿宋" w:hAnsi="仿宋" w:cs="仿宋" w:hint="eastAsia"/>
            <w:lang w:eastAsia="zh-CN"/>
          </w:rPr>
          <w:t>(三)、质量管理体系文件</w:t>
        </w:r>
        <w:r>
          <w:tab/>
        </w:r>
        <w:r>
          <w:fldChar w:fldCharType="begin"/>
        </w:r>
        <w:r>
          <w:instrText xml:space="preserve"> PAGEREF _Toc7989 \h </w:instrText>
        </w:r>
        <w:r>
          <w:fldChar w:fldCharType="separate"/>
        </w:r>
        <w:r>
          <w:t>58</w:t>
        </w:r>
        <w:r>
          <w:fldChar w:fldCharType="end"/>
        </w:r>
      </w:hyperlink>
    </w:p>
    <w:p>
      <w:pPr>
        <w:pStyle w:val="TOC2"/>
        <w:tabs>
          <w:tab w:val="right" w:leader="dot" w:pos="8306"/>
        </w:tabs>
      </w:pPr>
      <w:hyperlink w:anchor="_Toc12488" w:history="1">
        <w:r>
          <w:rPr>
            <w:rFonts w:ascii="仿宋" w:eastAsia="仿宋" w:hAnsi="仿宋" w:cs="仿宋" w:hint="eastAsia"/>
            <w:lang w:eastAsia="zh-CN"/>
          </w:rPr>
          <w:t>(四)、质量培训与教育</w:t>
        </w:r>
        <w:r>
          <w:tab/>
        </w:r>
        <w:r>
          <w:fldChar w:fldCharType="begin"/>
        </w:r>
        <w:r>
          <w:instrText xml:space="preserve"> PAGEREF _Toc12488 \h </w:instrText>
        </w:r>
        <w:r>
          <w:fldChar w:fldCharType="separate"/>
        </w:r>
        <w:r>
          <w:t>60</w:t>
        </w:r>
        <w:r>
          <w:fldChar w:fldCharType="end"/>
        </w:r>
      </w:hyperlink>
    </w:p>
    <w:p>
      <w:pPr>
        <w:pStyle w:val="TOC2"/>
        <w:tabs>
          <w:tab w:val="right" w:leader="dot" w:pos="8306"/>
        </w:tabs>
      </w:pPr>
      <w:hyperlink w:anchor="_Toc14312" w:history="1">
        <w:r>
          <w:rPr>
            <w:rFonts w:ascii="仿宋" w:eastAsia="仿宋" w:hAnsi="仿宋" w:cs="仿宋" w:hint="eastAsia"/>
            <w:lang w:eastAsia="zh-CN"/>
          </w:rPr>
          <w:t>(五)、质量审核与评价</w:t>
        </w:r>
        <w:r>
          <w:tab/>
        </w:r>
        <w:r>
          <w:fldChar w:fldCharType="begin"/>
        </w:r>
        <w:r>
          <w:instrText xml:space="preserve"> PAGEREF _Toc14312 \h </w:instrText>
        </w:r>
        <w:r>
          <w:fldChar w:fldCharType="separate"/>
        </w:r>
        <w:r>
          <w:t>61</w:t>
        </w:r>
        <w:r>
          <w:fldChar w:fldCharType="end"/>
        </w:r>
      </w:hyperlink>
    </w:p>
    <w:p>
      <w:pPr>
        <w:pStyle w:val="TOC2"/>
        <w:tabs>
          <w:tab w:val="right" w:leader="dot" w:pos="8306"/>
        </w:tabs>
      </w:pPr>
      <w:hyperlink w:anchor="_Toc16236" w:history="1">
        <w:r>
          <w:rPr>
            <w:rFonts w:ascii="仿宋" w:eastAsia="仿宋" w:hAnsi="仿宋" w:cs="仿宋" w:hint="eastAsia"/>
            <w:lang w:eastAsia="zh-CN"/>
          </w:rPr>
          <w:t>(六)、不符合与纠正措施</w:t>
        </w:r>
        <w:r>
          <w:tab/>
        </w:r>
        <w:r>
          <w:fldChar w:fldCharType="begin"/>
        </w:r>
        <w:r>
          <w:instrText xml:space="preserve"> PAGEREF _Toc16236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26"/>
      <w:r>
        <w:rPr>
          <w:rFonts w:ascii="仿宋" w:eastAsia="仿宋" w:hAnsi="仿宋" w:cs="仿宋" w:hint="eastAsia"/>
          <w:sz w:val="28"/>
          <w:lang w:eastAsia="zh-CN"/>
        </w:rPr>
        <w:t>一、黑色金属冶炼及压延产品项目建设背景及必要性分析</w:t>
      </w:r>
      <w:bookmarkEnd w:id="2"/>
    </w:p>
    <w:p>
      <w:pPr>
        <w:pStyle w:val="Heading2"/>
        <w:rPr>
          <w:rFonts w:ascii="仿宋" w:eastAsia="仿宋" w:hAnsi="仿宋" w:cs="仿宋" w:hint="eastAsia"/>
          <w:lang w:eastAsia="zh-CN"/>
        </w:rPr>
      </w:pPr>
      <w:bookmarkStart w:id="3" w:name="_Toc5960"/>
      <w:r>
        <w:rPr>
          <w:rFonts w:ascii="仿宋" w:eastAsia="仿宋" w:hAnsi="仿宋" w:cs="仿宋" w:hint="eastAsia"/>
          <w:lang w:eastAsia="zh-CN"/>
        </w:rPr>
        <w:t>(一)、黑色金属冶炼及压延产品项目背景分析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黑色金属冶炼及压延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黑色金属冶炼及压延产品项目在这个潮流中的定位。同时，我们将关注行业内涌现的新兴机遇，以便黑色金属冶炼及压延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黑色金属冶炼及压延产品项目提供了强大的发展动力。我们将聚焦于行业内最新的技术发展趋势，包括但不限于人工智能、大数据分析、物联网等领域。通过深度的技术研究，我们将确保黑色金属冶炼及压延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黑色金属冶炼及压延产品项目发展的源泉。我们将投入更多的精力对市场需求进行深入剖析，超越表面的需求，深入挖掘潜在的市场痛点和机遇。通过对市场需求的细致了解，黑色金属冶炼及压延产品项目将更有针对性地设计解决方案，满足市场的多样化需求，从而更好地促进黑色金属冶炼及压延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黑色金属冶炼及压延产品项目战略至关重要。我们将对竞争态势进行更为深入的分析，包括但不限于市场份额、产品特点、客户满意度等多个维度。通过深度的竞争分析，黑色金属冶炼及压延产品项目将能够更准确地把握市场脉搏，制定具有竞争力的黑色金属冶炼及压延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黑色金属冶炼及压延产品项目的发展具有直接的影响。我们将进行更为全面的法规和政策分析，了解行业发展中的潜在法律风险和合规挑战。通过充分了解和遵守相关法规，黑色金属冶炼及压延产品项目将确保在法律框架内合法合规运营，为黑色金属冶炼及压延产品项目的稳健发展提供有力支持。</w:t>
      </w:r>
    </w:p>
    <w:p>
      <w:pPr>
        <w:pStyle w:val="Heading2"/>
        <w:ind w:firstLine="560" w:firstLineChars="200"/>
        <w:rPr>
          <w:rFonts w:ascii="仿宋" w:eastAsia="仿宋" w:hAnsi="仿宋" w:cs="仿宋" w:hint="eastAsia"/>
          <w:sz w:val="28"/>
          <w:lang w:eastAsia="zh-CN"/>
        </w:rPr>
      </w:pPr>
      <w:bookmarkStart w:id="4" w:name="_Toc20133"/>
      <w:r>
        <w:rPr>
          <w:rFonts w:ascii="仿宋" w:eastAsia="仿宋" w:hAnsi="仿宋" w:cs="仿宋" w:hint="eastAsia"/>
          <w:sz w:val="28"/>
          <w:lang w:eastAsia="zh-CN"/>
        </w:rPr>
        <w:t>(二)、黑色金属冶炼及压延产品项目建设必要性分析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建设的迫切性源于对行业发展趋势的深刻洞察。我们正处于一个行业变革的时代，科技创新、数字化转型成为企业发展的关键动力。黑色金属冶炼及压延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建设不仅仅是为了跟上潮流，更是为了通过技术创新推动企业的持续发展。通过引入先进的技术和解决方案，黑色金属冶炼及压延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黑色金属冶炼及压延产品项目的建设成为必然选择，通过提高产品质量、拓展服务领域，从而在竞争中获得更多的机会。黑色金属冶炼及压延产品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黑色金属冶炼及压延产品项目建设的必要性体现在对客户需求更精准的满足。通过黑色金属冶炼及压延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建设的背后是对企业持续创新的追求。只有通过不断创新，企业才能在竞争中立于不败之地。黑色金属冶炼及压延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87"/>
      <w:r>
        <w:rPr>
          <w:rFonts w:ascii="仿宋" w:eastAsia="仿宋" w:hAnsi="仿宋" w:cs="仿宋" w:hint="eastAsia"/>
          <w:sz w:val="28"/>
          <w:lang w:eastAsia="zh-CN"/>
        </w:rPr>
        <w:t>二、黑色金属冶炼及压延产品项目概论</w:t>
      </w:r>
      <w:bookmarkEnd w:id="5"/>
    </w:p>
    <w:p>
      <w:pPr>
        <w:pStyle w:val="Heading2"/>
        <w:rPr>
          <w:rFonts w:ascii="仿宋" w:eastAsia="仿宋" w:hAnsi="仿宋" w:cs="仿宋" w:hint="eastAsia"/>
          <w:lang w:eastAsia="zh-CN"/>
        </w:rPr>
      </w:pPr>
      <w:bookmarkStart w:id="6" w:name="_Toc25588"/>
      <w:r>
        <w:rPr>
          <w:rFonts w:ascii="仿宋" w:eastAsia="仿宋" w:hAnsi="仿宋" w:cs="仿宋" w:hint="eastAsia"/>
          <w:lang w:eastAsia="zh-CN"/>
        </w:rPr>
        <w:t>(一)、黑色金属冶炼及压延产品项目概况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起源追溯至对市场的深入洞察。市场的不断演变与变革为黑色金属冶炼及压延产品项目提供了难得的机遇。当前市场存在的需求缺口和变革的大环境共同构成了黑色金属冶炼及压延产品项目的背景。这个黑色金属冶炼及压延产品项目旨在充分利用市场机遇，填补行业中尚未满足的需求，为客户提供全新的解决方案。市场的变革和需求的增长使得这个黑色金属冶炼及压延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黑色金属冶炼及压延产品项目名称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正式命名为黑色金属冶炼及压延产品。这个名称不仅仅是一个标识，更代表了黑色金属冶炼及压延产品项目的核心理念和愿景。它蕴含着黑色金属冶炼及压延产品项目所要解决问题的关键字，具有强烈的表达和辨识度，为黑色金属冶炼及压延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黑色金属冶炼及压延产品项目目标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核心目标是提供一种全新、高效的解决方案，满足客户日益增长的需求。黑色金属冶炼及压延产品项目追求的不仅仅是满足市场需求，更是在市场中获得卓越的竞争优势。通过不断提升产品或服务的质量和创新水平，黑色金属冶炼及压延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黑色金属冶炼及压延产品项目范围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全面涵盖了产品研发、制造、市场推广和售后服务，确保从产品设计到最终用户体验的全方位关注。这一全面的黑色金属冶炼及压延产品项目范围是为了确保黑色金属冶炼及压延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黑色金属冶炼及压延产品项目时间表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计划在未来18个月内完成，包括研发、测试、市场试点和正式推出等不同阶段。这个时间表的合理设计是为了确保黑色金属冶炼及压延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黑色金属冶炼及压延产品项目预算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总预算估算为XX百万美元，主要分配在研发、市场推广、人员培训和运营等方面。这一充足的预算为黑色金属冶炼及压延产品项目提供了充足的资源，确保黑色金属冶炼及压延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黑色金属冶炼及压延产品项目风险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可能面临的风险包括市场接受度低、技术难题、竞争激烈等。黑色金属冶炼及压延产品项目团队已经制定了相应的风险应对计划，通过前瞻性的风险管理，确保黑色金属冶炼及压延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黑色金属冶炼及压延产品项目团队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汇聚了一支经验丰富、多领域专业素养的核心团队，确保黑色金属冶炼及压延产品项目在各个方面都能拥有高水平的执行力。团队的协同作战是黑色金属冶炼及压延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黑色金属冶炼及压延产品项目背景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黑色金属冶炼及压延产品项目的背景根植于市场对更高效、创新产品的渴望，同时也受到科技发展对行业格局的深刻改变的影响。这为黑色金属冶炼及压延产品项目提供了广阔的发展空间和市场需求。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黑色金属冶炼及压延产品项目现状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截至目前，黑色金属冶炼及压延产品项目已完成市场调研和技术验证，取得了初步的成功。这为黑色金属冶炼及压延产品项目在未来的发展奠定了坚实的基础，为更远大的目标打下了坚实的基石。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187"/>
      <w:r>
        <w:rPr>
          <w:rFonts w:ascii="仿宋" w:eastAsia="仿宋" w:hAnsi="仿宋" w:cs="仿宋" w:hint="eastAsia"/>
          <w:sz w:val="28"/>
          <w:lang w:eastAsia="zh-CN"/>
        </w:rPr>
        <w:t>(二)、黑色金属冶炼及压延产品项目目标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黑色金属冶炼及压延产品项目首要业务目标是在市场中占据有利地位，实现产品/服务的成功推广和销售。通过不断提升产品质量、创新性，黑色金属冶炼及压延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在科技迅速发展的时代，黑色金属冶炼及压延产品项目着眼于技术创新。通过持续的研发和技术升级，黑色金属冶炼及压延产品项目旨在推出更具创新性的产品或服务，以满足市场对新鲜、先进解决方案的需求。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黑色金属冶炼及压延产品项目设定了客户满意度目标。通过提供卓越的产品质量和优质的客户服务，黑色金属冶炼及压延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注重社会责任和可持续发展。通过实施环保、社会责任黑色金属冶炼及压延产品项目，黑色金属冶炼及压延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黑色金属冶炼及压延产品项目的团队是实现目标的核心驱动力。因此，黑色金属冶炼及压延产品项目设定了团队发展目标，包括提升团队成员的专业技能、培养领导力，以及搭建协同高效的团队工作氛围。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53"/>
      <w:r>
        <w:rPr>
          <w:rFonts w:ascii="仿宋" w:eastAsia="仿宋" w:hAnsi="仿宋" w:cs="仿宋" w:hint="eastAsia"/>
          <w:sz w:val="28"/>
          <w:lang w:eastAsia="zh-CN"/>
        </w:rPr>
        <w:t>(三)、黑色金属冶炼及压延产品项目提出的理由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黑色金属冶炼及压延产品项目提出的理由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源于对市场机遇的深刻洞察。当前市场中存在的需求缺口和行业发展趋势表明，有巨大的商业机会等待被开发。通过准确捕捉市场机遇，黑色金属冶炼及压延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理念基于对技术创新的信仰。通过持续的研发和技术投入，黑色金属冶炼及压延产品项目有望推出更具创新性的产品或服务。在科技飞速发展的当下，黑色金属冶炼及压延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黑色金属冶炼及压延产品项目的提出是为了增强企业的行业竞争力。通过提升产品或服务的质量和独特性，黑色金属冶炼及压延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响应了消费者需求的变化。随着社会和科技的不断发展，消费者对产品和服务的需求也在发生变化。通过深入了解并及时回应消费者的新需求，黑色金属冶炼及压延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是企业战略发展规划的一部分。在面对日益激烈的市场竞争和不断变化的商业环境中，黑色金属冶炼及压延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不仅仅是基于商业考量，还注重社会责任。通过推出环保、社会责任等方面的黑色金属冶炼及压延产品项目，黑色金属冶炼及压延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提出反映了对利益相关者期望的关注。包括客户、员工、投资者等利益相关者在企业发展中都有着各自的期望，黑色金属冶炼及压延产品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1905"/>
      <w:r>
        <w:rPr>
          <w:rFonts w:ascii="仿宋" w:eastAsia="仿宋" w:hAnsi="仿宋" w:cs="仿宋" w:hint="eastAsia"/>
          <w:sz w:val="28"/>
          <w:lang w:eastAsia="zh-CN"/>
        </w:rPr>
        <w:t>(四)、黑色金属冶炼及压延产品项目意义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在实施黑色金属冶炼及压延产品项目的过程中，我们不仅仅是在追逐商业成功，更是为企业和社会的多个层面创造了深远的意义。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的首要意义在于提升企业的市场竞争力。通过持续的创新和对产品质量的高标准要求，黑色金属冶炼及压延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黑色金属冶炼及压延产品项目的推进将促使行业技术水平的提升。通过引入先进技术和创新性解决方案，黑色金属冶炼及压延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黑色金属冶炼及压延产品项目不仅创造了大量就业机会，提高了就业水平，还注重社会责任和环保。通过参与社会公益事业和推动环保黑色金属冶炼及压延产品项目，黑色金属冶炼及压延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综合而言，黑色金属冶炼及压延产品项目意义重大，不仅推动了企业的发展，也为行业和社会的进步贡献了积极力量。这是一个全面而深刻的影响，将在未来产生可持续的正面效应。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6"/>
      <w:r>
        <w:rPr>
          <w:rFonts w:ascii="仿宋" w:eastAsia="仿宋" w:hAnsi="仿宋" w:cs="仿宋" w:hint="eastAsia"/>
          <w:sz w:val="28"/>
          <w:lang w:eastAsia="zh-CN"/>
        </w:rPr>
        <w:t>(五)、黑色金属冶炼及压延产品项目背景</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在当今迅猛发展的商业环境中，黑色金属冶炼及压延产品项目的动因根植于对多方面因素的审慎考量。这个黑色金属冶炼及压延产品项目的提出并非孤立的决策，而是对企业所处背景深入思考的产物。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黑色金属冶炼及压延产品项目背后的首要原因。科技的迅速发展和全球市场的快速变化使得企业必须灵活应对。黑色金属冶炼及压延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黑色金属冶炼及压延产品项目背景中不可忽视的一环。企业需要在激烈竞争中脱颖而出，为此，黑色金属冶炼及压延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技术的迅速发展为企业带来了机遇与挑战。作为黑色金属冶炼及压延产品项目启动的背景之一，对新兴技术的应用将有助于提升企业的技术水平，使其在不断演进的商业环境中保持竞争优势。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黑色金属冶炼及压延产品项目充分融入了社会责任的理念，通过可持续经营和社会公益黑色金属冶炼及压延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967"/>
      <w:r>
        <w:rPr>
          <w:rFonts w:ascii="仿宋" w:eastAsia="仿宋" w:hAnsi="仿宋" w:cs="仿宋" w:hint="eastAsia"/>
          <w:sz w:val="28"/>
          <w:lang w:eastAsia="zh-CN"/>
        </w:rPr>
        <w:t>三、黑色金属冶炼及压延产品项目绩效评估</w:t>
      </w:r>
      <w:bookmarkEnd w:id="11"/>
    </w:p>
    <w:p>
      <w:pPr>
        <w:pStyle w:val="Heading2"/>
        <w:rPr>
          <w:rFonts w:ascii="仿宋" w:eastAsia="仿宋" w:hAnsi="仿宋" w:cs="仿宋" w:hint="eastAsia"/>
          <w:lang w:eastAsia="zh-CN"/>
        </w:rPr>
      </w:pPr>
      <w:bookmarkStart w:id="12" w:name="_Toc1307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冶炼及压延产品项目中，我们设计了一套全面的绩效评估指标，以确保黑色金属冶炼及压延产品项目的可控和成功交付。这些指标跨足黑色金属冶炼及压延产品项目目标、成本、进度和质量等多个维度，为我们提供了全面洞察黑色金属冶炼及压延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目标达成率是我们关注的首要指标。我们设定了明确的目标，并通过定期监测和评估，迅速发现并应对潜在的目标偏差。这为黑色金属冶炼及压延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成本绩效是另一个核心关注点。通过实际成本与预算成本的对比分析，我们深入了解成本差异的原因，及时调整资源分配，保持黑色金属冶炼及压延产品项目在经济效益方面的合理水平。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冶炼及压延产品项目进度作为关键的绩效指标之一，得到了精心的关注。我们制定了详细的黑色金属冶炼及压延产品项目进度计划，并设立了进度符合度指标，确保实际进度与计划进度保持一致。这使我们能够快速发现和解决潜在的进度问题，保持黑色金属冶炼及压延产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黑色金属冶炼及压延产品项目绩效的不可或缺的一环。我们引入了一系列的质量标准和客户满意度指标，以确保黑色金属冶炼及压延产品项目交付的成果在质量上达到或超越预期水平。通过持续监测这些指标，我们努力提升黑色金属冶炼及压延产品项目整体质量水平，为黑色金属冶炼及压延产品项目的成功交付提供有力保障。通过这些科学且全面的绩效评估，我们能够更好地引导黑色金属冶炼及压延产品项目的持续改进，确保黑色金属冶炼及压延产品项目目标的顺利达成。</w:t>
      </w:r>
    </w:p>
    <w:p>
      <w:pPr>
        <w:pStyle w:val="Heading2"/>
        <w:ind w:firstLine="560" w:firstLineChars="200"/>
        <w:rPr>
          <w:rFonts w:ascii="仿宋" w:eastAsia="仿宋" w:hAnsi="仿宋" w:cs="仿宋" w:hint="eastAsia"/>
          <w:sz w:val="28"/>
          <w:lang w:eastAsia="zh-CN"/>
        </w:rPr>
      </w:pPr>
      <w:bookmarkStart w:id="13" w:name="_Toc3071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绩效评估是黑色金属冶炼及压延产品项目中的关键环节，为确保黑色金属冶炼及压延产品项目达到预期目标，我们采用了多层次、多维度的绩效评估方法。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黑色金属冶炼及压延产品项目的战略目标对齐，确保每个决策和行动都与黑色金属冶炼及压延产品项目整体目标保持一致。团队会定期召开战略对齐会议，审视当前工作与黑色金属冶炼及压延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黑色金属冶炼及压延产品项目进度、质量、成本和风险等方面。这些指标通过数据收集和分析，为黑色金属冶炼及压延产品项目管理团队提供了客观的评估依据。例如，我们通过黑色金属冶炼及压延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黑色金属冶炼及压延产品项目内部，还考虑了黑色金属冶炼及压延产品项目对外部环境的影响。我们定期进行干系人满意度调查，以了解各利益相关方对黑色金属冶炼及压延产品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这种多层次、多角度的绩效评估方法，使得我们能够全面了解黑色金属冶炼及压延产品项目的运行状态，及时做出调整，确保黑色金属冶炼及压延产品项目在不断变化的环境中保持稳健前行。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314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为了确保黑色金属冶炼及压延产品项目的有效管理和不断优化，我们采用了精心设计的绩效评估周期。这个周期旨在实现灵活、实时和全面的评估，以适应黑色金属冶炼及压延产品项目执行中的各种挑战。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黑色金属冶炼及压延产品项目的不同需求，分为短期、中期和长期。短期评估关注每个迭代或工作周期，以及时发现和解决当前任务中的问题。中期评估涵盖几个迭代，深入了解整体黑色金属冶炼及压延产品项目的趋势和性能。长期评估则着眼于整个黑色金属冶炼及压延产品项目阶段，确保黑色金属冶炼及压延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https://d.book118.com/446031233240010033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黑色金属冶炼及压延产品项目规划设计方案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53636"/>
    <w:rsid w:val="673536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3123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2024-01-12T05:23:00Z</dcterms:created>
  <dcterms:modified xsi:type="dcterms:W3CDTF">2024-01-12T05:23:18Z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06A694D47BCB4E42AD7D126F098670D0_11</vt:lpwstr>
  </property>
  <property fmtid="{D5CDD505-2E9C-101B-9397-08002B2CF9AE}" pid="3" name="KSOProductBuildVer">
    <vt:lpwstr>2052-12.1.0.16120</vt:lpwstr>
  </property>
</Properties>
</file>