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智慧教育行业相关公司设立可行性研究报告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22288" w:history="1">
        <w:r>
          <w:rPr>
            <w:rFonts w:ascii="仿宋" w:eastAsia="仿宋" w:hAnsi="仿宋" w:cs="仿宋" w:hint="eastAsia"/>
            <w:lang w:eastAsia="zh-CN"/>
          </w:rPr>
          <w:t>概论</w:t>
        </w:r>
        <w:r>
          <w:tab/>
        </w:r>
        <w:r>
          <w:fldChar w:fldCharType="begin"/>
        </w:r>
        <w:r>
          <w:instrText xml:space="preserve"> PAGEREF _Toc22288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351" w:history="1">
        <w:r>
          <w:rPr>
            <w:rFonts w:ascii="仿宋" w:eastAsia="仿宋" w:hAnsi="仿宋" w:cs="仿宋" w:hint="eastAsia"/>
            <w:lang w:eastAsia="zh-CN"/>
          </w:rPr>
          <w:t>一、法人治理</w:t>
        </w:r>
        <w:r>
          <w:tab/>
        </w:r>
        <w:r>
          <w:fldChar w:fldCharType="begin"/>
        </w:r>
        <w:r>
          <w:instrText xml:space="preserve"> PAGEREF _Toc5351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354" w:history="1">
        <w:r>
          <w:rPr>
            <w:rFonts w:ascii="仿宋" w:eastAsia="仿宋" w:hAnsi="仿宋" w:cs="仿宋" w:hint="eastAsia"/>
            <w:lang w:eastAsia="zh-CN"/>
          </w:rPr>
          <w:t>(一)、股东权利及义务</w:t>
        </w:r>
        <w:r>
          <w:tab/>
        </w:r>
        <w:r>
          <w:fldChar w:fldCharType="begin"/>
        </w:r>
        <w:r>
          <w:instrText xml:space="preserve"> PAGEREF _Toc16354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19" w:history="1">
        <w:r>
          <w:rPr>
            <w:rFonts w:ascii="仿宋" w:eastAsia="仿宋" w:hAnsi="仿宋" w:cs="仿宋" w:hint="eastAsia"/>
            <w:lang w:eastAsia="zh-CN"/>
          </w:rPr>
          <w:t>(二)、董事</w:t>
        </w:r>
        <w:r>
          <w:tab/>
        </w:r>
        <w:r>
          <w:fldChar w:fldCharType="begin"/>
        </w:r>
        <w:r>
          <w:instrText xml:space="preserve"> PAGEREF _Toc1119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912" w:history="1">
        <w:r>
          <w:rPr>
            <w:rFonts w:ascii="仿宋" w:eastAsia="仿宋" w:hAnsi="仿宋" w:cs="仿宋" w:hint="eastAsia"/>
            <w:lang w:eastAsia="zh-CN"/>
          </w:rPr>
          <w:t>(三)、高级管理人员</w:t>
        </w:r>
        <w:r>
          <w:tab/>
        </w:r>
        <w:r>
          <w:fldChar w:fldCharType="begin"/>
        </w:r>
        <w:r>
          <w:instrText xml:space="preserve"> PAGEREF _Toc19912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175" w:history="1">
        <w:r>
          <w:rPr>
            <w:rFonts w:ascii="仿宋" w:eastAsia="仿宋" w:hAnsi="仿宋" w:cs="仿宋" w:hint="eastAsia"/>
            <w:lang w:eastAsia="zh-CN"/>
          </w:rPr>
          <w:t>(四)、监事</w:t>
        </w:r>
        <w:r>
          <w:tab/>
        </w:r>
        <w:r>
          <w:fldChar w:fldCharType="begin"/>
        </w:r>
        <w:r>
          <w:instrText xml:space="preserve"> PAGEREF _Toc14175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905" w:history="1">
        <w:r>
          <w:rPr>
            <w:rFonts w:ascii="仿宋" w:eastAsia="仿宋" w:hAnsi="仿宋" w:cs="仿宋" w:hint="eastAsia"/>
            <w:lang w:eastAsia="zh-CN"/>
          </w:rPr>
          <w:t>二、发展规划</w:t>
        </w:r>
        <w:r>
          <w:tab/>
        </w:r>
        <w:r>
          <w:fldChar w:fldCharType="begin"/>
        </w:r>
        <w:r>
          <w:instrText xml:space="preserve"> PAGEREF _Toc18905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70" w:history="1">
        <w:r>
          <w:rPr>
            <w:rFonts w:ascii="仿宋" w:eastAsia="仿宋" w:hAnsi="仿宋" w:cs="仿宋" w:hint="eastAsia"/>
            <w:lang w:eastAsia="zh-CN"/>
          </w:rPr>
          <w:t>(一)、公司发展规划</w:t>
        </w:r>
        <w:r>
          <w:tab/>
        </w:r>
        <w:r>
          <w:fldChar w:fldCharType="begin"/>
        </w:r>
        <w:r>
          <w:instrText xml:space="preserve"> PAGEREF _Toc670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746" w:history="1">
        <w:r>
          <w:rPr>
            <w:rFonts w:ascii="仿宋" w:eastAsia="仿宋" w:hAnsi="仿宋" w:cs="仿宋" w:hint="eastAsia"/>
            <w:lang w:eastAsia="zh-CN"/>
          </w:rPr>
          <w:t>(二)、保障措施</w:t>
        </w:r>
        <w:r>
          <w:tab/>
        </w:r>
        <w:r>
          <w:fldChar w:fldCharType="begin"/>
        </w:r>
        <w:r>
          <w:instrText xml:space="preserve"> PAGEREF _Toc11746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922" w:history="1">
        <w:r>
          <w:rPr>
            <w:rFonts w:ascii="仿宋" w:eastAsia="仿宋" w:hAnsi="仿宋" w:cs="仿宋" w:hint="eastAsia"/>
            <w:lang w:eastAsia="zh-CN"/>
          </w:rPr>
          <w:t>三、行业、市场分析</w:t>
        </w:r>
        <w:r>
          <w:tab/>
        </w:r>
        <w:r>
          <w:fldChar w:fldCharType="begin"/>
        </w:r>
        <w:r>
          <w:instrText xml:space="preserve"> PAGEREF _Toc30922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75" w:history="1">
        <w:r>
          <w:rPr>
            <w:rFonts w:ascii="仿宋" w:eastAsia="仿宋" w:hAnsi="仿宋" w:cs="仿宋" w:hint="eastAsia"/>
            <w:lang w:eastAsia="zh-CN"/>
          </w:rPr>
          <w:t>(一)、行业分析</w:t>
        </w:r>
        <w:r>
          <w:tab/>
        </w:r>
        <w:r>
          <w:fldChar w:fldCharType="begin"/>
        </w:r>
        <w:r>
          <w:instrText xml:space="preserve"> PAGEREF _Toc2475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148" w:history="1">
        <w:r>
          <w:rPr>
            <w:rFonts w:ascii="仿宋" w:eastAsia="仿宋" w:hAnsi="仿宋" w:cs="仿宋" w:hint="eastAsia"/>
            <w:lang w:eastAsia="zh-CN"/>
          </w:rPr>
          <w:t>(二)、市场分析</w:t>
        </w:r>
        <w:r>
          <w:tab/>
        </w:r>
        <w:r>
          <w:fldChar w:fldCharType="begin"/>
        </w:r>
        <w:r>
          <w:instrText xml:space="preserve"> PAGEREF _Toc15148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949" w:history="1">
        <w:r>
          <w:rPr>
            <w:rFonts w:ascii="仿宋" w:eastAsia="仿宋" w:hAnsi="仿宋" w:cs="仿宋" w:hint="eastAsia"/>
            <w:lang w:eastAsia="zh-CN"/>
          </w:rPr>
          <w:t>(三)、行业发展及市场前景分析</w:t>
        </w:r>
        <w:r>
          <w:tab/>
        </w:r>
        <w:r>
          <w:fldChar w:fldCharType="begin"/>
        </w:r>
        <w:r>
          <w:instrText xml:space="preserve"> PAGEREF _Toc3949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729" w:history="1">
        <w:r>
          <w:rPr>
            <w:rFonts w:ascii="仿宋" w:eastAsia="仿宋" w:hAnsi="仿宋" w:cs="仿宋" w:hint="eastAsia"/>
            <w:lang w:eastAsia="zh-CN"/>
          </w:rPr>
          <w:t>四、智慧教育项目概况</w:t>
        </w:r>
        <w:r>
          <w:tab/>
        </w:r>
        <w:r>
          <w:fldChar w:fldCharType="begin"/>
        </w:r>
        <w:r>
          <w:instrText xml:space="preserve"> PAGEREF _Toc22729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886" w:history="1">
        <w:r>
          <w:rPr>
            <w:rFonts w:ascii="仿宋" w:eastAsia="仿宋" w:hAnsi="仿宋" w:cs="仿宋" w:hint="eastAsia"/>
            <w:lang w:eastAsia="zh-CN"/>
          </w:rPr>
          <w:t>(一)、投资路径</w:t>
        </w:r>
        <w:r>
          <w:tab/>
        </w:r>
        <w:r>
          <w:fldChar w:fldCharType="begin"/>
        </w:r>
        <w:r>
          <w:instrText xml:space="preserve"> PAGEREF _Toc26886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544" w:history="1">
        <w:r>
          <w:rPr>
            <w:rFonts w:ascii="仿宋" w:eastAsia="仿宋" w:hAnsi="仿宋" w:cs="仿宋" w:hint="eastAsia"/>
            <w:lang w:eastAsia="zh-CN"/>
          </w:rPr>
          <w:t>(二)、智慧教育项目提出的理由</w:t>
        </w:r>
        <w:r>
          <w:tab/>
        </w:r>
        <w:r>
          <w:fldChar w:fldCharType="begin"/>
        </w:r>
        <w:r>
          <w:instrText xml:space="preserve"> PAGEREF _Toc30544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315" w:history="1">
        <w:r>
          <w:rPr>
            <w:rFonts w:ascii="仿宋" w:eastAsia="仿宋" w:hAnsi="仿宋" w:cs="仿宋" w:hint="eastAsia"/>
            <w:lang w:eastAsia="zh-CN"/>
          </w:rPr>
          <w:t>(三)、智慧教育项目选址</w:t>
        </w:r>
        <w:r>
          <w:tab/>
        </w:r>
        <w:r>
          <w:fldChar w:fldCharType="begin"/>
        </w:r>
        <w:r>
          <w:instrText xml:space="preserve"> PAGEREF _Toc17315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301" w:history="1">
        <w:r>
          <w:rPr>
            <w:rFonts w:ascii="仿宋" w:eastAsia="仿宋" w:hAnsi="仿宋" w:cs="仿宋" w:hint="eastAsia"/>
            <w:lang w:eastAsia="zh-CN"/>
          </w:rPr>
          <w:t>(四)、生产规模</w:t>
        </w:r>
        <w:r>
          <w:tab/>
        </w:r>
        <w:r>
          <w:fldChar w:fldCharType="begin"/>
        </w:r>
        <w:r>
          <w:instrText xml:space="preserve"> PAGEREF _Toc7301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777" w:history="1">
        <w:r>
          <w:rPr>
            <w:rFonts w:ascii="仿宋" w:eastAsia="仿宋" w:hAnsi="仿宋" w:cs="仿宋" w:hint="eastAsia"/>
            <w:lang w:eastAsia="zh-CN"/>
          </w:rPr>
          <w:t>(五)、建设规模</w:t>
        </w:r>
        <w:r>
          <w:tab/>
        </w:r>
        <w:r>
          <w:fldChar w:fldCharType="begin"/>
        </w:r>
        <w:r>
          <w:instrText xml:space="preserve"> PAGEREF _Toc11777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620" w:history="1">
        <w:r>
          <w:rPr>
            <w:rFonts w:ascii="仿宋" w:eastAsia="仿宋" w:hAnsi="仿宋" w:cs="仿宋" w:hint="eastAsia"/>
            <w:lang w:eastAsia="zh-CN"/>
          </w:rPr>
          <w:t>(六)、智慧教育项目投资</w:t>
        </w:r>
        <w:r>
          <w:tab/>
        </w:r>
        <w:r>
          <w:fldChar w:fldCharType="begin"/>
        </w:r>
        <w:r>
          <w:instrText xml:space="preserve"> PAGEREF _Toc25620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98" w:history="1">
        <w:r>
          <w:rPr>
            <w:rFonts w:ascii="仿宋" w:eastAsia="仿宋" w:hAnsi="仿宋" w:cs="仿宋" w:hint="eastAsia"/>
            <w:lang w:eastAsia="zh-CN"/>
          </w:rPr>
          <w:t>(七)、智慧教育项目进度规划</w:t>
        </w:r>
        <w:r>
          <w:tab/>
        </w:r>
        <w:r>
          <w:fldChar w:fldCharType="begin"/>
        </w:r>
        <w:r>
          <w:instrText xml:space="preserve"> PAGEREF _Toc1398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312" w:history="1">
        <w:r>
          <w:rPr>
            <w:rFonts w:ascii="仿宋" w:eastAsia="仿宋" w:hAnsi="仿宋" w:cs="仿宋" w:hint="eastAsia"/>
            <w:lang w:eastAsia="zh-CN"/>
          </w:rPr>
          <w:t>(八)、经济效益(正常经营年份)</w:t>
        </w:r>
        <w:r>
          <w:tab/>
        </w:r>
        <w:r>
          <w:fldChar w:fldCharType="begin"/>
        </w:r>
        <w:r>
          <w:instrText xml:space="preserve"> PAGEREF _Toc3312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563" w:history="1">
        <w:r>
          <w:rPr>
            <w:rFonts w:ascii="仿宋" w:eastAsia="仿宋" w:hAnsi="仿宋" w:cs="仿宋" w:hint="eastAsia"/>
            <w:lang w:eastAsia="zh-CN"/>
          </w:rPr>
          <w:t>(九)、智慧教育项目综合评价</w:t>
        </w:r>
        <w:r>
          <w:tab/>
        </w:r>
        <w:r>
          <w:fldChar w:fldCharType="begin"/>
        </w:r>
        <w:r>
          <w:instrText xml:space="preserve"> PAGEREF _Toc20563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254" w:history="1">
        <w:r>
          <w:rPr>
            <w:rFonts w:ascii="仿宋" w:eastAsia="仿宋" w:hAnsi="仿宋" w:cs="仿宋" w:hint="eastAsia"/>
            <w:lang w:eastAsia="zh-CN"/>
          </w:rPr>
          <w:t>五、公司成立方案</w:t>
        </w:r>
        <w:r>
          <w:tab/>
        </w:r>
        <w:r>
          <w:fldChar w:fldCharType="begin"/>
        </w:r>
        <w:r>
          <w:instrText xml:space="preserve"> PAGEREF _Toc25254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251" w:history="1">
        <w:r>
          <w:rPr>
            <w:rFonts w:ascii="仿宋" w:eastAsia="仿宋" w:hAnsi="仿宋" w:cs="仿宋" w:hint="eastAsia"/>
            <w:lang w:eastAsia="zh-CN"/>
          </w:rPr>
          <w:t>(一)、公司经营宗旨</w:t>
        </w:r>
        <w:r>
          <w:tab/>
        </w:r>
        <w:r>
          <w:fldChar w:fldCharType="begin"/>
        </w:r>
        <w:r>
          <w:instrText xml:space="preserve"> PAGEREF _Toc6251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214" w:history="1">
        <w:r>
          <w:rPr>
            <w:rFonts w:ascii="仿宋" w:eastAsia="仿宋" w:hAnsi="仿宋" w:cs="仿宋" w:hint="eastAsia"/>
            <w:lang w:eastAsia="zh-CN"/>
          </w:rPr>
          <w:t>(二)、公司的目标、主要职责</w:t>
        </w:r>
        <w:r>
          <w:tab/>
        </w:r>
        <w:r>
          <w:fldChar w:fldCharType="begin"/>
        </w:r>
        <w:r>
          <w:instrText xml:space="preserve"> PAGEREF _Toc27214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970" w:history="1">
        <w:r>
          <w:rPr>
            <w:rFonts w:ascii="仿宋" w:eastAsia="仿宋" w:hAnsi="仿宋" w:cs="仿宋" w:hint="eastAsia"/>
            <w:lang w:eastAsia="zh-CN"/>
          </w:rPr>
          <w:t>(三)、公司组建方式</w:t>
        </w:r>
        <w:r>
          <w:tab/>
        </w:r>
        <w:r>
          <w:fldChar w:fldCharType="begin"/>
        </w:r>
        <w:r>
          <w:instrText xml:space="preserve"> PAGEREF _Toc11970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334" w:history="1">
        <w:r>
          <w:rPr>
            <w:rFonts w:ascii="仿宋" w:eastAsia="仿宋" w:hAnsi="仿宋" w:cs="仿宋" w:hint="eastAsia"/>
            <w:lang w:eastAsia="zh-CN"/>
          </w:rPr>
          <w:t>(四)、公司管理体制</w:t>
        </w:r>
        <w:r>
          <w:tab/>
        </w:r>
        <w:r>
          <w:fldChar w:fldCharType="begin"/>
        </w:r>
        <w:r>
          <w:instrText xml:space="preserve"> PAGEREF _Toc14334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859" w:history="1">
        <w:r>
          <w:rPr>
            <w:rFonts w:ascii="仿宋" w:eastAsia="仿宋" w:hAnsi="仿宋" w:cs="仿宋" w:hint="eastAsia"/>
            <w:lang w:eastAsia="zh-CN"/>
          </w:rPr>
          <w:t>(五)、部门职责及权限</w:t>
        </w:r>
        <w:r>
          <w:tab/>
        </w:r>
        <w:r>
          <w:fldChar w:fldCharType="begin"/>
        </w:r>
        <w:r>
          <w:instrText xml:space="preserve"> PAGEREF _Toc18859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579" w:history="1">
        <w:r>
          <w:rPr>
            <w:rFonts w:ascii="仿宋" w:eastAsia="仿宋" w:hAnsi="仿宋" w:cs="仿宋" w:hint="eastAsia"/>
            <w:lang w:eastAsia="zh-CN"/>
          </w:rPr>
          <w:t>(六)、核心人员介绍</w:t>
        </w:r>
        <w:r>
          <w:tab/>
        </w:r>
        <w:r>
          <w:fldChar w:fldCharType="begin"/>
        </w:r>
        <w:r>
          <w:instrText xml:space="preserve"> PAGEREF _Toc14579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559" w:history="1">
        <w:r>
          <w:rPr>
            <w:rFonts w:ascii="仿宋" w:eastAsia="仿宋" w:hAnsi="仿宋" w:cs="仿宋" w:hint="eastAsia"/>
            <w:lang w:eastAsia="zh-CN"/>
          </w:rPr>
          <w:t>(七)、财务会计制度</w:t>
        </w:r>
        <w:r>
          <w:tab/>
        </w:r>
        <w:r>
          <w:fldChar w:fldCharType="begin"/>
        </w:r>
        <w:r>
          <w:instrText xml:space="preserve"> PAGEREF _Toc14559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513" w:history="1">
        <w:r>
          <w:rPr>
            <w:rFonts w:ascii="仿宋" w:eastAsia="仿宋" w:hAnsi="仿宋" w:cs="仿宋" w:hint="eastAsia"/>
            <w:lang w:eastAsia="zh-CN"/>
          </w:rPr>
          <w:t>六、环境保护分析</w:t>
        </w:r>
        <w:r>
          <w:tab/>
        </w:r>
        <w:r>
          <w:fldChar w:fldCharType="begin"/>
        </w:r>
        <w:r>
          <w:instrText xml:space="preserve"> PAGEREF _Toc24513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80" w:history="1">
        <w:r>
          <w:rPr>
            <w:rFonts w:ascii="仿宋" w:eastAsia="仿宋" w:hAnsi="仿宋" w:cs="仿宋" w:hint="eastAsia"/>
            <w:lang w:eastAsia="zh-CN"/>
          </w:rPr>
          <w:t>(一)、编制依据</w:t>
        </w:r>
        <w:r>
          <w:tab/>
        </w:r>
        <w:r>
          <w:fldChar w:fldCharType="begin"/>
        </w:r>
        <w:r>
          <w:instrText xml:space="preserve"> PAGEREF _Toc1880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278" w:history="1">
        <w:r>
          <w:rPr>
            <w:rFonts w:ascii="仿宋" w:eastAsia="仿宋" w:hAnsi="仿宋" w:cs="仿宋" w:hint="eastAsia"/>
            <w:lang w:eastAsia="zh-CN"/>
          </w:rPr>
          <w:t>(二)、环境影响合理性分析</w:t>
        </w:r>
        <w:r>
          <w:tab/>
        </w:r>
        <w:r>
          <w:fldChar w:fldCharType="begin"/>
        </w:r>
        <w:r>
          <w:instrText xml:space="preserve"> PAGEREF _Toc19278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817" w:history="1">
        <w:r>
          <w:rPr>
            <w:rFonts w:ascii="仿宋" w:eastAsia="仿宋" w:hAnsi="仿宋" w:cs="仿宋" w:hint="eastAsia"/>
            <w:lang w:eastAsia="zh-CN"/>
          </w:rPr>
          <w:t>(三)、建设期大气环境影响分析</w:t>
        </w:r>
        <w:r>
          <w:tab/>
        </w:r>
        <w:r>
          <w:fldChar w:fldCharType="begin"/>
        </w:r>
        <w:r>
          <w:instrText xml:space="preserve"> PAGEREF _Toc24817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38" w:history="1">
        <w:r>
          <w:rPr>
            <w:rFonts w:ascii="仿宋" w:eastAsia="仿宋" w:hAnsi="仿宋" w:cs="仿宋" w:hint="eastAsia"/>
            <w:lang w:eastAsia="zh-CN"/>
          </w:rPr>
          <w:t>(四)、建设期水环境影响分析</w:t>
        </w:r>
        <w:r>
          <w:tab/>
        </w:r>
        <w:r>
          <w:fldChar w:fldCharType="begin"/>
        </w:r>
        <w:r>
          <w:instrText xml:space="preserve"> PAGEREF _Toc1638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41" w:history="1">
        <w:r>
          <w:rPr>
            <w:rFonts w:ascii="仿宋" w:eastAsia="仿宋" w:hAnsi="仿宋" w:cs="仿宋" w:hint="eastAsia"/>
            <w:lang w:eastAsia="zh-CN"/>
          </w:rPr>
          <w:t>(五)、建设期固体废弃物环境影响分析</w:t>
        </w:r>
        <w:r>
          <w:tab/>
        </w:r>
        <w:r>
          <w:fldChar w:fldCharType="begin"/>
        </w:r>
        <w:r>
          <w:instrText xml:space="preserve"> PAGEREF _Toc541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558" w:history="1">
        <w:r>
          <w:rPr>
            <w:rFonts w:ascii="仿宋" w:eastAsia="仿宋" w:hAnsi="仿宋" w:cs="仿宋" w:hint="eastAsia"/>
            <w:lang w:eastAsia="zh-CN"/>
          </w:rPr>
          <w:t>(六)、建设期声环境影响分析</w:t>
        </w:r>
        <w:r>
          <w:tab/>
        </w:r>
        <w:r>
          <w:fldChar w:fldCharType="begin"/>
        </w:r>
        <w:r>
          <w:instrText xml:space="preserve"> PAGEREF _Toc11558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183" w:history="1">
        <w:r>
          <w:rPr>
            <w:rFonts w:ascii="仿宋" w:eastAsia="仿宋" w:hAnsi="仿宋" w:cs="仿宋" w:hint="eastAsia"/>
            <w:lang w:eastAsia="zh-CN"/>
          </w:rPr>
          <w:t>(七)、营运期大气环境影响分析</w:t>
        </w:r>
        <w:r>
          <w:tab/>
        </w:r>
        <w:r>
          <w:fldChar w:fldCharType="begin"/>
        </w:r>
        <w:r>
          <w:instrText xml:space="preserve"> PAGEREF _Toc27183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311" w:history="1">
        <w:r>
          <w:rPr>
            <w:rFonts w:ascii="仿宋" w:eastAsia="仿宋" w:hAnsi="仿宋" w:cs="仿宋" w:hint="eastAsia"/>
            <w:lang w:eastAsia="zh-CN"/>
          </w:rPr>
          <w:t>(八)、营运期水环境影响分析</w:t>
        </w:r>
        <w:r>
          <w:tab/>
        </w:r>
        <w:r>
          <w:fldChar w:fldCharType="begin"/>
        </w:r>
        <w:r>
          <w:instrText xml:space="preserve"> PAGEREF _Toc28311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337" w:history="1">
        <w:r>
          <w:rPr>
            <w:rFonts w:ascii="仿宋" w:eastAsia="仿宋" w:hAnsi="仿宋" w:cs="仿宋" w:hint="eastAsia"/>
            <w:lang w:eastAsia="zh-CN"/>
          </w:rPr>
          <w:t>(九)、营运期固体废弃物环境影响分析</w:t>
        </w:r>
        <w:r>
          <w:tab/>
        </w:r>
        <w:r>
          <w:fldChar w:fldCharType="begin"/>
        </w:r>
        <w:r>
          <w:instrText xml:space="preserve"> PAGEREF _Toc3337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21540" w:history="1">
        <w:r>
          <w:rPr>
            <w:rFonts w:ascii="仿宋" w:eastAsia="仿宋" w:hAnsi="仿宋" w:cs="仿宋" w:hint="eastAsia"/>
            <w:lang w:eastAsia="zh-CN"/>
          </w:rPr>
          <w:t>(十)、营运期声环境影响分析</w:t>
        </w:r>
        <w:r>
          <w:tab/>
        </w:r>
        <w:r>
          <w:fldChar w:fldCharType="begin"/>
        </w:r>
        <w:r>
          <w:instrText xml:space="preserve"> PAGEREF _Toc21540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418" w:history="1">
        <w:r>
          <w:rPr>
            <w:rFonts w:ascii="仿宋" w:eastAsia="仿宋" w:hAnsi="仿宋" w:cs="仿宋" w:hint="eastAsia"/>
            <w:lang w:eastAsia="zh-CN"/>
          </w:rPr>
          <w:t>(十一)、清洁生产</w:t>
        </w:r>
        <w:r>
          <w:tab/>
        </w:r>
        <w:r>
          <w:fldChar w:fldCharType="begin"/>
        </w:r>
        <w:r>
          <w:instrText xml:space="preserve"> PAGEREF _Toc26418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882" w:history="1">
        <w:r>
          <w:rPr>
            <w:rFonts w:ascii="仿宋" w:eastAsia="仿宋" w:hAnsi="仿宋" w:cs="仿宋" w:hint="eastAsia"/>
            <w:lang w:eastAsia="zh-CN"/>
          </w:rPr>
          <w:t>(十二)、环境管理分析</w:t>
        </w:r>
        <w:r>
          <w:tab/>
        </w:r>
        <w:r>
          <w:fldChar w:fldCharType="begin"/>
        </w:r>
        <w:r>
          <w:instrText xml:space="preserve"> PAGEREF _Toc17882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189" w:history="1">
        <w:r>
          <w:rPr>
            <w:rFonts w:ascii="仿宋" w:eastAsia="仿宋" w:hAnsi="仿宋" w:cs="仿宋" w:hint="eastAsia"/>
            <w:lang w:eastAsia="zh-CN"/>
          </w:rPr>
          <w:t>(十三)、结论及建议</w:t>
        </w:r>
        <w:r>
          <w:tab/>
        </w:r>
        <w:r>
          <w:fldChar w:fldCharType="begin"/>
        </w:r>
        <w:r>
          <w:instrText xml:space="preserve"> PAGEREF _Toc12189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738" w:history="1">
        <w:r>
          <w:rPr>
            <w:rFonts w:ascii="仿宋" w:eastAsia="仿宋" w:hAnsi="仿宋" w:cs="仿宋" w:hint="eastAsia"/>
            <w:lang w:eastAsia="zh-CN"/>
          </w:rPr>
          <w:t>七、SWOT分析</w:t>
        </w:r>
        <w:r>
          <w:tab/>
        </w:r>
        <w:r>
          <w:fldChar w:fldCharType="begin"/>
        </w:r>
        <w:r>
          <w:instrText xml:space="preserve"> PAGEREF _Toc14738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913" w:history="1">
        <w:r>
          <w:rPr>
            <w:rFonts w:ascii="仿宋" w:eastAsia="仿宋" w:hAnsi="仿宋" w:cs="仿宋" w:hint="eastAsia"/>
            <w:lang w:eastAsia="zh-CN"/>
          </w:rPr>
          <w:t>(一)、优势分析(S)</w:t>
        </w:r>
        <w:r>
          <w:tab/>
        </w:r>
        <w:r>
          <w:fldChar w:fldCharType="begin"/>
        </w:r>
        <w:r>
          <w:instrText xml:space="preserve"> PAGEREF _Toc31913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376" w:history="1">
        <w:r>
          <w:rPr>
            <w:rFonts w:ascii="仿宋" w:eastAsia="仿宋" w:hAnsi="仿宋" w:cs="仿宋" w:hint="eastAsia"/>
            <w:lang w:eastAsia="zh-CN"/>
          </w:rPr>
          <w:t>(二)、劣势分析(W)</w:t>
        </w:r>
        <w:r>
          <w:tab/>
        </w:r>
        <w:r>
          <w:fldChar w:fldCharType="begin"/>
        </w:r>
        <w:r>
          <w:instrText xml:space="preserve"> PAGEREF _Toc11376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715" w:history="1">
        <w:r>
          <w:rPr>
            <w:rFonts w:ascii="仿宋" w:eastAsia="仿宋" w:hAnsi="仿宋" w:cs="仿宋" w:hint="eastAsia"/>
            <w:lang w:eastAsia="zh-CN"/>
          </w:rPr>
          <w:t>(三)、机会分析()</w:t>
        </w:r>
        <w:r>
          <w:tab/>
        </w:r>
        <w:r>
          <w:fldChar w:fldCharType="begin"/>
        </w:r>
        <w:r>
          <w:instrText xml:space="preserve"> PAGEREF _Toc7715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738" w:history="1">
        <w:r>
          <w:rPr>
            <w:rFonts w:ascii="仿宋" w:eastAsia="仿宋" w:hAnsi="仿宋" w:cs="仿宋" w:hint="eastAsia"/>
            <w:lang w:eastAsia="zh-CN"/>
          </w:rPr>
          <w:t>(四)、威胁分析(T)</w:t>
        </w:r>
        <w:r>
          <w:tab/>
        </w:r>
        <w:r>
          <w:fldChar w:fldCharType="begin"/>
        </w:r>
        <w:r>
          <w:instrText xml:space="preserve"> PAGEREF _Toc16738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439" w:history="1">
        <w:r>
          <w:rPr>
            <w:rFonts w:ascii="仿宋" w:eastAsia="仿宋" w:hAnsi="仿宋" w:cs="仿宋" w:hint="eastAsia"/>
            <w:lang w:eastAsia="zh-CN"/>
          </w:rPr>
          <w:t>八、公司组建背景分析</w:t>
        </w:r>
        <w:r>
          <w:tab/>
        </w:r>
        <w:r>
          <w:fldChar w:fldCharType="begin"/>
        </w:r>
        <w:r>
          <w:instrText xml:space="preserve"> PAGEREF _Toc15439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821" w:history="1">
        <w:r>
          <w:rPr>
            <w:rFonts w:ascii="仿宋" w:eastAsia="仿宋" w:hAnsi="仿宋" w:cs="仿宋" w:hint="eastAsia"/>
            <w:lang w:eastAsia="zh-CN"/>
          </w:rPr>
          <w:t>(一)、智慧教育项目背景分析</w:t>
        </w:r>
        <w:r>
          <w:tab/>
        </w:r>
        <w:r>
          <w:fldChar w:fldCharType="begin"/>
        </w:r>
        <w:r>
          <w:instrText xml:space="preserve"> PAGEREF _Toc29821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38" w:history="1">
        <w:r>
          <w:rPr>
            <w:rFonts w:ascii="仿宋" w:eastAsia="仿宋" w:hAnsi="仿宋" w:cs="仿宋" w:hint="eastAsia"/>
            <w:lang w:eastAsia="zh-CN"/>
          </w:rPr>
          <w:t>(二)、智慧教育项目建设必要性分析</w:t>
        </w:r>
        <w:r>
          <w:tab/>
        </w:r>
        <w:r>
          <w:fldChar w:fldCharType="begin"/>
        </w:r>
        <w:r>
          <w:instrText xml:space="preserve"> PAGEREF _Toc3138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722" w:history="1">
        <w:r>
          <w:rPr>
            <w:rFonts w:ascii="仿宋" w:eastAsia="仿宋" w:hAnsi="仿宋" w:cs="仿宋" w:hint="eastAsia"/>
            <w:lang w:eastAsia="zh-CN"/>
          </w:rPr>
          <w:t>(三)、鼓励中小企业发展</w:t>
        </w:r>
        <w:r>
          <w:tab/>
        </w:r>
        <w:r>
          <w:fldChar w:fldCharType="begin"/>
        </w:r>
        <w:r>
          <w:instrText xml:space="preserve"> PAGEREF _Toc4722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290" w:history="1">
        <w:r>
          <w:rPr>
            <w:rFonts w:ascii="仿宋" w:eastAsia="仿宋" w:hAnsi="仿宋" w:cs="仿宋" w:hint="eastAsia"/>
            <w:lang w:eastAsia="zh-CN"/>
          </w:rPr>
          <w:t>(四)、宏观经济形势分析</w:t>
        </w:r>
        <w:r>
          <w:tab/>
        </w:r>
        <w:r>
          <w:fldChar w:fldCharType="begin"/>
        </w:r>
        <w:r>
          <w:instrText xml:space="preserve"> PAGEREF _Toc11290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658" w:history="1">
        <w:r>
          <w:rPr>
            <w:rFonts w:ascii="仿宋" w:eastAsia="仿宋" w:hAnsi="仿宋" w:cs="仿宋" w:hint="eastAsia"/>
            <w:lang w:eastAsia="zh-CN"/>
          </w:rPr>
          <w:t>九、智慧教育项目经济效益</w:t>
        </w:r>
        <w:r>
          <w:tab/>
        </w:r>
        <w:r>
          <w:fldChar w:fldCharType="begin"/>
        </w:r>
        <w:r>
          <w:instrText xml:space="preserve"> PAGEREF _Toc23658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536" w:history="1">
        <w:r>
          <w:rPr>
            <w:rFonts w:ascii="仿宋" w:eastAsia="仿宋" w:hAnsi="仿宋" w:cs="仿宋" w:hint="eastAsia"/>
            <w:lang w:eastAsia="zh-CN"/>
          </w:rPr>
          <w:t>(一)、基本假设及基础参数选取</w:t>
        </w:r>
        <w:r>
          <w:tab/>
        </w:r>
        <w:r>
          <w:fldChar w:fldCharType="begin"/>
        </w:r>
        <w:r>
          <w:instrText xml:space="preserve"> PAGEREF _Toc3536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422" w:history="1">
        <w:r>
          <w:rPr>
            <w:rFonts w:ascii="仿宋" w:eastAsia="仿宋" w:hAnsi="仿宋" w:cs="仿宋" w:hint="eastAsia"/>
            <w:lang w:eastAsia="zh-CN"/>
          </w:rPr>
          <w:t>(二)、经济评价财务测算</w:t>
        </w:r>
        <w:r>
          <w:tab/>
        </w:r>
        <w:r>
          <w:fldChar w:fldCharType="begin"/>
        </w:r>
        <w:r>
          <w:instrText xml:space="preserve"> PAGEREF _Toc17422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893" w:history="1">
        <w:r>
          <w:rPr>
            <w:rFonts w:ascii="仿宋" w:eastAsia="仿宋" w:hAnsi="仿宋" w:cs="仿宋" w:hint="eastAsia"/>
            <w:lang w:eastAsia="zh-CN"/>
          </w:rPr>
          <w:t>(三)、智慧教育项目盈利能力分析</w:t>
        </w:r>
        <w:r>
          <w:tab/>
        </w:r>
        <w:r>
          <w:fldChar w:fldCharType="begin"/>
        </w:r>
        <w:r>
          <w:instrText xml:space="preserve"> PAGEREF _Toc19893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568" w:history="1">
        <w:r>
          <w:rPr>
            <w:rFonts w:ascii="仿宋" w:eastAsia="仿宋" w:hAnsi="仿宋" w:cs="仿宋" w:hint="eastAsia"/>
            <w:lang w:eastAsia="zh-CN"/>
          </w:rPr>
          <w:t>(四)、财务生存能力分析</w:t>
        </w:r>
        <w:r>
          <w:tab/>
        </w:r>
        <w:r>
          <w:fldChar w:fldCharType="begin"/>
        </w:r>
        <w:r>
          <w:instrText xml:space="preserve"> PAGEREF _Toc18568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207" w:history="1">
        <w:r>
          <w:rPr>
            <w:rFonts w:ascii="仿宋" w:eastAsia="仿宋" w:hAnsi="仿宋" w:cs="仿宋" w:hint="eastAsia"/>
            <w:lang w:eastAsia="zh-CN"/>
          </w:rPr>
          <w:t>(五)、偿债能力分析</w:t>
        </w:r>
        <w:r>
          <w:tab/>
        </w:r>
        <w:r>
          <w:fldChar w:fldCharType="begin"/>
        </w:r>
        <w:r>
          <w:instrText xml:space="preserve"> PAGEREF _Toc31207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07" w:history="1">
        <w:r>
          <w:rPr>
            <w:rFonts w:ascii="仿宋" w:eastAsia="仿宋" w:hAnsi="仿宋" w:cs="仿宋" w:hint="eastAsia"/>
            <w:lang w:eastAsia="zh-CN"/>
          </w:rPr>
          <w:t>(六)、经济评价结论</w:t>
        </w:r>
        <w:r>
          <w:tab/>
        </w:r>
        <w:r>
          <w:fldChar w:fldCharType="begin"/>
        </w:r>
        <w:r>
          <w:instrText xml:space="preserve"> PAGEREF _Toc1207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897" w:history="1">
        <w:r>
          <w:rPr>
            <w:rFonts w:ascii="仿宋" w:eastAsia="仿宋" w:hAnsi="仿宋" w:cs="仿宋" w:hint="eastAsia"/>
            <w:lang w:eastAsia="zh-CN"/>
          </w:rPr>
          <w:t>十、建设进度分析</w:t>
        </w:r>
        <w:r>
          <w:tab/>
        </w:r>
        <w:r>
          <w:fldChar w:fldCharType="begin"/>
        </w:r>
        <w:r>
          <w:instrText xml:space="preserve"> PAGEREF _Toc14897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374" w:history="1">
        <w:r>
          <w:rPr>
            <w:rFonts w:ascii="仿宋" w:eastAsia="仿宋" w:hAnsi="仿宋" w:cs="仿宋" w:hint="eastAsia"/>
            <w:lang w:eastAsia="zh-CN"/>
          </w:rPr>
          <w:t>(一)、智慧教育项目进度安排</w:t>
        </w:r>
        <w:r>
          <w:tab/>
        </w:r>
        <w:r>
          <w:fldChar w:fldCharType="begin"/>
        </w:r>
        <w:r>
          <w:instrText xml:space="preserve"> PAGEREF _Toc16374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83" w:history="1">
        <w:r>
          <w:rPr>
            <w:rFonts w:ascii="仿宋" w:eastAsia="仿宋" w:hAnsi="仿宋" w:cs="仿宋" w:hint="eastAsia"/>
            <w:lang w:eastAsia="zh-CN"/>
          </w:rPr>
          <w:t>(二)、智慧教育项目实施保障措施</w:t>
        </w:r>
        <w:r>
          <w:tab/>
        </w:r>
        <w:r>
          <w:fldChar w:fldCharType="begin"/>
        </w:r>
        <w:r>
          <w:instrText xml:space="preserve"> PAGEREF _Toc1083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714" w:history="1">
        <w:r>
          <w:rPr>
            <w:rFonts w:ascii="仿宋" w:eastAsia="仿宋" w:hAnsi="仿宋" w:cs="仿宋" w:hint="eastAsia"/>
            <w:lang w:eastAsia="zh-CN"/>
          </w:rPr>
          <w:t>十一、社会和环境责任</w:t>
        </w:r>
        <w:r>
          <w:tab/>
        </w:r>
        <w:r>
          <w:fldChar w:fldCharType="begin"/>
        </w:r>
        <w:r>
          <w:instrText xml:space="preserve"> PAGEREF _Toc7714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720" w:history="1">
        <w:r>
          <w:rPr>
            <w:rFonts w:ascii="仿宋" w:eastAsia="仿宋" w:hAnsi="仿宋" w:cs="仿宋" w:hint="eastAsia"/>
            <w:lang w:eastAsia="zh-CN"/>
          </w:rPr>
          <w:t>(一)、社会责任智慧教育项目</w:t>
        </w:r>
        <w:r>
          <w:tab/>
        </w:r>
        <w:r>
          <w:fldChar w:fldCharType="begin"/>
        </w:r>
        <w:r>
          <w:instrText xml:space="preserve"> PAGEREF _Toc9720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484" w:history="1">
        <w:r>
          <w:rPr>
            <w:rFonts w:ascii="仿宋" w:eastAsia="仿宋" w:hAnsi="仿宋" w:cs="仿宋" w:hint="eastAsia"/>
            <w:lang w:eastAsia="zh-CN"/>
          </w:rPr>
          <w:t>(二)、环境保护举措</w:t>
        </w:r>
        <w:r>
          <w:tab/>
        </w:r>
        <w:r>
          <w:fldChar w:fldCharType="begin"/>
        </w:r>
        <w:r>
          <w:instrText xml:space="preserve"> PAGEREF _Toc12484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0" w:history="1">
        <w:r>
          <w:rPr>
            <w:rFonts w:ascii="仿宋" w:eastAsia="仿宋" w:hAnsi="仿宋" w:cs="仿宋" w:hint="eastAsia"/>
            <w:lang w:eastAsia="zh-CN"/>
          </w:rPr>
          <w:t>(三)、可持续发展倡议</w:t>
        </w:r>
        <w:r>
          <w:tab/>
        </w:r>
        <w:r>
          <w:fldChar w:fldCharType="begin"/>
        </w:r>
        <w:r>
          <w:instrText xml:space="preserve"> PAGEREF _Toc170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364" w:history="1">
        <w:r>
          <w:rPr>
            <w:rFonts w:ascii="仿宋" w:eastAsia="仿宋" w:hAnsi="仿宋" w:cs="仿宋" w:hint="eastAsia"/>
            <w:lang w:eastAsia="zh-CN"/>
          </w:rPr>
          <w:t>十二、风险分析</w:t>
        </w:r>
        <w:r>
          <w:tab/>
        </w:r>
        <w:r>
          <w:fldChar w:fldCharType="begin"/>
        </w:r>
        <w:r>
          <w:instrText xml:space="preserve"> PAGEREF _Toc31364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834" w:history="1">
        <w:r>
          <w:rPr>
            <w:rFonts w:ascii="仿宋" w:eastAsia="仿宋" w:hAnsi="仿宋" w:cs="仿宋" w:hint="eastAsia"/>
            <w:lang w:eastAsia="zh-CN"/>
          </w:rPr>
          <w:t>(一)、内部风险</w:t>
        </w:r>
        <w:r>
          <w:tab/>
        </w:r>
        <w:r>
          <w:fldChar w:fldCharType="begin"/>
        </w:r>
        <w:r>
          <w:instrText xml:space="preserve"> PAGEREF _Toc24834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216" w:history="1">
        <w:r>
          <w:rPr>
            <w:rFonts w:ascii="仿宋" w:eastAsia="仿宋" w:hAnsi="仿宋" w:cs="仿宋" w:hint="eastAsia"/>
            <w:lang w:eastAsia="zh-CN"/>
          </w:rPr>
          <w:t>(二)、外部风险</w:t>
        </w:r>
        <w:r>
          <w:tab/>
        </w:r>
        <w:r>
          <w:fldChar w:fldCharType="begin"/>
        </w:r>
        <w:r>
          <w:instrText xml:space="preserve"> PAGEREF _Toc16216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01" w:history="1">
        <w:r>
          <w:rPr>
            <w:rFonts w:ascii="仿宋" w:eastAsia="仿宋" w:hAnsi="仿宋" w:cs="仿宋" w:hint="eastAsia"/>
            <w:lang w:eastAsia="zh-CN"/>
          </w:rPr>
          <w:t>(三)、风险管理策略</w:t>
        </w:r>
        <w:r>
          <w:tab/>
        </w:r>
        <w:r>
          <w:fldChar w:fldCharType="begin"/>
        </w:r>
        <w:r>
          <w:instrText xml:space="preserve"> PAGEREF _Toc1301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853" w:history="1">
        <w:r>
          <w:rPr>
            <w:rFonts w:ascii="仿宋" w:eastAsia="仿宋" w:hAnsi="仿宋" w:cs="仿宋" w:hint="eastAsia"/>
            <w:lang w:eastAsia="zh-CN"/>
          </w:rPr>
          <w:t>十三、智慧教育项目总结分析</w:t>
        </w:r>
        <w:r>
          <w:tab/>
        </w:r>
        <w:r>
          <w:fldChar w:fldCharType="begin"/>
        </w:r>
        <w:r>
          <w:instrText xml:space="preserve"> PAGEREF _Toc3853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22288"/>
      <w:r>
        <w:rPr>
          <w:rFonts w:ascii="仿宋" w:eastAsia="仿宋" w:hAnsi="仿宋" w:cs="仿宋" w:hint="eastAsia"/>
          <w:lang w:eastAsia="zh-CN"/>
        </w:rPr>
        <w:t>概论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欢迎阅读公司成立报告。本报告将详细介绍该公司的背景、目标及计划，以及我们计划如何满足市场需求和提供创新产品/服务。我们坚信，公司的成立是为了填补市场空缺并满足消费者需求。我们致力于以高质量和可持续发展为核心，致力于不断创新和改进。在本报告中，我们将提供详尽的信息，帮助你深入了解我们的核心价值观和未来发展计划。请注意，本报告不可做为商业用途，只用作学习交流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5351"/>
      <w:r>
        <w:rPr>
          <w:rFonts w:ascii="仿宋" w:eastAsia="仿宋" w:hAnsi="仿宋" w:cs="仿宋" w:hint="eastAsia"/>
          <w:sz w:val="28"/>
          <w:lang w:eastAsia="zh-CN"/>
        </w:rPr>
        <w:t>一、法人治理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16354"/>
      <w:r>
        <w:rPr>
          <w:rFonts w:ascii="仿宋" w:eastAsia="仿宋" w:hAnsi="仿宋" w:cs="仿宋" w:hint="eastAsia"/>
          <w:lang w:eastAsia="zh-CN"/>
        </w:rPr>
        <w:t>(一)、股东权利及义务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(一) 股权登记日规定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公司在召开股东大会、进行股利分配、清算以及需要确认股东身份的其他行为时，会确定一个股权登记日。在股权登记日收市后登记在公司册册上的股东，将享有相关权益。这个规定旨在确保公司股东的合法权益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(二) 股东权益明细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公司的股东拥有一系列权益，包括但不限于：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获得股利和其他形式的利益分配，根据持有的股份份额；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有权请求、召集、主持、参加或委派代理人参加股东大会，并行使相应的表决权；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3. 对公司经营进行监督，可以提出建议或质询；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4. 有权按照法律、法规和章程规定，进行股份的转让、赠与或质押；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5. 可查阅公司章程、股东名册、公司债券存根、股东大会会议记录、董事会会议决议、监事会会议决议和财务会计报告等公司文件；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6. 当公司终止或清算时，可以按照所持有的股份份额参加公司剩余财产的分配；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7. 在对股东大会作出的公司合并、分立等决议持异议的情况下，有权要求公司收购其股份；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8. 还享有根据法律、法规、规章或章程规定的其他权利。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(三) 取消违法决议的权利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如果公司股东大会或董事会的决议违反法律和法规，公司股东有权向人民法院请求认定这些决议无效。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(四) 对董事和高级管理人员的监督权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如果公司的董事或高级管理人员违反法律、法规或章程的规定，损害了公司股东的利益，股东有权向人民法院提起诉讼，以保护自己的权益。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(五) 股东的法定义务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公司的股东需要遵守法律、法规和章程规定的义务，包括：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遵守法律、法规和章程规定；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除非法律法规允许，不得擅自退股；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https://d.book118.com/446035031232010050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智慧教育行业相关公司设立可行性研究报告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智慧教育行业相关公司设立可行性研究报告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智慧教育行业相关公司设立可行性研究报告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智慧教育行业相关公司设立可行性研究报告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智慧教育行业相关公司设立可行性研究报告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7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446035031232010050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黄晨</dc:creator>
  <cp:lastModifiedBy>黄晨</cp:lastModifiedBy>
  <cp:revision>1</cp:revision>
  <dcterms:created xsi:type="dcterms:W3CDTF">2024-02-08T03:35:00Z</dcterms:created>
  <dcterms:modified xsi:type="dcterms:W3CDTF">2024-02-08T03:35:59Z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1597FDC57F6B4EFEAFB2849E2B998A19_11</vt:lpwstr>
  </property>
  <property fmtid="{D5CDD505-2E9C-101B-9397-08002B2CF9AE}" pid="3" name="KSOProductBuildVer">
    <vt:lpwstr>2052-12.1.0.16250</vt:lpwstr>
  </property>
</Properties>
</file>