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特种丝制品项目规划设计方案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 w:history="1">
        <w:r>
          <w:rPr>
            <w:rFonts w:ascii="仿宋" w:eastAsia="仿宋" w:hAnsi="仿宋" w:cs="仿宋" w:hint="eastAsia"/>
            <w:lang w:eastAsia="zh-CN"/>
          </w:rPr>
          <w:t>前言</w:t>
        </w:r>
        <w:r>
          <w:tab/>
        </w:r>
        <w:r>
          <w:fldChar w:fldCharType="begin"/>
        </w:r>
        <w:r>
          <w:instrText xml:space="preserve"> PAGEREF _Toc1245 \h </w:instrText>
        </w:r>
        <w:r>
          <w:fldChar w:fldCharType="separate"/>
        </w:r>
        <w:r>
          <w:t>3</w:t>
        </w:r>
        <w:r>
          <w:fldChar w:fldCharType="end"/>
        </w:r>
      </w:hyperlink>
    </w:p>
    <w:p>
      <w:pPr>
        <w:pStyle w:val="TOC1"/>
        <w:tabs>
          <w:tab w:val="right" w:leader="dot" w:pos="8306"/>
        </w:tabs>
      </w:pPr>
      <w:hyperlink w:anchor="_Toc5137" w:history="1">
        <w:r>
          <w:rPr>
            <w:rFonts w:ascii="仿宋" w:eastAsia="仿宋" w:hAnsi="仿宋" w:cs="仿宋" w:hint="eastAsia"/>
            <w:lang w:eastAsia="zh-CN"/>
          </w:rPr>
          <w:t>一、特种丝制品项目文档管理</w:t>
        </w:r>
        <w:r>
          <w:tab/>
        </w:r>
        <w:r>
          <w:fldChar w:fldCharType="begin"/>
        </w:r>
        <w:r>
          <w:instrText xml:space="preserve"> PAGEREF _Toc5137 \h </w:instrText>
        </w:r>
        <w:r>
          <w:fldChar w:fldCharType="separate"/>
        </w:r>
        <w:r>
          <w:t>3</w:t>
        </w:r>
        <w:r>
          <w:fldChar w:fldCharType="end"/>
        </w:r>
      </w:hyperlink>
    </w:p>
    <w:p>
      <w:pPr>
        <w:pStyle w:val="TOC2"/>
        <w:tabs>
          <w:tab w:val="right" w:leader="dot" w:pos="8306"/>
        </w:tabs>
      </w:pPr>
      <w:hyperlink w:anchor="_Toc30214" w:history="1">
        <w:r>
          <w:rPr>
            <w:rFonts w:ascii="仿宋" w:eastAsia="仿宋" w:hAnsi="仿宋" w:cs="仿宋" w:hint="eastAsia"/>
            <w:lang w:eastAsia="zh-CN"/>
          </w:rPr>
          <w:t>(一)、文档编制与审查</w:t>
        </w:r>
        <w:r>
          <w:tab/>
        </w:r>
        <w:r>
          <w:fldChar w:fldCharType="begin"/>
        </w:r>
        <w:r>
          <w:instrText xml:space="preserve"> PAGEREF _Toc30214 \h </w:instrText>
        </w:r>
        <w:r>
          <w:fldChar w:fldCharType="separate"/>
        </w:r>
        <w:r>
          <w:t>3</w:t>
        </w:r>
        <w:r>
          <w:fldChar w:fldCharType="end"/>
        </w:r>
      </w:hyperlink>
    </w:p>
    <w:p>
      <w:pPr>
        <w:pStyle w:val="TOC2"/>
        <w:tabs>
          <w:tab w:val="right" w:leader="dot" w:pos="8306"/>
        </w:tabs>
      </w:pPr>
      <w:hyperlink w:anchor="_Toc24295" w:history="1">
        <w:r>
          <w:rPr>
            <w:rFonts w:ascii="仿宋" w:eastAsia="仿宋" w:hAnsi="仿宋" w:cs="仿宋" w:hint="eastAsia"/>
            <w:lang w:eastAsia="zh-CN"/>
          </w:rPr>
          <w:t>(二)、文档发布与分发</w:t>
        </w:r>
        <w:r>
          <w:tab/>
        </w:r>
        <w:r>
          <w:fldChar w:fldCharType="begin"/>
        </w:r>
        <w:r>
          <w:instrText xml:space="preserve"> PAGEREF _Toc24295 \h </w:instrText>
        </w:r>
        <w:r>
          <w:fldChar w:fldCharType="separate"/>
        </w:r>
        <w:r>
          <w:t>4</w:t>
        </w:r>
        <w:r>
          <w:fldChar w:fldCharType="end"/>
        </w:r>
      </w:hyperlink>
    </w:p>
    <w:p>
      <w:pPr>
        <w:pStyle w:val="TOC2"/>
        <w:tabs>
          <w:tab w:val="right" w:leader="dot" w:pos="8306"/>
        </w:tabs>
      </w:pPr>
      <w:hyperlink w:anchor="_Toc32697" w:history="1">
        <w:r>
          <w:rPr>
            <w:rFonts w:ascii="仿宋" w:eastAsia="仿宋" w:hAnsi="仿宋" w:cs="仿宋" w:hint="eastAsia"/>
            <w:lang w:eastAsia="zh-CN"/>
          </w:rPr>
          <w:t>(三)、文档存档与归档</w:t>
        </w:r>
        <w:r>
          <w:tab/>
        </w:r>
        <w:r>
          <w:fldChar w:fldCharType="begin"/>
        </w:r>
        <w:r>
          <w:instrText xml:space="preserve"> PAGEREF _Toc32697 \h </w:instrText>
        </w:r>
        <w:r>
          <w:fldChar w:fldCharType="separate"/>
        </w:r>
        <w:r>
          <w:t>5</w:t>
        </w:r>
        <w:r>
          <w:fldChar w:fldCharType="end"/>
        </w:r>
      </w:hyperlink>
    </w:p>
    <w:p>
      <w:pPr>
        <w:pStyle w:val="TOC1"/>
        <w:tabs>
          <w:tab w:val="right" w:leader="dot" w:pos="8306"/>
        </w:tabs>
      </w:pPr>
      <w:hyperlink w:anchor="_Toc13266" w:history="1">
        <w:r>
          <w:rPr>
            <w:rFonts w:ascii="仿宋" w:eastAsia="仿宋" w:hAnsi="仿宋" w:cs="仿宋" w:hint="eastAsia"/>
            <w:lang w:eastAsia="zh-CN"/>
          </w:rPr>
          <w:t>二、特种丝制品项目概论</w:t>
        </w:r>
        <w:r>
          <w:tab/>
        </w:r>
        <w:r>
          <w:fldChar w:fldCharType="begin"/>
        </w:r>
        <w:r>
          <w:instrText xml:space="preserve"> PAGEREF _Toc13266 \h </w:instrText>
        </w:r>
        <w:r>
          <w:fldChar w:fldCharType="separate"/>
        </w:r>
        <w:r>
          <w:t>6</w:t>
        </w:r>
        <w:r>
          <w:fldChar w:fldCharType="end"/>
        </w:r>
      </w:hyperlink>
    </w:p>
    <w:p>
      <w:pPr>
        <w:pStyle w:val="TOC2"/>
        <w:tabs>
          <w:tab w:val="right" w:leader="dot" w:pos="8306"/>
        </w:tabs>
      </w:pPr>
      <w:hyperlink w:anchor="_Toc6410" w:history="1">
        <w:r>
          <w:rPr>
            <w:rFonts w:ascii="仿宋" w:eastAsia="仿宋" w:hAnsi="仿宋" w:cs="仿宋" w:hint="eastAsia"/>
            <w:lang w:eastAsia="zh-CN"/>
          </w:rPr>
          <w:t>(一)、特种丝制品项目概况</w:t>
        </w:r>
        <w:r>
          <w:tab/>
        </w:r>
        <w:r>
          <w:fldChar w:fldCharType="begin"/>
        </w:r>
        <w:r>
          <w:instrText xml:space="preserve"> PAGEREF _Toc6410 \h </w:instrText>
        </w:r>
        <w:r>
          <w:fldChar w:fldCharType="separate"/>
        </w:r>
        <w:r>
          <w:t>6</w:t>
        </w:r>
        <w:r>
          <w:fldChar w:fldCharType="end"/>
        </w:r>
      </w:hyperlink>
    </w:p>
    <w:p>
      <w:pPr>
        <w:pStyle w:val="TOC2"/>
        <w:tabs>
          <w:tab w:val="right" w:leader="dot" w:pos="8306"/>
        </w:tabs>
      </w:pPr>
      <w:hyperlink w:anchor="_Toc21837" w:history="1">
        <w:r>
          <w:rPr>
            <w:rFonts w:ascii="仿宋" w:eastAsia="仿宋" w:hAnsi="仿宋" w:cs="仿宋" w:hint="eastAsia"/>
            <w:lang w:eastAsia="zh-CN"/>
          </w:rPr>
          <w:t>(二)、特种丝制品项目目标</w:t>
        </w:r>
        <w:r>
          <w:tab/>
        </w:r>
        <w:r>
          <w:fldChar w:fldCharType="begin"/>
        </w:r>
        <w:r>
          <w:instrText xml:space="preserve"> PAGEREF _Toc21837 \h </w:instrText>
        </w:r>
        <w:r>
          <w:fldChar w:fldCharType="separate"/>
        </w:r>
        <w:r>
          <w:t>9</w:t>
        </w:r>
        <w:r>
          <w:fldChar w:fldCharType="end"/>
        </w:r>
      </w:hyperlink>
    </w:p>
    <w:p>
      <w:pPr>
        <w:pStyle w:val="TOC2"/>
        <w:tabs>
          <w:tab w:val="right" w:leader="dot" w:pos="8306"/>
        </w:tabs>
      </w:pPr>
      <w:hyperlink w:anchor="_Toc19312" w:history="1">
        <w:r>
          <w:rPr>
            <w:rFonts w:ascii="仿宋" w:eastAsia="仿宋" w:hAnsi="仿宋" w:cs="仿宋" w:hint="eastAsia"/>
            <w:lang w:eastAsia="zh-CN"/>
          </w:rPr>
          <w:t>(三)、特种丝制品项目提出的理由</w:t>
        </w:r>
        <w:r>
          <w:tab/>
        </w:r>
        <w:r>
          <w:fldChar w:fldCharType="begin"/>
        </w:r>
        <w:r>
          <w:instrText xml:space="preserve"> PAGEREF _Toc19312 \h </w:instrText>
        </w:r>
        <w:r>
          <w:fldChar w:fldCharType="separate"/>
        </w:r>
        <w:r>
          <w:t>9</w:t>
        </w:r>
        <w:r>
          <w:fldChar w:fldCharType="end"/>
        </w:r>
      </w:hyperlink>
    </w:p>
    <w:p>
      <w:pPr>
        <w:pStyle w:val="TOC2"/>
        <w:tabs>
          <w:tab w:val="right" w:leader="dot" w:pos="8306"/>
        </w:tabs>
      </w:pPr>
      <w:hyperlink w:anchor="_Toc23602" w:history="1">
        <w:r>
          <w:rPr>
            <w:rFonts w:ascii="仿宋" w:eastAsia="仿宋" w:hAnsi="仿宋" w:cs="仿宋" w:hint="eastAsia"/>
            <w:lang w:eastAsia="zh-CN"/>
          </w:rPr>
          <w:t>(四)、特种丝制品项目意义</w:t>
        </w:r>
        <w:r>
          <w:tab/>
        </w:r>
        <w:r>
          <w:fldChar w:fldCharType="begin"/>
        </w:r>
        <w:r>
          <w:instrText xml:space="preserve"> PAGEREF _Toc23602 \h </w:instrText>
        </w:r>
        <w:r>
          <w:fldChar w:fldCharType="separate"/>
        </w:r>
        <w:r>
          <w:t>11</w:t>
        </w:r>
        <w:r>
          <w:fldChar w:fldCharType="end"/>
        </w:r>
      </w:hyperlink>
    </w:p>
    <w:p>
      <w:pPr>
        <w:pStyle w:val="TOC2"/>
        <w:tabs>
          <w:tab w:val="right" w:leader="dot" w:pos="8306"/>
        </w:tabs>
      </w:pPr>
      <w:hyperlink w:anchor="_Toc13468" w:history="1">
        <w:r>
          <w:rPr>
            <w:rFonts w:ascii="仿宋" w:eastAsia="仿宋" w:hAnsi="仿宋" w:cs="仿宋" w:hint="eastAsia"/>
            <w:lang w:eastAsia="zh-CN"/>
          </w:rPr>
          <w:t>(五)、特种丝制品项目背景</w:t>
        </w:r>
        <w:r>
          <w:tab/>
        </w:r>
        <w:r>
          <w:fldChar w:fldCharType="begin"/>
        </w:r>
        <w:r>
          <w:instrText xml:space="preserve"> PAGEREF _Toc13468 \h </w:instrText>
        </w:r>
        <w:r>
          <w:fldChar w:fldCharType="separate"/>
        </w:r>
        <w:r>
          <w:t>12</w:t>
        </w:r>
        <w:r>
          <w:fldChar w:fldCharType="end"/>
        </w:r>
      </w:hyperlink>
    </w:p>
    <w:p>
      <w:pPr>
        <w:pStyle w:val="TOC1"/>
        <w:tabs>
          <w:tab w:val="right" w:leader="dot" w:pos="8306"/>
        </w:tabs>
      </w:pPr>
      <w:hyperlink w:anchor="_Toc7874" w:history="1">
        <w:r>
          <w:rPr>
            <w:rFonts w:ascii="仿宋" w:eastAsia="仿宋" w:hAnsi="仿宋" w:cs="仿宋" w:hint="eastAsia"/>
            <w:lang w:eastAsia="zh-CN"/>
          </w:rPr>
          <w:t>三、特种丝制品项目土建工程</w:t>
        </w:r>
        <w:r>
          <w:tab/>
        </w:r>
        <w:r>
          <w:fldChar w:fldCharType="begin"/>
        </w:r>
        <w:r>
          <w:instrText xml:space="preserve"> PAGEREF _Toc7874 \h </w:instrText>
        </w:r>
        <w:r>
          <w:fldChar w:fldCharType="separate"/>
        </w:r>
        <w:r>
          <w:t>13</w:t>
        </w:r>
        <w:r>
          <w:fldChar w:fldCharType="end"/>
        </w:r>
      </w:hyperlink>
    </w:p>
    <w:p>
      <w:pPr>
        <w:pStyle w:val="TOC2"/>
        <w:tabs>
          <w:tab w:val="right" w:leader="dot" w:pos="8306"/>
        </w:tabs>
      </w:pPr>
      <w:hyperlink w:anchor="_Toc3022" w:history="1">
        <w:r>
          <w:rPr>
            <w:rFonts w:ascii="仿宋" w:eastAsia="仿宋" w:hAnsi="仿宋" w:cs="仿宋" w:hint="eastAsia"/>
            <w:lang w:eastAsia="zh-CN"/>
          </w:rPr>
          <w:t>(一)、建筑工程设计原则</w:t>
        </w:r>
        <w:r>
          <w:tab/>
        </w:r>
        <w:r>
          <w:fldChar w:fldCharType="begin"/>
        </w:r>
        <w:r>
          <w:instrText xml:space="preserve"> PAGEREF _Toc3022 \h </w:instrText>
        </w:r>
        <w:r>
          <w:fldChar w:fldCharType="separate"/>
        </w:r>
        <w:r>
          <w:t>13</w:t>
        </w:r>
        <w:r>
          <w:fldChar w:fldCharType="end"/>
        </w:r>
      </w:hyperlink>
    </w:p>
    <w:p>
      <w:pPr>
        <w:pStyle w:val="TOC2"/>
        <w:tabs>
          <w:tab w:val="right" w:leader="dot" w:pos="8306"/>
        </w:tabs>
      </w:pPr>
      <w:hyperlink w:anchor="_Toc28958" w:history="1">
        <w:r>
          <w:rPr>
            <w:rFonts w:ascii="仿宋" w:eastAsia="仿宋" w:hAnsi="仿宋" w:cs="仿宋" w:hint="eastAsia"/>
            <w:lang w:eastAsia="zh-CN"/>
          </w:rPr>
          <w:t>(二)、土建工程设计年限及安全等级</w:t>
        </w:r>
        <w:r>
          <w:tab/>
        </w:r>
        <w:r>
          <w:fldChar w:fldCharType="begin"/>
        </w:r>
        <w:r>
          <w:instrText xml:space="preserve"> PAGEREF _Toc28958 \h </w:instrText>
        </w:r>
        <w:r>
          <w:fldChar w:fldCharType="separate"/>
        </w:r>
        <w:r>
          <w:t>14</w:t>
        </w:r>
        <w:r>
          <w:fldChar w:fldCharType="end"/>
        </w:r>
      </w:hyperlink>
    </w:p>
    <w:p>
      <w:pPr>
        <w:pStyle w:val="TOC2"/>
        <w:tabs>
          <w:tab w:val="right" w:leader="dot" w:pos="8306"/>
        </w:tabs>
      </w:pPr>
      <w:hyperlink w:anchor="_Toc28420" w:history="1">
        <w:r>
          <w:rPr>
            <w:rFonts w:ascii="仿宋" w:eastAsia="仿宋" w:hAnsi="仿宋" w:cs="仿宋" w:hint="eastAsia"/>
            <w:lang w:eastAsia="zh-CN"/>
          </w:rPr>
          <w:t>(三)、建筑工程设计总体要求</w:t>
        </w:r>
        <w:r>
          <w:tab/>
        </w:r>
        <w:r>
          <w:fldChar w:fldCharType="begin"/>
        </w:r>
        <w:r>
          <w:instrText xml:space="preserve"> PAGEREF _Toc28420 \h </w:instrText>
        </w:r>
        <w:r>
          <w:fldChar w:fldCharType="separate"/>
        </w:r>
        <w:r>
          <w:t>15</w:t>
        </w:r>
        <w:r>
          <w:fldChar w:fldCharType="end"/>
        </w:r>
      </w:hyperlink>
    </w:p>
    <w:p>
      <w:pPr>
        <w:pStyle w:val="TOC2"/>
        <w:tabs>
          <w:tab w:val="right" w:leader="dot" w:pos="8306"/>
        </w:tabs>
      </w:pPr>
      <w:hyperlink w:anchor="_Toc4671" w:history="1">
        <w:r>
          <w:rPr>
            <w:rFonts w:ascii="仿宋" w:eastAsia="仿宋" w:hAnsi="仿宋" w:cs="仿宋" w:hint="eastAsia"/>
            <w:lang w:eastAsia="zh-CN"/>
          </w:rPr>
          <w:t>(四)、土建工程建设指标</w:t>
        </w:r>
        <w:r>
          <w:tab/>
        </w:r>
        <w:r>
          <w:fldChar w:fldCharType="begin"/>
        </w:r>
        <w:r>
          <w:instrText xml:space="preserve"> PAGEREF _Toc4671 \h </w:instrText>
        </w:r>
        <w:r>
          <w:fldChar w:fldCharType="separate"/>
        </w:r>
        <w:r>
          <w:t>16</w:t>
        </w:r>
        <w:r>
          <w:fldChar w:fldCharType="end"/>
        </w:r>
      </w:hyperlink>
    </w:p>
    <w:p>
      <w:pPr>
        <w:pStyle w:val="TOC1"/>
        <w:tabs>
          <w:tab w:val="right" w:leader="dot" w:pos="8306"/>
        </w:tabs>
      </w:pPr>
      <w:hyperlink w:anchor="_Toc7804" w:history="1">
        <w:r>
          <w:rPr>
            <w:rFonts w:ascii="仿宋" w:eastAsia="仿宋" w:hAnsi="仿宋" w:cs="仿宋" w:hint="eastAsia"/>
            <w:lang w:eastAsia="zh-CN"/>
          </w:rPr>
          <w:t>四、特种丝制品项目可持续发展</w:t>
        </w:r>
        <w:r>
          <w:tab/>
        </w:r>
        <w:r>
          <w:fldChar w:fldCharType="begin"/>
        </w:r>
        <w:r>
          <w:instrText xml:space="preserve"> PAGEREF _Toc7804 \h </w:instrText>
        </w:r>
        <w:r>
          <w:fldChar w:fldCharType="separate"/>
        </w:r>
        <w:r>
          <w:t>16</w:t>
        </w:r>
        <w:r>
          <w:fldChar w:fldCharType="end"/>
        </w:r>
      </w:hyperlink>
    </w:p>
    <w:p>
      <w:pPr>
        <w:pStyle w:val="TOC2"/>
        <w:tabs>
          <w:tab w:val="right" w:leader="dot" w:pos="8306"/>
        </w:tabs>
      </w:pPr>
      <w:hyperlink w:anchor="_Toc29163" w:history="1">
        <w:r>
          <w:rPr>
            <w:rFonts w:ascii="仿宋" w:eastAsia="仿宋" w:hAnsi="仿宋" w:cs="仿宋" w:hint="eastAsia"/>
            <w:lang w:eastAsia="zh-CN"/>
          </w:rPr>
          <w:t>(一)、可持续战略与实践</w:t>
        </w:r>
        <w:r>
          <w:tab/>
        </w:r>
        <w:r>
          <w:fldChar w:fldCharType="begin"/>
        </w:r>
        <w:r>
          <w:instrText xml:space="preserve"> PAGEREF _Toc29163 \h </w:instrText>
        </w:r>
        <w:r>
          <w:fldChar w:fldCharType="separate"/>
        </w:r>
        <w:r>
          <w:t>16</w:t>
        </w:r>
        <w:r>
          <w:fldChar w:fldCharType="end"/>
        </w:r>
      </w:hyperlink>
    </w:p>
    <w:p>
      <w:pPr>
        <w:pStyle w:val="TOC2"/>
        <w:tabs>
          <w:tab w:val="right" w:leader="dot" w:pos="8306"/>
        </w:tabs>
      </w:pPr>
      <w:hyperlink w:anchor="_Toc16730" w:history="1">
        <w:r>
          <w:rPr>
            <w:rFonts w:ascii="仿宋" w:eastAsia="仿宋" w:hAnsi="仿宋" w:cs="仿宋" w:hint="eastAsia"/>
            <w:lang w:eastAsia="zh-CN"/>
          </w:rPr>
          <w:t>(二)、环保与社会责任</w:t>
        </w:r>
        <w:r>
          <w:tab/>
        </w:r>
        <w:r>
          <w:fldChar w:fldCharType="begin"/>
        </w:r>
        <w:r>
          <w:instrText xml:space="preserve"> PAGEREF _Toc16730 \h </w:instrText>
        </w:r>
        <w:r>
          <w:fldChar w:fldCharType="separate"/>
        </w:r>
        <w:r>
          <w:t>17</w:t>
        </w:r>
        <w:r>
          <w:fldChar w:fldCharType="end"/>
        </w:r>
      </w:hyperlink>
    </w:p>
    <w:p>
      <w:pPr>
        <w:pStyle w:val="TOC1"/>
        <w:tabs>
          <w:tab w:val="right" w:leader="dot" w:pos="8306"/>
        </w:tabs>
      </w:pPr>
      <w:hyperlink w:anchor="_Toc8008" w:history="1">
        <w:r>
          <w:rPr>
            <w:rFonts w:ascii="仿宋" w:eastAsia="仿宋" w:hAnsi="仿宋" w:cs="仿宋" w:hint="eastAsia"/>
            <w:lang w:eastAsia="zh-CN"/>
          </w:rPr>
          <w:t>五、市场分析、调研</w:t>
        </w:r>
        <w:r>
          <w:tab/>
        </w:r>
        <w:r>
          <w:fldChar w:fldCharType="begin"/>
        </w:r>
        <w:r>
          <w:instrText xml:space="preserve"> PAGEREF _Toc8008 \h </w:instrText>
        </w:r>
        <w:r>
          <w:fldChar w:fldCharType="separate"/>
        </w:r>
        <w:r>
          <w:t>18</w:t>
        </w:r>
        <w:r>
          <w:fldChar w:fldCharType="end"/>
        </w:r>
      </w:hyperlink>
    </w:p>
    <w:p>
      <w:pPr>
        <w:pStyle w:val="TOC2"/>
        <w:tabs>
          <w:tab w:val="right" w:leader="dot" w:pos="8306"/>
        </w:tabs>
      </w:pPr>
      <w:hyperlink w:anchor="_Toc25719" w:history="1">
        <w:r>
          <w:rPr>
            <w:rFonts w:ascii="仿宋" w:eastAsia="仿宋" w:hAnsi="仿宋" w:cs="仿宋" w:hint="eastAsia"/>
            <w:lang w:eastAsia="zh-CN"/>
          </w:rPr>
          <w:t>(一)、特种丝制品行业分析</w:t>
        </w:r>
        <w:r>
          <w:tab/>
        </w:r>
        <w:r>
          <w:fldChar w:fldCharType="begin"/>
        </w:r>
        <w:r>
          <w:instrText xml:space="preserve"> PAGEREF _Toc25719 \h </w:instrText>
        </w:r>
        <w:r>
          <w:fldChar w:fldCharType="separate"/>
        </w:r>
        <w:r>
          <w:t>18</w:t>
        </w:r>
        <w:r>
          <w:fldChar w:fldCharType="end"/>
        </w:r>
      </w:hyperlink>
    </w:p>
    <w:p>
      <w:pPr>
        <w:pStyle w:val="TOC2"/>
        <w:tabs>
          <w:tab w:val="right" w:leader="dot" w:pos="8306"/>
        </w:tabs>
      </w:pPr>
      <w:hyperlink w:anchor="_Toc27890" w:history="1">
        <w:r>
          <w:rPr>
            <w:rFonts w:ascii="仿宋" w:eastAsia="仿宋" w:hAnsi="仿宋" w:cs="仿宋" w:hint="eastAsia"/>
            <w:lang w:eastAsia="zh-CN"/>
          </w:rPr>
          <w:t>(二)、特种丝制品市场分析预测</w:t>
        </w:r>
        <w:r>
          <w:tab/>
        </w:r>
        <w:r>
          <w:fldChar w:fldCharType="begin"/>
        </w:r>
        <w:r>
          <w:instrText xml:space="preserve"> PAGEREF _Toc27890 \h </w:instrText>
        </w:r>
        <w:r>
          <w:fldChar w:fldCharType="separate"/>
        </w:r>
        <w:r>
          <w:t>19</w:t>
        </w:r>
        <w:r>
          <w:fldChar w:fldCharType="end"/>
        </w:r>
      </w:hyperlink>
    </w:p>
    <w:p>
      <w:pPr>
        <w:pStyle w:val="TOC1"/>
        <w:tabs>
          <w:tab w:val="right" w:leader="dot" w:pos="8306"/>
        </w:tabs>
      </w:pPr>
      <w:hyperlink w:anchor="_Toc11420" w:history="1">
        <w:r>
          <w:rPr>
            <w:rFonts w:ascii="仿宋" w:eastAsia="仿宋" w:hAnsi="仿宋" w:cs="仿宋" w:hint="eastAsia"/>
            <w:lang w:eastAsia="zh-CN"/>
          </w:rPr>
          <w:t>六、特种丝制品项目危机管理</w:t>
        </w:r>
        <w:r>
          <w:tab/>
        </w:r>
        <w:r>
          <w:fldChar w:fldCharType="begin"/>
        </w:r>
        <w:r>
          <w:instrText xml:space="preserve"> PAGEREF _Toc11420 \h </w:instrText>
        </w:r>
        <w:r>
          <w:fldChar w:fldCharType="separate"/>
        </w:r>
        <w:r>
          <w:t>19</w:t>
        </w:r>
        <w:r>
          <w:fldChar w:fldCharType="end"/>
        </w:r>
      </w:hyperlink>
    </w:p>
    <w:p>
      <w:pPr>
        <w:pStyle w:val="TOC2"/>
        <w:tabs>
          <w:tab w:val="right" w:leader="dot" w:pos="8306"/>
        </w:tabs>
      </w:pPr>
      <w:hyperlink w:anchor="_Toc32442" w:history="1">
        <w:r>
          <w:rPr>
            <w:rFonts w:ascii="仿宋" w:eastAsia="仿宋" w:hAnsi="仿宋" w:cs="仿宋" w:hint="eastAsia"/>
            <w:lang w:eastAsia="zh-CN"/>
          </w:rPr>
          <w:t>(一)、危机预警与识别</w:t>
        </w:r>
        <w:r>
          <w:tab/>
        </w:r>
        <w:r>
          <w:fldChar w:fldCharType="begin"/>
        </w:r>
        <w:r>
          <w:instrText xml:space="preserve"> PAGEREF _Toc32442 \h </w:instrText>
        </w:r>
        <w:r>
          <w:fldChar w:fldCharType="separate"/>
        </w:r>
        <w:r>
          <w:t>19</w:t>
        </w:r>
        <w:r>
          <w:fldChar w:fldCharType="end"/>
        </w:r>
      </w:hyperlink>
    </w:p>
    <w:p>
      <w:pPr>
        <w:pStyle w:val="TOC2"/>
        <w:tabs>
          <w:tab w:val="right" w:leader="dot" w:pos="8306"/>
        </w:tabs>
      </w:pPr>
      <w:hyperlink w:anchor="_Toc16320" w:history="1">
        <w:r>
          <w:rPr>
            <w:rFonts w:ascii="仿宋" w:eastAsia="仿宋" w:hAnsi="仿宋" w:cs="仿宋" w:hint="eastAsia"/>
            <w:lang w:eastAsia="zh-CN"/>
          </w:rPr>
          <w:t>(二)、危机应对与恢复</w:t>
        </w:r>
        <w:r>
          <w:tab/>
        </w:r>
        <w:r>
          <w:fldChar w:fldCharType="begin"/>
        </w:r>
        <w:r>
          <w:instrText xml:space="preserve"> PAGEREF _Toc16320 \h </w:instrText>
        </w:r>
        <w:r>
          <w:fldChar w:fldCharType="separate"/>
        </w:r>
        <w:r>
          <w:t>20</w:t>
        </w:r>
        <w:r>
          <w:fldChar w:fldCharType="end"/>
        </w:r>
      </w:hyperlink>
    </w:p>
    <w:p>
      <w:pPr>
        <w:pStyle w:val="TOC1"/>
        <w:tabs>
          <w:tab w:val="right" w:leader="dot" w:pos="8306"/>
        </w:tabs>
      </w:pPr>
      <w:hyperlink w:anchor="_Toc22142" w:history="1">
        <w:r>
          <w:rPr>
            <w:rFonts w:ascii="仿宋" w:eastAsia="仿宋" w:hAnsi="仿宋" w:cs="仿宋" w:hint="eastAsia"/>
            <w:lang w:eastAsia="zh-CN"/>
          </w:rPr>
          <w:t>七、特种丝制品项目社会影响</w:t>
        </w:r>
        <w:r>
          <w:tab/>
        </w:r>
        <w:r>
          <w:fldChar w:fldCharType="begin"/>
        </w:r>
        <w:r>
          <w:instrText xml:space="preserve"> PAGEREF _Toc22142 \h </w:instrText>
        </w:r>
        <w:r>
          <w:fldChar w:fldCharType="separate"/>
        </w:r>
        <w:r>
          <w:t>22</w:t>
        </w:r>
        <w:r>
          <w:fldChar w:fldCharType="end"/>
        </w:r>
      </w:hyperlink>
    </w:p>
    <w:p>
      <w:pPr>
        <w:pStyle w:val="TOC2"/>
        <w:tabs>
          <w:tab w:val="right" w:leader="dot" w:pos="8306"/>
        </w:tabs>
      </w:pPr>
      <w:hyperlink w:anchor="_Toc17662" w:history="1">
        <w:r>
          <w:rPr>
            <w:rFonts w:ascii="仿宋" w:eastAsia="仿宋" w:hAnsi="仿宋" w:cs="仿宋" w:hint="eastAsia"/>
            <w:lang w:eastAsia="zh-CN"/>
          </w:rPr>
          <w:t>(一)、社会责任与义务</w:t>
        </w:r>
        <w:r>
          <w:tab/>
        </w:r>
        <w:r>
          <w:fldChar w:fldCharType="begin"/>
        </w:r>
        <w:r>
          <w:instrText xml:space="preserve"> PAGEREF _Toc17662 \h </w:instrText>
        </w:r>
        <w:r>
          <w:fldChar w:fldCharType="separate"/>
        </w:r>
        <w:r>
          <w:t>22</w:t>
        </w:r>
        <w:r>
          <w:fldChar w:fldCharType="end"/>
        </w:r>
      </w:hyperlink>
    </w:p>
    <w:p>
      <w:pPr>
        <w:pStyle w:val="TOC2"/>
        <w:tabs>
          <w:tab w:val="right" w:leader="dot" w:pos="8306"/>
        </w:tabs>
      </w:pPr>
      <w:hyperlink w:anchor="_Toc24771" w:history="1">
        <w:r>
          <w:rPr>
            <w:rFonts w:ascii="仿宋" w:eastAsia="仿宋" w:hAnsi="仿宋" w:cs="仿宋" w:hint="eastAsia"/>
            <w:lang w:eastAsia="zh-CN"/>
          </w:rPr>
          <w:t>(二)、社会参与与沟通</w:t>
        </w:r>
        <w:r>
          <w:tab/>
        </w:r>
        <w:r>
          <w:fldChar w:fldCharType="begin"/>
        </w:r>
        <w:r>
          <w:instrText xml:space="preserve"> PAGEREF _Toc24771 \h </w:instrText>
        </w:r>
        <w:r>
          <w:fldChar w:fldCharType="separate"/>
        </w:r>
        <w:r>
          <w:t>23</w:t>
        </w:r>
        <w:r>
          <w:fldChar w:fldCharType="end"/>
        </w:r>
      </w:hyperlink>
    </w:p>
    <w:p>
      <w:pPr>
        <w:pStyle w:val="TOC1"/>
        <w:tabs>
          <w:tab w:val="right" w:leader="dot" w:pos="8306"/>
        </w:tabs>
      </w:pPr>
      <w:hyperlink w:anchor="_Toc6486" w:history="1">
        <w:r>
          <w:rPr>
            <w:rFonts w:ascii="仿宋" w:eastAsia="仿宋" w:hAnsi="仿宋" w:cs="仿宋" w:hint="eastAsia"/>
            <w:lang w:eastAsia="zh-CN"/>
          </w:rPr>
          <w:t>八、特种丝制品项目技术管理</w:t>
        </w:r>
        <w:r>
          <w:tab/>
        </w:r>
        <w:r>
          <w:fldChar w:fldCharType="begin"/>
        </w:r>
        <w:r>
          <w:instrText xml:space="preserve"> PAGEREF _Toc6486 \h </w:instrText>
        </w:r>
        <w:r>
          <w:fldChar w:fldCharType="separate"/>
        </w:r>
        <w:r>
          <w:t>24</w:t>
        </w:r>
        <w:r>
          <w:fldChar w:fldCharType="end"/>
        </w:r>
      </w:hyperlink>
    </w:p>
    <w:p>
      <w:pPr>
        <w:pStyle w:val="TOC2"/>
        <w:tabs>
          <w:tab w:val="right" w:leader="dot" w:pos="8306"/>
        </w:tabs>
      </w:pPr>
      <w:hyperlink w:anchor="_Toc18153" w:history="1">
        <w:r>
          <w:rPr>
            <w:rFonts w:ascii="仿宋" w:eastAsia="仿宋" w:hAnsi="仿宋" w:cs="仿宋" w:hint="eastAsia"/>
            <w:lang w:eastAsia="zh-CN"/>
          </w:rPr>
          <w:t>(一)、技术方案选用方向</w:t>
        </w:r>
        <w:r>
          <w:tab/>
        </w:r>
        <w:r>
          <w:fldChar w:fldCharType="begin"/>
        </w:r>
        <w:r>
          <w:instrText xml:space="preserve"> PAGEREF _Toc18153 \h </w:instrText>
        </w:r>
        <w:r>
          <w:fldChar w:fldCharType="separate"/>
        </w:r>
        <w:r>
          <w:t>24</w:t>
        </w:r>
        <w:r>
          <w:fldChar w:fldCharType="end"/>
        </w:r>
      </w:hyperlink>
    </w:p>
    <w:p>
      <w:pPr>
        <w:pStyle w:val="TOC2"/>
        <w:tabs>
          <w:tab w:val="right" w:leader="dot" w:pos="8306"/>
        </w:tabs>
      </w:pPr>
      <w:hyperlink w:anchor="_Toc1921" w:history="1">
        <w:r>
          <w:rPr>
            <w:rFonts w:ascii="仿宋" w:eastAsia="仿宋" w:hAnsi="仿宋" w:cs="仿宋" w:hint="eastAsia"/>
            <w:lang w:eastAsia="zh-CN"/>
          </w:rPr>
          <w:t>(二)、工艺技术方案选用原则</w:t>
        </w:r>
        <w:r>
          <w:tab/>
        </w:r>
        <w:r>
          <w:fldChar w:fldCharType="begin"/>
        </w:r>
        <w:r>
          <w:instrText xml:space="preserve"> PAGEREF _Toc1921 \h </w:instrText>
        </w:r>
        <w:r>
          <w:fldChar w:fldCharType="separate"/>
        </w:r>
        <w:r>
          <w:t>25</w:t>
        </w:r>
        <w:r>
          <w:fldChar w:fldCharType="end"/>
        </w:r>
      </w:hyperlink>
    </w:p>
    <w:p>
      <w:pPr>
        <w:pStyle w:val="TOC2"/>
        <w:tabs>
          <w:tab w:val="right" w:leader="dot" w:pos="8306"/>
        </w:tabs>
      </w:pPr>
      <w:hyperlink w:anchor="_Toc15410" w:history="1">
        <w:r>
          <w:rPr>
            <w:rFonts w:ascii="仿宋" w:eastAsia="仿宋" w:hAnsi="仿宋" w:cs="仿宋" w:hint="eastAsia"/>
            <w:lang w:eastAsia="zh-CN"/>
          </w:rPr>
          <w:t>(三)、工艺技术方案要求</w:t>
        </w:r>
        <w:r>
          <w:tab/>
        </w:r>
        <w:r>
          <w:fldChar w:fldCharType="begin"/>
        </w:r>
        <w:r>
          <w:instrText xml:space="preserve"> PAGEREF _Toc15410 \h </w:instrText>
        </w:r>
        <w:r>
          <w:fldChar w:fldCharType="separate"/>
        </w:r>
        <w:r>
          <w:t>28</w:t>
        </w:r>
        <w:r>
          <w:fldChar w:fldCharType="end"/>
        </w:r>
      </w:hyperlink>
    </w:p>
    <w:p>
      <w:pPr>
        <w:pStyle w:val="TOC1"/>
        <w:tabs>
          <w:tab w:val="right" w:leader="dot" w:pos="8306"/>
        </w:tabs>
      </w:pPr>
      <w:hyperlink w:anchor="_Toc865" w:history="1">
        <w:r>
          <w:rPr>
            <w:rFonts w:ascii="仿宋" w:eastAsia="仿宋" w:hAnsi="仿宋" w:cs="仿宋" w:hint="eastAsia"/>
            <w:lang w:eastAsia="zh-CN"/>
          </w:rPr>
          <w:t>九、特种丝制品项目计划安排</w:t>
        </w:r>
        <w:r>
          <w:tab/>
        </w:r>
        <w:r>
          <w:fldChar w:fldCharType="begin"/>
        </w:r>
        <w:r>
          <w:instrText xml:space="preserve"> PAGEREF _Toc865 \h </w:instrText>
        </w:r>
        <w:r>
          <w:fldChar w:fldCharType="separate"/>
        </w:r>
        <w:r>
          <w:t>30</w:t>
        </w:r>
        <w:r>
          <w:fldChar w:fldCharType="end"/>
        </w:r>
      </w:hyperlink>
    </w:p>
    <w:p>
      <w:pPr>
        <w:pStyle w:val="TOC2"/>
        <w:tabs>
          <w:tab w:val="right" w:leader="dot" w:pos="8306"/>
        </w:tabs>
      </w:pPr>
      <w:hyperlink w:anchor="_Toc25601" w:history="1">
        <w:r>
          <w:rPr>
            <w:rFonts w:ascii="仿宋" w:eastAsia="仿宋" w:hAnsi="仿宋" w:cs="仿宋" w:hint="eastAsia"/>
            <w:lang w:eastAsia="zh-CN"/>
          </w:rPr>
          <w:t>(一)、建设周期</w:t>
        </w:r>
        <w:r>
          <w:tab/>
        </w:r>
        <w:r>
          <w:fldChar w:fldCharType="begin"/>
        </w:r>
        <w:r>
          <w:instrText xml:space="preserve"> PAGEREF _Toc25601 \h </w:instrText>
        </w:r>
        <w:r>
          <w:fldChar w:fldCharType="separate"/>
        </w:r>
        <w:r>
          <w:t>30</w:t>
        </w:r>
        <w:r>
          <w:fldChar w:fldCharType="end"/>
        </w:r>
      </w:hyperlink>
    </w:p>
    <w:p>
      <w:pPr>
        <w:pStyle w:val="TOC2"/>
        <w:tabs>
          <w:tab w:val="right" w:leader="dot" w:pos="8306"/>
        </w:tabs>
      </w:pPr>
      <w:hyperlink w:anchor="_Toc11719" w:history="1">
        <w:r>
          <w:rPr>
            <w:rFonts w:ascii="仿宋" w:eastAsia="仿宋" w:hAnsi="仿宋" w:cs="仿宋" w:hint="eastAsia"/>
            <w:lang w:eastAsia="zh-CN"/>
          </w:rPr>
          <w:t>(二)、建设进度</w:t>
        </w:r>
        <w:r>
          <w:tab/>
        </w:r>
        <w:r>
          <w:fldChar w:fldCharType="begin"/>
        </w:r>
        <w:r>
          <w:instrText xml:space="preserve"> PAGEREF _Toc11719 \h </w:instrText>
        </w:r>
        <w:r>
          <w:fldChar w:fldCharType="separate"/>
        </w:r>
        <w:r>
          <w:t>31</w:t>
        </w:r>
        <w:r>
          <w:fldChar w:fldCharType="end"/>
        </w:r>
      </w:hyperlink>
    </w:p>
    <w:p>
      <w:pPr>
        <w:pStyle w:val="TOC2"/>
        <w:tabs>
          <w:tab w:val="right" w:leader="dot" w:pos="8306"/>
        </w:tabs>
      </w:pPr>
      <w:hyperlink w:anchor="_Toc8945" w:history="1">
        <w:r>
          <w:rPr>
            <w:rFonts w:ascii="仿宋" w:eastAsia="仿宋" w:hAnsi="仿宋" w:cs="仿宋" w:hint="eastAsia"/>
            <w:lang w:eastAsia="zh-CN"/>
          </w:rPr>
          <w:t>(三)、进度安排注意事项</w:t>
        </w:r>
        <w:r>
          <w:tab/>
        </w:r>
        <w:r>
          <w:fldChar w:fldCharType="begin"/>
        </w:r>
        <w:r>
          <w:instrText xml:space="preserve"> PAGEREF _Toc8945 \h </w:instrText>
        </w:r>
        <w:r>
          <w:fldChar w:fldCharType="separate"/>
        </w:r>
        <w:r>
          <w:t>32</w:t>
        </w:r>
        <w:r>
          <w:fldChar w:fldCharType="end"/>
        </w:r>
      </w:hyperlink>
    </w:p>
    <w:p>
      <w:pPr>
        <w:pStyle w:val="TOC2"/>
        <w:tabs>
          <w:tab w:val="right" w:leader="dot" w:pos="8306"/>
        </w:tabs>
      </w:pPr>
      <w:hyperlink w:anchor="_Toc19376" w:history="1">
        <w:r>
          <w:rPr>
            <w:rFonts w:ascii="仿宋" w:eastAsia="仿宋" w:hAnsi="仿宋" w:cs="仿宋" w:hint="eastAsia"/>
            <w:lang w:eastAsia="zh-CN"/>
          </w:rPr>
          <w:t>(四)、人力资源配置</w:t>
        </w:r>
        <w:r>
          <w:tab/>
        </w:r>
        <w:r>
          <w:fldChar w:fldCharType="begin"/>
        </w:r>
        <w:r>
          <w:instrText xml:space="preserve"> PAGEREF _Toc19376 \h </w:instrText>
        </w:r>
        <w:r>
          <w:fldChar w:fldCharType="separate"/>
        </w:r>
        <w:r>
          <w:t>33</w:t>
        </w:r>
        <w:r>
          <w:fldChar w:fldCharType="end"/>
        </w:r>
      </w:hyperlink>
    </w:p>
    <w:p>
      <w:pPr>
        <w:pStyle w:val="TOC1"/>
        <w:tabs>
          <w:tab w:val="right" w:leader="dot" w:pos="8306"/>
        </w:tabs>
      </w:pPr>
      <w:hyperlink w:anchor="_Toc31152" w:history="1">
        <w:r>
          <w:rPr>
            <w:rFonts w:ascii="仿宋" w:eastAsia="仿宋" w:hAnsi="仿宋" w:cs="仿宋" w:hint="eastAsia"/>
            <w:lang w:eastAsia="zh-CN"/>
          </w:rPr>
          <w:t>十、特种丝制品项目创新与研发</w:t>
        </w:r>
        <w:r>
          <w:tab/>
        </w:r>
        <w:r>
          <w:fldChar w:fldCharType="begin"/>
        </w:r>
        <w:r>
          <w:instrText xml:space="preserve"> PAGEREF _Toc31152 \h </w:instrText>
        </w:r>
        <w:r>
          <w:fldChar w:fldCharType="separate"/>
        </w:r>
        <w:r>
          <w:t>34</w:t>
        </w:r>
        <w:r>
          <w:fldChar w:fldCharType="end"/>
        </w:r>
      </w:hyperlink>
    </w:p>
    <w:p>
      <w:pPr>
        <w:pStyle w:val="TOC2"/>
        <w:tabs>
          <w:tab w:val="right" w:leader="dot" w:pos="8306"/>
        </w:tabs>
      </w:pPr>
      <w:hyperlink w:anchor="_Toc29734" w:history="1">
        <w:r>
          <w:rPr>
            <w:rFonts w:ascii="仿宋" w:eastAsia="仿宋" w:hAnsi="仿宋" w:cs="仿宋" w:hint="eastAsia"/>
            <w:lang w:eastAsia="zh-CN"/>
          </w:rPr>
          <w:t>(一)、创新策略与方向</w:t>
        </w:r>
        <w:r>
          <w:tab/>
        </w:r>
        <w:r>
          <w:fldChar w:fldCharType="begin"/>
        </w:r>
        <w:r>
          <w:instrText xml:space="preserve"> PAGEREF _Toc29734 \h </w:instrText>
        </w:r>
        <w:r>
          <w:fldChar w:fldCharType="separate"/>
        </w:r>
        <w:r>
          <w:t>34</w:t>
        </w:r>
        <w:r>
          <w:fldChar w:fldCharType="end"/>
        </w:r>
      </w:hyperlink>
    </w:p>
    <w:p>
      <w:pPr>
        <w:pStyle w:val="TOC2"/>
        <w:tabs>
          <w:tab w:val="right" w:leader="dot" w:pos="8306"/>
        </w:tabs>
      </w:pPr>
      <w:hyperlink w:anchor="_Toc16335" w:history="1">
        <w:r>
          <w:rPr>
            <w:rFonts w:ascii="仿宋" w:eastAsia="仿宋" w:hAnsi="仿宋" w:cs="仿宋" w:hint="eastAsia"/>
            <w:lang w:eastAsia="zh-CN"/>
          </w:rPr>
          <w:t>(二)、研发规划与投入</w:t>
        </w:r>
        <w:r>
          <w:tab/>
        </w:r>
        <w:r>
          <w:fldChar w:fldCharType="begin"/>
        </w:r>
        <w:r>
          <w:instrText xml:space="preserve"> PAGEREF _Toc16335 \h </w:instrText>
        </w:r>
        <w:r>
          <w:fldChar w:fldCharType="separate"/>
        </w:r>
        <w:r>
          <w:t>35</w:t>
        </w:r>
        <w:r>
          <w:fldChar w:fldCharType="end"/>
        </w:r>
      </w:hyperlink>
    </w:p>
    <w:p>
      <w:pPr>
        <w:pStyle w:val="TOC1"/>
        <w:tabs>
          <w:tab w:val="right" w:leader="dot" w:pos="8306"/>
        </w:tabs>
      </w:pPr>
      <w:hyperlink w:anchor="_Toc4709" w:history="1">
        <w:r>
          <w:rPr>
            <w:rFonts w:ascii="仿宋" w:eastAsia="仿宋" w:hAnsi="仿宋" w:cs="仿宋" w:hint="eastAsia"/>
            <w:lang w:eastAsia="zh-CN"/>
          </w:rPr>
          <w:t>十一、特种丝制品项目人力资源培养与发展</w:t>
        </w:r>
        <w:r>
          <w:tab/>
        </w:r>
        <w:r>
          <w:fldChar w:fldCharType="begin"/>
        </w:r>
        <w:r>
          <w:instrText xml:space="preserve"> PAGEREF _Toc4709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1" w:history="1">
        <w:r>
          <w:rPr>
            <w:rFonts w:ascii="仿宋" w:eastAsia="仿宋" w:hAnsi="仿宋" w:cs="仿宋" w:hint="eastAsia"/>
            <w:lang w:eastAsia="zh-CN"/>
          </w:rPr>
          <w:t>(一)、人才需求与规划</w:t>
        </w:r>
        <w:r>
          <w:tab/>
        </w:r>
        <w:r>
          <w:fldChar w:fldCharType="begin"/>
        </w:r>
        <w:r>
          <w:instrText xml:space="preserve"> PAGEREF _Toc1501 \h </w:instrText>
        </w:r>
        <w:r>
          <w:fldChar w:fldCharType="separate"/>
        </w:r>
        <w:r>
          <w:t>37</w:t>
        </w:r>
        <w:r>
          <w:fldChar w:fldCharType="end"/>
        </w:r>
      </w:hyperlink>
    </w:p>
    <w:p>
      <w:pPr>
        <w:pStyle w:val="TOC2"/>
        <w:tabs>
          <w:tab w:val="right" w:leader="dot" w:pos="8306"/>
        </w:tabs>
      </w:pPr>
      <w:hyperlink w:anchor="_Toc1531" w:history="1">
        <w:r>
          <w:rPr>
            <w:rFonts w:ascii="仿宋" w:eastAsia="仿宋" w:hAnsi="仿宋" w:cs="仿宋" w:hint="eastAsia"/>
            <w:lang w:eastAsia="zh-CN"/>
          </w:rPr>
          <w:t>(二)、培训与发展计划</w:t>
        </w:r>
        <w:r>
          <w:tab/>
        </w:r>
        <w:r>
          <w:fldChar w:fldCharType="begin"/>
        </w:r>
        <w:r>
          <w:instrText xml:space="preserve"> PAGEREF _Toc1531 \h </w:instrText>
        </w:r>
        <w:r>
          <w:fldChar w:fldCharType="separate"/>
        </w:r>
        <w:r>
          <w:t>38</w:t>
        </w:r>
        <w:r>
          <w:fldChar w:fldCharType="end"/>
        </w:r>
      </w:hyperlink>
    </w:p>
    <w:p>
      <w:pPr>
        <w:pStyle w:val="TOC1"/>
        <w:tabs>
          <w:tab w:val="right" w:leader="dot" w:pos="8306"/>
        </w:tabs>
      </w:pPr>
      <w:hyperlink w:anchor="_Toc24963" w:history="1">
        <w:r>
          <w:rPr>
            <w:rFonts w:ascii="仿宋" w:eastAsia="仿宋" w:hAnsi="仿宋" w:cs="仿宋" w:hint="eastAsia"/>
            <w:lang w:eastAsia="zh-CN"/>
          </w:rPr>
          <w:t>十二、特种丝制品项目风险管理</w:t>
        </w:r>
        <w:r>
          <w:tab/>
        </w:r>
        <w:r>
          <w:fldChar w:fldCharType="begin"/>
        </w:r>
        <w:r>
          <w:instrText xml:space="preserve"> PAGEREF _Toc24963 \h </w:instrText>
        </w:r>
        <w:r>
          <w:fldChar w:fldCharType="separate"/>
        </w:r>
        <w:r>
          <w:t>38</w:t>
        </w:r>
        <w:r>
          <w:fldChar w:fldCharType="end"/>
        </w:r>
      </w:hyperlink>
    </w:p>
    <w:p>
      <w:pPr>
        <w:pStyle w:val="TOC2"/>
        <w:tabs>
          <w:tab w:val="right" w:leader="dot" w:pos="8306"/>
        </w:tabs>
      </w:pPr>
      <w:hyperlink w:anchor="_Toc14575" w:history="1">
        <w:r>
          <w:rPr>
            <w:rFonts w:ascii="仿宋" w:eastAsia="仿宋" w:hAnsi="仿宋" w:cs="仿宋" w:hint="eastAsia"/>
            <w:lang w:eastAsia="zh-CN"/>
          </w:rPr>
          <w:t>(一)、风险识别与评估</w:t>
        </w:r>
        <w:r>
          <w:tab/>
        </w:r>
        <w:r>
          <w:fldChar w:fldCharType="begin"/>
        </w:r>
        <w:r>
          <w:instrText xml:space="preserve"> PAGEREF _Toc14575 \h </w:instrText>
        </w:r>
        <w:r>
          <w:fldChar w:fldCharType="separate"/>
        </w:r>
        <w:r>
          <w:t>38</w:t>
        </w:r>
        <w:r>
          <w:fldChar w:fldCharType="end"/>
        </w:r>
      </w:hyperlink>
    </w:p>
    <w:p>
      <w:pPr>
        <w:pStyle w:val="TOC2"/>
        <w:tabs>
          <w:tab w:val="right" w:leader="dot" w:pos="8306"/>
        </w:tabs>
      </w:pPr>
      <w:hyperlink w:anchor="_Toc15245" w:history="1">
        <w:r>
          <w:rPr>
            <w:rFonts w:ascii="仿宋" w:eastAsia="仿宋" w:hAnsi="仿宋" w:cs="仿宋" w:hint="eastAsia"/>
            <w:lang w:eastAsia="zh-CN"/>
          </w:rPr>
          <w:t>(二)、风险应对策略</w:t>
        </w:r>
        <w:r>
          <w:tab/>
        </w:r>
        <w:r>
          <w:fldChar w:fldCharType="begin"/>
        </w:r>
        <w:r>
          <w:instrText xml:space="preserve"> PAGEREF _Toc15245 \h </w:instrText>
        </w:r>
        <w:r>
          <w:fldChar w:fldCharType="separate"/>
        </w:r>
        <w:r>
          <w:t>39</w:t>
        </w:r>
        <w:r>
          <w:fldChar w:fldCharType="end"/>
        </w:r>
      </w:hyperlink>
    </w:p>
    <w:p>
      <w:pPr>
        <w:pStyle w:val="TOC2"/>
        <w:tabs>
          <w:tab w:val="right" w:leader="dot" w:pos="8306"/>
        </w:tabs>
      </w:pPr>
      <w:hyperlink w:anchor="_Toc1089" w:history="1">
        <w:r>
          <w:rPr>
            <w:rFonts w:ascii="仿宋" w:eastAsia="仿宋" w:hAnsi="仿宋" w:cs="仿宋" w:hint="eastAsia"/>
            <w:lang w:eastAsia="zh-CN"/>
          </w:rPr>
          <w:t>(三)、风险监控与控制</w:t>
        </w:r>
        <w:r>
          <w:tab/>
        </w:r>
        <w:r>
          <w:fldChar w:fldCharType="begin"/>
        </w:r>
        <w:r>
          <w:instrText xml:space="preserve"> PAGEREF _Toc1089 \h </w:instrText>
        </w:r>
        <w:r>
          <w:fldChar w:fldCharType="separate"/>
        </w:r>
        <w:r>
          <w:t>41</w:t>
        </w:r>
        <w:r>
          <w:fldChar w:fldCharType="end"/>
        </w:r>
      </w:hyperlink>
    </w:p>
    <w:p>
      <w:pPr>
        <w:pStyle w:val="TOC1"/>
        <w:tabs>
          <w:tab w:val="right" w:leader="dot" w:pos="8306"/>
        </w:tabs>
      </w:pPr>
      <w:hyperlink w:anchor="_Toc14062" w:history="1">
        <w:r>
          <w:rPr>
            <w:rFonts w:ascii="仿宋" w:eastAsia="仿宋" w:hAnsi="仿宋" w:cs="仿宋" w:hint="eastAsia"/>
            <w:lang w:eastAsia="zh-CN"/>
          </w:rPr>
          <w:t>十三、特种丝制品项目工程方案分析</w:t>
        </w:r>
        <w:r>
          <w:tab/>
        </w:r>
        <w:r>
          <w:fldChar w:fldCharType="begin"/>
        </w:r>
        <w:r>
          <w:instrText xml:space="preserve"> PAGEREF _Toc14062 \h </w:instrText>
        </w:r>
        <w:r>
          <w:fldChar w:fldCharType="separate"/>
        </w:r>
        <w:r>
          <w:t>42</w:t>
        </w:r>
        <w:r>
          <w:fldChar w:fldCharType="end"/>
        </w:r>
      </w:hyperlink>
    </w:p>
    <w:p>
      <w:pPr>
        <w:pStyle w:val="TOC2"/>
        <w:tabs>
          <w:tab w:val="right" w:leader="dot" w:pos="8306"/>
        </w:tabs>
      </w:pPr>
      <w:hyperlink w:anchor="_Toc15673" w:history="1">
        <w:r>
          <w:rPr>
            <w:rFonts w:ascii="仿宋" w:eastAsia="仿宋" w:hAnsi="仿宋" w:cs="仿宋" w:hint="eastAsia"/>
            <w:lang w:eastAsia="zh-CN"/>
          </w:rPr>
          <w:t>(一)、建筑工程设计原则</w:t>
        </w:r>
        <w:r>
          <w:tab/>
        </w:r>
        <w:r>
          <w:fldChar w:fldCharType="begin"/>
        </w:r>
        <w:r>
          <w:instrText xml:space="preserve"> PAGEREF _Toc15673 \h </w:instrText>
        </w:r>
        <w:r>
          <w:fldChar w:fldCharType="separate"/>
        </w:r>
        <w:r>
          <w:t>42</w:t>
        </w:r>
        <w:r>
          <w:fldChar w:fldCharType="end"/>
        </w:r>
      </w:hyperlink>
    </w:p>
    <w:p>
      <w:pPr>
        <w:pStyle w:val="TOC2"/>
        <w:tabs>
          <w:tab w:val="right" w:leader="dot" w:pos="8306"/>
        </w:tabs>
      </w:pPr>
      <w:hyperlink w:anchor="_Toc16718" w:history="1">
        <w:r>
          <w:rPr>
            <w:rFonts w:ascii="仿宋" w:eastAsia="仿宋" w:hAnsi="仿宋" w:cs="仿宋" w:hint="eastAsia"/>
            <w:lang w:eastAsia="zh-CN"/>
          </w:rPr>
          <w:t>(二)、土建工程建设指标</w:t>
        </w:r>
        <w:r>
          <w:tab/>
        </w:r>
        <w:r>
          <w:fldChar w:fldCharType="begin"/>
        </w:r>
        <w:r>
          <w:instrText xml:space="preserve"> PAGEREF _Toc16718 \h </w:instrText>
        </w:r>
        <w:r>
          <w:fldChar w:fldCharType="separate"/>
        </w:r>
        <w:r>
          <w:t>45</w:t>
        </w:r>
        <w:r>
          <w:fldChar w:fldCharType="end"/>
        </w:r>
      </w:hyperlink>
    </w:p>
    <w:p>
      <w:pPr>
        <w:pStyle w:val="TOC1"/>
        <w:tabs>
          <w:tab w:val="right" w:leader="dot" w:pos="8306"/>
        </w:tabs>
      </w:pPr>
      <w:hyperlink w:anchor="_Toc23138" w:history="1">
        <w:r>
          <w:rPr>
            <w:rFonts w:ascii="仿宋" w:eastAsia="仿宋" w:hAnsi="仿宋" w:cs="仿宋" w:hint="eastAsia"/>
            <w:lang w:eastAsia="zh-CN"/>
          </w:rPr>
          <w:t>十四、供应链管理</w:t>
        </w:r>
        <w:r>
          <w:tab/>
        </w:r>
        <w:r>
          <w:fldChar w:fldCharType="begin"/>
        </w:r>
        <w:r>
          <w:instrText xml:space="preserve"> PAGEREF _Toc23138 \h </w:instrText>
        </w:r>
        <w:r>
          <w:fldChar w:fldCharType="separate"/>
        </w:r>
        <w:r>
          <w:t>47</w:t>
        </w:r>
        <w:r>
          <w:fldChar w:fldCharType="end"/>
        </w:r>
      </w:hyperlink>
    </w:p>
    <w:p>
      <w:pPr>
        <w:pStyle w:val="TOC2"/>
        <w:tabs>
          <w:tab w:val="right" w:leader="dot" w:pos="8306"/>
        </w:tabs>
      </w:pPr>
      <w:hyperlink w:anchor="_Toc8353" w:history="1">
        <w:r>
          <w:rPr>
            <w:rFonts w:ascii="仿宋" w:eastAsia="仿宋" w:hAnsi="仿宋" w:cs="仿宋" w:hint="eastAsia"/>
            <w:lang w:eastAsia="zh-CN"/>
          </w:rPr>
          <w:t>(一)、供应链战略规划</w:t>
        </w:r>
        <w:r>
          <w:tab/>
        </w:r>
        <w:r>
          <w:fldChar w:fldCharType="begin"/>
        </w:r>
        <w:r>
          <w:instrText xml:space="preserve"> PAGEREF _Toc8353 \h </w:instrText>
        </w:r>
        <w:r>
          <w:fldChar w:fldCharType="separate"/>
        </w:r>
        <w:r>
          <w:t>47</w:t>
        </w:r>
        <w:r>
          <w:fldChar w:fldCharType="end"/>
        </w:r>
      </w:hyperlink>
    </w:p>
    <w:p>
      <w:pPr>
        <w:pStyle w:val="TOC2"/>
        <w:tabs>
          <w:tab w:val="right" w:leader="dot" w:pos="8306"/>
        </w:tabs>
      </w:pPr>
      <w:hyperlink w:anchor="_Toc21793" w:history="1">
        <w:r>
          <w:rPr>
            <w:rFonts w:ascii="仿宋" w:eastAsia="仿宋" w:hAnsi="仿宋" w:cs="仿宋" w:hint="eastAsia"/>
            <w:lang w:eastAsia="zh-CN"/>
          </w:rPr>
          <w:t>(二)、供应商选择与合作</w:t>
        </w:r>
        <w:r>
          <w:tab/>
        </w:r>
        <w:r>
          <w:fldChar w:fldCharType="begin"/>
        </w:r>
        <w:r>
          <w:instrText xml:space="preserve"> PAGEREF _Toc21793 \h </w:instrText>
        </w:r>
        <w:r>
          <w:fldChar w:fldCharType="separate"/>
        </w:r>
        <w:r>
          <w:t>49</w:t>
        </w:r>
        <w:r>
          <w:fldChar w:fldCharType="end"/>
        </w:r>
      </w:hyperlink>
    </w:p>
    <w:p>
      <w:pPr>
        <w:pStyle w:val="TOC2"/>
        <w:tabs>
          <w:tab w:val="right" w:leader="dot" w:pos="8306"/>
        </w:tabs>
      </w:pPr>
      <w:hyperlink w:anchor="_Toc11989" w:history="1">
        <w:r>
          <w:rPr>
            <w:rFonts w:ascii="仿宋" w:eastAsia="仿宋" w:hAnsi="仿宋" w:cs="仿宋" w:hint="eastAsia"/>
            <w:lang w:eastAsia="zh-CN"/>
          </w:rPr>
          <w:t>(三)、物流与库存管理</w:t>
        </w:r>
        <w:r>
          <w:tab/>
        </w:r>
        <w:r>
          <w:fldChar w:fldCharType="begin"/>
        </w:r>
        <w:r>
          <w:instrText xml:space="preserve"> PAGEREF _Toc11989 \h </w:instrText>
        </w:r>
        <w:r>
          <w:fldChar w:fldCharType="separate"/>
        </w:r>
        <w:r>
          <w:t>50</w:t>
        </w:r>
        <w:r>
          <w:fldChar w:fldCharType="end"/>
        </w:r>
      </w:hyperlink>
    </w:p>
    <w:p>
      <w:pPr>
        <w:pStyle w:val="TOC1"/>
        <w:tabs>
          <w:tab w:val="right" w:leader="dot" w:pos="8306"/>
        </w:tabs>
      </w:pPr>
      <w:hyperlink w:anchor="_Toc21836" w:history="1">
        <w:r>
          <w:rPr>
            <w:rFonts w:ascii="仿宋" w:eastAsia="仿宋" w:hAnsi="仿宋" w:cs="仿宋" w:hint="eastAsia"/>
            <w:lang w:eastAsia="zh-CN"/>
          </w:rPr>
          <w:t>十五、利益相关者分析与沟通计划</w:t>
        </w:r>
        <w:r>
          <w:tab/>
        </w:r>
        <w:r>
          <w:fldChar w:fldCharType="begin"/>
        </w:r>
        <w:r>
          <w:instrText xml:space="preserve"> PAGEREF _Toc21836 \h </w:instrText>
        </w:r>
        <w:r>
          <w:fldChar w:fldCharType="separate"/>
        </w:r>
        <w:r>
          <w:t>51</w:t>
        </w:r>
        <w:r>
          <w:fldChar w:fldCharType="end"/>
        </w:r>
      </w:hyperlink>
    </w:p>
    <w:p>
      <w:pPr>
        <w:pStyle w:val="TOC2"/>
        <w:tabs>
          <w:tab w:val="right" w:leader="dot" w:pos="8306"/>
        </w:tabs>
      </w:pPr>
      <w:hyperlink w:anchor="_Toc15263" w:history="1">
        <w:r>
          <w:rPr>
            <w:rFonts w:ascii="仿宋" w:eastAsia="仿宋" w:hAnsi="仿宋" w:cs="仿宋" w:hint="eastAsia"/>
            <w:lang w:eastAsia="zh-CN"/>
          </w:rPr>
          <w:t>(一)、利益相关者分析</w:t>
        </w:r>
        <w:r>
          <w:tab/>
        </w:r>
        <w:r>
          <w:fldChar w:fldCharType="begin"/>
        </w:r>
        <w:r>
          <w:instrText xml:space="preserve"> PAGEREF _Toc15263 \h </w:instrText>
        </w:r>
        <w:r>
          <w:fldChar w:fldCharType="separate"/>
        </w:r>
        <w:r>
          <w:t>51</w:t>
        </w:r>
        <w:r>
          <w:fldChar w:fldCharType="end"/>
        </w:r>
      </w:hyperlink>
    </w:p>
    <w:p>
      <w:pPr>
        <w:pStyle w:val="TOC2"/>
        <w:tabs>
          <w:tab w:val="right" w:leader="dot" w:pos="8306"/>
        </w:tabs>
      </w:pPr>
      <w:hyperlink w:anchor="_Toc24108" w:history="1">
        <w:r>
          <w:rPr>
            <w:rFonts w:ascii="仿宋" w:eastAsia="仿宋" w:hAnsi="仿宋" w:cs="仿宋" w:hint="eastAsia"/>
            <w:lang w:eastAsia="zh-CN"/>
          </w:rPr>
          <w:t>(二)、沟通计划</w:t>
        </w:r>
        <w:r>
          <w:tab/>
        </w:r>
        <w:r>
          <w:fldChar w:fldCharType="begin"/>
        </w:r>
        <w:r>
          <w:instrText xml:space="preserve"> PAGEREF _Toc24108 \h </w:instrText>
        </w:r>
        <w:r>
          <w:fldChar w:fldCharType="separate"/>
        </w:r>
        <w:r>
          <w:t>52</w:t>
        </w:r>
        <w:r>
          <w:fldChar w:fldCharType="end"/>
        </w:r>
      </w:hyperlink>
    </w:p>
    <w:p>
      <w:pPr>
        <w:pStyle w:val="TOC1"/>
        <w:tabs>
          <w:tab w:val="right" w:leader="dot" w:pos="8306"/>
        </w:tabs>
      </w:pPr>
      <w:hyperlink w:anchor="_Toc3558" w:history="1">
        <w:r>
          <w:rPr>
            <w:rFonts w:ascii="仿宋" w:eastAsia="仿宋" w:hAnsi="仿宋" w:cs="仿宋" w:hint="eastAsia"/>
            <w:lang w:eastAsia="zh-CN"/>
          </w:rPr>
          <w:t>十六、特种丝制品项目实施保障措施</w:t>
        </w:r>
        <w:r>
          <w:tab/>
        </w:r>
        <w:r>
          <w:fldChar w:fldCharType="begin"/>
        </w:r>
        <w:r>
          <w:instrText xml:space="preserve"> PAGEREF _Toc3558 \h </w:instrText>
        </w:r>
        <w:r>
          <w:fldChar w:fldCharType="separate"/>
        </w:r>
        <w:r>
          <w:t>54</w:t>
        </w:r>
        <w:r>
          <w:fldChar w:fldCharType="end"/>
        </w:r>
      </w:hyperlink>
    </w:p>
    <w:p>
      <w:pPr>
        <w:pStyle w:val="TOC2"/>
        <w:tabs>
          <w:tab w:val="right" w:leader="dot" w:pos="8306"/>
        </w:tabs>
      </w:pPr>
      <w:hyperlink w:anchor="_Toc12488" w:history="1">
        <w:r>
          <w:rPr>
            <w:rFonts w:ascii="仿宋" w:eastAsia="仿宋" w:hAnsi="仿宋" w:cs="仿宋" w:hint="eastAsia"/>
            <w:lang w:eastAsia="zh-CN"/>
          </w:rPr>
          <w:t>(一)、特种丝制品项目实施保障机制</w:t>
        </w:r>
        <w:r>
          <w:tab/>
        </w:r>
        <w:r>
          <w:fldChar w:fldCharType="begin"/>
        </w:r>
        <w:r>
          <w:instrText xml:space="preserve"> PAGEREF _Toc12488 \h </w:instrText>
        </w:r>
        <w:r>
          <w:fldChar w:fldCharType="separate"/>
        </w:r>
        <w:r>
          <w:t>54</w:t>
        </w:r>
        <w:r>
          <w:fldChar w:fldCharType="end"/>
        </w:r>
      </w:hyperlink>
    </w:p>
    <w:p>
      <w:pPr>
        <w:pStyle w:val="TOC2"/>
        <w:tabs>
          <w:tab w:val="right" w:leader="dot" w:pos="8306"/>
        </w:tabs>
      </w:pPr>
      <w:hyperlink w:anchor="_Toc2404" w:history="1">
        <w:r>
          <w:rPr>
            <w:rFonts w:ascii="仿宋" w:eastAsia="仿宋" w:hAnsi="仿宋" w:cs="仿宋" w:hint="eastAsia"/>
            <w:lang w:eastAsia="zh-CN"/>
          </w:rPr>
          <w:t>(二)、特种丝制品项目法律合规要求</w:t>
        </w:r>
        <w:r>
          <w:tab/>
        </w:r>
        <w:r>
          <w:fldChar w:fldCharType="begin"/>
        </w:r>
        <w:r>
          <w:instrText xml:space="preserve"> PAGEREF _Toc2404 \h </w:instrText>
        </w:r>
        <w:r>
          <w:fldChar w:fldCharType="separate"/>
        </w:r>
        <w:r>
          <w:t>57</w:t>
        </w:r>
        <w:r>
          <w:fldChar w:fldCharType="end"/>
        </w:r>
      </w:hyperlink>
    </w:p>
    <w:p>
      <w:pPr>
        <w:pStyle w:val="TOC2"/>
        <w:tabs>
          <w:tab w:val="right" w:leader="dot" w:pos="8306"/>
        </w:tabs>
      </w:pPr>
      <w:hyperlink w:anchor="_Toc30072" w:history="1">
        <w:r>
          <w:rPr>
            <w:rFonts w:ascii="仿宋" w:eastAsia="仿宋" w:hAnsi="仿宋" w:cs="仿宋" w:hint="eastAsia"/>
            <w:lang w:eastAsia="zh-CN"/>
          </w:rPr>
          <w:t>(三)、特种丝制品项目合同管理与法律事务</w:t>
        </w:r>
        <w:r>
          <w:tab/>
        </w:r>
        <w:r>
          <w:fldChar w:fldCharType="begin"/>
        </w:r>
        <w:r>
          <w:instrText xml:space="preserve"> PAGEREF _Toc30072 \h </w:instrText>
        </w:r>
        <w:r>
          <w:fldChar w:fldCharType="separate"/>
        </w:r>
        <w:r>
          <w:t>61</w:t>
        </w:r>
        <w:r>
          <w:fldChar w:fldCharType="end"/>
        </w:r>
      </w:hyperlink>
    </w:p>
    <w:p>
      <w:pPr>
        <w:pStyle w:val="TOC2"/>
        <w:tabs>
          <w:tab w:val="right" w:leader="dot" w:pos="8306"/>
        </w:tabs>
      </w:pPr>
      <w:hyperlink w:anchor="_Toc25204" w:history="1">
        <w:r>
          <w:rPr>
            <w:rFonts w:ascii="仿宋" w:eastAsia="仿宋" w:hAnsi="仿宋" w:cs="仿宋" w:hint="eastAsia"/>
            <w:lang w:eastAsia="zh-CN"/>
          </w:rPr>
          <w:t>(四)、特种丝制品项目知识产权保护策略</w:t>
        </w:r>
        <w:r>
          <w:tab/>
        </w:r>
        <w:r>
          <w:fldChar w:fldCharType="begin"/>
        </w:r>
        <w:r>
          <w:instrText xml:space="preserve"> PAGEREF _Toc25204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37"/>
      <w:r>
        <w:rPr>
          <w:rFonts w:ascii="仿宋" w:eastAsia="仿宋" w:hAnsi="仿宋" w:cs="仿宋" w:hint="eastAsia"/>
          <w:sz w:val="28"/>
          <w:lang w:eastAsia="zh-CN"/>
        </w:rPr>
        <w:t>一、特种丝制品项目文档管理</w:t>
      </w:r>
      <w:bookmarkEnd w:id="2"/>
    </w:p>
    <w:p>
      <w:pPr>
        <w:pStyle w:val="Heading2"/>
        <w:rPr>
          <w:rFonts w:ascii="仿宋" w:eastAsia="仿宋" w:hAnsi="仿宋" w:cs="仿宋" w:hint="eastAsia"/>
          <w:lang w:eastAsia="zh-CN"/>
        </w:rPr>
      </w:pPr>
      <w:bookmarkStart w:id="3" w:name="_Toc3021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特种丝制品项目高度重视文档的质量和准确性，以支持特种丝制品项目的各项活动和决策。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文档的编制始于特种丝制品项目计划的初期，我们制定了详细的文档编制计划，明确了每个文档的内容、格式和编写责任人。在特种丝制品项目启动阶段，我们首先编制了特种丝制品项目章程，明确定义了特种丝制品项目的目标、范围、风险等关键要素。随后，特种丝制品项目团队根据计划陆续编制了需求文档、设计文档、测试文档等各类文档，确保特种丝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丝制品项目管理中的重要环节，旨在确保特种丝制品项目文档符合质量标准和特种丝制品项目需求。在特种丝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丝制品项目相关利益方和专业领域的专家对文档进行独立审查。这有助于获取更全面、客观的反馈，确保特种丝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特种丝制品项目在文档编制与审查方面建立了严格的管理机制，通过规范的流程和多维度的审查，确保特种丝制品项目文档的质量、准确性和可靠性，为特种丝制品项目的顺利推进提供了有力支持。</w:t>
      </w:r>
    </w:p>
    <w:p>
      <w:pPr>
        <w:pStyle w:val="Heading2"/>
        <w:ind w:firstLine="560" w:firstLineChars="200"/>
        <w:rPr>
          <w:rFonts w:ascii="仿宋" w:eastAsia="仿宋" w:hAnsi="仿宋" w:cs="仿宋" w:hint="eastAsia"/>
          <w:sz w:val="28"/>
          <w:lang w:eastAsia="zh-CN"/>
        </w:rPr>
      </w:pPr>
      <w:bookmarkStart w:id="4" w:name="_Toc2429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我们通过多渠道发布文档，包括电子邮件、特种丝制品项目管理平台、内部网站等，以满足不同团队成员的偏好和需求。多渠道发布确保了信息的全面覆盖。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我们采用了精细的权限控制，确保只有授权人员可以访问敏感信息。这种安全措施保护了特种丝制品项目文档的机密性，防止了未经授权的信息泄露。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6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文档存档与归档是特种丝制品项目生命周期中一个至关重要的环节，直接关系到特种丝制品项目信息的长期保存和历史记录的完整性。在特种丝制品项目中，我们实施了一系列有效的文档存档与归档管理策略：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266"/>
      <w:r>
        <w:rPr>
          <w:rFonts w:ascii="仿宋" w:eastAsia="仿宋" w:hAnsi="仿宋" w:cs="仿宋" w:hint="eastAsia"/>
          <w:sz w:val="28"/>
          <w:lang w:eastAsia="zh-CN"/>
        </w:rPr>
        <w:t>二、特种丝制品项目概论</w:t>
      </w:r>
      <w:bookmarkEnd w:id="6"/>
    </w:p>
    <w:p>
      <w:pPr>
        <w:pStyle w:val="Heading2"/>
        <w:rPr>
          <w:rFonts w:ascii="仿宋" w:eastAsia="仿宋" w:hAnsi="仿宋" w:cs="仿宋" w:hint="eastAsia"/>
          <w:lang w:eastAsia="zh-CN"/>
        </w:rPr>
      </w:pPr>
      <w:bookmarkStart w:id="7" w:name="_Toc6410"/>
      <w:r>
        <w:rPr>
          <w:rFonts w:ascii="仿宋" w:eastAsia="仿宋" w:hAnsi="仿宋" w:cs="仿宋" w:hint="eastAsia"/>
          <w:lang w:eastAsia="zh-CN"/>
        </w:rPr>
        <w:t>(一)、特种丝制品项目概况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起源追溯至对市场的深入洞察。市场的不断演变与变革为特种丝制品项目提供了难得的机遇。当前市场存在的需求缺口和变革的大环境共同构成了特种丝制品项目的背景。这个特种丝制品项目旨在充分利用市场机遇，填补行业中尚未满足的需求，为客户提供全新的解决方案。市场的变革和需求的增长使得这个特种丝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特种丝制品项目名称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正式命名为特种丝制品。这个名称不仅仅是一个标识，更代表了特种丝制品项目的核心理念和愿景。它蕴含着特种丝制品项目所要解决问题的关键字，具有强烈的表达和辨识度，为特种丝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特种丝制品项目目标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核心目标是提供一种全新、高效的解决方案，满足客户日益增长的需求。特种丝制品项目追求的不仅仅是满足市场需求，更是在市场中获得卓越的竞争优势。通过不断提升产品或服务的质量和创新水平，特种丝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特种丝制品项目范围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全面涵盖了产品研发、制造、市场推广和售后服务，确保从产品设计到最终用户体验的全方位关注。这一全面的特种丝制品项目范围是为了确保特种丝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特种丝制品项目时间表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特种丝制品项目计划在未来18个月内完成，包括研发、测试、市场试点和正式推出等不同阶段。这个时间表的合理设计是为了确保特种丝制品项目各个阶段的顺利推进，以便按时交付高质量的成果。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特种丝制品项目预算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特种丝制品项目总预算估算为XX百万美元，主要分配在研发、市场推广、人员培训和运营等方面。这一充足的预算为特种丝制品项目提供了充足的资源，确保特种丝制品项目在各个方面都能取得优异的表现。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特种丝制品项目风险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可能面临的风险包括市场接受度低、技术难题、竞争激烈等。特种丝制品项目团队已经制定了相应的风险应对计划，通过前瞻性的风险管理，确保特种丝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特种丝制品项目团队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特种丝制品项目汇聚了一支经验丰富、多领域专业素养的核心团队，确保特种丝制品项目在各个方面都能拥有高水平的执行力。团队的协同作战是特种丝制品项目成功的关键因素之一。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特种丝制品项目背景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特种丝制品项目的背景根植于市场对更高效、创新产品的渴望，同时也受到科技发展对行业格局的深刻改变的影响。这为特种丝制品项目提供了广阔的发展空间和市场需求。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特种丝制品项目现状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截至目前，特种丝制品项目已完成市场调研和技术验证，取得了初步的成功。这为特种丝制品项目在未来的发展奠定了坚实的基础，为更远大的目标打下了坚实的基石。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837"/>
      <w:r>
        <w:rPr>
          <w:rFonts w:ascii="仿宋" w:eastAsia="仿宋" w:hAnsi="仿宋" w:cs="仿宋" w:hint="eastAsia"/>
          <w:sz w:val="28"/>
          <w:lang w:eastAsia="zh-CN"/>
        </w:rPr>
        <w:t>(二)、特种丝制品项目目标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keyword》特种丝制品项目首要业务目标是在市场中占据有利地位，实现产品/服务的成功推广和销售。通过不断提升产品质量、创新性，特种丝制品项目追求成为行业中的领导者，赢得更多客户的青睐。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在科技迅速发展的时代，特种丝制品项目着眼于技术创新。通过持续的研发和技术升级，特种丝制品项目旨在推出更具创新性的产品或服务，以满足市场对新鲜、先进解决方案的需求。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为了建立可持续的客户关系，特种丝制品项目设定了客户满意度目标。通过提供卓越的产品质量和优质的客户服务，特种丝制品项目追求赢得客户的信任和忠诚度，确保他们的满意度达到行业领先水平。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特种丝制品项目注重社会责任和可持续发展。通过实施环保、社会责任特种丝制品项目，特种丝制品项目致力于在经济发展的同时保护环境，促进社会公平，实现可持续经营。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特种丝制品项目的团队是实现目标的核心驱动力。因此，特种丝制品项目设定了团队发展目标，包括提升团队成员的专业技能、培养领导力，以及搭建协同高效的团队工作氛围。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312"/>
      <w:r>
        <w:rPr>
          <w:rFonts w:ascii="仿宋" w:eastAsia="仿宋" w:hAnsi="仿宋" w:cs="仿宋" w:hint="eastAsia"/>
          <w:sz w:val="28"/>
          <w:lang w:eastAsia="zh-CN"/>
        </w:rPr>
        <w:t>(三)、特种丝制品项目提出的理由</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2. 特种丝制品项目提出的理由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提出源于对市场机遇的深刻洞察。当前市场中存在的需求缺口和行业发展趋势表明，有巨大的商业机会等待被开发。通过准确捕捉市场机遇，特种丝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理念基于对技术创新的信仰。通过持续的研发和技术投入，特种丝制品项目有望推出更具创新性的产品或服务。在科技飞速发展的当下，特种丝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提出是为了增强企业的行业竞争力。通过提升产品或服务的质量和独特性，特种丝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响应了消费者需求的变化。随着社会和科技的不断发展，消费者对产品和服务的需求也在发生变化。通过深入了解并及时回应消费者的新需求，特种丝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特种丝制品项目的提出是企业战略发展规划的一部分。在面对日益激烈的市场竞争和不断变化的商业环境中，特种丝制品项目作为企业战略的一环，旨在为企业开辟新的增长领域，巩固企业在行业中的地位。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提出不仅仅是基于商业考量，还注重社会责任。通过推出环保、社会责任等方面的特种丝制品项目，特种丝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特种丝制品项目的提出反映了对利益相关者期望的关注。包括客户、员工、投资者等利益相关者在企业发展中都有着各自的期望，特种丝制品项目力求在满足这些期望的同时，取得更大的共赢。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3602"/>
      <w:r>
        <w:rPr>
          <w:rFonts w:ascii="仿宋" w:eastAsia="仿宋" w:hAnsi="仿宋" w:cs="仿宋" w:hint="eastAsia"/>
          <w:sz w:val="28"/>
          <w:lang w:eastAsia="zh-CN"/>
        </w:rPr>
        <w:t>(四)、特种丝制品项目意义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在实施特种丝制品项目的过程中，我们不仅仅是在追逐商业成功，更是为企业和社会的多个层面创造了深远的意义。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首要意义在于提升企业的市场竞争力。通过持续的创新和对产品质量的高标准要求，特种丝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丝制品项目的推进将促使行业技术水平的提升。通过引入先进技术和创新性解决方案，特种丝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丝制品项目不仅创造了大量就业机会，提高了就业水平，还注重社会责任和环保。通过参与社会公益事业和推动环保特种丝制品项目，特种丝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综合而言，特种丝制品项目意义重大，不仅推动了企业的发展，也为行业和社会的进步贡献了积极力量。这是一个全面而深刻的影响，将在未来产生可持续的正面效应。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468"/>
      <w:r>
        <w:rPr>
          <w:rFonts w:ascii="仿宋" w:eastAsia="仿宋" w:hAnsi="仿宋" w:cs="仿宋" w:hint="eastAsia"/>
          <w:sz w:val="28"/>
          <w:lang w:eastAsia="zh-CN"/>
        </w:rPr>
        <w:t>(五)、特种丝制品项目背景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在当今迅猛发展的商业环境中，特种丝制品项目的动因根植于对多方面因素的审慎考量。这个特种丝制品项目的提出并非孤立的决策，而是对企业所处背景深入思考的产物。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丝制品项目背后的首要原因。科技的迅速发展和全球市场的快速变化使得企业必须灵活应对。特种丝制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竞争的激烈程度也是特种丝制品项目背景中不可忽视的一环。企业需要在激烈竞争中脱颖而出，为此，特种丝制品项目致力于打破常规，提供独特的价值主张，以吸引客户并确保市场份额的增长。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技术的迅速发展为企业带来了机遇与挑战。作为特种丝制品项目启动的背景之一，对新兴技术的应用将有助于提升企业的技术水平，使其在不断演进的商业环境中保持竞争优势。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此外，社会对企业责任的期望也在逐渐升高。特种丝制品项目充分融入了社会责任的理念，通过可持续经营和社会公益特种丝制品项目，企图为社会贡献一份力量，在商业成功的同时关注社会价值。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874"/>
      <w:r>
        <w:rPr>
          <w:rFonts w:ascii="仿宋" w:eastAsia="仿宋" w:hAnsi="仿宋" w:cs="仿宋" w:hint="eastAsia"/>
          <w:sz w:val="28"/>
          <w:lang w:eastAsia="zh-CN"/>
        </w:rPr>
        <w:t>三、特种丝制品项目土建工程</w:t>
      </w:r>
      <w:bookmarkEnd w:id="12"/>
    </w:p>
    <w:p>
      <w:pPr>
        <w:pStyle w:val="Heading2"/>
        <w:rPr>
          <w:rFonts w:ascii="仿宋" w:eastAsia="仿宋" w:hAnsi="仿宋" w:cs="仿宋" w:hint="eastAsia"/>
          <w:lang w:eastAsia="zh-CN"/>
        </w:rPr>
      </w:pPr>
      <w:bookmarkStart w:id="13" w:name="_Toc302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在特种丝制品项目的建筑工程设计中，我们将秉承一系列重要的设计原则，以确保特种丝制品项目建筑在功能、美观、可持续性等方面达到最佳效果。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首要原则是确保建筑的功能性得到最大化的发挥。我们将充分理解特种丝制品项目的实际需求，合理布局各个功能区域，保证建筑在满足业务需求的同时，提供高效的工作环境。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在建筑设计中，我们将综合考虑建设和运营成本。通过精细的经济效益分析，确保设计方案在高效利用资源的同时，对特种丝制品项目的长期盈利能力有积极的贡献。</w:t>
      </w:r>
    </w:p>
    <w:p>
      <w:pPr>
        <w:pStyle w:val="Heading2"/>
        <w:ind w:firstLine="560" w:firstLineChars="200"/>
        <w:rPr>
          <w:rFonts w:ascii="仿宋" w:eastAsia="仿宋" w:hAnsi="仿宋" w:cs="仿宋" w:hint="eastAsia"/>
          <w:sz w:val="28"/>
          <w:lang w:eastAsia="zh-CN"/>
        </w:rPr>
      </w:pPr>
      <w:bookmarkStart w:id="14" w:name="_Toc2895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项目的土建工程设计中，我们将精准设定设计年限，结合特种丝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丝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42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种丝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丝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丝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67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本期工程特种丝制品项目预计总建筑面积XXX平方米，其中：计容建筑面积XXX平方米，计划建筑工程投资XX万元，占特种丝制品项目总投资的XX%。</w:t>
      </w:r>
    </w:p>
    <w:p>
      <w:pPr>
        <w:pStyle w:val="Heading1"/>
        <w:ind w:firstLine="560" w:firstLineChars="200"/>
        <w:rPr>
          <w:rFonts w:ascii="仿宋" w:eastAsia="仿宋" w:hAnsi="仿宋" w:cs="仿宋" w:hint="eastAsia"/>
          <w:sz w:val="28"/>
          <w:lang w:eastAsia="zh-CN"/>
        </w:rPr>
      </w:pPr>
      <w:bookmarkStart w:id="17" w:name="_Toc7804"/>
      <w:r>
        <w:rPr>
          <w:rFonts w:ascii="仿宋" w:eastAsia="仿宋" w:hAnsi="仿宋" w:cs="仿宋" w:hint="eastAsia"/>
          <w:sz w:val="28"/>
          <w:lang w:eastAsia="zh-CN"/>
        </w:rPr>
        <w:t>四、特种丝制品项目可持续发展</w:t>
      </w:r>
      <w:bookmarkEnd w:id="17"/>
    </w:p>
    <w:p>
      <w:pPr>
        <w:pStyle w:val="Heading2"/>
        <w:rPr>
          <w:rFonts w:ascii="仿宋" w:eastAsia="仿宋" w:hAnsi="仿宋" w:cs="仿宋" w:hint="eastAsia"/>
          <w:lang w:eastAsia="zh-CN"/>
        </w:rPr>
      </w:pPr>
      <w:bookmarkStart w:id="18" w:name="_Toc2916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项目中，特种丝制品项目团队着眼于未来，明确了可持续发展的战略方向。制定的具体可持续发展目标包括降低资源使用、采用环保技术、最大化社会效益等。这一步骤不仅有助于特种丝制品项目在环保和社会责任方面达到最高标准，也为未来提供了明确的指引，确保特种丝制品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https://d.book118.com/446043112011010035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A71C2"/>
    <w:rsid w:val="6FAA7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0431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2024-01-15T03:36:00Z</dcterms:created>
  <dcterms:modified xsi:type="dcterms:W3CDTF">2024-01-15T03:37:05Z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F944A79B6A994ACD93375AD27E043232_11</vt:lpwstr>
  </property>
  <property fmtid="{D5CDD505-2E9C-101B-9397-08002B2CF9AE}" pid="3" name="KSOProductBuildVer">
    <vt:lpwstr>2052-12.1.0.16120</vt:lpwstr>
  </property>
</Properties>
</file>