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EMA项目建设方案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891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_Toc891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677" w:history="1">
        <w:r>
          <w:rPr>
            <w:rFonts w:ascii="仿宋" w:eastAsia="仿宋" w:hAnsi="仿宋" w:cs="仿宋" w:hint="eastAsia"/>
            <w:lang w:eastAsia="zh-CN"/>
          </w:rPr>
          <w:t>一、环境和生态影响分析</w:t>
        </w:r>
        <w:r>
          <w:tab/>
        </w:r>
        <w:r>
          <w:fldChar w:fldCharType="begin"/>
        </w:r>
        <w:r>
          <w:instrText xml:space="preserve"> PAGEREF _Toc32677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36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_Toc3536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10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_Toc5510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27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_Toc31027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91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_Toc26991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70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_Toc25570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809" w:history="1">
        <w:r>
          <w:rPr>
            <w:rFonts w:ascii="仿宋" w:eastAsia="仿宋" w:hAnsi="仿宋" w:cs="仿宋" w:hint="eastAsia"/>
            <w:lang w:eastAsia="zh-CN"/>
          </w:rPr>
          <w:t>二、EMA项目概论</w:t>
        </w:r>
        <w:r>
          <w:tab/>
        </w:r>
        <w:r>
          <w:fldChar w:fldCharType="begin"/>
        </w:r>
        <w:r>
          <w:instrText xml:space="preserve"> PAGEREF _Toc31809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04" w:history="1">
        <w:r>
          <w:rPr>
            <w:rFonts w:ascii="仿宋" w:eastAsia="仿宋" w:hAnsi="仿宋" w:cs="仿宋" w:hint="eastAsia"/>
            <w:lang w:eastAsia="zh-CN"/>
          </w:rPr>
          <w:t>(一)、项目申报单位概况</w:t>
        </w:r>
        <w:r>
          <w:tab/>
        </w:r>
        <w:r>
          <w:fldChar w:fldCharType="begin"/>
        </w:r>
        <w:r>
          <w:instrText xml:space="preserve"> PAGEREF _Toc8304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52" w:history="1">
        <w:r>
          <w:rPr>
            <w:rFonts w:ascii="仿宋" w:eastAsia="仿宋" w:hAnsi="仿宋" w:cs="仿宋" w:hint="eastAsia"/>
            <w:lang w:eastAsia="zh-CN"/>
          </w:rPr>
          <w:t>(二)、项目概况</w:t>
        </w:r>
        <w:r>
          <w:tab/>
        </w:r>
        <w:r>
          <w:fldChar w:fldCharType="begin"/>
        </w:r>
        <w:r>
          <w:instrText xml:space="preserve"> PAGEREF _Toc7852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58" w:history="1">
        <w:r>
          <w:rPr>
            <w:rFonts w:ascii="仿宋" w:eastAsia="仿宋" w:hAnsi="仿宋" w:cs="仿宋" w:hint="eastAsia"/>
            <w:lang w:eastAsia="zh-CN"/>
          </w:rPr>
          <w:t>三、发展规划、产业政策和行业准入分析</w:t>
        </w:r>
        <w:r>
          <w:tab/>
        </w:r>
        <w:r>
          <w:fldChar w:fldCharType="begin"/>
        </w:r>
        <w:r>
          <w:instrText xml:space="preserve"> PAGEREF _Toc2958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06" w:history="1">
        <w:r>
          <w:rPr>
            <w:rFonts w:ascii="仿宋" w:eastAsia="仿宋" w:hAnsi="仿宋" w:cs="仿宋" w:hint="eastAsia"/>
            <w:lang w:eastAsia="zh-CN"/>
          </w:rPr>
          <w:t>(一)、发展规划分析</w:t>
        </w:r>
        <w:r>
          <w:tab/>
        </w:r>
        <w:r>
          <w:fldChar w:fldCharType="begin"/>
        </w:r>
        <w:r>
          <w:instrText xml:space="preserve"> PAGEREF _Toc22106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07" w:history="1">
        <w:r>
          <w:rPr>
            <w:rFonts w:ascii="仿宋" w:eastAsia="仿宋" w:hAnsi="仿宋" w:cs="仿宋" w:hint="eastAsia"/>
            <w:lang w:eastAsia="zh-CN"/>
          </w:rPr>
          <w:t>(二)、产业政策分析</w:t>
        </w:r>
        <w:r>
          <w:tab/>
        </w:r>
        <w:r>
          <w:fldChar w:fldCharType="begin"/>
        </w:r>
        <w:r>
          <w:instrText xml:space="preserve"> PAGEREF _Toc10507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49" w:history="1">
        <w:r>
          <w:rPr>
            <w:rFonts w:ascii="仿宋" w:eastAsia="仿宋" w:hAnsi="仿宋" w:cs="仿宋" w:hint="eastAsia"/>
            <w:lang w:eastAsia="zh-CN"/>
          </w:rPr>
          <w:t>(三)、行业准入分析</w:t>
        </w:r>
        <w:r>
          <w:tab/>
        </w:r>
        <w:r>
          <w:fldChar w:fldCharType="begin"/>
        </w:r>
        <w:r>
          <w:instrText xml:space="preserve"> PAGEREF _Toc8549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64" w:history="1">
        <w:r>
          <w:rPr>
            <w:rFonts w:ascii="仿宋" w:eastAsia="仿宋" w:hAnsi="仿宋" w:cs="仿宋" w:hint="eastAsia"/>
            <w:lang w:eastAsia="zh-CN"/>
          </w:rPr>
          <w:t>四、背景、必要性分析</w:t>
        </w:r>
        <w:r>
          <w:tab/>
        </w:r>
        <w:r>
          <w:fldChar w:fldCharType="begin"/>
        </w:r>
        <w:r>
          <w:instrText xml:space="preserve"> PAGEREF _Toc2564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82" w:history="1">
        <w:r>
          <w:rPr>
            <w:rFonts w:ascii="仿宋" w:eastAsia="仿宋" w:hAnsi="仿宋" w:cs="仿宋" w:hint="eastAsia"/>
            <w:lang w:eastAsia="zh-CN"/>
          </w:rPr>
          <w:t>(一)、项目建设背景</w:t>
        </w:r>
        <w:r>
          <w:tab/>
        </w:r>
        <w:r>
          <w:fldChar w:fldCharType="begin"/>
        </w:r>
        <w:r>
          <w:instrText xml:space="preserve"> PAGEREF _Toc12882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98" w:history="1">
        <w:r>
          <w:rPr>
            <w:rFonts w:ascii="仿宋" w:eastAsia="仿宋" w:hAnsi="仿宋" w:cs="仿宋" w:hint="eastAsia"/>
            <w:lang w:eastAsia="zh-CN"/>
          </w:rPr>
          <w:t>(二)、必要性分析</w:t>
        </w:r>
        <w:r>
          <w:tab/>
        </w:r>
        <w:r>
          <w:fldChar w:fldCharType="begin"/>
        </w:r>
        <w:r>
          <w:instrText xml:space="preserve"> PAGEREF _Toc19798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88" w:history="1">
        <w:r>
          <w:rPr>
            <w:rFonts w:ascii="仿宋" w:eastAsia="仿宋" w:hAnsi="仿宋" w:cs="仿宋" w:hint="eastAsia"/>
            <w:lang w:eastAsia="zh-CN"/>
          </w:rPr>
          <w:t>(三)、项目建设有利条件</w:t>
        </w:r>
        <w:r>
          <w:tab/>
        </w:r>
        <w:r>
          <w:fldChar w:fldCharType="begin"/>
        </w:r>
        <w:r>
          <w:instrText xml:space="preserve"> PAGEREF _Toc20788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707" w:history="1">
        <w:r>
          <w:rPr>
            <w:rFonts w:ascii="仿宋" w:eastAsia="仿宋" w:hAnsi="仿宋" w:cs="仿宋" w:hint="eastAsia"/>
            <w:lang w:eastAsia="zh-CN"/>
          </w:rPr>
          <w:t>五、社会影响分析</w:t>
        </w:r>
        <w:r>
          <w:tab/>
        </w:r>
        <w:r>
          <w:fldChar w:fldCharType="begin"/>
        </w:r>
        <w:r>
          <w:instrText xml:space="preserve"> PAGEREF _Toc21707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66" w:history="1">
        <w:r>
          <w:rPr>
            <w:rFonts w:ascii="仿宋" w:eastAsia="仿宋" w:hAnsi="仿宋" w:cs="仿宋" w:hint="eastAsia"/>
            <w:lang w:eastAsia="zh-CN"/>
          </w:rPr>
          <w:t>(一)、社会影响效果分析</w:t>
        </w:r>
        <w:r>
          <w:tab/>
        </w:r>
        <w:r>
          <w:fldChar w:fldCharType="begin"/>
        </w:r>
        <w:r>
          <w:instrText xml:space="preserve"> PAGEREF _Toc12966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14" w:history="1">
        <w:r>
          <w:rPr>
            <w:rFonts w:ascii="仿宋" w:eastAsia="仿宋" w:hAnsi="仿宋" w:cs="仿宋" w:hint="eastAsia"/>
            <w:lang w:eastAsia="zh-CN"/>
          </w:rPr>
          <w:t>(二)、社会适应性分析</w:t>
        </w:r>
        <w:r>
          <w:tab/>
        </w:r>
        <w:r>
          <w:fldChar w:fldCharType="begin"/>
        </w:r>
        <w:r>
          <w:instrText xml:space="preserve"> PAGEREF _Toc23714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75" w:history="1">
        <w:r>
          <w:rPr>
            <w:rFonts w:ascii="仿宋" w:eastAsia="仿宋" w:hAnsi="仿宋" w:cs="仿宋" w:hint="eastAsia"/>
            <w:lang w:eastAsia="zh-CN"/>
          </w:rPr>
          <w:t>(三)、社会风险及对策分析</w:t>
        </w:r>
        <w:r>
          <w:tab/>
        </w:r>
        <w:r>
          <w:fldChar w:fldCharType="begin"/>
        </w:r>
        <w:r>
          <w:instrText xml:space="preserve"> PAGEREF _Toc23475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576" w:history="1">
        <w:r>
          <w:rPr>
            <w:rFonts w:ascii="仿宋" w:eastAsia="仿宋" w:hAnsi="仿宋" w:cs="仿宋" w:hint="eastAsia"/>
            <w:lang w:eastAsia="zh-CN"/>
          </w:rPr>
          <w:t>六、项目监理与质量保证</w:t>
        </w:r>
        <w:r>
          <w:tab/>
        </w:r>
        <w:r>
          <w:fldChar w:fldCharType="begin"/>
        </w:r>
        <w:r>
          <w:instrText xml:space="preserve"> PAGEREF _Toc20576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83" w:history="1">
        <w:r>
          <w:rPr>
            <w:rFonts w:ascii="仿宋" w:eastAsia="仿宋" w:hAnsi="仿宋" w:cs="仿宋" w:hint="eastAsia"/>
            <w:lang w:eastAsia="zh-CN"/>
          </w:rPr>
          <w:t>(一)、监理体系构建</w:t>
        </w:r>
        <w:r>
          <w:tab/>
        </w:r>
        <w:r>
          <w:fldChar w:fldCharType="begin"/>
        </w:r>
        <w:r>
          <w:instrText xml:space="preserve"> PAGEREF _Toc8683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29" w:history="1">
        <w:r>
          <w:rPr>
            <w:rFonts w:ascii="仿宋" w:eastAsia="仿宋" w:hAnsi="仿宋" w:cs="仿宋" w:hint="eastAsia"/>
            <w:lang w:eastAsia="zh-CN"/>
          </w:rPr>
          <w:t>(二)、质量保证体系实施</w:t>
        </w:r>
        <w:r>
          <w:tab/>
        </w:r>
        <w:r>
          <w:fldChar w:fldCharType="begin"/>
        </w:r>
        <w:r>
          <w:instrText xml:space="preserve"> PAGEREF _Toc20229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05" w:history="1">
        <w:r>
          <w:rPr>
            <w:rFonts w:ascii="仿宋" w:eastAsia="仿宋" w:hAnsi="仿宋" w:cs="仿宋" w:hint="eastAsia"/>
            <w:lang w:eastAsia="zh-CN"/>
          </w:rPr>
          <w:t>(三)、监理与质量控制流程</w:t>
        </w:r>
        <w:r>
          <w:tab/>
        </w:r>
        <w:r>
          <w:fldChar w:fldCharType="begin"/>
        </w:r>
        <w:r>
          <w:instrText xml:space="preserve"> PAGEREF _Toc4405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736" w:history="1">
        <w:r>
          <w:rPr>
            <w:rFonts w:ascii="仿宋" w:eastAsia="仿宋" w:hAnsi="仿宋" w:cs="仿宋" w:hint="eastAsia"/>
            <w:lang w:eastAsia="zh-CN"/>
          </w:rPr>
          <w:t>七、环境保护与治理方案</w:t>
        </w:r>
        <w:r>
          <w:tab/>
        </w:r>
        <w:r>
          <w:fldChar w:fldCharType="begin"/>
        </w:r>
        <w:r>
          <w:instrText xml:space="preserve"> PAGEREF _Toc8736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57" w:history="1">
        <w:r>
          <w:rPr>
            <w:rFonts w:ascii="仿宋" w:eastAsia="仿宋" w:hAnsi="仿宋" w:cs="仿宋" w:hint="eastAsia"/>
            <w:lang w:eastAsia="zh-CN"/>
          </w:rPr>
          <w:t>(一)、项目环境影响评估</w:t>
        </w:r>
        <w:r>
          <w:tab/>
        </w:r>
        <w:r>
          <w:fldChar w:fldCharType="begin"/>
        </w:r>
        <w:r>
          <w:instrText xml:space="preserve"> PAGEREF _Toc3357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10" w:history="1">
        <w:r>
          <w:rPr>
            <w:rFonts w:ascii="仿宋" w:eastAsia="仿宋" w:hAnsi="仿宋" w:cs="仿宋" w:hint="eastAsia"/>
            <w:lang w:eastAsia="zh-CN"/>
          </w:rPr>
          <w:t>(二)、环境保护措施与治理方案</w:t>
        </w:r>
        <w:r>
          <w:tab/>
        </w:r>
        <w:r>
          <w:fldChar w:fldCharType="begin"/>
        </w:r>
        <w:r>
          <w:instrText xml:space="preserve"> PAGEREF _Toc18010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108" w:history="1">
        <w:r>
          <w:rPr>
            <w:rFonts w:ascii="仿宋" w:eastAsia="仿宋" w:hAnsi="仿宋" w:cs="仿宋" w:hint="eastAsia"/>
            <w:lang w:eastAsia="zh-CN"/>
          </w:rPr>
          <w:t>八、项目进度计划</w:t>
        </w:r>
        <w:r>
          <w:tab/>
        </w:r>
        <w:r>
          <w:fldChar w:fldCharType="begin"/>
        </w:r>
        <w:r>
          <w:instrText xml:space="preserve"> PAGEREF _Toc29108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87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_Toc22887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81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_Toc22581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28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_Toc8328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7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_Toc1547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06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_Toc13306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" w:history="1">
        <w:r>
          <w:rPr>
            <w:rFonts w:ascii="仿宋" w:eastAsia="仿宋" w:hAnsi="仿宋" w:cs="仿宋" w:hint="eastAsia"/>
            <w:lang w:eastAsia="zh-CN"/>
          </w:rPr>
          <w:t>(六)、项目实施保障</w:t>
        </w:r>
        <w:r>
          <w:tab/>
        </w:r>
        <w:r>
          <w:fldChar w:fldCharType="begin"/>
        </w:r>
        <w:r>
          <w:instrText xml:space="preserve"> PAGEREF _Toc249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20" w:history="1">
        <w:r>
          <w:rPr>
            <w:rFonts w:ascii="仿宋" w:eastAsia="仿宋" w:hAnsi="仿宋" w:cs="仿宋" w:hint="eastAsia"/>
            <w:lang w:eastAsia="zh-CN"/>
          </w:rPr>
          <w:t>(七)、安全规范管理</w:t>
        </w:r>
        <w:r>
          <w:tab/>
        </w:r>
        <w:r>
          <w:fldChar w:fldCharType="begin"/>
        </w:r>
        <w:r>
          <w:instrText xml:space="preserve"> PAGEREF _Toc32520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885" w:history="1">
        <w:r>
          <w:rPr>
            <w:rFonts w:ascii="仿宋" w:eastAsia="仿宋" w:hAnsi="仿宋" w:cs="仿宋" w:hint="eastAsia"/>
            <w:lang w:eastAsia="zh-CN"/>
          </w:rPr>
          <w:t>九、项目实施与管理方案</w:t>
        </w:r>
        <w:r>
          <w:tab/>
        </w:r>
        <w:r>
          <w:fldChar w:fldCharType="begin"/>
        </w:r>
        <w:r>
          <w:instrText xml:space="preserve"> PAGEREF _Toc22885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8" w:history="1">
        <w:r>
          <w:rPr>
            <w:rFonts w:ascii="仿宋" w:eastAsia="仿宋" w:hAnsi="仿宋" w:cs="仿宋" w:hint="eastAsia"/>
            <w:lang w:eastAsia="zh-CN"/>
          </w:rPr>
          <w:t>(一)、项目实施计划</w:t>
        </w:r>
        <w:r>
          <w:tab/>
        </w:r>
        <w:r>
          <w:fldChar w:fldCharType="begin"/>
        </w:r>
        <w:r>
          <w:instrText xml:space="preserve"> PAGEREF _Toc418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8" w:history="1">
        <w:r>
          <w:rPr>
            <w:rFonts w:ascii="仿宋" w:eastAsia="仿宋" w:hAnsi="仿宋" w:cs="仿宋" w:hint="eastAsia"/>
            <w:lang w:eastAsia="zh-CN"/>
          </w:rPr>
          <w:t>(二)、项目组织机构与职责</w:t>
        </w:r>
        <w:r>
          <w:tab/>
        </w:r>
        <w:r>
          <w:fldChar w:fldCharType="begin"/>
        </w:r>
        <w:r>
          <w:instrText xml:space="preserve"> PAGEREF _Toc1048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29" w:history="1">
        <w:r>
          <w:rPr>
            <w:rFonts w:ascii="仿宋" w:eastAsia="仿宋" w:hAnsi="仿宋" w:cs="仿宋" w:hint="eastAsia"/>
            <w:lang w:eastAsia="zh-CN"/>
          </w:rPr>
          <w:t>(三)、项目管理与监控体系</w:t>
        </w:r>
        <w:r>
          <w:tab/>
        </w:r>
        <w:r>
          <w:fldChar w:fldCharType="begin"/>
        </w:r>
        <w:r>
          <w:instrText xml:space="preserve"> PAGEREF _Toc26529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9974" w:history="1">
        <w:r>
          <w:rPr>
            <w:rFonts w:ascii="仿宋" w:eastAsia="仿宋" w:hAnsi="仿宋" w:cs="仿宋" w:hint="eastAsia"/>
            <w:lang w:eastAsia="zh-CN"/>
          </w:rPr>
          <w:t>十、经济效益与社会效益优化</w:t>
        </w:r>
        <w:r>
          <w:tab/>
        </w:r>
        <w:r>
          <w:fldChar w:fldCharType="begin"/>
        </w:r>
        <w:r>
          <w:instrText xml:space="preserve"> PAGEREF _Toc9974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18" w:history="1">
        <w:r>
          <w:rPr>
            <w:rFonts w:ascii="仿宋" w:eastAsia="仿宋" w:hAnsi="仿宋" w:cs="仿宋" w:hint="eastAsia"/>
            <w:lang w:eastAsia="zh-CN"/>
          </w:rPr>
          <w:t>(一)、经济效益提升策略</w:t>
        </w:r>
        <w:r>
          <w:tab/>
        </w:r>
        <w:r>
          <w:fldChar w:fldCharType="begin"/>
        </w:r>
        <w:r>
          <w:instrText xml:space="preserve"> PAGEREF _Toc27418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62" w:history="1">
        <w:r>
          <w:rPr>
            <w:rFonts w:ascii="仿宋" w:eastAsia="仿宋" w:hAnsi="仿宋" w:cs="仿宋" w:hint="eastAsia"/>
            <w:lang w:eastAsia="zh-CN"/>
          </w:rPr>
          <w:t>(二)、社会效益增强方案</w:t>
        </w:r>
        <w:r>
          <w:tab/>
        </w:r>
        <w:r>
          <w:fldChar w:fldCharType="begin"/>
        </w:r>
        <w:r>
          <w:instrText xml:space="preserve"> PAGEREF _Toc6262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206" w:history="1">
        <w:r>
          <w:rPr>
            <w:rFonts w:ascii="仿宋" w:eastAsia="仿宋" w:hAnsi="仿宋" w:cs="仿宋" w:hint="eastAsia"/>
            <w:lang w:eastAsia="zh-CN"/>
          </w:rPr>
          <w:t>十一、土地利用与规划方案</w:t>
        </w:r>
        <w:r>
          <w:tab/>
        </w:r>
        <w:r>
          <w:fldChar w:fldCharType="begin"/>
        </w:r>
        <w:r>
          <w:instrText xml:space="preserve"> PAGEREF _Toc25206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73" w:history="1">
        <w:r>
          <w:rPr>
            <w:rFonts w:ascii="仿宋" w:eastAsia="仿宋" w:hAnsi="仿宋" w:cs="仿宋" w:hint="eastAsia"/>
            <w:lang w:eastAsia="zh-CN"/>
          </w:rPr>
          <w:t>(一)、项目用地情况分析</w:t>
        </w:r>
        <w:r>
          <w:tab/>
        </w:r>
        <w:r>
          <w:fldChar w:fldCharType="begin"/>
        </w:r>
        <w:r>
          <w:instrText xml:space="preserve"> PAGEREF _Toc4073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35" w:history="1">
        <w:r>
          <w:rPr>
            <w:rFonts w:ascii="仿宋" w:eastAsia="仿宋" w:hAnsi="仿宋" w:cs="仿宋" w:hint="eastAsia"/>
            <w:lang w:eastAsia="zh-CN"/>
          </w:rPr>
          <w:t>(二)、土地利用规划方案</w:t>
        </w:r>
        <w:r>
          <w:tab/>
        </w:r>
        <w:r>
          <w:fldChar w:fldCharType="begin"/>
        </w:r>
        <w:r>
          <w:instrText xml:space="preserve"> PAGEREF _Toc8235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509" w:history="1">
        <w:r>
          <w:rPr>
            <w:rFonts w:ascii="仿宋" w:eastAsia="仿宋" w:hAnsi="仿宋" w:cs="仿宋" w:hint="eastAsia"/>
            <w:lang w:eastAsia="zh-CN"/>
          </w:rPr>
          <w:t>十二、项目变更管理</w:t>
        </w:r>
        <w:r>
          <w:tab/>
        </w:r>
        <w:r>
          <w:fldChar w:fldCharType="begin"/>
        </w:r>
        <w:r>
          <w:instrText xml:space="preserve"> PAGEREF _Toc13509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59" w:history="1">
        <w:r>
          <w:rPr>
            <w:rFonts w:ascii="仿宋" w:eastAsia="仿宋" w:hAnsi="仿宋" w:cs="仿宋" w:hint="eastAsia"/>
            <w:lang w:eastAsia="zh-CN"/>
          </w:rPr>
          <w:t>(一)、变更控制流程</w:t>
        </w:r>
        <w:r>
          <w:tab/>
        </w:r>
        <w:r>
          <w:fldChar w:fldCharType="begin"/>
        </w:r>
        <w:r>
          <w:instrText xml:space="preserve"> PAGEREF _Toc14659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57" w:history="1">
        <w:r>
          <w:rPr>
            <w:rFonts w:ascii="仿宋" w:eastAsia="仿宋" w:hAnsi="仿宋" w:cs="仿宋" w:hint="eastAsia"/>
            <w:lang w:eastAsia="zh-CN"/>
          </w:rPr>
          <w:t>(二)、影响评估与处理</w:t>
        </w:r>
        <w:r>
          <w:tab/>
        </w:r>
        <w:r>
          <w:fldChar w:fldCharType="begin"/>
        </w:r>
        <w:r>
          <w:instrText xml:space="preserve"> PAGEREF _Toc28057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66" w:history="1">
        <w:r>
          <w:rPr>
            <w:rFonts w:ascii="仿宋" w:eastAsia="仿宋" w:hAnsi="仿宋" w:cs="仿宋" w:hint="eastAsia"/>
            <w:lang w:eastAsia="zh-CN"/>
          </w:rPr>
          <w:t>(三)、变更记录与追踪</w:t>
        </w:r>
        <w:r>
          <w:tab/>
        </w:r>
        <w:r>
          <w:fldChar w:fldCharType="begin"/>
        </w:r>
        <w:r>
          <w:instrText xml:space="preserve"> PAGEREF _Toc12566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49" w:history="1">
        <w:r>
          <w:rPr>
            <w:rFonts w:ascii="仿宋" w:eastAsia="仿宋" w:hAnsi="仿宋" w:cs="仿宋" w:hint="eastAsia"/>
            <w:lang w:eastAsia="zh-CN"/>
          </w:rPr>
          <w:t>(四)、变更管理策略</w:t>
        </w:r>
        <w:r>
          <w:tab/>
        </w:r>
        <w:r>
          <w:fldChar w:fldCharType="begin"/>
        </w:r>
        <w:r>
          <w:instrText xml:space="preserve"> PAGEREF _Toc4949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332" w:history="1">
        <w:r>
          <w:rPr>
            <w:rFonts w:ascii="仿宋" w:eastAsia="仿宋" w:hAnsi="仿宋" w:cs="仿宋" w:hint="eastAsia"/>
            <w:lang w:eastAsia="zh-CN"/>
          </w:rPr>
          <w:t>十三、合作与交流机制建立</w:t>
        </w:r>
        <w:r>
          <w:tab/>
        </w:r>
        <w:r>
          <w:fldChar w:fldCharType="begin"/>
        </w:r>
        <w:r>
          <w:instrText xml:space="preserve"> PAGEREF _Toc15332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23" w:history="1">
        <w:r>
          <w:rPr>
            <w:rFonts w:ascii="仿宋" w:eastAsia="仿宋" w:hAnsi="仿宋" w:cs="仿宋" w:hint="eastAsia"/>
            <w:lang w:eastAsia="zh-CN"/>
          </w:rPr>
          <w:t>(一)、合作伙伴选择与合作方式</w:t>
        </w:r>
        <w:r>
          <w:tab/>
        </w:r>
        <w:r>
          <w:fldChar w:fldCharType="begin"/>
        </w:r>
        <w:r>
          <w:instrText xml:space="preserve"> PAGEREF _Toc5123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38" w:history="1">
        <w:r>
          <w:rPr>
            <w:rFonts w:ascii="仿宋" w:eastAsia="仿宋" w:hAnsi="仿宋" w:cs="仿宋" w:hint="eastAsia"/>
            <w:lang w:eastAsia="zh-CN"/>
          </w:rPr>
          <w:t>(二)、交流与合作平台搭建</w:t>
        </w:r>
        <w:r>
          <w:tab/>
        </w:r>
        <w:r>
          <w:fldChar w:fldCharType="begin"/>
        </w:r>
        <w:r>
          <w:instrText xml:space="preserve"> PAGEREF _Toc5938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285" w:history="1">
        <w:r>
          <w:rPr>
            <w:rFonts w:ascii="仿宋" w:eastAsia="仿宋" w:hAnsi="仿宋" w:cs="仿宋" w:hint="eastAsia"/>
            <w:lang w:eastAsia="zh-CN"/>
          </w:rPr>
          <w:t>十四、企业合规与伦理</w:t>
        </w:r>
        <w:r>
          <w:tab/>
        </w:r>
        <w:r>
          <w:fldChar w:fldCharType="begin"/>
        </w:r>
        <w:r>
          <w:instrText xml:space="preserve"> PAGEREF _Toc10285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99" w:history="1">
        <w:r>
          <w:rPr>
            <w:rFonts w:ascii="仿宋" w:eastAsia="仿宋" w:hAnsi="仿宋" w:cs="仿宋" w:hint="eastAsia"/>
            <w:lang w:eastAsia="zh-CN"/>
          </w:rPr>
          <w:t>(一)、合规政策与程序</w:t>
        </w:r>
        <w:r>
          <w:tab/>
        </w:r>
        <w:r>
          <w:fldChar w:fldCharType="begin"/>
        </w:r>
        <w:r>
          <w:instrText xml:space="preserve"> PAGEREF _Toc11799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68" w:history="1">
        <w:r>
          <w:rPr>
            <w:rFonts w:ascii="仿宋" w:eastAsia="仿宋" w:hAnsi="仿宋" w:cs="仿宋" w:hint="eastAsia"/>
            <w:lang w:eastAsia="zh-CN"/>
          </w:rPr>
          <w:t>(二)、伦理规范与培训</w:t>
        </w:r>
        <w:r>
          <w:tab/>
        </w:r>
        <w:r>
          <w:fldChar w:fldCharType="begin"/>
        </w:r>
        <w:r>
          <w:instrText xml:space="preserve"> PAGEREF _Toc6268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02" w:history="1">
        <w:r>
          <w:rPr>
            <w:rFonts w:ascii="仿宋" w:eastAsia="仿宋" w:hAnsi="仿宋" w:cs="仿宋" w:hint="eastAsia"/>
            <w:lang w:eastAsia="zh-CN"/>
          </w:rPr>
          <w:t>(三)、合规风险评估</w:t>
        </w:r>
        <w:r>
          <w:tab/>
        </w:r>
        <w:r>
          <w:fldChar w:fldCharType="begin"/>
        </w:r>
        <w:r>
          <w:instrText xml:space="preserve"> PAGEREF _Toc12502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06" w:history="1">
        <w:r>
          <w:rPr>
            <w:rFonts w:ascii="仿宋" w:eastAsia="仿宋" w:hAnsi="仿宋" w:cs="仿宋" w:hint="eastAsia"/>
            <w:lang w:eastAsia="zh-CN"/>
          </w:rPr>
          <w:t>(四)、合规监督与执行</w:t>
        </w:r>
        <w:r>
          <w:tab/>
        </w:r>
        <w:r>
          <w:fldChar w:fldCharType="begin"/>
        </w:r>
        <w:r>
          <w:instrText xml:space="preserve"> PAGEREF _Toc15706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026" w:history="1">
        <w:r>
          <w:rPr>
            <w:rFonts w:ascii="仿宋" w:eastAsia="仿宋" w:hAnsi="仿宋" w:cs="仿宋" w:hint="eastAsia"/>
            <w:lang w:eastAsia="zh-CN"/>
          </w:rPr>
          <w:t>十五、项目施工方案</w:t>
        </w:r>
        <w:r>
          <w:tab/>
        </w:r>
        <w:r>
          <w:fldChar w:fldCharType="begin"/>
        </w:r>
        <w:r>
          <w:instrText xml:space="preserve"> PAGEREF _Toc17026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31" w:history="1">
        <w:r>
          <w:rPr>
            <w:rFonts w:ascii="仿宋" w:eastAsia="仿宋" w:hAnsi="仿宋" w:cs="仿宋" w:hint="eastAsia"/>
            <w:lang w:eastAsia="zh-CN"/>
          </w:rPr>
          <w:t>(一)、施工组织设计</w:t>
        </w:r>
        <w:r>
          <w:tab/>
        </w:r>
        <w:r>
          <w:fldChar w:fldCharType="begin"/>
        </w:r>
        <w:r>
          <w:instrText xml:space="preserve"> PAGEREF _Toc28831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33" w:history="1">
        <w:r>
          <w:rPr>
            <w:rFonts w:ascii="仿宋" w:eastAsia="仿宋" w:hAnsi="仿宋" w:cs="仿宋" w:hint="eastAsia"/>
            <w:lang w:eastAsia="zh-CN"/>
          </w:rPr>
          <w:t>(二)、施工工艺与技术路线</w:t>
        </w:r>
        <w:r>
          <w:tab/>
        </w:r>
        <w:r>
          <w:fldChar w:fldCharType="begin"/>
        </w:r>
        <w:r>
          <w:instrText xml:space="preserve"> PAGEREF _Toc13433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31" w:history="1">
        <w:r>
          <w:rPr>
            <w:rFonts w:ascii="仿宋" w:eastAsia="仿宋" w:hAnsi="仿宋" w:cs="仿宋" w:hint="eastAsia"/>
            <w:lang w:eastAsia="zh-CN"/>
          </w:rPr>
          <w:t>(三)、关键节点施工计划</w:t>
        </w:r>
        <w:r>
          <w:tab/>
        </w:r>
        <w:r>
          <w:fldChar w:fldCharType="begin"/>
        </w:r>
        <w:r>
          <w:instrText xml:space="preserve"> PAGEREF _Toc10631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68" w:history="1">
        <w:r>
          <w:rPr>
            <w:rFonts w:ascii="仿宋" w:eastAsia="仿宋" w:hAnsi="仿宋" w:cs="仿宋" w:hint="eastAsia"/>
            <w:lang w:eastAsia="zh-CN"/>
          </w:rPr>
          <w:t>(四)、施工现场管理</w:t>
        </w:r>
        <w:r>
          <w:tab/>
        </w:r>
        <w:r>
          <w:fldChar w:fldCharType="begin"/>
        </w:r>
        <w:r>
          <w:instrText xml:space="preserve"> PAGEREF _Toc18168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138" w:history="1">
        <w:r>
          <w:rPr>
            <w:rFonts w:ascii="仿宋" w:eastAsia="仿宋" w:hAnsi="仿宋" w:cs="仿宋" w:hint="eastAsia"/>
            <w:lang w:eastAsia="zh-CN"/>
          </w:rPr>
          <w:t>十六、人力资源管理与开发</w:t>
        </w:r>
        <w:r>
          <w:tab/>
        </w:r>
        <w:r>
          <w:fldChar w:fldCharType="begin"/>
        </w:r>
        <w:r>
          <w:instrText xml:space="preserve"> PAGEREF _Toc32138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44" w:history="1">
        <w:r>
          <w:rPr>
            <w:rFonts w:ascii="仿宋" w:eastAsia="仿宋" w:hAnsi="仿宋" w:cs="仿宋" w:hint="eastAsia"/>
            <w:lang w:eastAsia="zh-CN"/>
          </w:rPr>
          <w:t>(一)、人力资源规划</w:t>
        </w:r>
        <w:r>
          <w:tab/>
        </w:r>
        <w:r>
          <w:fldChar w:fldCharType="begin"/>
        </w:r>
        <w:r>
          <w:instrText xml:space="preserve"> PAGEREF _Toc24344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10" w:history="1">
        <w:r>
          <w:rPr>
            <w:rFonts w:ascii="仿宋" w:eastAsia="仿宋" w:hAnsi="仿宋" w:cs="仿宋" w:hint="eastAsia"/>
            <w:lang w:eastAsia="zh-CN"/>
          </w:rPr>
          <w:t>(二)、人力资源开发与培训</w:t>
        </w:r>
        <w:r>
          <w:tab/>
        </w:r>
        <w:r>
          <w:fldChar w:fldCharType="begin"/>
        </w:r>
        <w:r>
          <w:instrText xml:space="preserve"> PAGEREF _Toc21710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104" w:history="1">
        <w:r>
          <w:rPr>
            <w:rFonts w:ascii="仿宋" w:eastAsia="仿宋" w:hAnsi="仿宋" w:cs="仿宋" w:hint="eastAsia"/>
            <w:lang w:eastAsia="zh-CN"/>
          </w:rPr>
          <w:t>十七、知识产权管理与保护</w:t>
        </w:r>
        <w:r>
          <w:tab/>
        </w:r>
        <w:r>
          <w:fldChar w:fldCharType="begin"/>
        </w:r>
        <w:r>
          <w:instrText xml:space="preserve"> PAGEREF _Toc26104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46" w:history="1">
        <w:r>
          <w:rPr>
            <w:rFonts w:ascii="仿宋" w:eastAsia="仿宋" w:hAnsi="仿宋" w:cs="仿宋" w:hint="eastAsia"/>
            <w:lang w:eastAsia="zh-CN"/>
          </w:rPr>
          <w:t>(一)、知识产权管理体系建设</w:t>
        </w:r>
        <w:r>
          <w:tab/>
        </w:r>
        <w:r>
          <w:fldChar w:fldCharType="begin"/>
        </w:r>
        <w:r>
          <w:instrText xml:space="preserve"> PAGEREF _Toc22346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49" w:history="1">
        <w:r>
          <w:rPr>
            <w:rFonts w:ascii="仿宋" w:eastAsia="仿宋" w:hAnsi="仿宋" w:cs="仿宋" w:hint="eastAsia"/>
            <w:lang w:eastAsia="zh-CN"/>
          </w:rPr>
          <w:t>(二)、知识产权保护措施</w:t>
        </w:r>
        <w:r>
          <w:tab/>
        </w:r>
        <w:r>
          <w:fldChar w:fldCharType="begin"/>
        </w:r>
        <w:r>
          <w:instrText xml:space="preserve"> PAGEREF _Toc25049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718" w:history="1">
        <w:r>
          <w:rPr>
            <w:rFonts w:ascii="仿宋" w:eastAsia="仿宋" w:hAnsi="仿宋" w:cs="仿宋" w:hint="eastAsia"/>
            <w:lang w:eastAsia="zh-CN"/>
          </w:rPr>
          <w:t>十八、创新驱动与持续发展</w:t>
        </w:r>
        <w:r>
          <w:tab/>
        </w:r>
        <w:r>
          <w:fldChar w:fldCharType="begin"/>
        </w:r>
        <w:r>
          <w:instrText xml:space="preserve"> PAGEREF _Toc32718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66" w:history="1">
        <w:r>
          <w:rPr>
            <w:rFonts w:ascii="仿宋" w:eastAsia="仿宋" w:hAnsi="仿宋" w:cs="仿宋" w:hint="eastAsia"/>
            <w:lang w:eastAsia="zh-CN"/>
          </w:rPr>
          <w:t>(一)、创新驱动战略实施</w:t>
        </w:r>
        <w:r>
          <w:tab/>
        </w:r>
        <w:r>
          <w:fldChar w:fldCharType="begin"/>
        </w:r>
        <w:r>
          <w:instrText xml:space="preserve"> PAGEREF _Toc8566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95" w:history="1">
        <w:r>
          <w:rPr>
            <w:rFonts w:ascii="仿宋" w:eastAsia="仿宋" w:hAnsi="仿宋" w:cs="仿宋" w:hint="eastAsia"/>
            <w:lang w:eastAsia="zh-CN"/>
          </w:rPr>
          <w:t>(二)、持续发展路径探索</w:t>
        </w:r>
        <w:r>
          <w:tab/>
        </w:r>
        <w:r>
          <w:fldChar w:fldCharType="begin"/>
        </w:r>
        <w:r>
          <w:instrText xml:space="preserve"> PAGEREF _Toc27795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891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在项目建设过程中，本项目建设方案将确保项目的可行性和有效实施。本方案详细介绍了项目的背景、目标和关键任务，以及所需资源和时间安排。需要强调的是，本方案仅供学习交流之用，不可做为商业用途。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32677"/>
      <w:r>
        <w:rPr>
          <w:rFonts w:ascii="仿宋" w:eastAsia="仿宋" w:hAnsi="仿宋" w:cs="仿宋" w:hint="eastAsia"/>
          <w:sz w:val="28"/>
          <w:lang w:eastAsia="zh-CN"/>
        </w:rPr>
        <w:t>一、环境和生态影响分析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3536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EMA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EMA项目将进行详细的生态影响评估，确保不会对当地的动植物种群和自然栖息地造成负面影响。如果项目地点附近有重要的生物栖息地或生态敏感区，项目将重新考虑建设地点或采取相应的保护措施。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EMA项目将积极采用可持续材料，如再生塑料和生物降解材料，以减少对环境的影响。项目还将推行废物减量和回收计划，例如通过再利用工业废料或建立回收系统。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EMA项目还将参与当地的环保活动和计划，如资助当地的环境保护项目或与社区合作进行环保宣传活动。通过这些活动，项目不仅能够提高自身的环境表现，还能在当地社区中树立积极的环保形象。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5510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1.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EMA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EMA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 空气质量和气候影响：EMA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31027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EMA项目将采用绿色屋顶和生态墙等环境友好型建筑设计，这些设计不仅有助于改善空气质量，还能为城市野生动植物提供栖息地。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EMA项目将建立高效的废水处理系统，确保所有工业废水在排放前都经过适当处理，达到或超过环保标准。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EMA项目将致力于使用清洁能源，如太阳能和风能，减少对化石燃料的依赖。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EMA项目将举办环保教育研讨会，向员工和当地社区普及环保知识，提升对环境保护重要性的认识。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26991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在EMA项目启动前，将进行一系列深入的地质调查，包括钻探和土壤取样，以深入了解项目区域的地层结构和土壤组成。特别是对于土壤的承载能力和地下水位的深度进行详细评估。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EMA项目将通过地下水位监测系统定期检测水位变化，以预测和预防由高地下水位可能引起的地基问题。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EMA项目将进行详尽的水文和地形分析，以识别可能的洪水和泥石流风险区。基于这些分析，项目将设计防洪设施，如提高地基、构建防洪墙和排水沟。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EMA项目还将考虑建设排水系统，以减少地表水对土壤稳定性的影响。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完成初始的地质风险评估后，EMA项目将安装长期地质监测设备，如倾斜仪、裂缝计和地下水位计，以持续监测地质条件的变化。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25570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位于极端气候条件下时，将特别关注建筑和基础设施的设计，以适应高温、严寒或多风等条件。例如，在高温地区，将采用高效隔热材料和先进的冷却系统，而在寒冷地区，项目重点将放在加强保温和有效供暖上。此外，面对多风或多雨的挑战，建筑将采用能抵抗强风和暴雨的设计和材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项目地处地形特殊的环境，如山区或沿海地区，将采取针对性措施确保建筑稳定和地形保护。在山区或丘陵地区，项目将采用特殊的地基处理技术和防滑坡措施，同时在沿海地区，则重点关注潮汐和侵蚀的潜在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在生态敏感区域，如湿地或珊瑚礁附近开展项目，将采取谨慎措施以保护这些敏感生态。这包括限制在敏感区域的建设活动，使用环保材料和技术，并最大限度地利用现有基础设施。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对于项目区域内的文化和历史遗址，项目将调整规划和设计，以避免对这些遗址的破坏，并与相关文化部门合作，确保在整个项目周期中对遗址的保护。同时，项目将探索将文化和历史元素融入设计中，以提升项目的文化价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EMA项目将通过这些措施来适应和尊重特殊环境条件，确保项目的可持续发展，同时减少对环境的负面影响。这不仅有助于保护自然和文化遗产，还能提升项目在社会责任方面的表现和形象。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31809"/>
      <w:r>
        <w:rPr>
          <w:rFonts w:ascii="仿宋" w:eastAsia="仿宋" w:hAnsi="仿宋" w:cs="仿宋" w:hint="eastAsia"/>
          <w:sz w:val="28"/>
          <w:lang w:eastAsia="zh-CN"/>
        </w:rPr>
        <w:t>二、EMA项目概论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8304"/>
      <w:r>
        <w:rPr>
          <w:rFonts w:ascii="仿宋" w:eastAsia="仿宋" w:hAnsi="仿宋" w:cs="仿宋" w:hint="eastAsia"/>
          <w:lang w:eastAsia="zh-CN"/>
        </w:rPr>
        <w:t>(一)、项目申报单位概况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项目单位名称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EMA项目的申报单位是“XXX实业发展公司”，这是一家在其所处行业内备受尊敬的企业。公司自成立以来，通过其在EMA项目中表现出的创新精神和卓越执行力，在市场上赢得了显著的地位。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法定代表人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该公司的法定代表人秦XX，在EMA项目及其他多个行业领域中都有着显著的贡献。秦XX以其出色的领导才能和敏锐的商业洞察力，带领公司在EMA项目等多个领域实现了持续的成长和成功。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项目单位简介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实业发展公司，成立于[具体年份]，是EMA项目的重要合作伙伴。公司专注于[行业名称]领域，以创新作为驱动力，不断推动技术进步和市场扩张。在EMA项目中，公司通过其深厚的行业知识和经验，展示了其作为行业领导者的实力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项目单位经营情况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经营方面，XXX实业发展公司在EMA项目中展现了强劲的增长和稳定的财务表现。公司通过有效的策略，在EMA项目中扩大了其市场份额并增强了盈利能力。同时，公司积极承担社会责任，参与各类社会公益项目，增强了其在EMA项目中的品牌形象和社会影响力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0" w:name="_Toc7852"/>
      <w:r>
        <w:rPr>
          <w:rFonts w:ascii="仿宋" w:eastAsia="仿宋" w:hAnsi="仿宋" w:cs="仿宋" w:hint="eastAsia"/>
          <w:sz w:val="28"/>
          <w:lang w:eastAsia="zh-CN"/>
        </w:rPr>
        <w:t>(二)、项目概况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项目名称及承办单位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项目名称：XXX项目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承办单位：xxx 实业发展公司，一家在[特定行业或领域]领域拥有丰富经验的企业，以其创新能力和市场影响力而闻名。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项目建设地点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项目计划在某工业园区进行建设，该园区位于[具体地区或城市]，拥有优越的交通连接、完善的基础设施，以及良好的工业发展环境，是进行此类项目开发的理想选择。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项目提出的理由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随着[行业背景，如“全球环保意识的提高”、“技术进步”等]，市场对[具体产品或服务]的需求持续增长。XXX项目旨在利用最新的技术创新，提供高效、环保的[产品或服务]，以满足这一增长的市场需求，并在竞争激烈的市场中占据领先地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建设规模与产品方案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https://d.book118.com/446045000202010054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EMA项目建设方案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EMA项目建设方案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EMA项目建设方案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EMA项目建设方案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EMA项目建设方案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EMA项目建设方案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EMA项目建设方案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EMA项目建设方案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EMA项目建设方案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EMA项目建设方案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EMA项目建设方案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EMA项目建设方案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60686DB3"/>
    <w:rsid w:val="60686DB3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446045000202010054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2024-02-22T14:11:00Z</dcterms:created>
  <dcterms:modified xsi:type="dcterms:W3CDTF">2024-02-22T14:12:05Z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9A4B0059E5D842769514C7CCBC5C5243_11</vt:lpwstr>
  </property>
  <property fmtid="{D5CDD505-2E9C-101B-9397-08002B2CF9AE}" pid="3" name="KSOProductBuildVer">
    <vt:lpwstr>2052-12.1.0.16250</vt:lpwstr>
  </property>
</Properties>
</file>