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b/>
          <w:bCs/>
          <w:sz w:val="32"/>
          <w:szCs w:val="32"/>
        </w:rPr>
      </w:pPr>
      <w:r>
        <w:rPr>
          <w:rFonts w:hint="eastAsia"/>
          <w:b/>
          <w:bCs/>
          <w:sz w:val="32"/>
          <w:szCs w:val="32"/>
          <w:lang w:val="en-US" w:eastAsia="zh-CN"/>
        </w:rPr>
        <w:t xml:space="preserve"> </w:t>
      </w:r>
      <w:r>
        <w:rPr>
          <w:rFonts w:hint="eastAsia"/>
          <w:b/>
          <w:bCs/>
          <w:sz w:val="32"/>
          <w:szCs w:val="32"/>
        </w:rPr>
        <w:t>（一）单元规划表</w:t>
      </w:r>
    </w:p>
    <w:tbl>
      <w:tblPr>
        <w:tblStyle w:val="TableGrid"/>
        <w:tblpPr w:leftFromText="180" w:rightFromText="180" w:vertAnchor="page" w:horzAnchor="page" w:tblpX="1795" w:tblpY="2560"/>
        <w:tblOverlap w:val="never"/>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0"/>
        <w:gridCol w:w="7871"/>
      </w:tblGrid>
      <w:tr>
        <w:tblPrEx>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课标</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解析</w:t>
            </w:r>
          </w:p>
        </w:tc>
        <w:tc>
          <w:tcPr>
            <w:tcW w:w="7871" w:type="dxa"/>
          </w:tcPr>
          <w:p>
            <w:pPr>
              <w:pStyle w:val="BodyText"/>
              <w:rPr>
                <w:rFonts w:hint="eastAsia"/>
                <w:sz w:val="24"/>
                <w:szCs w:val="24"/>
                <w:lang w:val="en-US" w:eastAsia="zh-CN"/>
              </w:rPr>
            </w:pPr>
            <w:r>
              <w:rPr>
                <w:rFonts w:hint="eastAsia"/>
                <w:sz w:val="24"/>
                <w:szCs w:val="24"/>
              </w:rPr>
              <w:t>学科质量要求、学习目标与学业标准</w:t>
            </w:r>
            <w:r>
              <w:rPr>
                <w:rFonts w:hint="eastAsia"/>
                <w:sz w:val="24"/>
                <w:szCs w:val="24"/>
                <w:lang w:val="en-US" w:eastAsia="zh-CN"/>
              </w:rPr>
              <w:t>:</w:t>
            </w:r>
          </w:p>
          <w:p>
            <w:pPr>
              <w:pStyle w:val="BodyText"/>
              <w:rPr>
                <w:rFonts w:hint="eastAsia"/>
                <w:sz w:val="24"/>
                <w:szCs w:val="24"/>
                <w:lang w:val="en-US" w:eastAsia="zh-CN"/>
              </w:rPr>
            </w:pPr>
            <w:r>
              <w:rPr>
                <w:rFonts w:hint="eastAsia"/>
                <w:sz w:val="24"/>
                <w:szCs w:val="24"/>
                <w:lang w:val="en-US" w:eastAsia="zh-CN"/>
              </w:rPr>
              <w:t xml:space="preserve">   第三课所依据的课程标准的相应部分是“成长中的我”中的“心中有法”。具体对应的内容标准是:“掌握获得法律帮助和维护合法权益的方式和途径，提高运用法律的能力。”</w:t>
            </w:r>
          </w:p>
          <w:p>
            <w:pPr>
              <w:pStyle w:val="BodyText"/>
              <w:ind w:firstLine="240" w:firstLineChars="100"/>
              <w:rPr>
                <w:rFonts w:hint="eastAsia"/>
                <w:sz w:val="24"/>
                <w:szCs w:val="24"/>
                <w:lang w:val="en-US" w:eastAsia="zh-CN"/>
              </w:rPr>
            </w:pPr>
            <w:r>
              <w:rPr>
                <w:rFonts w:hint="eastAsia"/>
                <w:sz w:val="24"/>
                <w:szCs w:val="24"/>
                <w:lang w:val="en-US" w:eastAsia="zh-CN"/>
              </w:rPr>
              <w:t>第三课所依据的课程标准的相应部分还有“我与他人和集体”中的“权利与义务”。具体对应的内容标准是:“了解宪法对公民基本权利和义务的规定，懂得正确行使权利、自觉履行义务”;“知道公民的人身权利受法律保护，任何非法侵害他人人身权利的行为，都要承担相应的法律责任”;“知道公民有受教育的权利和义务，学会运用法律维护自己受教育的权利，自觉履行受教育的义务”;“知道法律保护公民的财产，未成年人的财产继承权和智力成果不受侵犯，学会运用法律保护自己的经济权利”;“知道法律保护消费者的合法权益，学会运用法律维护自己作为消费者的权益”。</w:t>
            </w:r>
          </w:p>
          <w:p>
            <w:pPr>
              <w:pStyle w:val="BodyText"/>
              <w:ind w:firstLine="240" w:firstLineChars="100"/>
              <w:rPr>
                <w:rFonts w:hint="eastAsia"/>
                <w:sz w:val="24"/>
                <w:szCs w:val="24"/>
                <w:lang w:val="en-US" w:eastAsia="zh-CN"/>
              </w:rPr>
            </w:pPr>
            <w:r>
              <w:rPr>
                <w:rFonts w:hint="eastAsia"/>
                <w:sz w:val="24"/>
                <w:szCs w:val="24"/>
                <w:lang w:val="en-US" w:eastAsia="zh-CN"/>
              </w:rPr>
              <w:t>第三课所依据的课程标准的相应部分还有“我与国家和社会”中的“法律与秩序”。具体对应的内容标准是:“了解建立、健全监督和制约机制是法律有效实施和司法公正的保障，增强公民意识，学会行使自己享有的知情权、参与权、表达权、监督权。”</w:t>
            </w:r>
          </w:p>
          <w:p>
            <w:pPr>
              <w:pStyle w:val="BodyText"/>
              <w:ind w:firstLine="240" w:firstLineChars="100"/>
              <w:rPr>
                <w:rFonts w:hint="eastAsia"/>
                <w:sz w:val="24"/>
                <w:szCs w:val="24"/>
                <w:lang w:val="en-US" w:eastAsia="zh-CN"/>
              </w:rPr>
            </w:pPr>
            <w:r>
              <w:rPr>
                <w:rFonts w:hint="eastAsia"/>
                <w:sz w:val="24"/>
                <w:szCs w:val="24"/>
                <w:lang w:val="en-US" w:eastAsia="zh-CN"/>
              </w:rPr>
              <w:t>第三课所依据的《青少年法治教育大纲》的相应部分是“青少年法治教育的内容’中的初中阶段的教学内容与要求。具体对应的内容与要求是:“认知国家尊重和保障人权的意义。加深对公民基本权利和义务的认识”;“初步理解程序正义在实现法治中的作用，建立依法处理纠纷，理性维护权利的意识”。</w:t>
            </w:r>
          </w:p>
          <w:p>
            <w:pPr>
              <w:pStyle w:val="BodyText"/>
              <w:ind w:firstLine="240" w:firstLineChars="100"/>
              <w:rPr>
                <w:rFonts w:hint="eastAsia"/>
                <w:sz w:val="24"/>
                <w:szCs w:val="24"/>
                <w:lang w:val="en-US" w:eastAsia="zh-CN"/>
              </w:rPr>
            </w:pPr>
            <w:r>
              <w:rPr>
                <w:rFonts w:hint="eastAsia"/>
                <w:sz w:val="24"/>
                <w:szCs w:val="24"/>
                <w:lang w:val="en-US" w:eastAsia="zh-CN"/>
              </w:rPr>
              <w:t>第三课所依据的《中小学法治教育专册教材编写建议》的相应部分是“内容设计”中的“公民意识教育重在突出对公民基本权利和义务的理解，知道权利义务的关系，认知国家尊重和保障人权的意义”。</w:t>
            </w:r>
          </w:p>
          <w:p>
            <w:pPr>
              <w:pStyle w:val="BodyText"/>
              <w:ind w:firstLine="240" w:firstLineChars="100"/>
              <w:rPr>
                <w:rFonts w:hint="eastAsia"/>
                <w:sz w:val="24"/>
                <w:szCs w:val="24"/>
                <w:lang w:val="en-US" w:eastAsia="zh-CN"/>
              </w:rPr>
            </w:pPr>
            <w:r>
              <w:rPr>
                <w:rFonts w:hint="eastAsia"/>
                <w:sz w:val="24"/>
                <w:szCs w:val="24"/>
                <w:lang w:val="en-US" w:eastAsia="zh-CN"/>
              </w:rPr>
              <w:t>第四课所依据的课程标准的相应部分是“成长中的我”中的“心中有法”。具体对应的内容标准是:“规义或作出法律所禁止的行为都是违法行为，理解任何违法行为都要承担相应的法律责任，受到一定的法律制裁。”</w:t>
            </w:r>
          </w:p>
          <w:p>
            <w:pPr>
              <w:pStyle w:val="BodyText"/>
              <w:ind w:firstLine="240" w:firstLineChars="100"/>
              <w:rPr>
                <w:rFonts w:hint="eastAsia"/>
                <w:sz w:val="24"/>
                <w:szCs w:val="24"/>
                <w:lang w:val="en-US" w:eastAsia="zh-CN"/>
              </w:rPr>
            </w:pPr>
            <w:r>
              <w:rPr>
                <w:rFonts w:hint="eastAsia"/>
                <w:sz w:val="24"/>
                <w:szCs w:val="24"/>
                <w:lang w:val="en-US" w:eastAsia="zh-CN"/>
              </w:rPr>
              <w:t>第四课所依据的课程标准的相应部分还有:“我与他人和集体”中的“权利与义务”。具体对应的内容标准是:“了解宪法对公民基本权利和义务的规定，懂得正确行使权利、自觉履行义务。”</w:t>
            </w:r>
          </w:p>
          <w:p>
            <w:pPr>
              <w:pStyle w:val="BodyText"/>
              <w:ind w:firstLine="240" w:firstLineChars="100"/>
              <w:rPr>
                <w:rFonts w:hint="eastAsia"/>
                <w:sz w:val="24"/>
                <w:szCs w:val="24"/>
                <w:lang w:val="en-US" w:eastAsia="zh-CN"/>
              </w:rPr>
            </w:pPr>
            <w:r>
              <w:rPr>
                <w:rFonts w:hint="eastAsia"/>
                <w:sz w:val="24"/>
                <w:szCs w:val="24"/>
                <w:lang w:val="en-US" w:eastAsia="zh-CN"/>
              </w:rPr>
              <w:t>第四课所依据的课程标准的相应部分还有:“我与国家和社会”中的“法律与秩序”。具体对应的内容标准是:“懂得维护国家统一，维护各民族的团结，维护国家安全、荣誉和利益是每个公民的义务。”</w:t>
            </w:r>
          </w:p>
          <w:p>
            <w:pPr>
              <w:pStyle w:val="BodyText"/>
              <w:ind w:firstLine="240" w:firstLineChars="100"/>
              <w:rPr>
                <w:rFonts w:hint="eastAsia"/>
                <w:sz w:val="24"/>
                <w:szCs w:val="24"/>
                <w:lang w:val="en-US" w:eastAsia="zh-CN"/>
              </w:rPr>
            </w:pPr>
            <w:r>
              <w:rPr>
                <w:rFonts w:hint="eastAsia"/>
                <w:sz w:val="24"/>
                <w:szCs w:val="24"/>
                <w:lang w:val="en-US" w:eastAsia="zh-CN"/>
              </w:rPr>
              <w:t>第四课所依据的《青少年法治教育大纲》的相应部分是“青少年法治教育的内容”中的初中阶段的教学内容与要求。具体对应的内容与要求是:“加深对公民基本权利和义务的认识”，“强化法律责任意识，巩固守法观念”。</w:t>
            </w:r>
          </w:p>
        </w:tc>
      </w:tr>
    </w:tbl>
    <w:p>
      <w:pPr>
        <w:sectPr>
          <w:footerReference w:type="default" r:id="rId5"/>
          <w:pgSz w:w="11906" w:h="16838"/>
          <w:pgMar w:top="1440" w:right="1800" w:bottom="1440" w:left="1800" w:header="851" w:footer="992" w:gutter="0"/>
          <w:pgNumType w:fmt="decimal"/>
          <w:cols w:num="1" w:space="425"/>
          <w:docGrid w:type="lines" w:linePitch="312" w:charSpace="0"/>
        </w:sectPr>
      </w:pPr>
    </w:p>
    <w:tbl>
      <w:tblPr>
        <w:tblStyle w:val="TableGrid0"/>
        <w:tblpPr w:leftFromText="180" w:rightFromText="180" w:vertAnchor="page" w:horzAnchor="page" w:tblpX="1795" w:tblpY="2560"/>
        <w:tblOverlap w:val="never"/>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0"/>
        <w:gridCol w:w="7871"/>
      </w:tblGrid>
      <w:tr>
        <w:tblPrEx>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0" w:type="dxa"/>
          </w:tcPr>
          <w:p/>
        </w:tc>
        <w:tc>
          <w:tcPr>
            <w:tcW w:w="7871" w:type="dxa"/>
          </w:tcPr>
          <w:p>
            <w:pPr>
              <w:pStyle w:val="BodyText"/>
              <w:ind w:firstLine="240" w:firstLineChars="100"/>
              <w:rPr>
                <w:rFonts w:hint="eastAsia"/>
                <w:sz w:val="24"/>
                <w:szCs w:val="24"/>
                <w:lang w:val="en-US" w:eastAsia="zh-CN"/>
              </w:rPr>
            </w:pPr>
            <w:r>
              <w:rPr>
                <w:rFonts w:hint="eastAsia"/>
                <w:sz w:val="24"/>
                <w:szCs w:val="24"/>
                <w:lang w:val="en-US" w:eastAsia="zh-CN"/>
              </w:rPr>
              <w:t>第四课所依据的《中小学法治教育专册教材编写建议》的相应部分是“内容设计’中的“公民意识教育重在突出对公民基本权利和义务的理解，知道权利义务的关系”。</w:t>
            </w:r>
          </w:p>
          <w:p>
            <w:pPr>
              <w:pStyle w:val="BodyText"/>
              <w:rPr>
                <w:rFonts w:hint="eastAsia"/>
                <w:sz w:val="24"/>
                <w:szCs w:val="24"/>
                <w:lang w:val="en-US" w:eastAsia="zh-CN"/>
              </w:rPr>
            </w:pPr>
            <w:r>
              <w:rPr>
                <w:rFonts w:hint="eastAsia"/>
                <w:sz w:val="24"/>
                <w:szCs w:val="24"/>
              </w:rPr>
              <w:t>学科核心素养</w:t>
            </w:r>
            <w:r>
              <w:rPr>
                <w:rFonts w:hint="eastAsia"/>
                <w:sz w:val="24"/>
                <w:szCs w:val="24"/>
                <w:lang w:val="en-US" w:eastAsia="zh-CN"/>
              </w:rPr>
              <w:t>:</w:t>
            </w:r>
          </w:p>
          <w:p>
            <w:pPr>
              <w:numPr>
                <w:ilvl w:val="0"/>
                <w:numId w:val="1"/>
              </w:numPr>
              <w:spacing w:line="360" w:lineRule="auto"/>
              <w:ind w:left="420" w:hanging="420" w:leftChars="0" w:firstLineChars="0"/>
              <w:textAlignment w:val="baseline"/>
              <w:rPr>
                <w:rFonts w:ascii="宋体" w:eastAsia="宋体" w:hAnsi="宋体" w:cs="Times New Roman" w:hint="eastAsia"/>
                <w:b w:val="0"/>
                <w:bCs w:val="0"/>
                <w:szCs w:val="21"/>
              </w:rPr>
            </w:pPr>
            <w:r>
              <w:rPr>
                <w:rFonts w:ascii="宋体" w:eastAsia="宋体" w:hAnsi="宋体" w:cs="Times New Roman" w:hint="eastAsia"/>
                <w:b w:val="0"/>
                <w:bCs w:val="0"/>
                <w:szCs w:val="21"/>
                <w:lang w:val="en-US" w:eastAsia="zh-CN"/>
              </w:rPr>
              <w:t>政治认同：知道我国公民享有的基本权利，认识到我国公民基本权利的广泛性。理解公民基本权利的重要意义，进一步感受宪法与每个人的关系。认同宪法。知道个人的自由和权利不能以损害国家利益、社会利益和集体利益为代价。正确对待权益纠纷，学会依照法定程序维护自身权益；知道行使权利的界限，懂得依法行使权利。</w:t>
            </w:r>
          </w:p>
          <w:p>
            <w:pPr>
              <w:numPr>
                <w:ilvl w:val="0"/>
                <w:numId w:val="1"/>
              </w:numPr>
              <w:spacing w:line="360" w:lineRule="auto"/>
              <w:ind w:left="420" w:hanging="420" w:leftChars="0" w:firstLineChars="0"/>
              <w:textAlignment w:val="baseline"/>
              <w:rPr>
                <w:rFonts w:ascii="宋体" w:eastAsia="宋体" w:hAnsi="宋体" w:cs="Times New Roman" w:hint="eastAsia"/>
                <w:b w:val="0"/>
                <w:bCs w:val="0"/>
                <w:szCs w:val="21"/>
              </w:rPr>
            </w:pPr>
            <w:r>
              <w:rPr>
                <w:rFonts w:ascii="宋体" w:eastAsia="宋体" w:hAnsi="宋体" w:cs="Times New Roman" w:hint="eastAsia"/>
                <w:b w:val="0"/>
                <w:bCs w:val="0"/>
                <w:szCs w:val="21"/>
                <w:lang w:val="en-US" w:eastAsia="zh-CN"/>
              </w:rPr>
              <w:t>道德修养：了解公民的基本权利，树立权利和义务相统一的观念。能够尊重他人合法权利，学会自觉规范自身行为。了解维护公民权利的方式，知道如何正确维护权利。</w:t>
            </w:r>
          </w:p>
          <w:p>
            <w:pPr>
              <w:numPr>
                <w:ilvl w:val="0"/>
                <w:numId w:val="1"/>
              </w:numPr>
              <w:spacing w:line="240" w:lineRule="auto"/>
              <w:ind w:left="420" w:hanging="420" w:leftChars="0" w:firstLineChars="0"/>
              <w:textAlignment w:val="baseline"/>
              <w:rPr>
                <w:rFonts w:ascii="宋体" w:eastAsia="宋体" w:hAnsi="宋体" w:cs="Times New Roman" w:hint="eastAsia"/>
                <w:b w:val="0"/>
                <w:bCs w:val="0"/>
                <w:szCs w:val="21"/>
              </w:rPr>
            </w:pPr>
            <w:r>
              <w:rPr>
                <w:rFonts w:ascii="宋体" w:eastAsia="宋体" w:hAnsi="宋体" w:cs="Times New Roman" w:hint="eastAsia"/>
                <w:b w:val="0"/>
                <w:bCs w:val="0"/>
                <w:szCs w:val="21"/>
                <w:lang w:val="en-US" w:eastAsia="zh-CN"/>
              </w:rPr>
              <w:t>法治观念：要增强权利意识，学会珍惜、爱护、依法行使这些权利，同时也要积极同侵犯自己合法权利的行为作斗争，依法维护自己的各项权利。珍视公民权利，增强权利意识，积极维护自己的权利；明确权利边界，树立法治观念。</w:t>
            </w:r>
          </w:p>
          <w:p>
            <w:pPr>
              <w:pStyle w:val="BodyText"/>
              <w:numPr>
                <w:numId w:val="0"/>
              </w:numPr>
              <w:ind w:firstLine="420" w:firstLineChars="200"/>
              <w:rPr>
                <w:rFonts w:hint="eastAsia"/>
                <w:sz w:val="24"/>
                <w:szCs w:val="24"/>
                <w:lang w:val="en-US" w:eastAsia="zh-CN"/>
              </w:rPr>
            </w:pPr>
            <w:r>
              <w:rPr>
                <w:rFonts w:ascii="宋体" w:eastAsia="宋体" w:hAnsi="宋体" w:cs="Times New Roman" w:hint="eastAsia"/>
                <w:b w:val="0"/>
                <w:bCs w:val="0"/>
                <w:szCs w:val="21"/>
                <w:lang w:val="en-US" w:eastAsia="zh-CN"/>
              </w:rPr>
              <w:t>健全人格：懂得公民享有政治权利和自由、人身自由以及社会经济与文化教育权利等基本权利的重要性。</w:t>
            </w:r>
            <w:r>
              <w:rPr>
                <w:rFonts w:hint="eastAsia"/>
                <w:sz w:val="24"/>
                <w:szCs w:val="24"/>
                <w:lang w:val="en-US" w:eastAsia="zh-CN"/>
              </w:rPr>
              <w:t xml:space="preserve">                       </w:t>
            </w:r>
          </w:p>
          <w:p>
            <w:pPr>
              <w:pStyle w:val="BodyText"/>
              <w:rPr>
                <w:sz w:val="24"/>
                <w:szCs w:val="24"/>
              </w:rPr>
            </w:pPr>
          </w:p>
        </w:tc>
      </w:tr>
      <w:tr>
        <w:tblPrEx>
          <w:tblW w:w="8521" w:type="dxa"/>
          <w:tblInd w:w="0" w:type="dxa"/>
          <w:tblLayout w:type="fixed"/>
          <w:tblCellMar>
            <w:top w:w="0" w:type="dxa"/>
            <w:left w:w="108" w:type="dxa"/>
            <w:bottom w:w="0" w:type="dxa"/>
            <w:right w:w="108" w:type="dxa"/>
          </w:tblCellMar>
        </w:tblPrEx>
        <w:tc>
          <w:tcPr>
            <w:tcW w:w="65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教材</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分析</w:t>
            </w:r>
          </w:p>
        </w:tc>
        <w:tc>
          <w:tcPr>
            <w:tcW w:w="7871" w:type="dxa"/>
          </w:tcPr>
          <w:p>
            <w:pPr>
              <w:pStyle w:val="BodyText"/>
              <w:ind w:firstLine="480" w:firstLineChars="200"/>
              <w:rPr>
                <w:rFonts w:eastAsiaTheme="minorEastAsia" w:hint="eastAsia"/>
                <w:sz w:val="24"/>
                <w:szCs w:val="24"/>
                <w:lang w:eastAsia="zh-CN"/>
              </w:rPr>
            </w:pPr>
            <w:r>
              <w:rPr>
                <w:rFonts w:hint="eastAsia"/>
                <w:sz w:val="24"/>
                <w:szCs w:val="24"/>
              </w:rPr>
              <w:t>本单元以“权利和义务”为主题，讲述牢固树立权利义务意识，增强法治观念，为加快建设社会主义法治国家奠定人才基础的有有关内容，是对第一单元“坚持宪法至上”的深化延伸。另外，公民享受权利和履行义务的过程体现了公平正义的原则，维护社会公平正义离不开正确的权利义务观现，离不开法律的保障和救助。因此，第二单元是为后面两个单元的学习作好铺垫</w:t>
            </w:r>
            <w:r>
              <w:rPr>
                <w:rFonts w:hint="eastAsia"/>
                <w:sz w:val="24"/>
                <w:szCs w:val="24"/>
                <w:lang w:eastAsia="zh-CN"/>
              </w:rPr>
              <w:t>。</w:t>
            </w:r>
          </w:p>
          <w:p>
            <w:pPr>
              <w:pStyle w:val="BodyText"/>
              <w:ind w:firstLine="480" w:firstLineChars="200"/>
              <w:rPr>
                <w:rFonts w:hint="eastAsia"/>
                <w:sz w:val="24"/>
                <w:szCs w:val="24"/>
              </w:rPr>
            </w:pPr>
            <w:r>
              <w:rPr>
                <w:rFonts w:hint="eastAsia"/>
                <w:sz w:val="24"/>
                <w:szCs w:val="24"/>
              </w:rPr>
              <w:t>本单元由导语、第三课、第四课组成。</w:t>
            </w:r>
          </w:p>
          <w:p>
            <w:pPr>
              <w:pStyle w:val="BodyText"/>
              <w:ind w:firstLine="480" w:firstLineChars="200"/>
              <w:rPr>
                <w:rFonts w:hint="eastAsia"/>
                <w:sz w:val="24"/>
                <w:szCs w:val="24"/>
              </w:rPr>
            </w:pPr>
            <w:r>
              <w:rPr>
                <w:rFonts w:hint="eastAsia"/>
                <w:sz w:val="24"/>
                <w:szCs w:val="24"/>
              </w:rPr>
              <w:t>导语的开篇指出“公民的基本权利和义务是宪法的核心内容，确认并保障公民基本权利实现，是宪法的核心价值”，激发学生对本单元学习的兴趣，引导学生进一步探究如何依法行使公民权利、如何依法履行公民义务，从个人、家庭、社会及国家的角度，认识行使公民权利、履行公民义务的重要性。</w:t>
            </w:r>
          </w:p>
          <w:p>
            <w:pPr>
              <w:pStyle w:val="BodyText"/>
              <w:ind w:firstLine="480" w:firstLineChars="200"/>
              <w:rPr>
                <w:rFonts w:hint="eastAsia"/>
                <w:sz w:val="24"/>
                <w:szCs w:val="24"/>
              </w:rPr>
            </w:pPr>
            <w:r>
              <w:rPr>
                <w:rFonts w:hint="eastAsia"/>
                <w:sz w:val="24"/>
                <w:szCs w:val="24"/>
              </w:rPr>
              <w:t>第三课《公民权利》，全面、系统、完整地介绍我国宪法规定的公民的基本权利，包括公民的政治权利和自由、人身自由、社会经济和文化教育权利以及其他权利，引发学生对公民权利在个人成长、社会进步与国家发展方面所具有的价值的初步思考，从而增强权利意识，懂得珍视公民权利;其次，还引导学生认识到公民行使权利有界限,维护权利守程序，懂得保护自己,懂得生命的尊严，懂得自立自强，帮助学生加强对法律法规的理解和领悟，逐步提升法治精神和素养，依法参与社会公共生活。</w:t>
            </w:r>
          </w:p>
        </w:tc>
      </w:tr>
    </w:tbl>
    <w:p>
      <w:pPr>
        <w:sectPr>
          <w:footerReference w:type="default" r:id="rId6"/>
          <w:type w:val="nextPage"/>
          <w:pgSz w:w="11906" w:h="16838"/>
          <w:pgMar w:top="1440" w:right="1800" w:bottom="1440" w:left="1800" w:header="851" w:footer="992" w:gutter="0"/>
          <w:pgNumType w:fmt="decimal" w:start="2"/>
          <w:cols w:num="1" w:space="425"/>
          <w:titlePg w:val="0"/>
          <w:docGrid w:type="lines" w:linePitch="312" w:charSpace="0"/>
        </w:sectPr>
      </w:pPr>
    </w:p>
    <w:tbl>
      <w:tblPr>
        <w:tblStyle w:val="TableGrid1"/>
        <w:tblpPr w:leftFromText="180" w:rightFromText="180" w:vertAnchor="page" w:horzAnchor="page" w:tblpX="1795" w:tblpY="2560"/>
        <w:tblOverlap w:val="never"/>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0"/>
        <w:gridCol w:w="3570"/>
        <w:gridCol w:w="1035"/>
        <w:gridCol w:w="3266"/>
      </w:tblGrid>
      <w:tr>
        <w:tblPrEx>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0" w:type="dxa"/>
          </w:tcPr>
          <w:p/>
        </w:tc>
        <w:tc>
          <w:tcPr>
            <w:tcW w:w="7871" w:type="dxa"/>
            <w:gridSpan w:val="3"/>
          </w:tcPr>
          <w:p>
            <w:pPr>
              <w:pStyle w:val="BodyText"/>
              <w:ind w:firstLine="480" w:firstLineChars="200"/>
              <w:rPr>
                <w:rFonts w:hint="eastAsia"/>
                <w:sz w:val="24"/>
                <w:szCs w:val="24"/>
              </w:rPr>
            </w:pPr>
            <w:r>
              <w:rPr>
                <w:rFonts w:hint="eastAsia"/>
                <w:sz w:val="24"/>
                <w:szCs w:val="24"/>
              </w:rPr>
              <w:t>第四课《公民义务》，全面、系统、完整地介绍我国宪法规定的公民基本义务，包括公民要遵守宪法法律、维护国家利益、依法服兵役、依法纳税等基本义务，引发学生对权利与义务关系进行初步思考，从而增强义务意识、责任意识;其次，还引导学生认识到公民履行义务要做到“法律要求的必须做”“法律禁止做的坚决不做”，知晓违反法律必须承担法律责任，明白公民的权利和义务是统一的，引导学生在行使权利和履行义务中，不断增强公民意识，形成健全的公民人格，提升公民素养，积极承担社会责任。</w:t>
            </w:r>
          </w:p>
          <w:p>
            <w:pPr>
              <w:pStyle w:val="BodyText"/>
              <w:ind w:firstLine="480" w:firstLineChars="200"/>
              <w:rPr>
                <w:rFonts w:eastAsiaTheme="minorEastAsia" w:hint="eastAsia"/>
                <w:sz w:val="24"/>
                <w:szCs w:val="24"/>
                <w:lang w:eastAsia="zh-CN"/>
              </w:rPr>
            </w:pPr>
            <w:r>
              <w:rPr>
                <w:rFonts w:hint="eastAsia"/>
                <w:sz w:val="24"/>
                <w:szCs w:val="24"/>
              </w:rPr>
              <w:t>本单元两课内容的设计环环相扣,第三课主要讲述宪法规定的公民基本权利，并明确公民如何依法行使权利，第四课主要讲述宪法规定的公民基本义务，并明确公民如何依法履行义务，认识权利义务相统一的辩证关系,最终落脚点是引导学生树立正确的权利义务观,增强公民意识,提升公民素养。</w:t>
            </w:r>
          </w:p>
        </w:tc>
      </w:tr>
      <w:tr>
        <w:tblPrEx>
          <w:tblW w:w="8521" w:type="dxa"/>
          <w:tblInd w:w="0" w:type="dxa"/>
          <w:tblLayout w:type="fixed"/>
          <w:tblCellMar>
            <w:top w:w="0" w:type="dxa"/>
            <w:left w:w="108" w:type="dxa"/>
            <w:bottom w:w="0" w:type="dxa"/>
            <w:right w:w="108" w:type="dxa"/>
          </w:tblCellMar>
        </w:tblPrEx>
        <w:tc>
          <w:tcPr>
            <w:tcW w:w="650" w:type="dxa"/>
          </w:tcPr>
          <w:p>
            <w:pPr>
              <w:widowControl/>
              <w:adjustRightInd w:val="0"/>
              <w:snapToGrid w:val="0"/>
              <w:spacing w:line="360" w:lineRule="auto"/>
              <w:ind w:left="210" w:hanging="210" w:hangingChars="100"/>
              <w:jc w:val="left"/>
              <w:rPr>
                <w:rFonts w:ascii="宋体" w:eastAsia="宋体" w:hAnsi="宋体" w:cs="宋体" w:hint="eastAsia"/>
                <w:b/>
                <w:kern w:val="0"/>
                <w:szCs w:val="21"/>
                <w:lang w:bidi="ar"/>
              </w:rPr>
            </w:pPr>
          </w:p>
          <w:p>
            <w:pPr>
              <w:widowControl/>
              <w:adjustRightInd w:val="0"/>
              <w:snapToGrid w:val="0"/>
              <w:spacing w:line="360" w:lineRule="auto"/>
              <w:ind w:left="210" w:hanging="210" w:hangingChars="100"/>
              <w:jc w:val="left"/>
              <w:rPr>
                <w:rFonts w:ascii="宋体" w:eastAsia="宋体" w:hAnsi="宋体" w:cs="宋体"/>
                <w:b/>
                <w:kern w:val="0"/>
                <w:szCs w:val="21"/>
                <w:lang w:bidi="ar"/>
              </w:rPr>
            </w:pPr>
            <w:r>
              <w:rPr>
                <w:rFonts w:ascii="宋体" w:eastAsia="宋体" w:hAnsi="宋体" w:cs="宋体" w:hint="eastAsia"/>
                <w:b/>
                <w:kern w:val="0"/>
                <w:szCs w:val="21"/>
                <w:lang w:bidi="ar"/>
              </w:rPr>
              <w:t>学情</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分析</w:t>
            </w:r>
          </w:p>
        </w:tc>
        <w:tc>
          <w:tcPr>
            <w:tcW w:w="7871" w:type="dxa"/>
            <w:gridSpan w:val="3"/>
          </w:tcPr>
          <w:p>
            <w:pPr>
              <w:pStyle w:val="BodyText"/>
              <w:ind w:firstLine="240" w:firstLineChars="100"/>
              <w:rPr>
                <w:rFonts w:hint="eastAsia"/>
                <w:sz w:val="24"/>
                <w:szCs w:val="24"/>
              </w:rPr>
            </w:pPr>
            <w:r>
              <w:rPr>
                <w:rFonts w:hint="eastAsia"/>
                <w:sz w:val="24"/>
                <w:szCs w:val="24"/>
              </w:rPr>
              <w:t>初中阶段法治教育的核心是宪法教育，公民基本权利和义务是宪法的核心内容,本单元重在帮助学生养成和增强公民意识，这是初中道德与法治课程特别是法治教育专册的重要追求。权利意识与义务意识是公民意识的主要内容，本单元的内容对落实宪法教育、培养学生公民意识以及推动我国的精神文明建设和社会主义法治国家目标的实现具有重要意义。</w:t>
            </w:r>
          </w:p>
          <w:p>
            <w:pPr>
              <w:pStyle w:val="BodyText"/>
              <w:ind w:firstLine="240" w:firstLineChars="100"/>
              <w:rPr>
                <w:sz w:val="24"/>
                <w:szCs w:val="24"/>
              </w:rPr>
            </w:pPr>
            <w:r>
              <w:rPr>
                <w:rFonts w:hint="eastAsia"/>
                <w:sz w:val="24"/>
                <w:szCs w:val="24"/>
              </w:rPr>
              <w:t>中学生是国家未来的建设者和接班人,是建设和谐社会的重要力量。进入中学之后,随着生活领域的扩展、生活经验的增长以及行为能力的增强，中学生需要正确面对和处理各种社会关系，参与国家事务。这就需要引导他们学习权利义务知识,积极参与生活实践,增强公民意识,树立社会责任意识。</w:t>
            </w:r>
          </w:p>
        </w:tc>
      </w:tr>
      <w:tr>
        <w:tblPrEx>
          <w:tblW w:w="8521" w:type="dxa"/>
          <w:tblInd w:w="0" w:type="dxa"/>
          <w:tblLayout w:type="fixed"/>
          <w:tblCellMar>
            <w:top w:w="0" w:type="dxa"/>
            <w:left w:w="108" w:type="dxa"/>
            <w:bottom w:w="0" w:type="dxa"/>
            <w:right w:w="108" w:type="dxa"/>
          </w:tblCellMar>
        </w:tblPrEx>
        <w:tc>
          <w:tcPr>
            <w:tcW w:w="65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单元</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主题</w:t>
            </w:r>
          </w:p>
        </w:tc>
        <w:tc>
          <w:tcPr>
            <w:tcW w:w="3570" w:type="dxa"/>
          </w:tcPr>
          <w:p>
            <w:pPr>
              <w:pStyle w:val="BodyText"/>
              <w:rPr>
                <w:rFonts w:hint="eastAsia"/>
                <w:sz w:val="24"/>
                <w:szCs w:val="24"/>
                <w:lang w:eastAsia="zh-CN"/>
              </w:rPr>
            </w:pPr>
          </w:p>
          <w:p>
            <w:pPr>
              <w:pStyle w:val="BodyText"/>
              <w:rPr>
                <w:rFonts w:hint="default"/>
                <w:sz w:val="24"/>
                <w:szCs w:val="24"/>
                <w:lang w:val="en-US"/>
              </w:rPr>
            </w:pPr>
            <w:r>
              <w:rPr>
                <w:rFonts w:hint="eastAsia"/>
                <w:b/>
                <w:bCs/>
                <w:sz w:val="24"/>
                <w:szCs w:val="24"/>
                <w:lang w:val="en-US" w:eastAsia="zh-CN"/>
              </w:rPr>
              <w:t>理解权利义务</w:t>
            </w:r>
          </w:p>
        </w:tc>
        <w:tc>
          <w:tcPr>
            <w:tcW w:w="1035" w:type="dxa"/>
          </w:tcPr>
          <w:p>
            <w:pPr>
              <w:pStyle w:val="BodyText"/>
              <w:rPr>
                <w:rFonts w:hint="eastAsia"/>
                <w:sz w:val="24"/>
                <w:szCs w:val="24"/>
                <w:lang w:eastAsia="zh-CN"/>
              </w:rPr>
            </w:pPr>
          </w:p>
          <w:p>
            <w:pPr>
              <w:pStyle w:val="BodyText"/>
              <w:rPr>
                <w:rFonts w:eastAsiaTheme="minorEastAsia" w:hint="eastAsia"/>
                <w:sz w:val="24"/>
                <w:szCs w:val="24"/>
                <w:lang w:eastAsia="zh-CN"/>
              </w:rPr>
            </w:pPr>
            <w:r>
              <w:rPr>
                <w:rFonts w:hint="eastAsia"/>
                <w:sz w:val="24"/>
                <w:szCs w:val="24"/>
                <w:lang w:eastAsia="zh-CN"/>
              </w:rPr>
              <w:t>主备人</w:t>
            </w:r>
          </w:p>
        </w:tc>
        <w:tc>
          <w:tcPr>
            <w:tcW w:w="3266" w:type="dxa"/>
          </w:tcPr>
          <w:p>
            <w:pPr>
              <w:pStyle w:val="BodyText"/>
              <w:ind w:left="720" w:hanging="720" w:hangingChars="300"/>
              <w:rPr>
                <w:rFonts w:eastAsiaTheme="minorEastAsia" w:hint="default"/>
                <w:sz w:val="24"/>
                <w:szCs w:val="24"/>
                <w:lang w:val="en-US" w:eastAsia="zh-CN"/>
              </w:rPr>
            </w:pPr>
            <w:r>
              <w:rPr>
                <w:rFonts w:hint="eastAsia"/>
                <w:sz w:val="24"/>
                <w:szCs w:val="24"/>
                <w:lang w:val="en-US" w:eastAsia="zh-CN"/>
              </w:rPr>
              <w:t xml:space="preserve">                            梁                                                                                                                                                                                                                                                                                            明</w:t>
            </w:r>
          </w:p>
        </w:tc>
      </w:tr>
      <w:tr>
        <w:tblPrEx>
          <w:tblW w:w="8521" w:type="dxa"/>
          <w:tblInd w:w="0" w:type="dxa"/>
          <w:tblLayout w:type="fixed"/>
          <w:tblCellMar>
            <w:top w:w="0" w:type="dxa"/>
            <w:left w:w="108" w:type="dxa"/>
            <w:bottom w:w="0" w:type="dxa"/>
            <w:right w:w="108" w:type="dxa"/>
          </w:tblCellMar>
        </w:tblPrEx>
        <w:trPr>
          <w:trHeight w:val="878"/>
        </w:trPr>
        <w:tc>
          <w:tcPr>
            <w:tcW w:w="65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单元</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目标</w:t>
            </w:r>
          </w:p>
        </w:tc>
        <w:tc>
          <w:tcPr>
            <w:tcW w:w="7871" w:type="dxa"/>
            <w:gridSpan w:val="3"/>
          </w:tcPr>
          <w:p>
            <w:pPr>
              <w:pStyle w:val="BodyText"/>
              <w:rPr>
                <w:rFonts w:ascii="宋体" w:eastAsia="宋体" w:hAnsi="宋体" w:cs="宋体" w:hint="eastAsia"/>
                <w:b/>
                <w:kern w:val="0"/>
                <w:sz w:val="24"/>
                <w:szCs w:val="24"/>
                <w:lang w:bidi="ar"/>
              </w:rPr>
            </w:pPr>
            <w:r>
              <w:rPr>
                <w:rFonts w:ascii="宋体" w:eastAsia="宋体" w:hAnsi="宋体" w:cs="宋体" w:hint="eastAsia"/>
                <w:b/>
                <w:kern w:val="0"/>
                <w:sz w:val="24"/>
                <w:szCs w:val="24"/>
                <w:lang w:bidi="ar"/>
              </w:rPr>
              <w:t>1.单元的学习,引导学生能够举例说明宪法在经济、政治、文化和人身自由方面赋予公民的基本权利，相信宪法是公民权利的保障书;懂得享有这些权利的重要性,赞同依法行使政治权利的行为;渴望人身权利得到保护和尊重，以实际行动尊重他人人身自由;认识受教育既是公民权利也是公民义务,明确受教育的意义，认可受教育对个人发展、国家和民族未来的重要作用,认同国家保障公民受教育权的制度、政策和措施;澄清协商、调解、仲裁和诉讼等不同的维权方式,懂得正确的维护权利的程序，选择依照合法程序维护权利的行为;引导学生珍惜公民权利,增强公民维权意识,做遵纪守法的中学生。</w:t>
            </w:r>
          </w:p>
          <w:p>
            <w:pPr>
              <w:pStyle w:val="BodyText"/>
              <w:rPr>
                <w:rFonts w:ascii="宋体" w:eastAsia="宋体" w:hAnsi="宋体" w:cs="宋体" w:hint="eastAsia"/>
                <w:b/>
                <w:kern w:val="0"/>
                <w:sz w:val="24"/>
                <w:szCs w:val="24"/>
                <w:lang w:bidi="ar"/>
              </w:rPr>
            </w:pPr>
            <w:r>
              <w:rPr>
                <w:rFonts w:ascii="宋体" w:eastAsia="宋体" w:hAnsi="宋体" w:cs="宋体" w:hint="eastAsia"/>
                <w:b/>
                <w:kern w:val="0"/>
                <w:sz w:val="24"/>
                <w:szCs w:val="24"/>
                <w:lang w:bidi="ar"/>
              </w:rPr>
              <w:t>2.通过本单元的学习,引导学生全面了解宪法规定的我国公民对国家和社会应承担的法定义务，了解履行这些义务对个人、社会及国家的意义,知道履行义务的具体要求,帮助学生增强义务意识;探究权利和义务的对立统一关系,懂得按照去定要求履行义务,明白违反义务应承担法律责任的道理，自觉增强责任意识，做一个有高度社会责任感的合格公民。</w:t>
            </w:r>
          </w:p>
        </w:tc>
      </w:tr>
      <w:tr>
        <w:tblPrEx>
          <w:tblW w:w="8521" w:type="dxa"/>
          <w:tblInd w:w="0" w:type="dxa"/>
          <w:tblLayout w:type="fixed"/>
          <w:tblCellMar>
            <w:top w:w="0" w:type="dxa"/>
            <w:left w:w="108" w:type="dxa"/>
            <w:bottom w:w="0" w:type="dxa"/>
            <w:right w:w="108" w:type="dxa"/>
          </w:tblCellMar>
        </w:tblPrEx>
        <w:tc>
          <w:tcPr>
            <w:tcW w:w="650" w:type="dxa"/>
          </w:tcPr>
          <w:p>
            <w:pPr>
              <w:widowControl/>
              <w:adjustRightInd w:val="0"/>
              <w:snapToGrid w:val="0"/>
              <w:spacing w:line="360" w:lineRule="auto"/>
              <w:jc w:val="left"/>
              <w:rPr>
                <w:rFonts w:ascii="宋体" w:eastAsia="宋体" w:hAnsi="宋体" w:cs="宋体" w:hint="eastAsia"/>
                <w:b/>
                <w:kern w:val="0"/>
                <w:szCs w:val="21"/>
                <w:lang w:bidi="ar"/>
              </w:rPr>
            </w:pPr>
          </w:p>
        </w:tc>
        <w:tc>
          <w:tcPr>
            <w:tcW w:w="7871" w:type="dxa"/>
            <w:gridSpan w:val="3"/>
          </w:tcPr>
          <w:p>
            <w:pPr>
              <w:widowControl/>
              <w:numPr>
                <w:ilvl w:val="0"/>
                <w:numId w:val="2"/>
              </w:numPr>
              <w:adjustRightInd w:val="0"/>
              <w:snapToGrid w:val="0"/>
              <w:spacing w:after="0" w:line="360" w:lineRule="auto"/>
              <w:jc w:val="left"/>
              <w:rPr>
                <w:rFonts w:ascii="宋体" w:eastAsia="宋体" w:hAnsi="宋体" w:cs="宋体" w:hint="eastAsia"/>
                <w:b/>
                <w:kern w:val="0"/>
                <w:sz w:val="24"/>
                <w:lang w:bidi="ar"/>
              </w:rPr>
            </w:pPr>
            <w:r>
              <w:rPr>
                <w:rFonts w:ascii="宋体" w:eastAsia="宋体" w:hAnsi="宋体" w:cs="宋体" w:hint="eastAsia"/>
                <w:b w:val="0"/>
                <w:bCs/>
                <w:kern w:val="0"/>
                <w:sz w:val="24"/>
                <w:szCs w:val="24"/>
                <w:lang w:val="en-US" w:eastAsia="zh-CN" w:bidi="ar"/>
              </w:rPr>
              <w:t>学生能否</w:t>
            </w:r>
            <w:r>
              <w:rPr>
                <w:rFonts w:ascii="宋体" w:eastAsia="宋体" w:hAnsi="宋体" w:cs="宋体" w:hint="eastAsia"/>
                <w:b/>
                <w:kern w:val="0"/>
                <w:sz w:val="24"/>
                <w:szCs w:val="24"/>
                <w:lang w:bidi="ar"/>
              </w:rPr>
              <w:t>懂得享有这些权利的重要性,赞同依法行使政治权利的行为</w:t>
            </w:r>
          </w:p>
        </w:tc>
      </w:tr>
    </w:tbl>
    <w:p>
      <w:pPr>
        <w:sectPr>
          <w:footerReference w:type="default" r:id="rId7"/>
          <w:type w:val="nextPage"/>
          <w:pgSz w:w="11906" w:h="16838"/>
          <w:pgMar w:top="1440" w:right="1800" w:bottom="1440" w:left="1800" w:header="851" w:footer="992" w:gutter="0"/>
          <w:pgNumType w:fmt="decimal" w:start="3"/>
          <w:cols w:num="1" w:space="425"/>
          <w:titlePg w:val="0"/>
          <w:docGrid w:type="lines" w:linePitch="312" w:charSpace="0"/>
        </w:sectPr>
      </w:pPr>
    </w:p>
    <w:tbl>
      <w:tblPr>
        <w:tblStyle w:val="TableGrid2"/>
        <w:tblpPr w:leftFromText="180" w:rightFromText="180" w:vertAnchor="page" w:horzAnchor="page" w:tblpX="1795" w:tblpY="2560"/>
        <w:tblOverlap w:val="never"/>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0"/>
        <w:gridCol w:w="7871"/>
      </w:tblGrid>
      <w:tr>
        <w:tblPrEx>
          <w:tblW w:w="85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单元</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评价</w:t>
            </w:r>
          </w:p>
        </w:tc>
        <w:tc>
          <w:tcPr>
            <w:tcW w:w="7871" w:type="dxa"/>
          </w:tcPr>
          <w:p>
            <w:pPr>
              <w:widowControl/>
              <w:numPr>
                <w:ilvl w:val="0"/>
                <w:numId w:val="0"/>
              </w:numPr>
              <w:adjustRightInd w:val="0"/>
              <w:snapToGrid w:val="0"/>
              <w:spacing w:before="0" w:line="360" w:lineRule="auto"/>
              <w:ind w:left="0"/>
              <w:jc w:val="left"/>
              <w:rPr>
                <w:rFonts w:ascii="宋体" w:eastAsia="宋体" w:hAnsi="宋体" w:cs="宋体" w:hint="eastAsia"/>
                <w:b/>
                <w:kern w:val="0"/>
                <w:sz w:val="24"/>
                <w:lang w:bidi="ar"/>
              </w:rPr>
            </w:pPr>
            <w:r>
              <w:rPr>
                <w:rFonts w:ascii="宋体" w:eastAsia="宋体" w:hAnsi="宋体" w:cs="宋体" w:hint="eastAsia"/>
                <w:b w:val="0"/>
                <w:bCs/>
                <w:kern w:val="0"/>
                <w:sz w:val="24"/>
                <w:szCs w:val="24"/>
                <w:lang w:val="en-US" w:eastAsia="zh-CN" w:bidi="ar"/>
              </w:rPr>
              <w:t>2．学生能否</w:t>
            </w:r>
            <w:r>
              <w:rPr>
                <w:rFonts w:ascii="宋体" w:eastAsia="宋体" w:hAnsi="宋体" w:cs="宋体" w:hint="eastAsia"/>
                <w:b/>
                <w:kern w:val="0"/>
                <w:sz w:val="24"/>
                <w:szCs w:val="24"/>
                <w:lang w:bidi="ar"/>
              </w:rPr>
              <w:t>渴望人身权利得到保护和尊重，以实际行动尊重他人人身自由</w:t>
            </w:r>
          </w:p>
          <w:p>
            <w:pPr>
              <w:widowControl/>
              <w:numPr>
                <w:numId w:val="0"/>
              </w:numPr>
              <w:adjustRightInd w:val="0"/>
              <w:snapToGrid w:val="0"/>
              <w:spacing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3．学生能否</w:t>
            </w:r>
            <w:r>
              <w:rPr>
                <w:rFonts w:ascii="宋体" w:eastAsia="宋体" w:hAnsi="宋体" w:cs="宋体" w:hint="eastAsia"/>
                <w:b/>
                <w:kern w:val="0"/>
                <w:sz w:val="24"/>
                <w:szCs w:val="24"/>
                <w:lang w:bidi="ar"/>
              </w:rPr>
              <w:t>认识受教育既是公民权利也是公民义务,明确受教育的意义，认可受教育对个人发展、国家和民族未来的重要作用,认同国家保障公民受教育权的制度、政策和措施</w:t>
            </w:r>
          </w:p>
          <w:p>
            <w:pPr>
              <w:widowControl/>
              <w:adjustRightInd w:val="0"/>
              <w:snapToGrid w:val="0"/>
              <w:spacing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4．学生能否</w:t>
            </w:r>
            <w:r>
              <w:rPr>
                <w:rFonts w:ascii="宋体" w:eastAsia="宋体" w:hAnsi="宋体" w:cs="宋体" w:hint="eastAsia"/>
                <w:b/>
                <w:kern w:val="0"/>
                <w:sz w:val="24"/>
                <w:szCs w:val="24"/>
                <w:lang w:bidi="ar"/>
              </w:rPr>
              <w:t>澄清协商、调解、仲裁和诉讼等不同的维权方式,懂得正确的维护权利的程序，选择依照合法程序维护权利的行为</w:t>
            </w:r>
            <w:r>
              <w:rPr>
                <w:rFonts w:ascii="宋体" w:eastAsia="宋体" w:hAnsi="宋体" w:cs="宋体" w:hint="eastAsia"/>
                <w:b w:val="0"/>
                <w:bCs/>
                <w:kern w:val="0"/>
                <w:sz w:val="24"/>
                <w:szCs w:val="24"/>
                <w:lang w:val="en-US" w:eastAsia="zh-CN" w:bidi="ar"/>
              </w:rPr>
              <w:t>。</w:t>
            </w:r>
          </w:p>
          <w:p>
            <w:pPr>
              <w:widowControl/>
              <w:adjustRightInd w:val="0"/>
              <w:snapToGrid w:val="0"/>
              <w:spacing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5．学生能否</w:t>
            </w:r>
            <w:r>
              <w:rPr>
                <w:rFonts w:ascii="宋体" w:eastAsia="宋体" w:hAnsi="宋体" w:cs="宋体" w:hint="eastAsia"/>
                <w:b/>
                <w:kern w:val="0"/>
                <w:sz w:val="24"/>
                <w:szCs w:val="24"/>
                <w:lang w:bidi="ar"/>
              </w:rPr>
              <w:t>全面了解宪法规定的我国公民对国家和社会应承担的法定义务，了解履行这些义务对个人、社会及国家的意义,知道履行义务的具体要求,帮助学生增强义务意识</w:t>
            </w:r>
            <w:r>
              <w:rPr>
                <w:rFonts w:ascii="宋体" w:eastAsia="宋体" w:hAnsi="宋体" w:cs="宋体" w:hint="eastAsia"/>
                <w:b w:val="0"/>
                <w:bCs/>
                <w:kern w:val="0"/>
                <w:sz w:val="24"/>
                <w:szCs w:val="24"/>
                <w:lang w:val="en-US" w:eastAsia="zh-CN" w:bidi="ar"/>
              </w:rPr>
              <w:t>。</w:t>
            </w:r>
          </w:p>
          <w:p>
            <w:pPr>
              <w:widowControl/>
              <w:adjustRightInd w:val="0"/>
              <w:snapToGrid w:val="0"/>
              <w:spacing w:line="360" w:lineRule="auto"/>
              <w:jc w:val="left"/>
              <w:rPr>
                <w:rFonts w:ascii="宋体" w:eastAsia="宋体" w:hAnsi="宋体" w:cs="宋体"/>
                <w:b/>
                <w:kern w:val="0"/>
                <w:sz w:val="24"/>
                <w:lang w:bidi="ar"/>
              </w:rPr>
            </w:pPr>
            <w:r>
              <w:rPr>
                <w:rFonts w:ascii="宋体" w:eastAsia="宋体" w:hAnsi="宋体" w:cs="宋体" w:hint="eastAsia"/>
                <w:b w:val="0"/>
                <w:bCs/>
                <w:kern w:val="0"/>
                <w:sz w:val="24"/>
                <w:szCs w:val="24"/>
                <w:lang w:val="en-US" w:eastAsia="zh-CN" w:bidi="ar"/>
              </w:rPr>
              <w:t>6．学生能否</w:t>
            </w:r>
            <w:r>
              <w:rPr>
                <w:rFonts w:ascii="宋体" w:eastAsia="宋体" w:hAnsi="宋体" w:cs="宋体" w:hint="eastAsia"/>
                <w:b/>
                <w:kern w:val="0"/>
                <w:sz w:val="24"/>
                <w:szCs w:val="24"/>
                <w:lang w:bidi="ar"/>
              </w:rPr>
              <w:t>懂得按照去定要求履行义务,明白违反义务应承担法律责任的道理，自觉增强责任意识，做一个有高度社会责任感的合格公民</w:t>
            </w:r>
            <w:r>
              <w:rPr>
                <w:rFonts w:ascii="宋体" w:eastAsia="宋体" w:hAnsi="宋体" w:cs="宋体" w:hint="eastAsia"/>
                <w:b w:val="0"/>
                <w:bCs/>
                <w:kern w:val="0"/>
                <w:sz w:val="24"/>
                <w:szCs w:val="24"/>
                <w:lang w:val="en-US" w:eastAsia="zh-CN" w:bidi="ar"/>
              </w:rPr>
              <w:t>。</w:t>
            </w:r>
          </w:p>
        </w:tc>
      </w:tr>
    </w:tbl>
    <w:p>
      <w:pPr>
        <w:rPr>
          <w:sz w:val="36"/>
          <w:szCs w:val="36"/>
        </w:rPr>
      </w:pPr>
      <w:r>
        <w:rPr>
          <w:rFonts w:hint="eastAsia"/>
          <w:b/>
          <w:sz w:val="32"/>
          <w:szCs w:val="32"/>
          <w:lang w:val="en-US" w:eastAsia="zh-CN"/>
        </w:rPr>
        <w:drawing>
          <wp:inline distT="0" distB="0" distL="114300" distR="114300">
            <wp:extent cx="5375910" cy="2548890"/>
            <wp:effectExtent l="0" t="0" r="15240" b="3810"/>
            <wp:docPr id="7" name="图片 7" descr="c01e03792efbf96d465809e4ed19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01e03792efbf96d465809e4ed1939e"/>
                    <pic:cNvPicPr>
                      <a:picLocks noChangeAspect="1"/>
                    </pic:cNvPicPr>
                  </pic:nvPicPr>
                  <pic:blipFill>
                    <a:blip xmlns:r="http://schemas.openxmlformats.org/officeDocument/2006/relationships" r:embed="rId8"/>
                    <a:stretch>
                      <a:fillRect/>
                    </a:stretch>
                  </pic:blipFill>
                  <pic:spPr>
                    <a:xfrm>
                      <a:off x="0" y="0"/>
                      <a:ext cx="5375910" cy="2548890"/>
                    </a:xfrm>
                    <a:prstGeom prst="rect">
                      <a:avLst/>
                    </a:prstGeom>
                  </pic:spPr>
                </pic:pic>
              </a:graphicData>
            </a:graphic>
          </wp:inline>
        </w:drawing>
      </w:r>
    </w:p>
    <w:p>
      <w:pPr>
        <w:jc w:val="center"/>
        <w:rPr>
          <w:rFonts w:hint="eastAsia"/>
          <w:b/>
          <w:sz w:val="32"/>
          <w:szCs w:val="32"/>
        </w:rPr>
      </w:pPr>
      <w:r>
        <w:rPr>
          <w:rFonts w:hint="eastAsia"/>
          <w:b/>
          <w:sz w:val="32"/>
          <w:szCs w:val="32"/>
          <w:lang w:val="en-US" w:eastAsia="zh-CN"/>
        </w:rPr>
        <w:t xml:space="preserve">                                                                               </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ind w:firstLine="960" w:firstLineChars="300"/>
        <w:jc w:val="both"/>
        <w:rPr>
          <w:b/>
          <w:sz w:val="32"/>
          <w:szCs w:val="32"/>
        </w:rPr>
        <w:sectPr>
          <w:footerReference w:type="default" r:id="rId9"/>
          <w:type w:val="nextPage"/>
          <w:pgSz w:w="11906" w:h="16838"/>
          <w:pgMar w:top="1440" w:right="1800" w:bottom="1440" w:left="1800" w:header="851" w:footer="992" w:gutter="0"/>
          <w:pgNumType w:fmt="decimal" w:start="4"/>
          <w:cols w:num="1" w:space="425"/>
          <w:titlePg w:val="0"/>
          <w:docGrid w:type="lines" w:linePitch="312" w:charSpace="0"/>
        </w:sectPr>
      </w:pPr>
      <w:r>
        <w:rPr>
          <w:rFonts w:hint="eastAsia"/>
          <w:b/>
          <w:sz w:val="32"/>
          <w:szCs w:val="32"/>
        </w:rPr>
        <w:t>（二）基于单元设计的课时教学规划（集体备课表）</w:t>
      </w:r>
    </w:p>
    <w:tbl>
      <w:tblPr>
        <w:tblStyle w:val="TableGrid3"/>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9"/>
        <w:gridCol w:w="1905"/>
        <w:gridCol w:w="2430"/>
        <w:gridCol w:w="1800"/>
        <w:gridCol w:w="1405"/>
      </w:tblGrid>
      <w:tr>
        <w:tblPrEx>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单元主题</w:t>
            </w:r>
          </w:p>
        </w:tc>
        <w:tc>
          <w:tcPr>
            <w:tcW w:w="7540" w:type="dxa"/>
            <w:gridSpan w:val="4"/>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ind w:firstLine="480" w:firstLineChars="200"/>
              <w:jc w:val="left"/>
              <w:rPr>
                <w:rFonts w:ascii="宋体" w:eastAsia="宋体" w:hAnsi="宋体" w:cs="宋体" w:hint="default"/>
                <w:b/>
                <w:kern w:val="0"/>
                <w:szCs w:val="21"/>
                <w:lang w:bidi="ar"/>
              </w:rPr>
            </w:pPr>
            <w:r>
              <w:rPr>
                <w:rFonts w:ascii="宋体" w:eastAsia="宋体" w:hAnsi="宋体" w:cs="宋体" w:hint="eastAsia"/>
                <w:b/>
                <w:kern w:val="0"/>
                <w:sz w:val="24"/>
                <w:szCs w:val="24"/>
                <w:lang w:val="en-US" w:eastAsia="zh-CN" w:bidi="ar"/>
              </w:rPr>
              <w:t>第三课 公民权利     第四课 公民义务</w:t>
            </w:r>
          </w:p>
        </w:tc>
      </w:tr>
      <w:tr>
        <w:tblPrEx>
          <w:tblW w:w="8599" w:type="dxa"/>
          <w:tblInd w:w="0" w:type="dxa"/>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课时</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类型</w:t>
            </w:r>
          </w:p>
        </w:tc>
        <w:tc>
          <w:tcPr>
            <w:tcW w:w="1905"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课时</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目标</w:t>
            </w:r>
          </w:p>
        </w:tc>
        <w:tc>
          <w:tcPr>
            <w:tcW w:w="2430"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课前学习</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内    容</w:t>
            </w:r>
          </w:p>
        </w:tc>
        <w:tc>
          <w:tcPr>
            <w:tcW w:w="1800"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任务驱动</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（探究任务）</w:t>
            </w:r>
          </w:p>
        </w:tc>
        <w:tc>
          <w:tcPr>
            <w:tcW w:w="1405" w:type="dxa"/>
          </w:tcPr>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课时</w:t>
            </w: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bidi="ar"/>
              </w:rPr>
              <w:t>作业</w:t>
            </w:r>
          </w:p>
        </w:tc>
      </w:tr>
      <w:tr>
        <w:tblPrEx>
          <w:tblW w:w="8599" w:type="dxa"/>
          <w:tblInd w:w="0" w:type="dxa"/>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hint="eastAsia"/>
                <w:b/>
                <w:kern w:val="0"/>
                <w:sz w:val="24"/>
                <w:lang w:bidi="ar"/>
              </w:rPr>
            </w:pPr>
            <w:r>
              <w:rPr>
                <w:rFonts w:ascii="宋体" w:eastAsia="宋体" w:hAnsi="宋体" w:cs="宋体" w:hint="eastAsia"/>
                <w:b/>
                <w:kern w:val="0"/>
                <w:sz w:val="24"/>
                <w:szCs w:val="24"/>
                <w:lang w:eastAsia="zh-CN" w:bidi="ar"/>
              </w:rPr>
              <w:t>新授课</w:t>
            </w:r>
          </w:p>
        </w:tc>
        <w:tc>
          <w:tcPr>
            <w:tcW w:w="1905" w:type="dxa"/>
          </w:tcPr>
          <w:p>
            <w:pPr>
              <w:rPr>
                <w:rFonts w:ascii="宋体" w:eastAsia="宋体" w:hAnsi="宋体" w:cs="宋体" w:hint="eastAsia"/>
                <w:b/>
                <w:kern w:val="0"/>
                <w:sz w:val="24"/>
                <w:lang w:bidi="ar"/>
              </w:rPr>
            </w:pPr>
            <w:r>
              <w:rPr>
                <w:rFonts w:ascii="宋体" w:eastAsia="宋体" w:hAnsi="宋体" w:cs="宋体" w:hint="eastAsia"/>
                <w:b/>
                <w:kern w:val="0"/>
                <w:sz w:val="24"/>
                <w:szCs w:val="24"/>
                <w:lang w:val="en-US" w:eastAsia="zh-CN" w:bidi="ar"/>
              </w:rPr>
              <w:t>1.</w:t>
            </w:r>
            <w:r>
              <w:rPr>
                <w:rFonts w:ascii="宋体" w:eastAsia="宋体" w:hAnsi="宋体" w:cs="宋体" w:hint="eastAsia"/>
                <w:b/>
                <w:kern w:val="0"/>
                <w:sz w:val="24"/>
                <w:szCs w:val="24"/>
                <w:lang w:bidi="ar"/>
              </w:rPr>
              <w:t>认识到宪法规定的公民权利是公民基本权利，公民基本权利包括政治权利和自由、人身自由、社会经济和文化教育权利及其他权利等，认同宪法是公民权利的保障书。</w:t>
            </w:r>
          </w:p>
          <w:p>
            <w:pPr>
              <w:pStyle w:val="BodyText"/>
              <w:rPr>
                <w:rFonts w:ascii="宋体" w:eastAsia="宋体" w:hAnsi="宋体" w:cs="宋体" w:hint="eastAsia"/>
                <w:b/>
                <w:kern w:val="0"/>
                <w:sz w:val="24"/>
                <w:szCs w:val="24"/>
                <w:lang w:bidi="ar"/>
              </w:rPr>
            </w:pPr>
          </w:p>
          <w:p>
            <w:pPr>
              <w:rPr>
                <w:rFonts w:ascii="宋体" w:eastAsia="宋体" w:hAnsi="宋体" w:cs="宋体" w:hint="eastAsia"/>
                <w:b/>
                <w:kern w:val="0"/>
                <w:sz w:val="24"/>
                <w:lang w:bidi="ar"/>
              </w:rPr>
            </w:pPr>
            <w:r>
              <w:rPr>
                <w:rFonts w:ascii="宋体" w:eastAsia="宋体" w:hAnsi="宋体" w:cs="宋体" w:hint="eastAsia"/>
                <w:b/>
                <w:kern w:val="0"/>
                <w:sz w:val="24"/>
                <w:szCs w:val="24"/>
                <w:lang w:val="en-US" w:eastAsia="zh-CN" w:bidi="ar"/>
              </w:rPr>
              <w:t>2.</w:t>
            </w:r>
            <w:r>
              <w:rPr>
                <w:rFonts w:ascii="宋体" w:eastAsia="宋体" w:hAnsi="宋体" w:cs="宋体" w:hint="eastAsia"/>
                <w:b/>
                <w:kern w:val="0"/>
                <w:sz w:val="24"/>
                <w:szCs w:val="24"/>
                <w:lang w:bidi="ar"/>
              </w:rPr>
              <w:t>知道公民各项基本权利的具体内容,了解其实现的具体方式。</w:t>
            </w: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r>
              <w:rPr>
                <w:rFonts w:ascii="宋体" w:eastAsia="宋体" w:hAnsi="宋体" w:cs="宋体" w:hint="eastAsia"/>
                <w:b/>
                <w:kern w:val="0"/>
                <w:sz w:val="24"/>
                <w:szCs w:val="24"/>
                <w:lang w:val="en-US" w:eastAsia="zh-CN" w:bidi="ar"/>
              </w:rPr>
              <w:t>3.</w:t>
            </w:r>
            <w:r>
              <w:rPr>
                <w:rFonts w:ascii="宋体" w:eastAsia="宋体" w:hAnsi="宋体" w:cs="宋体" w:hint="eastAsia"/>
                <w:b/>
                <w:kern w:val="0"/>
                <w:sz w:val="24"/>
                <w:szCs w:val="24"/>
                <w:lang w:bidi="ar"/>
              </w:rPr>
              <w:t>认识公民基本权利的重要性,理解公民正确行使权利对个人成长和社会进步、国家发展的重要价值,懂得珍惜公民权利，增强权利意识。</w:t>
            </w: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p>
          <w:p>
            <w:pPr>
              <w:pStyle w:val="BodyText"/>
              <w:rPr>
                <w:rFonts w:ascii="宋体" w:eastAsia="宋体" w:hAnsi="宋体" w:cs="宋体" w:hint="eastAsia"/>
                <w:b/>
                <w:kern w:val="0"/>
                <w:sz w:val="24"/>
                <w:szCs w:val="24"/>
                <w:lang w:bidi="ar"/>
              </w:rPr>
            </w:pPr>
          </w:p>
          <w:p>
            <w:pPr>
              <w:widowControl/>
              <w:adjustRightInd w:val="0"/>
              <w:snapToGrid w:val="0"/>
              <w:spacing w:line="360" w:lineRule="auto"/>
              <w:jc w:val="left"/>
              <w:rPr>
                <w:rFonts w:ascii="宋体" w:eastAsia="宋体" w:hAnsi="宋体" w:cs="宋体" w:hint="default"/>
                <w:b/>
                <w:kern w:val="0"/>
                <w:szCs w:val="21"/>
                <w:lang w:bidi="ar"/>
              </w:rPr>
            </w:pPr>
          </w:p>
        </w:tc>
        <w:tc>
          <w:tcPr>
            <w:tcW w:w="2430" w:type="dxa"/>
          </w:tcPr>
          <w:p>
            <w:pPr>
              <w:widowControl/>
              <w:adjustRightInd w:val="0"/>
              <w:snapToGrid w:val="0"/>
              <w:spacing w:line="360" w:lineRule="auto"/>
              <w:jc w:val="left"/>
              <w:rPr>
                <w:rFonts w:ascii="宋体" w:eastAsia="宋体" w:hAnsi="宋体" w:cs="宋体" w:hint="eastAsia"/>
                <w:b/>
                <w:kern w:val="0"/>
                <w:szCs w:val="21"/>
                <w:lang w:bidi="ar"/>
              </w:rPr>
            </w:pPr>
            <w:r>
              <w:rPr>
                <w:rFonts w:ascii="宋体" w:eastAsia="宋体" w:hAnsi="宋体" w:cs="宋体" w:hint="eastAsia"/>
                <w:b/>
                <w:kern w:val="0"/>
                <w:szCs w:val="21"/>
                <w:lang w:eastAsia="zh-CN" w:bidi="ar"/>
              </w:rPr>
              <w:t>阅读课本</w:t>
            </w:r>
            <w:r>
              <w:rPr>
                <w:rFonts w:ascii="宋体" w:eastAsia="宋体" w:hAnsi="宋体" w:cs="宋体" w:hint="eastAsia"/>
                <w:b/>
                <w:kern w:val="0"/>
                <w:szCs w:val="21"/>
                <w:lang w:val="en-US" w:eastAsia="zh-CN" w:bidi="ar"/>
              </w:rPr>
              <w:t>P34-42内容，思考相关问题</w:t>
            </w:r>
          </w:p>
        </w:tc>
        <w:tc>
          <w:tcPr>
            <w:tcW w:w="1800"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imes New Roman" w:eastAsia="黑体" w:hAnsi="Times New Roman" w:cs="Times New Roman"/>
                <w:b/>
                <w:bCs/>
                <w:sz w:val="24"/>
              </w:rPr>
            </w:pPr>
            <w:r>
              <w:rPr>
                <w:rFonts w:ascii="Times New Roman" w:eastAsia="黑体" w:hAnsi="Times New Roman" w:cs="Times New Roman"/>
                <w:b/>
                <w:bCs/>
                <w:sz w:val="24"/>
                <w:szCs w:val="24"/>
              </w:rPr>
              <w:t>活动一：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eastAsia="宋体" w:hAnsi="宋体" w:cs="宋体" w:hint="default"/>
                <w:b/>
                <w:bCs/>
                <w:szCs w:val="21"/>
              </w:rPr>
            </w:pPr>
            <w:r>
              <w:rPr>
                <w:rFonts w:ascii="宋体" w:eastAsia="宋体" w:hAnsi="宋体" w:cs="宋体" w:hint="eastAsia"/>
                <w:b/>
                <w:bCs/>
                <w:kern w:val="2"/>
                <w:sz w:val="21"/>
                <w:szCs w:val="21"/>
                <w:lang w:val="en-US" w:eastAsia="zh-CN" w:bidi="ar-SA"/>
              </w:rPr>
              <w:t>探究公民政治权利</w:t>
            </w:r>
          </w:p>
          <w:p>
            <w:pPr>
              <w:spacing w:line="360" w:lineRule="auto"/>
              <w:rPr>
                <w:rFonts w:ascii="宋体" w:eastAsia="宋体" w:hAnsi="宋体" w:cs="宋体"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二</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权利辨别</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eastAsia="宋体" w:hAnsi="宋体" w:cs="宋体" w:hint="eastAsia"/>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三</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热点聚焦：#公务用车占道逆行被网友举报 交警：司机记3分罚款100元！#</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eastAsia="宋体" w:hAnsi="宋体" w:cs="宋体"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四</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说说下列现象侵犯了公民的什么权利？</w:t>
            </w:r>
          </w:p>
          <w:p>
            <w:pPr>
              <w:spacing w:line="360" w:lineRule="auto"/>
              <w:rPr>
                <w:rFonts w:ascii="Times New Roman" w:eastAsia="黑体" w:hAnsi="Times New Roman" w:cs="Times New Roman"/>
                <w:b/>
                <w:bCs/>
                <w:sz w:val="24"/>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五</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公民享有广泛的社会经济与文化教育权利。包括财产权、劳动权、物质帮助权、受教育权、文化权利等</w:t>
            </w:r>
          </w:p>
          <w:p>
            <w:pPr>
              <w:pStyle w:val="BodyText"/>
              <w:rPr>
                <w:rFonts w:ascii="Times New Roman" w:eastAsia="黑体" w:hAnsi="Times New Roman" w:cs="Times New Roman" w:hint="eastAsia"/>
                <w:b/>
                <w:bCs/>
                <w:sz w:val="24"/>
                <w:szCs w:val="24"/>
                <w:lang w:eastAsia="zh-CN"/>
              </w:rPr>
            </w:pPr>
          </w:p>
          <w:p>
            <w:pPr>
              <w:widowControl/>
              <w:adjustRightInd w:val="0"/>
              <w:snapToGrid w:val="0"/>
              <w:spacing w:line="360" w:lineRule="auto"/>
              <w:jc w:val="left"/>
              <w:rPr>
                <w:rFonts w:ascii="Times New Roman" w:eastAsia="黑体" w:hAnsi="Times New Roman" w:cs="Times New Roman"/>
                <w:b/>
                <w:bCs/>
                <w:sz w:val="24"/>
              </w:rPr>
            </w:pPr>
          </w:p>
        </w:tc>
        <w:tc>
          <w:tcPr>
            <w:tcW w:w="1405"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r>
              <w:rPr>
                <w:rFonts w:ascii="宋体" w:eastAsia="宋体" w:hAnsi="宋体" w:cs="宋体" w:hint="eastAsia"/>
                <w:b/>
                <w:kern w:val="0"/>
                <w:szCs w:val="21"/>
                <w:lang w:eastAsia="zh-CN" w:bidi="ar"/>
              </w:rPr>
              <w:t>完成学习之友相关练习</w:t>
            </w:r>
          </w:p>
        </w:tc>
      </w:tr>
      <w:tr>
        <w:tblPrEx>
          <w:tblW w:w="8599" w:type="dxa"/>
          <w:tblInd w:w="0" w:type="dxa"/>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hint="eastAsia"/>
                <w:b/>
                <w:kern w:val="0"/>
                <w:sz w:val="24"/>
                <w:lang w:bidi="ar"/>
              </w:rPr>
            </w:pPr>
          </w:p>
        </w:tc>
        <w:tc>
          <w:tcPr>
            <w:tcW w:w="1905" w:type="dxa"/>
          </w:tcPr>
          <w:p>
            <w:pPr>
              <w:ind w:firstLine="480" w:firstLineChars="200"/>
              <w:rPr>
                <w:rFonts w:ascii="宋体" w:eastAsia="宋体" w:hAnsi="宋体" w:cs="宋体" w:hint="eastAsia"/>
                <w:b/>
                <w:kern w:val="0"/>
                <w:sz w:val="24"/>
                <w:lang w:bidi="ar"/>
              </w:rPr>
            </w:pPr>
          </w:p>
          <w:p>
            <w:pPr>
              <w:spacing w:after="0"/>
              <w:rPr>
                <w:rFonts w:ascii="宋体" w:eastAsia="宋体" w:hAnsi="宋体" w:cs="宋体" w:hint="eastAsia"/>
                <w:b/>
                <w:kern w:val="0"/>
                <w:sz w:val="24"/>
                <w:lang w:bidi="ar"/>
              </w:rPr>
            </w:pPr>
          </w:p>
        </w:tc>
        <w:tc>
          <w:tcPr>
            <w:tcW w:w="2430" w:type="dxa"/>
          </w:tcPr>
          <w:p>
            <w:pPr>
              <w:widowControl/>
              <w:adjustRightInd w:val="0"/>
              <w:snapToGrid w:val="0"/>
              <w:spacing w:line="360" w:lineRule="auto"/>
              <w:jc w:val="left"/>
              <w:rPr>
                <w:rFonts w:ascii="宋体" w:eastAsia="宋体" w:hAnsi="宋体" w:cs="宋体" w:hint="eastAsia"/>
                <w:b/>
                <w:kern w:val="0"/>
                <w:szCs w:val="21"/>
                <w:lang w:bidi="ar"/>
              </w:rPr>
            </w:pPr>
          </w:p>
        </w:tc>
        <w:tc>
          <w:tcPr>
            <w:tcW w:w="1800" w:type="dxa"/>
          </w:tcPr>
          <w:p>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rPr>
                <w:rFonts w:ascii="宋体" w:eastAsia="宋体" w:hAnsi="宋体" w:cs="宋体" w:hint="eastAsia"/>
                <w:szCs w:val="21"/>
              </w:rPr>
            </w:pPr>
            <w:r>
              <w:rPr>
                <w:rFonts w:ascii="Times New Roman" w:eastAsia="黑体" w:hAnsi="Times New Roman" w:cs="Times New Roman"/>
                <w:b/>
                <w:bCs/>
                <w:sz w:val="24"/>
                <w:szCs w:val="24"/>
              </w:rPr>
              <w:t>活动一：</w:t>
            </w:r>
          </w:p>
        </w:tc>
        <w:tc>
          <w:tcPr>
            <w:tcW w:w="1405" w:type="dxa"/>
          </w:tcPr>
          <w:p>
            <w:pPr>
              <w:widowControl/>
              <w:adjustRightInd w:val="0"/>
              <w:snapToGrid w:val="0"/>
              <w:spacing w:line="360" w:lineRule="auto"/>
              <w:jc w:val="left"/>
              <w:rPr>
                <w:rFonts w:ascii="宋体" w:eastAsia="宋体" w:hAnsi="宋体" w:cs="宋体" w:hint="eastAsia"/>
                <w:b/>
                <w:kern w:val="0"/>
                <w:szCs w:val="21"/>
                <w:lang w:bidi="ar"/>
              </w:rPr>
            </w:pPr>
          </w:p>
        </w:tc>
      </w:tr>
    </w:tbl>
    <w:p>
      <w:pPr>
        <w:sectPr>
          <w:footerReference w:type="default" r:id="rId10"/>
          <w:type w:val="nextPage"/>
          <w:pgSz w:w="11906" w:h="16838"/>
          <w:pgMar w:top="1440" w:right="1800" w:bottom="1440" w:left="1800" w:header="851" w:footer="992" w:gutter="0"/>
          <w:pgNumType w:fmt="decimal" w:start="5"/>
          <w:cols w:num="1" w:space="425"/>
          <w:titlePg w:val="0"/>
          <w:docGrid w:type="lines" w:linePitch="312" w:charSpace="0"/>
        </w:sectPr>
      </w:pPr>
    </w:p>
    <w:tbl>
      <w:tblPr>
        <w:tblStyle w:val="TableGrid4"/>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9"/>
        <w:gridCol w:w="1905"/>
        <w:gridCol w:w="2430"/>
        <w:gridCol w:w="1800"/>
        <w:gridCol w:w="1405"/>
      </w:tblGrid>
      <w:tr>
        <w:tblPrEx>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b/>
                <w:kern w:val="0"/>
                <w:sz w:val="24"/>
                <w:lang w:bidi="ar"/>
              </w:rPr>
            </w:pPr>
            <w:r>
              <w:rPr>
                <w:rFonts w:ascii="宋体" w:eastAsia="宋体" w:hAnsi="宋体" w:cs="宋体" w:hint="eastAsia"/>
                <w:b/>
                <w:kern w:val="0"/>
                <w:sz w:val="24"/>
                <w:szCs w:val="24"/>
                <w:lang w:eastAsia="zh-CN" w:bidi="ar"/>
              </w:rPr>
              <w:t>新授课</w:t>
            </w:r>
          </w:p>
        </w:tc>
        <w:tc>
          <w:tcPr>
            <w:tcW w:w="1905" w:type="dxa"/>
          </w:tcPr>
          <w:p>
            <w:pPr>
              <w:spacing w:before="0"/>
              <w:rPr>
                <w:rFonts w:ascii="宋体" w:eastAsia="宋体" w:hAnsi="宋体" w:cs="宋体" w:hint="eastAsia"/>
                <w:b/>
                <w:kern w:val="0"/>
                <w:sz w:val="24"/>
                <w:lang w:bidi="ar"/>
              </w:rPr>
            </w:pPr>
            <w:r>
              <w:rPr>
                <w:rFonts w:ascii="宋体" w:eastAsia="宋体" w:hAnsi="宋体" w:cs="宋体" w:hint="eastAsia"/>
                <w:b/>
                <w:kern w:val="0"/>
                <w:sz w:val="24"/>
                <w:szCs w:val="24"/>
                <w:lang w:val="en-US" w:eastAsia="zh-CN" w:bidi="ar"/>
              </w:rPr>
              <w:t>1.学生能够明确行使权利的界限，学会依法行使权利，尊重他人合法权利，树立法治观念。</w:t>
            </w: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default"/>
                <w:b/>
                <w:kern w:val="0"/>
                <w:szCs w:val="21"/>
                <w:lang w:bidi="ar"/>
              </w:rPr>
            </w:pPr>
            <w:r>
              <w:rPr>
                <w:rFonts w:ascii="宋体" w:eastAsia="宋体" w:hAnsi="宋体" w:cs="宋体" w:hint="eastAsia"/>
                <w:b/>
                <w:kern w:val="0"/>
                <w:sz w:val="24"/>
                <w:szCs w:val="24"/>
                <w:lang w:val="en-US" w:eastAsia="zh-CN" w:bidi="ar"/>
              </w:rPr>
              <w:t>2.学生能够了解维护权利的方式，学会依照法定程序维护自身权益，增强维权意识。</w:t>
            </w:r>
          </w:p>
        </w:tc>
        <w:tc>
          <w:tcPr>
            <w:tcW w:w="243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阅读课本</w:t>
            </w:r>
            <w:r>
              <w:rPr>
                <w:rFonts w:ascii="宋体" w:eastAsia="宋体" w:hAnsi="宋体" w:cs="宋体" w:hint="eastAsia"/>
                <w:b/>
                <w:kern w:val="0"/>
                <w:szCs w:val="21"/>
                <w:lang w:val="en-US" w:eastAsia="zh-CN" w:bidi="ar"/>
              </w:rPr>
              <w:t>P43-46内容，思考相关问题</w:t>
            </w:r>
          </w:p>
        </w:tc>
        <w:tc>
          <w:tcPr>
            <w:tcW w:w="1800" w:type="dxa"/>
          </w:tcPr>
          <w:p>
            <w:pPr>
              <w:keepNext w:val="0"/>
              <w:keepLines w:val="0"/>
              <w:pageBreakBefore w:val="0"/>
              <w:widowControl w:val="0"/>
              <w:kinsoku/>
              <w:wordWrap/>
              <w:overflowPunct/>
              <w:topLinePunct w:val="0"/>
              <w:autoSpaceDE/>
              <w:autoSpaceDN/>
              <w:bidi w:val="0"/>
              <w:adjustRightInd/>
              <w:snapToGrid/>
              <w:spacing w:before="0" w:line="360" w:lineRule="auto"/>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以案释法：#注意！在家门口装监控也可能会侵权#</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eastAsia="黑体" w:hAnsi="Times New Roman" w:cs="Times New Roman"/>
                <w:b/>
                <w:bCs/>
                <w:sz w:val="24"/>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二</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生活在线：#请你评价以下行为，再举出几例类似行为#</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三</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以案释法：#男子在家门口装监控遭邻居起诉#</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四</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以案释法：#杭州女子取快递被造谣案“自诉”转“公诉”#</w:t>
            </w:r>
          </w:p>
          <w:p>
            <w:pPr>
              <w:spacing w:line="360" w:lineRule="auto"/>
              <w:rPr>
                <w:rFonts w:ascii="宋体" w:eastAsia="宋体" w:hAnsi="宋体" w:hint="eastAsia"/>
                <w:szCs w:val="21"/>
              </w:rPr>
            </w:pPr>
          </w:p>
          <w:p>
            <w:pPr>
              <w:widowControl/>
              <w:adjustRightInd w:val="0"/>
              <w:snapToGrid w:val="0"/>
              <w:spacing w:line="360" w:lineRule="auto"/>
              <w:jc w:val="left"/>
              <w:rPr>
                <w:rFonts w:ascii="Times New Roman" w:hAnsi="Times New Roman" w:cs="Times New Roman"/>
                <w:b/>
                <w:bCs/>
                <w:sz w:val="24"/>
              </w:rPr>
            </w:pPr>
          </w:p>
        </w:tc>
        <w:tc>
          <w:tcPr>
            <w:tcW w:w="1405"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完成学习之友相关练习</w:t>
            </w:r>
          </w:p>
        </w:tc>
      </w:tr>
      <w:tr>
        <w:tblPrEx>
          <w:tblW w:w="8599" w:type="dxa"/>
          <w:tblInd w:w="0" w:type="dxa"/>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b/>
                <w:kern w:val="0"/>
                <w:sz w:val="24"/>
                <w:lang w:bidi="ar"/>
              </w:rPr>
            </w:pPr>
            <w:r>
              <w:rPr>
                <w:rFonts w:ascii="宋体" w:eastAsia="宋体" w:hAnsi="宋体" w:cs="宋体" w:hint="eastAsia"/>
                <w:b/>
                <w:kern w:val="0"/>
                <w:sz w:val="24"/>
                <w:szCs w:val="24"/>
                <w:lang w:eastAsia="zh-CN" w:bidi="ar"/>
              </w:rPr>
              <w:t>新授课</w:t>
            </w:r>
          </w:p>
        </w:tc>
        <w:tc>
          <w:tcPr>
            <w:tcW w:w="1905" w:type="dxa"/>
          </w:tcPr>
          <w:p>
            <w:pPr>
              <w:widowControl/>
              <w:adjustRightInd w:val="0"/>
              <w:snapToGrid w:val="0"/>
              <w:spacing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1.引导学生了解公民基本义务的内容,确认公民基本义务由宪法所规定，能够自觉履行公民基本义务。</w:t>
            </w:r>
          </w:p>
          <w:p>
            <w:pPr>
              <w:widowControl/>
              <w:adjustRightInd w:val="0"/>
              <w:snapToGrid w:val="0"/>
              <w:spacing w:after="0" w:line="360" w:lineRule="auto"/>
              <w:jc w:val="left"/>
              <w:rPr>
                <w:rFonts w:ascii="宋体" w:eastAsia="宋体" w:hAnsi="宋体" w:cs="宋体" w:hint="eastAsia"/>
                <w:b w:val="0"/>
                <w:bCs/>
                <w:kern w:val="0"/>
                <w:sz w:val="24"/>
                <w:lang w:bidi="ar"/>
              </w:rPr>
            </w:pPr>
          </w:p>
        </w:tc>
        <w:tc>
          <w:tcPr>
            <w:tcW w:w="243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阅读课本</w:t>
            </w:r>
            <w:r>
              <w:rPr>
                <w:rFonts w:ascii="宋体" w:eastAsia="宋体" w:hAnsi="宋体" w:cs="宋体" w:hint="eastAsia"/>
                <w:b/>
                <w:kern w:val="0"/>
                <w:szCs w:val="21"/>
                <w:lang w:val="en-US" w:eastAsia="zh-CN" w:bidi="ar"/>
              </w:rPr>
              <w:t>P47-53内容，思考相关问题</w:t>
            </w:r>
          </w:p>
        </w:tc>
        <w:tc>
          <w:tcPr>
            <w:tcW w:w="18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eastAsia="宋体" w:hAnsi="宋体" w:cs="宋体" w:hint="eastAsia"/>
                <w:szCs w:val="21"/>
              </w:rPr>
            </w:pPr>
            <w:r>
              <w:rPr>
                <w:rFonts w:ascii="Times New Roman" w:eastAsia="黑体" w:hAnsi="Times New Roman" w:cs="Times New Roman"/>
                <w:b/>
                <w:bCs/>
                <w:sz w:val="24"/>
                <w:szCs w:val="24"/>
              </w:rPr>
              <w:t>活动一：</w:t>
            </w:r>
            <w:r>
              <w:rPr>
                <w:rFonts w:ascii="宋体" w:eastAsia="宋体" w:hAnsi="宋体" w:cs="宋体" w:hint="eastAsia"/>
                <w:b/>
                <w:bCs/>
                <w:kern w:val="2"/>
                <w:sz w:val="21"/>
                <w:szCs w:val="21"/>
                <w:lang w:val="en-US" w:eastAsia="zh-CN" w:bidi="ar-SA"/>
              </w:rPr>
              <w:t>以案释法：#顾某事件带来的警示#</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eastAsia="黑体" w:hAnsi="Times New Roman" w:cs="Times New Roman" w:hint="default"/>
                <w:b/>
                <w:bCs/>
                <w:sz w:val="24"/>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二</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P49探究与分享案例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三</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P49-50探究与分享案例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四</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P50探究与分享案例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五</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P51探究与分享案例</w:t>
            </w:r>
          </w:p>
          <w:p>
            <w:pPr>
              <w:keepNext/>
              <w:keepLines w:val="0"/>
              <w:pageBreakBefore w:val="0"/>
              <w:widowControl w:val="0"/>
              <w:kinsoku/>
              <w:wordWrap/>
              <w:overflowPunct/>
              <w:topLinePunct w:val="0"/>
              <w:autoSpaceDE/>
              <w:autoSpaceDN/>
              <w:bidi w:val="0"/>
              <w:adjustRightInd/>
              <w:snapToGrid/>
              <w:spacing w:after="0"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六</w:t>
            </w:r>
            <w:r>
              <w:rPr>
                <w:rFonts w:ascii="Times New Roman" w:eastAsia="黑体" w:hAnsi="Times New Roman" w:cs="Times New Roman"/>
                <w:b/>
                <w:bCs/>
                <w:sz w:val="24"/>
                <w:szCs w:val="24"/>
              </w:rPr>
              <w:t>：</w:t>
            </w:r>
          </w:p>
        </w:tc>
        <w:tc>
          <w:tcPr>
            <w:tcW w:w="1405"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完成学习之友相关练习</w:t>
            </w:r>
          </w:p>
        </w:tc>
      </w:tr>
    </w:tbl>
    <w:p>
      <w:pPr>
        <w:sectPr>
          <w:footerReference w:type="default" r:id="rId11"/>
          <w:type w:val="nextPage"/>
          <w:pgSz w:w="11906" w:h="16838"/>
          <w:pgMar w:top="1440" w:right="1800" w:bottom="1440" w:left="1800" w:header="851" w:footer="992" w:gutter="0"/>
          <w:pgNumType w:fmt="decimal" w:start="6"/>
          <w:cols w:num="1" w:space="425"/>
          <w:titlePg w:val="0"/>
          <w:docGrid w:type="lines" w:linePitch="312" w:charSpace="0"/>
        </w:sectPr>
      </w:pPr>
    </w:p>
    <w:tbl>
      <w:tblPr>
        <w:tblStyle w:val="TableGrid5"/>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9"/>
        <w:gridCol w:w="1905"/>
        <w:gridCol w:w="2430"/>
        <w:gridCol w:w="1800"/>
        <w:gridCol w:w="1405"/>
      </w:tblGrid>
      <w:tr>
        <w:tblPrEx>
          <w:tblW w:w="859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059" w:type="dxa"/>
          </w:tcPr>
          <w:p/>
        </w:tc>
        <w:tc>
          <w:tcPr>
            <w:tcW w:w="1905" w:type="dxa"/>
          </w:tcPr>
          <w:p>
            <w:pPr>
              <w:widowControl/>
              <w:adjustRightInd w:val="0"/>
              <w:snapToGrid w:val="0"/>
              <w:spacing w:before="0"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2.引导学生理解公民履行义务对个人、对社会和对国家的重要意义，体验履行基本义务的光荣感。</w:t>
            </w:r>
          </w:p>
          <w:p>
            <w:pPr>
              <w:widowControl/>
              <w:adjustRightInd w:val="0"/>
              <w:snapToGrid w:val="0"/>
              <w:spacing w:line="360" w:lineRule="auto"/>
              <w:jc w:val="left"/>
              <w:rPr>
                <w:rFonts w:ascii="宋体" w:eastAsia="宋体" w:hAnsi="宋体" w:cs="宋体" w:hint="default"/>
                <w:b/>
                <w:kern w:val="0"/>
                <w:szCs w:val="21"/>
                <w:lang w:bidi="ar"/>
              </w:rPr>
            </w:pPr>
            <w:r>
              <w:rPr>
                <w:rFonts w:ascii="宋体" w:eastAsia="宋体" w:hAnsi="宋体" w:cs="宋体" w:hint="eastAsia"/>
                <w:b w:val="0"/>
                <w:bCs/>
                <w:kern w:val="0"/>
                <w:sz w:val="24"/>
                <w:szCs w:val="24"/>
                <w:lang w:val="en-US" w:eastAsia="zh-CN" w:bidi="ar"/>
              </w:rPr>
              <w:t>3.引导学生自觉增强义务意识以履行义务为荣，积极承担对他人、社会和国家的责任。</w:t>
            </w:r>
          </w:p>
        </w:tc>
        <w:tc>
          <w:tcPr>
            <w:tcW w:w="2430" w:type="dxa"/>
          </w:tcPr>
          <w:p/>
        </w:tc>
        <w:tc>
          <w:tcPr>
            <w:tcW w:w="1800" w:type="dxa"/>
          </w:tcPr>
          <w:p>
            <w:pPr>
              <w:keepNext/>
              <w:keepLines w:val="0"/>
              <w:pageBreakBefore w:val="0"/>
              <w:widowControl w:val="0"/>
              <w:kinsoku/>
              <w:wordWrap/>
              <w:overflowPunct/>
              <w:topLinePunct w:val="0"/>
              <w:autoSpaceDE/>
              <w:autoSpaceDN/>
              <w:bidi w:val="0"/>
              <w:adjustRightInd/>
              <w:snapToGrid/>
              <w:spacing w:before="0" w:line="360" w:lineRule="auto"/>
              <w:textAlignment w:val="auto"/>
              <w:rPr>
                <w:rFonts w:ascii="宋体" w:eastAsia="宋体" w:hAnsi="宋体" w:cs="Times New Roman" w:hint="eastAsia"/>
                <w:b/>
                <w:bCs/>
                <w:szCs w:val="21"/>
              </w:rPr>
            </w:pPr>
            <w:r>
              <w:rPr>
                <w:rFonts w:ascii="宋体" w:eastAsia="宋体" w:hAnsi="宋体" w:cs="Times New Roman" w:hint="eastAsia"/>
                <w:b/>
                <w:bCs/>
                <w:szCs w:val="21"/>
                <w:lang w:val="en-US" w:eastAsia="zh-CN"/>
              </w:rPr>
              <w:t>P52探究与分享案例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p>
          <w:p>
            <w:pPr>
              <w:spacing w:line="360" w:lineRule="auto"/>
              <w:rPr>
                <w:rFonts w:ascii="宋体" w:eastAsia="宋体" w:hAnsi="宋体" w:hint="eastAsia"/>
                <w:szCs w:val="21"/>
              </w:rPr>
            </w:pPr>
          </w:p>
          <w:p>
            <w:pPr>
              <w:widowControl/>
              <w:adjustRightInd w:val="0"/>
              <w:snapToGrid w:val="0"/>
              <w:spacing w:line="360" w:lineRule="auto"/>
              <w:jc w:val="left"/>
              <w:rPr>
                <w:rFonts w:ascii="Times New Roman" w:hAnsi="Times New Roman" w:cs="Times New Roman"/>
                <w:b/>
                <w:bCs/>
                <w:sz w:val="24"/>
              </w:rPr>
            </w:pPr>
          </w:p>
        </w:tc>
        <w:tc>
          <w:tcPr>
            <w:tcW w:w="1405" w:type="dxa"/>
          </w:tcPr>
          <w:p/>
        </w:tc>
      </w:tr>
      <w:tr>
        <w:tblPrEx>
          <w:tblW w:w="8599" w:type="dxa"/>
          <w:tblInd w:w="0" w:type="dxa"/>
          <w:tblLayout w:type="fixed"/>
          <w:tblCellMar>
            <w:top w:w="0" w:type="dxa"/>
            <w:left w:w="108" w:type="dxa"/>
            <w:bottom w:w="0" w:type="dxa"/>
            <w:right w:w="108" w:type="dxa"/>
          </w:tblCellMar>
        </w:tblPrEx>
        <w:tc>
          <w:tcPr>
            <w:tcW w:w="1059" w:type="dxa"/>
          </w:tcPr>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hint="eastAsia"/>
                <w:b/>
                <w:kern w:val="0"/>
                <w:sz w:val="24"/>
                <w:lang w:bidi="ar"/>
              </w:rPr>
            </w:pPr>
          </w:p>
          <w:p>
            <w:pPr>
              <w:widowControl/>
              <w:adjustRightInd w:val="0"/>
              <w:snapToGrid w:val="0"/>
              <w:spacing w:line="360" w:lineRule="auto"/>
              <w:jc w:val="left"/>
              <w:rPr>
                <w:rFonts w:ascii="宋体" w:eastAsia="宋体" w:hAnsi="宋体" w:cs="宋体"/>
                <w:b/>
                <w:kern w:val="0"/>
                <w:sz w:val="24"/>
                <w:lang w:bidi="ar"/>
              </w:rPr>
            </w:pPr>
            <w:r>
              <w:rPr>
                <w:rFonts w:ascii="宋体" w:eastAsia="宋体" w:hAnsi="宋体" w:cs="宋体" w:hint="eastAsia"/>
                <w:b/>
                <w:kern w:val="0"/>
                <w:sz w:val="24"/>
                <w:szCs w:val="24"/>
                <w:lang w:eastAsia="zh-CN" w:bidi="ar"/>
              </w:rPr>
              <w:t>新授课</w:t>
            </w:r>
          </w:p>
        </w:tc>
        <w:tc>
          <w:tcPr>
            <w:tcW w:w="1905" w:type="dxa"/>
          </w:tcPr>
          <w:p>
            <w:pPr>
              <w:widowControl/>
              <w:adjustRightInd w:val="0"/>
              <w:snapToGrid w:val="0"/>
              <w:spacing w:line="360" w:lineRule="auto"/>
              <w:jc w:val="left"/>
              <w:rPr>
                <w:rFonts w:ascii="宋体" w:eastAsia="宋体" w:hAnsi="宋体" w:cs="宋体" w:hint="eastAsia"/>
                <w:b w:val="0"/>
                <w:bCs/>
                <w:kern w:val="0"/>
                <w:sz w:val="24"/>
                <w:lang w:bidi="ar"/>
              </w:rPr>
            </w:pPr>
            <w:r>
              <w:rPr>
                <w:rFonts w:ascii="宋体" w:eastAsia="宋体" w:hAnsi="宋体" w:cs="宋体" w:hint="eastAsia"/>
                <w:b w:val="0"/>
                <w:bCs/>
                <w:kern w:val="0"/>
                <w:sz w:val="24"/>
                <w:szCs w:val="24"/>
                <w:lang w:val="en-US" w:eastAsia="zh-CN" w:bidi="ar"/>
              </w:rPr>
              <w:t>1.引导学生能够懂得权利与义务相统一的关系,理解并坚持权利与义务相统一,提高辩证思维能力,勇于承担自己的责任。</w:t>
            </w:r>
          </w:p>
          <w:p>
            <w:pPr>
              <w:widowControl/>
              <w:adjustRightInd w:val="0"/>
              <w:snapToGrid w:val="0"/>
              <w:spacing w:line="360" w:lineRule="auto"/>
              <w:jc w:val="left"/>
              <w:rPr>
                <w:rFonts w:ascii="宋体" w:eastAsia="宋体" w:hAnsi="宋体" w:cs="宋体" w:hint="default"/>
                <w:b/>
                <w:kern w:val="0"/>
                <w:szCs w:val="21"/>
                <w:lang w:bidi="ar"/>
              </w:rPr>
            </w:pPr>
            <w:r>
              <w:rPr>
                <w:rFonts w:ascii="宋体" w:eastAsia="宋体" w:hAnsi="宋体" w:cs="宋体" w:hint="eastAsia"/>
                <w:b w:val="0"/>
                <w:bCs/>
                <w:kern w:val="0"/>
                <w:sz w:val="24"/>
                <w:szCs w:val="24"/>
                <w:lang w:val="en-US" w:eastAsia="zh-CN" w:bidi="ar"/>
              </w:rPr>
              <w:t>2.引导学生能够明确违反法定义务需要承担相应的法律责任，增强义务观念和法治意识,自觉依法履行义务。</w:t>
            </w:r>
          </w:p>
        </w:tc>
        <w:tc>
          <w:tcPr>
            <w:tcW w:w="2430"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阅读课本</w:t>
            </w:r>
            <w:r>
              <w:rPr>
                <w:rFonts w:ascii="宋体" w:eastAsia="宋体" w:hAnsi="宋体" w:cs="宋体" w:hint="eastAsia"/>
                <w:b/>
                <w:kern w:val="0"/>
                <w:szCs w:val="21"/>
                <w:lang w:val="en-US" w:eastAsia="zh-CN" w:bidi="ar"/>
              </w:rPr>
              <w:t>P53-60内容，思考相关问题</w:t>
            </w:r>
          </w:p>
        </w:tc>
        <w:tc>
          <w:tcPr>
            <w:tcW w:w="18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活动一：</w:t>
            </w:r>
            <w:r>
              <w:rPr>
                <w:rFonts w:ascii="宋体" w:eastAsia="宋体" w:hAnsi="宋体" w:cs="Times New Roman" w:hint="eastAsia"/>
                <w:b/>
                <w:bCs/>
                <w:szCs w:val="21"/>
                <w:lang w:val="en-US" w:eastAsia="zh-CN"/>
              </w:rPr>
              <w:t>P54探究与分享案例</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eastAsia="黑体" w:hAnsi="Times New Roman" w:cs="Times New Roman" w:hint="default"/>
                <w:b/>
                <w:bCs/>
                <w:sz w:val="24"/>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二</w:t>
            </w:r>
            <w:r>
              <w:rPr>
                <w:rFonts w:ascii="Times New Roman" w:eastAsia="黑体" w:hAnsi="Times New Roman" w:cs="Times New Roman"/>
                <w:b/>
                <w:bCs/>
                <w:sz w:val="24"/>
                <w:szCs w:val="24"/>
              </w:rPr>
              <w:t>：</w:t>
            </w:r>
            <w:r>
              <w:rPr>
                <w:rFonts w:ascii="宋体" w:eastAsia="宋体" w:hAnsi="宋体" w:cs="宋体" w:hint="eastAsia"/>
                <w:b/>
                <w:bCs/>
                <w:kern w:val="2"/>
                <w:sz w:val="21"/>
                <w:szCs w:val="21"/>
                <w:lang w:val="en-US" w:eastAsia="zh-CN" w:bidi="ar-SA"/>
              </w:rPr>
              <w:t>P55探究与分享案例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三</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P55-56探究与分享案例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四</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P56-57探究与分享案例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五</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P57探究与分享案例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六</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P58探究与分享案例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eastAsia"/>
                <w:b/>
                <w:bCs/>
                <w:szCs w:val="21"/>
              </w:rPr>
            </w:pPr>
            <w:r>
              <w:rPr>
                <w:rFonts w:ascii="Times New Roman" w:eastAsia="黑体" w:hAnsi="Times New Roman" w:cs="Times New Roman"/>
                <w:b/>
                <w:bCs/>
                <w:sz w:val="24"/>
                <w:szCs w:val="24"/>
              </w:rPr>
              <w:t>活动</w:t>
            </w:r>
            <w:r>
              <w:rPr>
                <w:rFonts w:ascii="Times New Roman" w:eastAsia="黑体" w:hAnsi="Times New Roman" w:cs="Times New Roman" w:hint="eastAsia"/>
                <w:b/>
                <w:bCs/>
                <w:sz w:val="24"/>
                <w:szCs w:val="24"/>
                <w:lang w:val="en-US" w:eastAsia="zh-CN"/>
              </w:rPr>
              <w:t>六</w:t>
            </w:r>
            <w:r>
              <w:rPr>
                <w:rFonts w:ascii="Times New Roman" w:eastAsia="黑体" w:hAnsi="Times New Roman" w:cs="Times New Roman"/>
                <w:b/>
                <w:bCs/>
                <w:sz w:val="24"/>
                <w:szCs w:val="24"/>
              </w:rPr>
              <w:t>：</w:t>
            </w:r>
            <w:r>
              <w:rPr>
                <w:rFonts w:ascii="宋体" w:eastAsia="宋体" w:hAnsi="宋体" w:cs="Times New Roman" w:hint="eastAsia"/>
                <w:b/>
                <w:bCs/>
                <w:szCs w:val="21"/>
                <w:lang w:val="en-US" w:eastAsia="zh-CN"/>
              </w:rPr>
              <w:t>P58-59探究与分享案例</w:t>
            </w: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p>
          <w:p>
            <w:pPr>
              <w:keepNext/>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Times New Roman" w:hint="default"/>
                <w:szCs w:val="21"/>
              </w:rPr>
            </w:pPr>
          </w:p>
          <w:p>
            <w:pPr>
              <w:spacing w:line="360" w:lineRule="auto"/>
              <w:rPr>
                <w:rFonts w:ascii="宋体" w:eastAsia="宋体" w:hAnsi="宋体" w:hint="eastAsia"/>
                <w:szCs w:val="21"/>
              </w:rPr>
            </w:pPr>
          </w:p>
          <w:p>
            <w:pPr>
              <w:widowControl/>
              <w:adjustRightInd w:val="0"/>
              <w:snapToGrid w:val="0"/>
              <w:spacing w:line="360" w:lineRule="auto"/>
              <w:jc w:val="left"/>
              <w:rPr>
                <w:rFonts w:ascii="Times New Roman" w:hAnsi="Times New Roman" w:cs="Times New Roman"/>
                <w:b/>
                <w:bCs/>
                <w:sz w:val="24"/>
              </w:rPr>
            </w:pPr>
          </w:p>
        </w:tc>
        <w:tc>
          <w:tcPr>
            <w:tcW w:w="1405" w:type="dxa"/>
          </w:tcPr>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hint="eastAsia"/>
                <w:b/>
                <w:kern w:val="0"/>
                <w:szCs w:val="21"/>
                <w:lang w:bidi="ar"/>
              </w:rPr>
            </w:pPr>
          </w:p>
          <w:p>
            <w:pPr>
              <w:widowControl/>
              <w:adjustRightInd w:val="0"/>
              <w:snapToGrid w:val="0"/>
              <w:spacing w:line="360" w:lineRule="auto"/>
              <w:jc w:val="left"/>
              <w:rPr>
                <w:rFonts w:ascii="宋体" w:eastAsia="宋体" w:hAnsi="宋体" w:cs="宋体"/>
                <w:b/>
                <w:kern w:val="0"/>
                <w:szCs w:val="21"/>
                <w:lang w:bidi="ar"/>
              </w:rPr>
            </w:pPr>
            <w:r>
              <w:rPr>
                <w:rFonts w:ascii="宋体" w:eastAsia="宋体" w:hAnsi="宋体" w:cs="宋体" w:hint="eastAsia"/>
                <w:b/>
                <w:kern w:val="0"/>
                <w:szCs w:val="21"/>
                <w:lang w:eastAsia="zh-CN" w:bidi="ar"/>
              </w:rPr>
              <w:t>完成学习之友相关练习</w:t>
            </w:r>
          </w:p>
        </w:tc>
      </w:tr>
    </w:tbl>
    <w:p>
      <w:pPr>
        <w:rPr>
          <w:rFonts w:hint="eastAsia"/>
          <w:b/>
          <w:sz w:val="36"/>
          <w:szCs w:val="36"/>
        </w:rPr>
      </w:pPr>
      <w:bookmarkStart w:id="0" w:name="_GoBack"/>
      <w:bookmarkEnd w:id="0"/>
    </w:p>
    <w:p>
      <w:pPr>
        <w:rPr>
          <w:b/>
          <w:sz w:val="36"/>
          <w:szCs w:val="36"/>
        </w:rPr>
      </w:pPr>
      <w:r>
        <w:rPr>
          <w:rFonts w:hint="eastAsia"/>
          <w:b/>
          <w:sz w:val="36"/>
          <w:szCs w:val="36"/>
        </w:rPr>
        <w:t>（三）教学评一体化课时设计（教师个体创造性开发）</w:t>
      </w:r>
    </w:p>
    <w:tbl>
      <w:tblPr>
        <w:tblStyle w:val="TableGrid5"/>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56"/>
        <w:gridCol w:w="6366"/>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156" w:type="dxa"/>
          </w:tcPr>
          <w:p>
            <w:r>
              <w:rPr>
                <w:rFonts w:hint="eastAsia"/>
              </w:rPr>
              <w:t>课题</w:t>
            </w:r>
          </w:p>
        </w:tc>
        <w:tc>
          <w:tcPr>
            <w:tcW w:w="6366" w:type="dxa"/>
          </w:tcPr>
          <w:p>
            <w:pPr>
              <w:ind w:firstLine="1680" w:firstLineChars="700"/>
              <w:rPr>
                <w:rFonts w:hint="default"/>
              </w:rPr>
            </w:pPr>
            <w:r>
              <w:rPr>
                <w:rFonts w:hint="eastAsia"/>
                <w:b/>
                <w:bCs/>
                <w:sz w:val="24"/>
                <w:szCs w:val="24"/>
                <w:lang w:val="en-US" w:eastAsia="zh-CN"/>
              </w:rPr>
              <w:t>3.1公民的基本权利</w:t>
            </w:r>
          </w:p>
        </w:tc>
      </w:tr>
    </w:tbl>
    <w:p>
      <w:pPr>
        <w:sectPr>
          <w:footerReference w:type="default" r:id="rId12"/>
          <w:type w:val="nextPage"/>
          <w:pgSz w:w="11906" w:h="16838"/>
          <w:pgMar w:top="1440" w:right="1800" w:bottom="1440" w:left="1800" w:header="851" w:footer="992" w:gutter="0"/>
          <w:pgNumType w:fmt="decimal" w:start="7"/>
          <w:cols w:num="1" w:space="425"/>
          <w:titlePg w:val="0"/>
          <w:docGrid w:type="lines" w:linePitch="312" w:charSpace="0"/>
        </w:sectPr>
      </w:pPr>
    </w:p>
    <w:tbl>
      <w:tblPr>
        <w:tblStyle w:val="TableGrid6"/>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1427"/>
        <w:gridCol w:w="1780"/>
        <w:gridCol w:w="1373"/>
        <w:gridCol w:w="1178"/>
        <w:gridCol w:w="283"/>
        <w:gridCol w:w="1752"/>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156" w:type="dxa"/>
            <w:gridSpan w:val="2"/>
          </w:tcPr>
          <w:p>
            <w:r>
              <w:rPr>
                <w:rFonts w:hint="eastAsia"/>
              </w:rPr>
              <w:t>课型</w:t>
            </w:r>
          </w:p>
        </w:tc>
        <w:tc>
          <w:tcPr>
            <w:tcW w:w="3153" w:type="dxa"/>
            <w:gridSpan w:val="2"/>
          </w:tcPr>
          <w:p>
            <w:r>
              <w:rPr>
                <w:rFonts w:hint="eastAsia"/>
              </w:rPr>
              <w:t>新授课</w:t>
            </w:r>
          </w:p>
        </w:tc>
        <w:tc>
          <w:tcPr>
            <w:tcW w:w="1461" w:type="dxa"/>
            <w:gridSpan w:val="2"/>
          </w:tcPr>
          <w:p>
            <w:r>
              <w:rPr>
                <w:rFonts w:hint="eastAsia"/>
              </w:rPr>
              <w:t>课时</w:t>
            </w:r>
          </w:p>
        </w:tc>
        <w:tc>
          <w:tcPr>
            <w:tcW w:w="1752" w:type="dxa"/>
          </w:tcPr>
          <w:p>
            <w:pPr>
              <w:ind w:firstLine="840" w:firstLineChars="400"/>
              <w:rPr>
                <w:rFonts w:hint="eastAsia"/>
              </w:rPr>
            </w:pPr>
            <w:r>
              <w:rPr>
                <w:rFonts w:hint="eastAsia"/>
                <w:b/>
                <w:bCs/>
                <w:lang w:val="en-US" w:eastAsia="zh-CN"/>
              </w:rPr>
              <w:t>2</w:t>
            </w:r>
          </w:p>
        </w:tc>
      </w:tr>
      <w:tr>
        <w:tblPrEx>
          <w:tblW w:w="8522" w:type="dxa"/>
          <w:tblInd w:w="0" w:type="dxa"/>
          <w:tblLayout w:type="fixed"/>
          <w:tblCellMar>
            <w:top w:w="0" w:type="dxa"/>
            <w:left w:w="108" w:type="dxa"/>
            <w:bottom w:w="0" w:type="dxa"/>
            <w:right w:w="108" w:type="dxa"/>
          </w:tblCellMar>
        </w:tblPrEx>
        <w:tc>
          <w:tcPr>
            <w:tcW w:w="5309" w:type="dxa"/>
            <w:gridSpan w:val="4"/>
          </w:tcPr>
          <w:p>
            <w:pPr>
              <w:rPr>
                <w:b/>
                <w:bCs/>
                <w:sz w:val="24"/>
              </w:rPr>
            </w:pPr>
            <w:r>
              <w:rPr>
                <w:rFonts w:hint="eastAsia"/>
                <w:b/>
                <w:bCs/>
                <w:sz w:val="24"/>
                <w:szCs w:val="24"/>
              </w:rPr>
              <w:t>学习目标</w:t>
            </w:r>
          </w:p>
          <w:p>
            <w:pPr>
              <w:rPr>
                <w:rFonts w:ascii="宋体" w:eastAsia="宋体" w:hAnsi="宋体" w:cs="宋体" w:hint="eastAsia"/>
                <w:b/>
                <w:kern w:val="0"/>
                <w:sz w:val="24"/>
                <w:lang w:bidi="ar"/>
              </w:rPr>
            </w:pPr>
            <w:r>
              <w:rPr>
                <w:rFonts w:ascii="宋体" w:eastAsia="宋体" w:hAnsi="宋体" w:cs="宋体" w:hint="eastAsia"/>
                <w:b/>
                <w:kern w:val="0"/>
                <w:sz w:val="24"/>
                <w:szCs w:val="24"/>
                <w:lang w:bidi="ar"/>
              </w:rPr>
              <w:t>1.通过本框,引导学生能够认识到宪法规定的公民权利是公民基本权利，公民基本权利包括政治权利和自由、人身自由、社会经济和文化教育权利及其他权利等，认同宪法是公民权利的保障书。</w:t>
            </w:r>
          </w:p>
          <w:p>
            <w:pPr>
              <w:rPr>
                <w:rFonts w:ascii="宋体" w:eastAsia="宋体" w:hAnsi="宋体" w:cs="宋体" w:hint="eastAsia"/>
                <w:b/>
                <w:kern w:val="0"/>
                <w:sz w:val="24"/>
                <w:lang w:bidi="ar"/>
              </w:rPr>
            </w:pPr>
            <w:r>
              <w:rPr>
                <w:rFonts w:ascii="宋体" w:eastAsia="宋体" w:hAnsi="宋体" w:cs="宋体" w:hint="eastAsia"/>
                <w:b/>
                <w:kern w:val="0"/>
                <w:sz w:val="24"/>
                <w:szCs w:val="24"/>
                <w:lang w:bidi="ar"/>
              </w:rPr>
              <w:t>2.通过本框,引导学生能够知道公民各项基本权利的具体内容,了解其实现的具体方式。</w:t>
            </w:r>
          </w:p>
          <w:p>
            <w:pPr>
              <w:rPr>
                <w:rFonts w:ascii="Times New Roman" w:hAnsi="Times New Roman" w:cs="Times New Roman" w:hint="eastAsia"/>
              </w:rPr>
            </w:pPr>
            <w:r>
              <w:rPr>
                <w:rFonts w:ascii="宋体" w:eastAsia="宋体" w:hAnsi="宋体" w:cs="宋体" w:hint="eastAsia"/>
                <w:b/>
                <w:kern w:val="0"/>
                <w:sz w:val="24"/>
                <w:szCs w:val="24"/>
                <w:lang w:bidi="ar"/>
              </w:rPr>
              <w:t>3.通过本框，引导学生能够认识公民基本权利的重要性,理解公民正确行使权利对个人成长和社会进步、国家发展的重要价值,懂得珍惜公民权利，增强权利意识。</w:t>
            </w:r>
          </w:p>
        </w:tc>
        <w:tc>
          <w:tcPr>
            <w:tcW w:w="3213" w:type="dxa"/>
            <w:gridSpan w:val="3"/>
          </w:tcPr>
          <w:p>
            <w:pPr>
              <w:rPr>
                <w:rFonts w:hint="eastAsia"/>
              </w:rPr>
            </w:pPr>
            <w:r>
              <w:rPr>
                <w:rFonts w:hint="eastAsia"/>
              </w:rPr>
              <w:t>达成评价</w:t>
            </w:r>
          </w:p>
          <w:p>
            <w:pPr>
              <w:rPr>
                <w:rFonts w:ascii="宋体" w:eastAsia="宋体" w:hAnsi="宋体" w:cs="宋体" w:hint="eastAsia"/>
                <w:b/>
                <w:kern w:val="0"/>
                <w:sz w:val="24"/>
                <w:lang w:bidi="ar"/>
              </w:rPr>
            </w:pPr>
            <w:r>
              <w:rPr>
                <w:rFonts w:ascii="宋体" w:eastAsia="宋体" w:hAnsi="宋体" w:cs="宋体" w:hint="eastAsia"/>
                <w:b/>
                <w:kern w:val="0"/>
                <w:sz w:val="24"/>
                <w:szCs w:val="24"/>
                <w:lang w:bidi="ar"/>
              </w:rPr>
              <w:t>学生能够认识到宪法规定的公民权利是公民基本权利，公民基本权利包括政治权利和自由、人身自由、社会经济和文化教育权利及其他权利等，认同宪法是公民权利的保障书。</w:t>
            </w:r>
          </w:p>
          <w:p>
            <w:pPr>
              <w:rPr>
                <w:rFonts w:ascii="宋体" w:eastAsia="宋体" w:hAnsi="宋体" w:cs="宋体" w:hint="eastAsia"/>
                <w:b/>
                <w:kern w:val="0"/>
                <w:sz w:val="24"/>
                <w:lang w:bidi="ar"/>
              </w:rPr>
            </w:pPr>
            <w:r>
              <w:rPr>
                <w:rFonts w:ascii="宋体" w:eastAsia="宋体" w:hAnsi="宋体" w:cs="宋体" w:hint="eastAsia"/>
                <w:b/>
                <w:kern w:val="0"/>
                <w:sz w:val="24"/>
                <w:szCs w:val="24"/>
                <w:lang w:bidi="ar"/>
              </w:rPr>
              <w:t>学生能够知道公民各项基本权利的具体内容,了解其实现的具体方式。</w:t>
            </w:r>
          </w:p>
          <w:p>
            <w:pPr>
              <w:pStyle w:val="BodyText"/>
            </w:pPr>
            <w:r>
              <w:rPr>
                <w:rFonts w:ascii="宋体" w:eastAsia="宋体" w:hAnsi="宋体" w:cs="宋体" w:hint="eastAsia"/>
                <w:b/>
                <w:kern w:val="0"/>
                <w:sz w:val="24"/>
                <w:szCs w:val="24"/>
                <w:lang w:bidi="ar"/>
              </w:rPr>
              <w:t>学生能够认识公民基本权利的重要性,理解公民正确行使权利对个人成长和社会进步、国家发展的重要价值,懂得珍惜公民权利，增强权利意识。</w:t>
            </w:r>
          </w:p>
        </w:tc>
      </w:tr>
      <w:tr>
        <w:tblPrEx>
          <w:tblW w:w="8522" w:type="dxa"/>
          <w:tblInd w:w="0" w:type="dxa"/>
          <w:tblLayout w:type="fixed"/>
          <w:tblCellMar>
            <w:top w:w="0" w:type="dxa"/>
            <w:left w:w="108" w:type="dxa"/>
            <w:bottom w:w="0" w:type="dxa"/>
            <w:right w:w="108" w:type="dxa"/>
          </w:tblCellMar>
        </w:tblPrEx>
        <w:tc>
          <w:tcPr>
            <w:tcW w:w="8522" w:type="dxa"/>
            <w:gridSpan w:val="7"/>
          </w:tcPr>
          <w:p>
            <w:pPr>
              <w:rPr>
                <w:rFonts w:hint="eastAsia"/>
              </w:rPr>
            </w:pPr>
            <w:r>
              <w:rPr>
                <w:rFonts w:hint="eastAsia"/>
              </w:rPr>
              <w:t>重点难点分析</w:t>
            </w:r>
          </w:p>
          <w:p>
            <w:pPr>
              <w:pStyle w:val="PlainText"/>
              <w:ind w:firstLine="480" w:firstLineChars="200"/>
              <w:rPr>
                <w:rFonts w:ascii="Times New Roman" w:eastAsia="黑体" w:hAnsi="Times New Roman" w:cs="Times New Roman" w:hint="default"/>
                <w:sz w:val="24"/>
                <w:szCs w:val="24"/>
                <w:lang w:val="en-US" w:eastAsia="zh-CN"/>
              </w:rPr>
            </w:pPr>
            <w:r>
              <w:rPr>
                <w:rFonts w:ascii="Times New Roman" w:eastAsia="黑体" w:hAnsi="Times New Roman" w:cs="Times New Roman"/>
                <w:sz w:val="24"/>
                <w:szCs w:val="24"/>
              </w:rPr>
              <w:t>教学重点：</w:t>
            </w:r>
            <w:r>
              <w:rPr>
                <w:rFonts w:ascii="Times New Roman" w:eastAsia="黑体" w:hAnsi="Times New Roman" w:cs="Times New Roman" w:hint="eastAsia"/>
                <w:sz w:val="24"/>
                <w:szCs w:val="24"/>
                <w:lang w:val="en-US" w:eastAsia="zh-CN"/>
              </w:rPr>
              <w:t>公民基本权利</w:t>
            </w:r>
          </w:p>
          <w:p>
            <w:pPr>
              <w:pStyle w:val="PlainText"/>
              <w:ind w:firstLine="480" w:firstLineChars="200"/>
              <w:rPr>
                <w:rFonts w:eastAsia="黑体" w:hint="default"/>
                <w:lang w:val="en-US" w:eastAsia="zh-CN"/>
              </w:rPr>
            </w:pPr>
            <w:r>
              <w:rPr>
                <w:rFonts w:ascii="Times New Roman" w:eastAsia="黑体" w:hAnsi="Times New Roman" w:cs="Times New Roman"/>
                <w:sz w:val="24"/>
                <w:szCs w:val="24"/>
              </w:rPr>
              <w:t>教学难点：</w:t>
            </w:r>
            <w:r>
              <w:rPr>
                <w:rFonts w:ascii="Times New Roman" w:eastAsia="黑体" w:hAnsi="Times New Roman" w:cs="Times New Roman" w:hint="eastAsia"/>
                <w:sz w:val="24"/>
                <w:szCs w:val="24"/>
                <w:lang w:val="en-US" w:eastAsia="zh-CN"/>
              </w:rPr>
              <w:t>公民的政治权利和自由</w:t>
            </w:r>
          </w:p>
        </w:tc>
      </w:tr>
      <w:tr>
        <w:tblPrEx>
          <w:tblW w:w="8522" w:type="dxa"/>
          <w:tblInd w:w="0" w:type="dxa"/>
          <w:tblLayout w:type="fixed"/>
          <w:tblCellMar>
            <w:top w:w="0" w:type="dxa"/>
            <w:left w:w="108" w:type="dxa"/>
            <w:bottom w:w="0" w:type="dxa"/>
            <w:right w:w="108" w:type="dxa"/>
          </w:tblCellMar>
        </w:tblPrEx>
        <w:tc>
          <w:tcPr>
            <w:tcW w:w="8522" w:type="dxa"/>
            <w:gridSpan w:val="7"/>
          </w:tcPr>
          <w:p>
            <w:pPr>
              <w:jc w:val="center"/>
            </w:pPr>
            <w:r>
              <w:rPr>
                <w:rFonts w:hint="eastAsia"/>
              </w:rPr>
              <w:t>教学过程</w:t>
            </w:r>
          </w:p>
        </w:tc>
      </w:tr>
      <w:tr>
        <w:tblPrEx>
          <w:tblW w:w="8522" w:type="dxa"/>
          <w:tblInd w:w="0" w:type="dxa"/>
          <w:tblLayout w:type="fixed"/>
          <w:tblCellMar>
            <w:top w:w="0" w:type="dxa"/>
            <w:left w:w="108" w:type="dxa"/>
            <w:bottom w:w="0" w:type="dxa"/>
            <w:right w:w="108" w:type="dxa"/>
          </w:tblCellMar>
        </w:tblPrEx>
        <w:tc>
          <w:tcPr>
            <w:tcW w:w="3936" w:type="dxa"/>
            <w:gridSpan w:val="3"/>
          </w:tcPr>
          <w:p>
            <w:pPr>
              <w:jc w:val="center"/>
            </w:pPr>
            <w:r>
              <w:rPr>
                <w:rFonts w:hint="eastAsia"/>
              </w:rPr>
              <w:t>教学环节预设</w:t>
            </w:r>
          </w:p>
          <w:p>
            <w:pPr>
              <w:ind w:firstLine="525" w:firstLineChars="250"/>
              <w:jc w:val="center"/>
            </w:pPr>
            <w:r>
              <w:rPr>
                <w:rFonts w:hint="eastAsia"/>
              </w:rPr>
              <w:t>与二次设计</w:t>
            </w:r>
          </w:p>
        </w:tc>
        <w:tc>
          <w:tcPr>
            <w:tcW w:w="2551" w:type="dxa"/>
            <w:gridSpan w:val="2"/>
          </w:tcPr>
          <w:p>
            <w:pPr>
              <w:jc w:val="center"/>
            </w:pPr>
            <w:r>
              <w:rPr>
                <w:rFonts w:hint="eastAsia"/>
              </w:rPr>
              <w:t>学习活动</w:t>
            </w:r>
          </w:p>
          <w:p>
            <w:pPr>
              <w:jc w:val="center"/>
            </w:pPr>
            <w:r>
              <w:rPr>
                <w:rFonts w:hint="eastAsia"/>
              </w:rPr>
              <w:t>与二次设计</w:t>
            </w:r>
          </w:p>
        </w:tc>
        <w:tc>
          <w:tcPr>
            <w:tcW w:w="2035" w:type="dxa"/>
            <w:gridSpan w:val="2"/>
          </w:tcPr>
          <w:p>
            <w:pPr>
              <w:jc w:val="center"/>
            </w:pPr>
            <w:r>
              <w:rPr>
                <w:rFonts w:hint="eastAsia"/>
              </w:rPr>
              <w:t>嵌入性学习评价</w:t>
            </w:r>
          </w:p>
          <w:p>
            <w:pPr>
              <w:jc w:val="center"/>
            </w:pPr>
            <w:r>
              <w:rPr>
                <w:rFonts w:hint="eastAsia"/>
              </w:rPr>
              <w:t>与二次设计</w:t>
            </w:r>
          </w:p>
        </w:tc>
      </w:tr>
      <w:tr>
        <w:tblPrEx>
          <w:tblW w:w="8522" w:type="dxa"/>
          <w:tblInd w:w="0" w:type="dxa"/>
          <w:tblLayout w:type="fixed"/>
          <w:tblCellMar>
            <w:top w:w="0" w:type="dxa"/>
            <w:left w:w="108" w:type="dxa"/>
            <w:bottom w:w="0" w:type="dxa"/>
            <w:right w:w="108" w:type="dxa"/>
          </w:tblCellMar>
        </w:tblPrEx>
        <w:tc>
          <w:tcPr>
            <w:tcW w:w="8522" w:type="dxa"/>
            <w:gridSpan w:val="7"/>
          </w:tcPr>
          <w:p>
            <w:r>
              <w:rPr>
                <w:rFonts w:hint="eastAsia"/>
              </w:rPr>
              <w:t>“学习进行时”</w:t>
            </w:r>
          </w:p>
          <w:p>
            <w:pPr>
              <w:jc w:val="both"/>
            </w:pPr>
            <w:r>
              <w:rPr>
                <w:rFonts w:hint="eastAsia"/>
                <w:lang w:val="en-US" w:eastAsia="zh-CN"/>
              </w:rPr>
              <w:t xml:space="preserve">   </w:t>
            </w:r>
            <w:r>
              <w:t>习近平总书记在党的二十大报告中明确指出，全过程人民民主是社会主义民主政治的本质属性，是最广泛、最真实、最管用的民主。这是对我国社会主义民主的精辟概括。社会主义民主政治的本质和核心是人民当家作主。中国的全过程人民民主，充分彰显了社会主义国家性质和人民主体地位，使人民当家作主更好体现在国家政治生活和社会生活之中，人民意志得到更好体现、人民权利得到更好保障、人民利益得到更好实现、人民创造活力进一步激发，人民当家作主真正落到了实处。</w:t>
            </w:r>
          </w:p>
          <w:p>
            <w:pPr>
              <w:pStyle w:val="BodyText"/>
              <w:rPr>
                <w:rFonts w:eastAsia="微软雅黑" w:hint="default"/>
                <w:lang w:val="en-US" w:eastAsia="zh-CN"/>
              </w:rPr>
            </w:pPr>
            <w:r>
              <w:rPr>
                <w:rFonts w:ascii="微软雅黑" w:eastAsia="微软雅黑" w:hAnsi="微软雅黑" w:cs="微软雅黑" w:hint="eastAsia"/>
                <w:i w:val="0"/>
                <w:iCs w:val="0"/>
                <w:caps w:val="0"/>
                <w:color w:val="1A1A1A"/>
                <w:spacing w:val="0"/>
                <w:sz w:val="22"/>
                <w:szCs w:val="22"/>
                <w:shd w:val="clear" w:color="auto" w:fill="F0F0F0"/>
                <w:lang w:val="en-US" w:eastAsia="zh-CN"/>
              </w:rPr>
              <w:t>阅读感悟，交流分享。</w:t>
            </w:r>
          </w:p>
        </w:tc>
      </w:tr>
      <w:tr>
        <w:tblPrEx>
          <w:tblW w:w="8522" w:type="dxa"/>
          <w:tblInd w:w="0" w:type="dxa"/>
          <w:tblLayout w:type="fixed"/>
          <w:tblCellMar>
            <w:top w:w="0" w:type="dxa"/>
            <w:left w:w="108" w:type="dxa"/>
            <w:bottom w:w="0" w:type="dxa"/>
            <w:right w:w="108" w:type="dxa"/>
          </w:tblCellMar>
        </w:tblPrEx>
        <w:trPr>
          <w:trHeight w:val="923"/>
        </w:trPr>
        <w:tc>
          <w:tcPr>
            <w:tcW w:w="729" w:type="dxa"/>
          </w:tcPr>
          <w:p>
            <w:r>
              <w:rPr>
                <w:rFonts w:hint="eastAsia"/>
                <w:lang w:eastAsia="zh-CN"/>
              </w:rPr>
              <w:t>复</w:t>
            </w:r>
            <w:r>
              <w:rPr>
                <w:rFonts w:hint="eastAsia"/>
              </w:rPr>
              <w:t>习</w:t>
            </w:r>
          </w:p>
          <w:p>
            <w:r>
              <w:rPr>
                <w:rFonts w:hint="eastAsia"/>
              </w:rPr>
              <w:t>提问</w:t>
            </w:r>
          </w:p>
        </w:tc>
        <w:tc>
          <w:tcPr>
            <w:tcW w:w="3207" w:type="dxa"/>
            <w:gridSpan w:val="2"/>
          </w:tcPr>
          <w:p>
            <w:pPr>
              <w:numPr>
                <w:ilvl w:val="0"/>
                <w:numId w:val="3"/>
              </w:numPr>
              <w:rPr>
                <w:rFonts w:hint="default"/>
              </w:rPr>
            </w:pPr>
            <w:r>
              <w:rPr>
                <w:rFonts w:hint="eastAsia"/>
                <w:lang w:val="en-US" w:eastAsia="zh-CN"/>
              </w:rPr>
              <w:t>为什么要加强宪法监督？</w:t>
            </w:r>
          </w:p>
          <w:p>
            <w:pPr>
              <w:numPr>
                <w:ilvl w:val="0"/>
                <w:numId w:val="3"/>
              </w:numPr>
              <w:rPr>
                <w:rFonts w:hint="default"/>
              </w:rPr>
            </w:pPr>
            <w:r>
              <w:rPr>
                <w:rFonts w:hint="eastAsia"/>
                <w:lang w:val="en-US" w:eastAsia="zh-CN"/>
              </w:rPr>
              <w:t>如何增强公民宪法意识？</w:t>
            </w:r>
          </w:p>
        </w:tc>
        <w:tc>
          <w:tcPr>
            <w:tcW w:w="2551" w:type="dxa"/>
            <w:gridSpan w:val="2"/>
          </w:tcPr>
          <w:p>
            <w:pPr>
              <w:rPr>
                <w:rFonts w:hint="eastAsia"/>
              </w:rPr>
            </w:pPr>
            <w:r>
              <w:rPr>
                <w:rFonts w:hint="eastAsia"/>
                <w:sz w:val="24"/>
                <w:szCs w:val="24"/>
                <w:lang w:eastAsia="zh-CN"/>
              </w:rPr>
              <w:t>随机抽取学生回答，教师及时评价</w:t>
            </w:r>
          </w:p>
        </w:tc>
        <w:tc>
          <w:tcPr>
            <w:tcW w:w="2035" w:type="dxa"/>
            <w:gridSpan w:val="2"/>
          </w:tcPr>
          <w:p/>
        </w:tc>
      </w:tr>
      <w:tr>
        <w:tblPrEx>
          <w:tblW w:w="8522" w:type="dxa"/>
          <w:tblInd w:w="0" w:type="dxa"/>
          <w:tblLayout w:type="fixed"/>
          <w:tblCellMar>
            <w:top w:w="0" w:type="dxa"/>
            <w:left w:w="108" w:type="dxa"/>
            <w:bottom w:w="0" w:type="dxa"/>
            <w:right w:w="108" w:type="dxa"/>
          </w:tblCellMar>
        </w:tblPrEx>
        <w:trPr>
          <w:trHeight w:val="1158"/>
        </w:trPr>
        <w:tc>
          <w:tcPr>
            <w:tcW w:w="729" w:type="dxa"/>
          </w:tcPr>
          <w:p>
            <w:pPr>
              <w:rPr>
                <w:sz w:val="24"/>
              </w:rPr>
            </w:pPr>
          </w:p>
          <w:p>
            <w:pPr>
              <w:rPr>
                <w:sz w:val="24"/>
              </w:rPr>
            </w:pPr>
            <w:r>
              <w:rPr>
                <w:rFonts w:hint="eastAsia"/>
                <w:sz w:val="24"/>
                <w:szCs w:val="24"/>
              </w:rPr>
              <w:t>情境</w:t>
            </w:r>
          </w:p>
          <w:p>
            <w:pPr>
              <w:rPr>
                <w:sz w:val="24"/>
              </w:rPr>
            </w:pPr>
            <w:r>
              <w:rPr>
                <w:rFonts w:hint="eastAsia"/>
                <w:sz w:val="24"/>
                <w:szCs w:val="24"/>
              </w:rPr>
              <w:t>创设</w:t>
            </w:r>
          </w:p>
          <w:p>
            <w:pPr>
              <w:rPr>
                <w:sz w:val="24"/>
              </w:rPr>
            </w:pPr>
          </w:p>
          <w:p>
            <w:pPr>
              <w:rPr>
                <w:sz w:val="24"/>
              </w:rPr>
            </w:pPr>
            <w:r>
              <w:rPr>
                <w:rFonts w:hint="eastAsia"/>
                <w:sz w:val="24"/>
                <w:szCs w:val="24"/>
              </w:rPr>
              <w:t>提出</w:t>
            </w:r>
          </w:p>
          <w:p>
            <w:pPr>
              <w:rPr>
                <w:sz w:val="24"/>
              </w:rPr>
            </w:pPr>
            <w:r>
              <w:rPr>
                <w:rFonts w:hint="eastAsia"/>
                <w:sz w:val="24"/>
                <w:szCs w:val="24"/>
              </w:rPr>
              <w:t>问题</w:t>
            </w:r>
          </w:p>
        </w:tc>
        <w:tc>
          <w:tcPr>
            <w:tcW w:w="3207" w:type="dxa"/>
            <w:gridSpan w:val="2"/>
          </w:tcPr>
          <w:p>
            <w:pPr>
              <w:keepNext/>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宋体" w:eastAsia="宋体" w:hAnsi="宋体" w:cs="Times New Roman" w:hint="eastAsia"/>
                <w:b/>
                <w:bCs/>
                <w:szCs w:val="21"/>
              </w:rPr>
            </w:pPr>
            <w:r>
              <w:rPr>
                <w:rFonts w:ascii="宋体" w:eastAsia="宋体" w:hAnsi="宋体" w:cs="Times New Roman" w:hint="eastAsia"/>
                <w:b/>
                <w:bCs/>
                <w:szCs w:val="21"/>
                <w:lang w:eastAsia="zh-CN"/>
              </w:rPr>
              <w:t>运用你的经验</w:t>
            </w:r>
          </w:p>
          <w:p>
            <w:pPr>
              <w:keepNext/>
              <w:keepLines w:val="0"/>
              <w:pageBreakBefore w:val="0"/>
              <w:widowControl w:val="0"/>
              <w:kinsoku/>
              <w:wordWrap/>
              <w:overflowPunct/>
              <w:topLinePunct w:val="0"/>
              <w:autoSpaceDE/>
              <w:autoSpaceDN/>
              <w:bidi w:val="0"/>
              <w:adjustRightInd/>
              <w:snapToGrid/>
              <w:spacing w:after="0" w:line="240" w:lineRule="auto"/>
              <w:ind w:firstLine="420" w:firstLineChars="200"/>
              <w:textAlignment w:val="auto"/>
              <w:rPr>
                <w:rFonts w:ascii="宋体" w:eastAsia="宋体" w:hAnsi="宋体" w:cs="Times New Roman" w:hint="eastAsia"/>
                <w:b w:val="0"/>
                <w:bCs w:val="0"/>
                <w:szCs w:val="21"/>
              </w:rPr>
            </w:pPr>
          </w:p>
        </w:tc>
        <w:tc>
          <w:tcPr>
            <w:tcW w:w="2551" w:type="dxa"/>
            <w:gridSpan w:val="2"/>
          </w:tcPr>
          <w:p>
            <w:pPr>
              <w:pStyle w:val="PlainText"/>
              <w:ind w:firstLine="420" w:firstLineChars="200"/>
              <w:rPr>
                <w:rFonts w:hint="eastAsia"/>
                <w:sz w:val="21"/>
                <w:lang w:eastAsia="zh-CN"/>
              </w:rPr>
            </w:pPr>
          </w:p>
          <w:p>
            <w:pPr>
              <w:pStyle w:val="PlainText"/>
              <w:ind w:firstLine="420" w:firstLineChars="200"/>
              <w:rPr>
                <w:rFonts w:hint="eastAsia"/>
                <w:sz w:val="21"/>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宋体" w:eastAsia="宋体" w:hAnsi="宋体" w:cs="Times New Roman" w:hint="eastAsia"/>
                <w:szCs w:val="21"/>
              </w:rPr>
            </w:pPr>
          </w:p>
          <w:p>
            <w:pPr>
              <w:pStyle w:val="PlainText"/>
              <w:ind w:firstLine="420" w:firstLineChars="200"/>
              <w:rPr>
                <w:rFonts w:eastAsia="宋体" w:hAnsi="宋体" w:cs="Times New Roman" w:hint="eastAsia"/>
                <w:lang w:val="en-US" w:eastAsia="zh-CN"/>
              </w:rPr>
            </w:pPr>
          </w:p>
          <w:p>
            <w:pPr>
              <w:pStyle w:val="PlainText"/>
              <w:ind w:firstLine="420" w:firstLineChars="200"/>
              <w:rPr>
                <w:rFonts w:eastAsia="宋体" w:hAnsi="宋体" w:cs="Times New Roman" w:hint="eastAsia"/>
                <w:lang w:val="en-US" w:eastAsia="zh-CN"/>
              </w:rPr>
            </w:pPr>
          </w:p>
          <w:p>
            <w:pPr>
              <w:pStyle w:val="PlainText"/>
              <w:ind w:firstLine="420" w:firstLineChars="200"/>
              <w:rPr>
                <w:rFonts w:eastAsia="宋体" w:hAnsi="宋体" w:cs="Times New Roman" w:hint="eastAsia"/>
                <w:lang w:val="en-US" w:eastAsia="zh-CN"/>
              </w:rPr>
            </w:pPr>
          </w:p>
          <w:p>
            <w:pPr>
              <w:pStyle w:val="PlainText"/>
              <w:spacing w:after="0"/>
              <w:ind w:firstLine="480" w:firstLineChars="200"/>
              <w:rPr>
                <w:sz w:val="24"/>
                <w:szCs w:val="24"/>
              </w:rPr>
            </w:pPr>
          </w:p>
        </w:tc>
        <w:tc>
          <w:tcPr>
            <w:tcW w:w="2035" w:type="dxa"/>
            <w:gridSpan w:val="2"/>
          </w:tcPr>
          <w:p>
            <w:pPr>
              <w:rPr>
                <w:rFonts w:ascii="宋体" w:eastAsia="宋体" w:hAnsi="宋体" w:cs="Times New Roman" w:hint="eastAsia"/>
                <w:szCs w:val="21"/>
              </w:rPr>
            </w:pPr>
          </w:p>
          <w:p>
            <w:pPr>
              <w:spacing w:after="0"/>
              <w:rPr>
                <w:sz w:val="24"/>
              </w:rPr>
            </w:pPr>
          </w:p>
        </w:tc>
      </w:tr>
    </w:tbl>
    <w:p>
      <w:pPr>
        <w:sectPr>
          <w:footerReference w:type="default" r:id="rId13"/>
          <w:type w:val="nextPage"/>
          <w:pgSz w:w="11906" w:h="16838"/>
          <w:pgMar w:top="1440" w:right="1800" w:bottom="1440" w:left="1800" w:header="851" w:footer="992" w:gutter="0"/>
          <w:pgNumType w:fmt="decimal" w:start="8"/>
          <w:cols w:num="1" w:space="425"/>
          <w:titlePg w:val="0"/>
          <w:docGrid w:type="lines" w:linePitch="312" w:charSpace="0"/>
        </w:sectPr>
      </w:pPr>
    </w:p>
    <w:tbl>
      <w:tblPr>
        <w:tblStyle w:val="TableGrid7"/>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3207"/>
        <w:gridCol w:w="2551"/>
        <w:gridCol w:w="2035"/>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58"/>
        </w:trPr>
        <w:tc>
          <w:tcPr>
            <w:tcW w:w="729" w:type="dxa"/>
          </w:tcPr>
          <w:p/>
        </w:tc>
        <w:tc>
          <w:tcPr>
            <w:tcW w:w="3207" w:type="dxa"/>
          </w:tcPr>
          <w:p>
            <w:pPr>
              <w:keepNext/>
              <w:keepLines w:val="0"/>
              <w:pageBreakBefore w:val="0"/>
              <w:widowControl w:val="0"/>
              <w:kinsoku/>
              <w:wordWrap/>
              <w:overflowPunct/>
              <w:topLinePunct w:val="0"/>
              <w:autoSpaceDE/>
              <w:autoSpaceDN/>
              <w:bidi w:val="0"/>
              <w:adjustRightInd/>
              <w:snapToGrid/>
              <w:spacing w:before="0" w:line="240" w:lineRule="auto"/>
              <w:ind w:firstLine="420" w:firstLineChars="200"/>
              <w:textAlignment w:val="auto"/>
              <w:rPr>
                <w:rFonts w:ascii="宋体" w:eastAsia="宋体" w:hAnsi="宋体" w:cs="Times New Roman" w:hint="eastAsia"/>
                <w:b w:val="0"/>
                <w:bCs w:val="0"/>
                <w:szCs w:val="21"/>
              </w:rPr>
            </w:pPr>
            <w:r>
              <w:rPr>
                <w:rFonts w:ascii="宋体" w:eastAsia="宋体" w:hAnsi="宋体" w:cs="Times New Roman" w:hint="eastAsia"/>
                <w:b w:val="0"/>
                <w:bCs w:val="0"/>
                <w:szCs w:val="21"/>
                <w:lang w:eastAsia="zh-CN"/>
              </w:rPr>
              <w:t>小云的爸爸妈妈的工资收入在当地属于中等水平，小云的爷爷奶奶每月能领到养老金，妈妈还当选为县人大代表。早餐后，小云去上学，爸爸妈妈去上班，爷爷奶奶相伴去公园锻炼。他们开始了平凡而幸福的一天。</w:t>
            </w:r>
          </w:p>
          <w:p>
            <w:pPr>
              <w:pStyle w:val="BodyText"/>
              <w:numPr>
                <w:ilvl w:val="0"/>
                <w:numId w:val="0"/>
              </w:numPr>
              <w:spacing w:line="240" w:lineRule="auto"/>
              <w:ind w:left="360" w:leftChars="0"/>
              <w:rPr>
                <w:rFonts w:ascii="宋体" w:eastAsia="宋体" w:hAnsi="宋体" w:cs="Times New Roman" w:hint="default"/>
                <w:b/>
                <w:bCs/>
                <w:szCs w:val="21"/>
                <w:lang w:val="en-US" w:eastAsia="zh-CN"/>
              </w:rPr>
            </w:pPr>
            <w:r>
              <w:rPr>
                <w:rFonts w:ascii="宋体" w:eastAsia="宋体" w:hAnsi="宋体" w:cs="Times New Roman" w:hint="eastAsia"/>
                <w:b/>
                <w:bCs/>
                <w:szCs w:val="21"/>
                <w:lang w:val="en-US" w:eastAsia="zh-CN"/>
              </w:rPr>
              <w:t>思考：</w:t>
            </w:r>
            <w:r>
              <w:rPr>
                <w:rFonts w:ascii="宋体" w:eastAsia="宋体" w:hAnsi="宋体" w:cs="Times New Roman" w:hint="eastAsia"/>
                <w:b w:val="0"/>
                <w:bCs w:val="0"/>
                <w:kern w:val="2"/>
                <w:sz w:val="21"/>
                <w:szCs w:val="21"/>
                <w:lang w:val="en-US" w:eastAsia="zh-CN" w:bidi="ar-SA"/>
              </w:rPr>
              <w:t>从小云一家人的生活可以看出他们享有哪些基本权利？</w:t>
            </w:r>
          </w:p>
          <w:p>
            <w:pPr>
              <w:keepNext/>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宋体" w:eastAsia="宋体" w:hAnsi="宋体" w:cs="Times New Roman" w:hint="default"/>
                <w:szCs w:val="21"/>
              </w:rPr>
            </w:pPr>
            <w:r>
              <w:rPr>
                <w:rFonts w:ascii="宋体" w:eastAsia="宋体" w:hAnsi="宋体" w:cs="Times New Roman" w:hint="eastAsia"/>
                <w:b/>
                <w:bCs/>
                <w:szCs w:val="21"/>
                <w:lang w:eastAsia="zh-CN"/>
              </w:rPr>
              <w:t>教师点拨：</w:t>
            </w:r>
            <w:r>
              <w:rPr>
                <w:rFonts w:ascii="宋体" w:eastAsia="宋体" w:hAnsi="宋体" w:cs="Times New Roman" w:hint="eastAsia"/>
                <w:szCs w:val="21"/>
                <w:lang w:val="en-US" w:eastAsia="zh-CN"/>
              </w:rPr>
              <w:t>宪法规定了一切生存和发展的基本权利。</w:t>
            </w:r>
          </w:p>
          <w:p>
            <w:pPr>
              <w:rPr>
                <w:rFonts w:ascii="Times New Roman" w:hAnsi="Times New Roman" w:cs="Times New Roman"/>
                <w:sz w:val="24"/>
              </w:rPr>
            </w:pPr>
            <w:r>
              <w:rPr>
                <w:rFonts w:ascii="宋体" w:eastAsia="宋体" w:hAnsi="宋体" w:cs="Times New Roman" w:hint="eastAsia"/>
                <w:b/>
                <w:bCs/>
                <w:szCs w:val="21"/>
                <w:lang w:eastAsia="zh-CN"/>
              </w:rPr>
              <w:t>学生感悟：</w:t>
            </w:r>
            <w:r>
              <w:rPr>
                <w:rFonts w:ascii="宋体" w:eastAsia="宋体" w:hAnsi="宋体" w:cs="Times New Roman" w:hint="eastAsia"/>
                <w:b w:val="0"/>
                <w:bCs w:val="0"/>
                <w:szCs w:val="21"/>
                <w:lang w:val="en-US" w:eastAsia="zh-CN"/>
              </w:rPr>
              <w:t>我们需要明确宪法赋予公民的基本权利</w:t>
            </w:r>
            <w:r>
              <w:rPr>
                <w:rFonts w:ascii="宋体" w:eastAsia="宋体" w:hAnsi="宋体" w:cs="Times New Roman" w:hint="eastAsia"/>
                <w:szCs w:val="21"/>
                <w:lang w:val="en-US" w:eastAsia="zh-CN"/>
              </w:rPr>
              <w:t>。</w:t>
            </w:r>
          </w:p>
        </w:tc>
        <w:tc>
          <w:tcPr>
            <w:tcW w:w="2551" w:type="dxa"/>
          </w:tcPr>
          <w:p>
            <w:pPr>
              <w:pStyle w:val="PlainText"/>
              <w:spacing w:before="0"/>
              <w:ind w:firstLine="420" w:firstLineChars="200"/>
              <w:rPr>
                <w:sz w:val="24"/>
                <w:szCs w:val="24"/>
              </w:rPr>
            </w:pPr>
            <w:r>
              <w:rPr>
                <w:rFonts w:ascii="宋体" w:eastAsia="宋体" w:hAnsi="宋体" w:cs="Times New Roman" w:hint="eastAsia"/>
                <w:szCs w:val="21"/>
                <w:lang w:val="en-US" w:eastAsia="zh-CN"/>
              </w:rPr>
              <w:t>阅读材料，思考并回答问题</w:t>
            </w:r>
            <w:r>
              <w:rPr>
                <w:rFonts w:ascii="宋体" w:eastAsia="宋体" w:hAnsi="宋体" w:cs="Times New Roman" w:hint="eastAsia"/>
                <w:szCs w:val="21"/>
                <w:lang w:eastAsia="zh-CN"/>
              </w:rPr>
              <w:t>。</w:t>
            </w:r>
          </w:p>
        </w:tc>
        <w:tc>
          <w:tcPr>
            <w:tcW w:w="2035" w:type="dxa"/>
          </w:tcPr>
          <w:p>
            <w:pPr>
              <w:spacing w:before="0"/>
              <w:rPr>
                <w:sz w:val="24"/>
              </w:rPr>
            </w:pPr>
            <w:r>
              <w:rPr>
                <w:rFonts w:ascii="宋体" w:eastAsia="宋体" w:hAnsi="宋体" w:cs="Times New Roman" w:hint="eastAsia"/>
                <w:szCs w:val="21"/>
                <w:lang w:val="en-US" w:eastAsia="zh-CN"/>
              </w:rPr>
              <w:t>引导学生思考其中体现的公民基本权利，并初步认知这些权利，体会这些权利对于一家人幸福生活的意义，帮助学生从具体生活中了解权利的广泛性，感受公民基本权利的价值。</w:t>
            </w:r>
          </w:p>
        </w:tc>
      </w:tr>
      <w:tr>
        <w:tblPrEx>
          <w:tblW w:w="8522" w:type="dxa"/>
          <w:tblInd w:w="0" w:type="dxa"/>
          <w:tblLayout w:type="fixed"/>
          <w:tblCellMar>
            <w:top w:w="0" w:type="dxa"/>
            <w:left w:w="108" w:type="dxa"/>
            <w:bottom w:w="0" w:type="dxa"/>
            <w:right w:w="108" w:type="dxa"/>
          </w:tblCellMar>
        </w:tblPrEx>
        <w:tc>
          <w:tcPr>
            <w:tcW w:w="729" w:type="dxa"/>
          </w:tcPr>
          <w:p>
            <w:pPr>
              <w:rPr>
                <w:sz w:val="24"/>
              </w:rPr>
            </w:pPr>
            <w:r>
              <w:rPr>
                <w:rFonts w:hint="eastAsia"/>
                <w:sz w:val="24"/>
                <w:szCs w:val="24"/>
              </w:rPr>
              <w:t xml:space="preserve">  </w:t>
            </w:r>
          </w:p>
          <w:p>
            <w:pPr>
              <w:rPr>
                <w:sz w:val="24"/>
              </w:rPr>
            </w:pPr>
            <w:r>
              <w:rPr>
                <w:rFonts w:hint="eastAsia"/>
                <w:sz w:val="24"/>
                <w:szCs w:val="24"/>
              </w:rPr>
              <w:t>探</w:t>
            </w:r>
          </w:p>
          <w:p>
            <w:pPr>
              <w:rPr>
                <w:sz w:val="24"/>
              </w:rPr>
            </w:pPr>
            <w:r>
              <w:rPr>
                <w:rFonts w:hint="eastAsia"/>
                <w:sz w:val="24"/>
                <w:szCs w:val="24"/>
              </w:rPr>
              <w:t>究</w:t>
            </w:r>
          </w:p>
          <w:p>
            <w:pPr>
              <w:rPr>
                <w:sz w:val="24"/>
              </w:rPr>
            </w:pPr>
            <w:r>
              <w:rPr>
                <w:rFonts w:hint="eastAsia"/>
                <w:sz w:val="24"/>
                <w:szCs w:val="24"/>
              </w:rPr>
              <w:t xml:space="preserve">学习  </w:t>
            </w:r>
          </w:p>
          <w:p>
            <w:pPr>
              <w:rPr>
                <w:sz w:val="24"/>
              </w:rPr>
            </w:pPr>
            <w:r>
              <w:rPr>
                <w:rFonts w:hint="eastAsia"/>
                <w:sz w:val="24"/>
                <w:szCs w:val="24"/>
              </w:rPr>
              <w:t>建构新知</w:t>
            </w:r>
          </w:p>
          <w:p>
            <w:pPr>
              <w:rPr>
                <w:sz w:val="24"/>
              </w:rPr>
            </w:pPr>
          </w:p>
        </w:tc>
        <w:tc>
          <w:tcPr>
            <w:tcW w:w="3207" w:type="dxa"/>
          </w:tcPr>
          <w:p>
            <w:pPr>
              <w:rPr>
                <w:sz w:val="24"/>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default"/>
                <w:b/>
                <w:bCs/>
                <w:szCs w:val="21"/>
              </w:rPr>
            </w:pPr>
            <w:r>
              <w:rPr>
                <w:rFonts w:ascii="宋体" w:eastAsia="宋体" w:hAnsi="宋体" w:cs="宋体" w:hint="eastAsia"/>
                <w:b/>
                <w:bCs/>
                <w:kern w:val="2"/>
                <w:sz w:val="21"/>
                <w:szCs w:val="21"/>
                <w:lang w:val="en-US" w:eastAsia="zh-CN" w:bidi="ar-SA"/>
              </w:rPr>
              <w:t>【探究一】公民政治权利</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r>
              <w:rPr>
                <w:rFonts w:ascii="宋体" w:eastAsia="宋体" w:hAnsi="宋体" w:cs="宋体" w:hint="eastAsia"/>
                <w:b/>
                <w:bCs/>
                <w:kern w:val="2"/>
                <w:sz w:val="21"/>
                <w:szCs w:val="21"/>
                <w:lang w:val="en-US" w:eastAsia="zh-CN" w:bidi="ar-SA"/>
              </w:rPr>
              <w:t>材料1：</w:t>
            </w:r>
            <w:r>
              <w:rPr>
                <w:rFonts w:ascii="宋体" w:eastAsia="宋体" w:hAnsi="宋体" w:cs="宋体" w:hint="eastAsia"/>
                <w:b w:val="0"/>
                <w:bCs w:val="0"/>
                <w:kern w:val="2"/>
                <w:sz w:val="21"/>
                <w:szCs w:val="21"/>
                <w:lang w:val="en-US" w:eastAsia="zh-CN" w:bidi="ar-SA"/>
              </w:rPr>
              <w:t>小岩的爸爸参加了新一届区人大代表的选举。小岩好奇地问爸爸投了谁的票。爸爸认真地说：“参加选举是我们参与管理国家和社会事务的重要途径。我赞成的候选人都是能够为我们着想、替我们说话、真心为我们服务的人。”小岩若有所思地点了点头，说：“等我有了选民资格，也会认真投下我的一票！”</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说一说：</w:t>
            </w:r>
            <w:r>
              <w:rPr>
                <w:rFonts w:ascii="宋体" w:eastAsia="宋体" w:hAnsi="宋体" w:cs="宋体" w:hint="eastAsia"/>
                <w:kern w:val="2"/>
                <w:sz w:val="21"/>
                <w:szCs w:val="21"/>
                <w:lang w:val="en-US" w:eastAsia="zh-CN" w:bidi="ar-SA"/>
              </w:rPr>
              <w:t>公民享有选举权需要哪些条件？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教师点拨：</w:t>
            </w:r>
            <w:r>
              <w:rPr>
                <w:rFonts w:ascii="宋体" w:eastAsia="宋体" w:hAnsi="宋体" w:cs="宋体" w:hint="eastAsia"/>
                <w:kern w:val="2"/>
                <w:sz w:val="21"/>
                <w:szCs w:val="21"/>
                <w:lang w:val="en-US" w:eastAsia="zh-CN" w:bidi="ar-SA"/>
              </w:rPr>
              <w:t>（1）必须是年满18周岁的中华人民共和国公民，且未被剥夺政治权利。（2）任何中华人民共和国公民享有平等的选举权和被选举权。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val="0"/>
                <w:bCs w:val="0"/>
                <w:szCs w:val="21"/>
              </w:rPr>
            </w:pPr>
            <w:r>
              <w:rPr>
                <w:rFonts w:ascii="宋体" w:eastAsia="宋体" w:hAnsi="宋体" w:cs="宋体" w:hint="eastAsia"/>
                <w:b/>
                <w:bCs/>
                <w:kern w:val="2"/>
                <w:sz w:val="21"/>
                <w:szCs w:val="21"/>
                <w:lang w:val="en-US" w:eastAsia="zh-CN" w:bidi="ar-SA"/>
              </w:rPr>
              <w:t>学生感悟：</w:t>
            </w:r>
            <w:r>
              <w:rPr>
                <w:rFonts w:ascii="宋体" w:eastAsia="宋体" w:hAnsi="宋体" w:cs="宋体" w:hint="eastAsia"/>
                <w:b w:val="0"/>
                <w:bCs w:val="0"/>
                <w:kern w:val="2"/>
                <w:sz w:val="21"/>
                <w:szCs w:val="21"/>
                <w:lang w:val="en-US" w:eastAsia="zh-CN" w:bidi="ar-SA"/>
              </w:rPr>
              <w:t>我们要珍惜自己的选举权和被选举权。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课堂笔记：1.选举权和被选举权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主体（条件）：我国年满十八周岁的公民，不分民族、种族、性别、职业、家庭出身、宗教出身、宗教信仰、教育程度、财产状况、居住期限，都有选举权和被选举权；但是依照法律被剥夺政治权利的人除外；</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val="0"/>
                <w:bCs w:val="0"/>
                <w:szCs w:val="21"/>
              </w:rPr>
            </w:pPr>
            <w:r>
              <w:rPr>
                <w:rFonts w:ascii="宋体" w:eastAsia="宋体" w:hAnsi="宋体" w:cs="宋体" w:hint="eastAsia"/>
                <w:kern w:val="2"/>
                <w:sz w:val="21"/>
                <w:szCs w:val="21"/>
                <w:lang w:val="en-US" w:eastAsia="zh-CN" w:bidi="ar-SA"/>
              </w:rPr>
              <w:t>意义：选举权和被选举权是公民的一项基本政治权利，行使这项权利是公民参与管理国家和管理社会的基础。</w:t>
            </w:r>
          </w:p>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both"/>
              <w:textAlignment w:val="auto"/>
              <w:rPr>
                <w:rFonts w:ascii="楷体" w:eastAsia="楷体" w:hAnsi="楷体" w:cs="楷体" w:hint="default"/>
                <w:b w:val="0"/>
                <w:bCs w:val="0"/>
                <w:szCs w:val="21"/>
              </w:rPr>
            </w:pPr>
            <w:r>
              <w:rPr>
                <w:rFonts w:ascii="宋体" w:eastAsia="宋体" w:hAnsi="宋体" w:cs="宋体" w:hint="eastAsia"/>
                <w:b/>
                <w:bCs/>
                <w:kern w:val="2"/>
                <w:sz w:val="21"/>
                <w:szCs w:val="21"/>
                <w:lang w:val="en-US" w:eastAsia="zh-CN" w:bidi="ar-SA"/>
              </w:rPr>
              <w:t>权利辨别：</w:t>
            </w:r>
          </w:p>
        </w:tc>
        <w:tc>
          <w:tcPr>
            <w:tcW w:w="2551" w:type="dxa"/>
          </w:tcPr>
          <w:p>
            <w:pPr>
              <w:widowControl w:val="0"/>
              <w:spacing w:line="240" w:lineRule="auto"/>
              <w:ind w:firstLine="420" w:firstLineChars="200"/>
              <w:jc w:val="both"/>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r>
              <w:rPr>
                <w:rFonts w:ascii="宋体" w:eastAsia="宋体" w:hAnsi="宋体" w:cs="Times New Roman" w:hint="eastAsia"/>
                <w:szCs w:val="21"/>
              </w:rPr>
              <w:t>观看材料，思考并回答问题。</w:t>
            </w:r>
          </w:p>
          <w:p>
            <w:pPr>
              <w:spacing w:line="240" w:lineRule="auto"/>
              <w:ind w:firstLine="420" w:firstLineChars="200"/>
              <w:rPr>
                <w:rFonts w:ascii="宋体" w:eastAsia="宋体" w:hAnsi="宋体" w:cs="Times New Roman" w:hint="eastAsia"/>
                <w:szCs w:val="21"/>
              </w:rPr>
            </w:pPr>
          </w:p>
          <w:p>
            <w:pPr>
              <w:spacing w:line="240" w:lineRule="auto"/>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spacing w:line="240" w:lineRule="auto"/>
              <w:ind w:firstLine="420" w:firstLineChars="200"/>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tc>
        <w:tc>
          <w:tcPr>
            <w:tcW w:w="2035" w:type="dxa"/>
          </w:tcPr>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r>
              <w:rPr>
                <w:rFonts w:hint="eastAsia"/>
                <w:lang w:val="en-US" w:eastAsia="zh-CN"/>
              </w:rPr>
              <w:t>引导学生初步认识选举的重要意义，初步了解选举权和被选举权的条件，初步形成对于行使选举权的社会意义的正确认识，进而引发对于如何正确行使选举权的思考。</w: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tc>
      </w:tr>
    </w:tbl>
    <w:p>
      <w:pPr>
        <w:sectPr>
          <w:footerReference w:type="default" r:id="rId14"/>
          <w:type w:val="nextPage"/>
          <w:pgSz w:w="11906" w:h="16838"/>
          <w:pgMar w:top="1440" w:right="1800" w:bottom="1440" w:left="1800" w:header="851" w:footer="992" w:gutter="0"/>
          <w:pgNumType w:fmt="decimal" w:start="9"/>
          <w:cols w:num="1" w:space="425"/>
          <w:titlePg w:val="0"/>
          <w:docGrid w:type="lines" w:linePitch="312" w:charSpace="0"/>
        </w:sectPr>
      </w:pPr>
    </w:p>
    <w:tbl>
      <w:tblPr>
        <w:tblStyle w:val="TableGrid8"/>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3207"/>
        <w:gridCol w:w="2551"/>
        <w:gridCol w:w="2035"/>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729" w:type="dxa"/>
          </w:tcPr>
          <w:p/>
        </w:tc>
        <w:tc>
          <w:tcPr>
            <w:tcW w:w="3207" w:type="dxa"/>
          </w:tcPr>
          <w:p>
            <w:pPr>
              <w:keepNext w:val="0"/>
              <w:keepLines w:val="0"/>
              <w:pageBreakBefore w:val="0"/>
              <w:widowControl w:val="0"/>
              <w:kinsoku/>
              <w:wordWrap/>
              <w:overflowPunct/>
              <w:topLinePunct w:val="0"/>
              <w:autoSpaceDE/>
              <w:autoSpaceDN/>
              <w:bidi w:val="0"/>
              <w:adjustRightInd/>
              <w:snapToGrid/>
              <w:spacing w:before="0" w:line="240" w:lineRule="auto"/>
              <w:ind w:firstLine="420" w:firstLineChars="200"/>
              <w:jc w:val="both"/>
              <w:textAlignment w:val="auto"/>
              <w:rPr>
                <w:rFonts w:ascii="楷体" w:eastAsia="楷体" w:hAnsi="楷体" w:cs="楷体" w:hint="default"/>
                <w:b w:val="0"/>
                <w:bCs w:val="0"/>
                <w:szCs w:val="21"/>
              </w:rPr>
            </w:pPr>
            <w:r>
              <w:rPr>
                <w:rFonts w:ascii="楷体" w:eastAsia="楷体" w:hAnsi="楷体" w:cs="楷体" w:hint="eastAsia"/>
                <w:b w:val="0"/>
                <w:bCs w:val="0"/>
                <w:kern w:val="2"/>
                <w:sz w:val="21"/>
                <w:szCs w:val="21"/>
                <w:lang w:val="en-US" w:eastAsia="zh-CN" w:bidi="ar-SA"/>
              </w:rPr>
              <w:t>外国人、少数民族、12岁初中生、被剥夺政治权利的罪犯，他们谁才享有选举权和被选举权。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default"/>
                <w:b/>
                <w:bCs/>
                <w:szCs w:val="21"/>
              </w:rPr>
            </w:pPr>
            <w:r>
              <w:rPr>
                <w:rFonts w:ascii="宋体" w:eastAsia="宋体" w:hAnsi="宋体" w:cs="宋体" w:hint="eastAsia"/>
                <w:b/>
                <w:bCs/>
                <w:kern w:val="2"/>
                <w:sz w:val="21"/>
                <w:szCs w:val="21"/>
                <w:lang w:val="en-US" w:eastAsia="zh-CN" w:bidi="ar-SA"/>
              </w:rPr>
              <w:t>材料2：</w:t>
            </w:r>
          </w:p>
          <w:p>
            <w:pPr>
              <w:pStyle w:val="BodyText"/>
              <w:numPr>
                <w:ilvl w:val="0"/>
                <w:numId w:val="4"/>
              </w:numPr>
              <w:ind w:left="420" w:hanging="420" w:leftChars="0" w:firstLineChars="0"/>
              <w:rPr>
                <w:rFonts w:ascii="宋体" w:eastAsia="宋体" w:hAnsi="宋体" w:cs="宋体" w:hint="eastAsia"/>
                <w:b w:val="0"/>
                <w:bCs w:val="0"/>
                <w:kern w:val="2"/>
                <w:sz w:val="21"/>
                <w:szCs w:val="21"/>
                <w:lang w:val="en-US" w:eastAsia="zh-CN" w:bidi="ar-SA"/>
              </w:rPr>
            </w:pPr>
            <w:r>
              <w:rPr>
                <w:rFonts w:ascii="宋体" w:eastAsia="宋体" w:hAnsi="宋体" w:cs="宋体" w:hint="eastAsia"/>
                <w:b w:val="0"/>
                <w:bCs w:val="0"/>
                <w:kern w:val="2"/>
                <w:sz w:val="21"/>
                <w:szCs w:val="21"/>
                <w:lang w:val="en-US" w:eastAsia="zh-CN" w:bidi="ar-SA"/>
              </w:rPr>
              <w:t>我在朋友圈发表了自己的最新动态消息。</w:t>
            </w:r>
          </w:p>
          <w:p>
            <w:pPr>
              <w:pStyle w:val="BodyText"/>
              <w:numPr>
                <w:ilvl w:val="0"/>
                <w:numId w:val="4"/>
              </w:numPr>
              <w:ind w:left="420" w:hanging="420" w:leftChars="0" w:firstLineChars="0"/>
              <w:rPr>
                <w:rFonts w:ascii="宋体" w:eastAsia="宋体" w:hAnsi="宋体" w:cs="宋体" w:hint="eastAsia"/>
                <w:b w:val="0"/>
                <w:bCs w:val="0"/>
                <w:kern w:val="2"/>
                <w:sz w:val="21"/>
                <w:szCs w:val="21"/>
                <w:lang w:val="en-US" w:eastAsia="zh-CN" w:bidi="ar-SA"/>
              </w:rPr>
            </w:pPr>
            <w:r>
              <w:rPr>
                <w:rFonts w:ascii="宋体" w:eastAsia="宋体" w:hAnsi="宋体" w:cs="宋体" w:hint="eastAsia"/>
                <w:b w:val="0"/>
                <w:bCs w:val="0"/>
                <w:kern w:val="2"/>
                <w:sz w:val="21"/>
                <w:szCs w:val="21"/>
                <w:lang w:val="en-US" w:eastAsia="zh-CN" w:bidi="ar-SA"/>
              </w:rPr>
              <w:t>我把我写过的文章整理后出版了。</w:t>
            </w:r>
          </w:p>
          <w:p>
            <w:pPr>
              <w:pStyle w:val="BodyText"/>
              <w:numPr>
                <w:ilvl w:val="0"/>
                <w:numId w:val="4"/>
              </w:numPr>
              <w:ind w:left="420" w:hanging="420" w:leftChars="0" w:firstLineChars="0"/>
              <w:rPr>
                <w:rFonts w:ascii="宋体" w:eastAsia="宋体" w:hAnsi="宋体" w:cs="宋体" w:hint="eastAsia"/>
                <w:b w:val="0"/>
                <w:bCs w:val="0"/>
                <w:kern w:val="2"/>
                <w:sz w:val="21"/>
                <w:szCs w:val="21"/>
                <w:lang w:val="en-US" w:eastAsia="zh-CN" w:bidi="ar-SA"/>
              </w:rPr>
            </w:pPr>
            <w:r>
              <w:rPr>
                <w:rFonts w:ascii="宋体" w:eastAsia="宋体" w:hAnsi="宋体" w:cs="宋体" w:hint="eastAsia"/>
                <w:b w:val="0"/>
                <w:bCs w:val="0"/>
                <w:kern w:val="2"/>
                <w:sz w:val="21"/>
                <w:szCs w:val="21"/>
                <w:lang w:val="en-US" w:eastAsia="zh-CN" w:bidi="ar-SA"/>
              </w:rPr>
              <w:t>我和一些志同道合的朋友组成了一个协会，并在国家机关备案注册了。</w:t>
            </w:r>
          </w:p>
          <w:p>
            <w:pPr>
              <w:pStyle w:val="BodyText"/>
              <w:numPr>
                <w:ilvl w:val="0"/>
                <w:numId w:val="0"/>
              </w:numPr>
              <w:ind w:leftChars="0"/>
              <w:rPr>
                <w:rFonts w:ascii="宋体" w:eastAsia="宋体" w:hAnsi="宋体" w:cs="宋体" w:hint="eastAsia"/>
                <w:b/>
                <w:bCs/>
                <w:kern w:val="2"/>
                <w:sz w:val="21"/>
                <w:szCs w:val="21"/>
                <w:lang w:val="en-US" w:eastAsia="zh-CN" w:bidi="ar-SA"/>
              </w:rPr>
            </w:pPr>
            <w:r>
              <w:rPr>
                <w:rFonts w:ascii="宋体" w:eastAsia="宋体" w:hAnsi="宋体" w:cs="宋体" w:hint="eastAsia"/>
                <w:b w:val="0"/>
                <w:bCs w:val="0"/>
                <w:kern w:val="2"/>
                <w:sz w:val="21"/>
                <w:szCs w:val="21"/>
                <w:lang w:val="en-US" w:eastAsia="zh-CN" w:bidi="ar-SA"/>
              </w:rPr>
              <w:t xml:space="preserve">    思考：以下情境，反映了公民拥有哪些政治自由？</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课堂笔记：2.其他政治权利</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我国公民享有言论、出版、集会、结社、游行、示威的自由。公民享有这些自由，有助于公民参与国家政治生活，充分表达自己的意愿。</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bCs/>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热点聚焦：#公务用车占道逆行被网友举报 交警：司机记3分罚款100元！#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r>
              <w:rPr>
                <w:rFonts w:ascii="宋体" w:eastAsia="宋体" w:hAnsi="宋体" w:cs="宋体" w:hint="eastAsia"/>
                <w:b/>
                <w:bCs/>
                <w:kern w:val="2"/>
                <w:sz w:val="21"/>
                <w:szCs w:val="21"/>
                <w:lang w:val="en-US" w:eastAsia="zh-CN" w:bidi="ar-SA"/>
              </w:rPr>
              <w:t>材料3：</w:t>
            </w:r>
            <w:r>
              <w:rPr>
                <w:rFonts w:ascii="楷体" w:eastAsia="楷体" w:hAnsi="楷体" w:cs="楷体" w:hint="eastAsia"/>
                <w:b w:val="0"/>
                <w:bCs w:val="0"/>
                <w:kern w:val="2"/>
                <w:sz w:val="21"/>
                <w:szCs w:val="21"/>
                <w:lang w:val="en-US" w:eastAsia="zh-CN" w:bidi="ar-SA"/>
              </w:rPr>
              <w:t>一辆公务用车在堵车严重时占道逆行插队。网友表示公务用车无特殊，参与交通更应守规矩，希望交警部门能够严厉教育并处罚。</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r>
              <w:rPr>
                <w:rFonts w:ascii="楷体" w:eastAsia="楷体" w:hAnsi="楷体" w:cs="楷体" w:hint="eastAsia"/>
                <w:b w:val="0"/>
                <w:bCs w:val="0"/>
                <w:kern w:val="2"/>
                <w:sz w:val="21"/>
                <w:szCs w:val="21"/>
                <w:lang w:val="en-US" w:eastAsia="zh-CN" w:bidi="ar-SA"/>
              </w:rPr>
              <w:t>1月26日，四川省凉山州公安交警接到网友举报后，随即对该车行驶轨迹进行查证，对驾驶员的交通违法行为进行处罚。</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bCs/>
                <w:szCs w:val="21"/>
              </w:rPr>
            </w:pPr>
            <w:r>
              <w:rPr>
                <w:rFonts w:ascii="宋体" w:eastAsia="宋体" w:hAnsi="宋体" w:cs="宋体" w:hint="eastAsia"/>
                <w:b/>
                <w:bCs/>
                <w:kern w:val="2"/>
                <w:sz w:val="21"/>
                <w:szCs w:val="21"/>
                <w:lang w:val="en-US" w:eastAsia="zh-CN" w:bidi="ar-SA"/>
              </w:rPr>
              <w:t>思考：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（1）该网友的举报是在行使什么权利？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（2）我们可以通过哪些途径行使这项权利？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（3）在举报时应该注意哪些问题？</w:t>
            </w:r>
          </w:p>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教师点拨：</w:t>
            </w:r>
          </w:p>
        </w:tc>
        <w:tc>
          <w:tcPr>
            <w:tcW w:w="2551" w:type="dxa"/>
          </w:tcPr>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r>
              <w:rPr>
                <w:rFonts w:ascii="宋体" w:eastAsia="宋体" w:hAnsi="宋体" w:cs="Times New Roman" w:hint="eastAsia"/>
                <w:kern w:val="2"/>
                <w:sz w:val="21"/>
                <w:szCs w:val="21"/>
                <w:lang w:val="en-US" w:eastAsia="zh-CN" w:bidi="ar-SA"/>
              </w:rPr>
              <w:t>阅读材料，辨别知识。</w:t>
            </w: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r>
              <w:rPr>
                <w:rFonts w:ascii="宋体" w:eastAsia="宋体" w:hAnsi="宋体" w:cs="Times New Roman" w:hint="eastAsia"/>
                <w:kern w:val="2"/>
                <w:sz w:val="21"/>
                <w:szCs w:val="21"/>
                <w:lang w:val="en-US" w:eastAsia="zh-CN" w:bidi="ar-SA"/>
              </w:rPr>
              <w:t>结合案例理解基础知识，加深理解。</w:t>
            </w: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tc>
        <w:tc>
          <w:tcPr>
            <w:tcW w:w="2035" w:type="dxa"/>
          </w:tcPr>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widowControl w:val="0"/>
              <w:spacing w:line="240" w:lineRule="auto"/>
              <w:ind w:firstLine="420" w:firstLineChars="200"/>
              <w:jc w:val="both"/>
              <w:rPr>
                <w:rFonts w:hint="eastAsia"/>
              </w:rPr>
            </w:pPr>
            <w:r>
              <w:rPr>
                <w:rFonts w:hint="eastAsia"/>
                <w:lang w:val="en-US" w:eastAsia="zh-CN"/>
              </w:rPr>
              <w:t>透过相关辨析，加深对政治权利的理解。</w:t>
            </w:r>
          </w:p>
          <w:p>
            <w:pPr>
              <w:spacing w:line="360" w:lineRule="auto"/>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jc w:val="both"/>
              <w:rPr>
                <w:rFonts w:hint="eastAsia"/>
              </w:rPr>
            </w:pPr>
          </w:p>
          <w:p>
            <w:pPr>
              <w:widowControl w:val="0"/>
              <w:spacing w:line="240" w:lineRule="auto"/>
              <w:ind w:firstLine="420" w:firstLineChars="200"/>
              <w:jc w:val="both"/>
              <w:rPr>
                <w:rFonts w:hint="eastAsia"/>
              </w:rPr>
            </w:pPr>
            <w:r>
              <w:rPr>
                <w:rFonts w:hint="eastAsia"/>
                <w:lang w:val="en-US" w:eastAsia="zh-CN"/>
              </w:rPr>
              <w:t>透过反面案例，引导学生理性行使政治权利。</w:t>
            </w: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after="0" w:line="240" w:lineRule="auto"/>
              <w:ind w:firstLine="420" w:firstLineChars="200"/>
              <w:jc w:val="both"/>
              <w:rPr>
                <w:rFonts w:hint="eastAsia"/>
              </w:rPr>
            </w:pPr>
          </w:p>
        </w:tc>
      </w:tr>
    </w:tbl>
    <w:p>
      <w:pPr>
        <w:sectPr>
          <w:footerReference w:type="default" r:id="rId15"/>
          <w:type w:val="nextPage"/>
          <w:pgSz w:w="11906" w:h="16838"/>
          <w:pgMar w:top="1440" w:right="1800" w:bottom="1440" w:left="1800" w:header="851" w:footer="992" w:gutter="0"/>
          <w:pgNumType w:fmt="decimal" w:start="10"/>
          <w:cols w:num="1" w:space="425"/>
          <w:titlePg w:val="0"/>
          <w:docGrid w:type="lines" w:linePitch="312" w:charSpace="0"/>
        </w:sectPr>
      </w:pPr>
    </w:p>
    <w:tbl>
      <w:tblPr>
        <w:tblStyle w:val="TableGrid9"/>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3207"/>
        <w:gridCol w:w="2551"/>
        <w:gridCol w:w="2035"/>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729" w:type="dxa"/>
          </w:tcPr>
          <w:p/>
        </w:tc>
        <w:tc>
          <w:tcPr>
            <w:tcW w:w="3207" w:type="dxa"/>
          </w:tcPr>
          <w:p>
            <w:pPr>
              <w:keepNext w:val="0"/>
              <w:keepLines w:val="0"/>
              <w:pageBreakBefore w:val="0"/>
              <w:widowControl w:val="0"/>
              <w:kinsoku/>
              <w:wordWrap/>
              <w:overflowPunct/>
              <w:topLinePunct w:val="0"/>
              <w:autoSpaceDE/>
              <w:autoSpaceDN/>
              <w:bidi w:val="0"/>
              <w:adjustRightInd/>
              <w:snapToGrid/>
              <w:spacing w:before="0"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（1）监督权。（2）信访举报；给有关部门打电话；向人大代表反映；向媒体反映。</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（3）不得捏造或者歪曲事实进行诬告陷害。</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bCs/>
                <w:szCs w:val="21"/>
              </w:rPr>
            </w:pPr>
            <w:r>
              <w:rPr>
                <w:rFonts w:ascii="宋体" w:eastAsia="宋体" w:hAnsi="宋体" w:cs="宋体" w:hint="eastAsia"/>
                <w:b/>
                <w:bCs/>
                <w:kern w:val="2"/>
                <w:sz w:val="21"/>
                <w:szCs w:val="21"/>
                <w:lang w:val="en-US" w:eastAsia="zh-CN" w:bidi="ar-SA"/>
              </w:rPr>
              <w:t>学生感悟：</w:t>
            </w:r>
            <w:r>
              <w:rPr>
                <w:rFonts w:ascii="宋体" w:eastAsia="宋体" w:hAnsi="宋体" w:cs="宋体" w:hint="eastAsia"/>
                <w:b w:val="0"/>
                <w:bCs w:val="0"/>
                <w:kern w:val="2"/>
                <w:sz w:val="21"/>
                <w:szCs w:val="21"/>
                <w:lang w:val="en-US" w:eastAsia="zh-CN" w:bidi="ar-SA"/>
              </w:rPr>
              <w:t>公民应依法行使监督权。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课堂笔记：3.监督权</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主体：我国公民对于任何国家机关和国家工作人员，有提出批评和建议的权利；对于任何国家机关和国家工作人员的违法失职行为，有向有关国家机关提出申诉、控告或者检举的权利；</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意义：公民依法通过各种途径和形式行使监督权，有助于国家机关工作人员依法行使权力，全心全意为人民服务。</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kern w:val="2"/>
                <w:sz w:val="21"/>
                <w:szCs w:val="21"/>
                <w:lang w:val="en-US" w:eastAsia="zh-CN" w:bidi="ar-SA"/>
              </w:rPr>
              <w:t>注意：不得捏造或者歪曲事实进行诬告陷害</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b/>
                <w:bCs/>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default"/>
                <w:b/>
                <w:bCs/>
                <w:szCs w:val="21"/>
              </w:rPr>
            </w:pPr>
            <w:r>
              <w:rPr>
                <w:rFonts w:ascii="宋体" w:eastAsia="宋体" w:hAnsi="宋体" w:cs="宋体" w:hint="eastAsia"/>
                <w:b/>
                <w:bCs/>
                <w:kern w:val="2"/>
                <w:sz w:val="21"/>
                <w:szCs w:val="21"/>
                <w:lang w:val="en-US" w:eastAsia="zh-CN" w:bidi="ar-SA"/>
              </w:rPr>
              <w:t>【探究二】公民人身自由的权利</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r>
              <w:rPr>
                <w:rFonts w:ascii="宋体" w:eastAsia="宋体" w:hAnsi="宋体" w:cs="宋体" w:hint="eastAsia"/>
                <w:b/>
                <w:bCs/>
                <w:kern w:val="2"/>
                <w:sz w:val="21"/>
                <w:szCs w:val="21"/>
                <w:lang w:val="en-US" w:eastAsia="zh-CN" w:bidi="ar-SA"/>
              </w:rPr>
              <w:t>材料：</w:t>
            </w:r>
            <w:r>
              <w:rPr>
                <w:rFonts w:ascii="楷体" w:eastAsia="楷体" w:hAnsi="楷体" w:cs="楷体" w:hint="eastAsia"/>
                <w:b w:val="0"/>
                <w:bCs w:val="0"/>
                <w:kern w:val="2"/>
                <w:sz w:val="21"/>
                <w:szCs w:val="21"/>
                <w:lang w:val="en-US" w:eastAsia="zh-CN" w:bidi="ar-SA"/>
              </w:rPr>
              <w:t>小云发现乡政府擅自“以租代征”的方式，征用村里的农田并转让出卖给用地单位进行非农业建设，这显然违反了《中华人民共和国土地管理法》，因此她在家上网发帖检举乡政府违法占用村民土地。</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楷体" w:eastAsia="楷体" w:hAnsi="楷体" w:cs="楷体" w:hint="eastAsia"/>
                <w:b w:val="0"/>
                <w:bCs w:val="0"/>
                <w:szCs w:val="21"/>
              </w:rPr>
            </w:pPr>
            <w:r>
              <w:rPr>
                <w:rFonts w:ascii="楷体" w:eastAsia="楷体" w:hAnsi="楷体" w:cs="楷体" w:hint="eastAsia"/>
                <w:b w:val="0"/>
                <w:bCs w:val="0"/>
                <w:kern w:val="2"/>
                <w:sz w:val="21"/>
                <w:szCs w:val="21"/>
                <w:lang w:val="en-US" w:eastAsia="zh-CN" w:bidi="ar-SA"/>
              </w:rPr>
              <w:t>谁知第二天一大早，乡政府工作人员破门而入，将还在睡梦中的小云强行带到乡政府“教育”了一天，期间一些工作人员还用言语对小云进行了人身攻击。</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思考：</w:t>
            </w:r>
            <w:r>
              <w:rPr>
                <w:rFonts w:ascii="宋体" w:eastAsia="宋体" w:hAnsi="宋体" w:cs="宋体" w:hint="eastAsia"/>
                <w:kern w:val="2"/>
                <w:sz w:val="21"/>
                <w:szCs w:val="21"/>
                <w:lang w:val="en-US" w:eastAsia="zh-CN" w:bidi="ar-SA"/>
              </w:rPr>
              <w:t xml:space="preserve">乡政府的行为是否合法？为什么？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教师点拨：</w:t>
            </w:r>
            <w:r>
              <w:rPr>
                <w:rFonts w:ascii="宋体" w:eastAsia="宋体" w:hAnsi="宋体" w:cs="宋体" w:hint="eastAsia"/>
                <w:kern w:val="2"/>
                <w:sz w:val="21"/>
                <w:szCs w:val="21"/>
                <w:lang w:val="en-US" w:eastAsia="zh-CN" w:bidi="ar-SA"/>
              </w:rPr>
              <w:t>侵犯了人身自由权。公民的人身自由不受侵犯。</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default"/>
                <w:b w:val="0"/>
                <w:bCs w:val="0"/>
                <w:szCs w:val="21"/>
              </w:rPr>
            </w:pPr>
            <w:r>
              <w:rPr>
                <w:rFonts w:ascii="宋体" w:eastAsia="宋体" w:hAnsi="宋体" w:cs="宋体" w:hint="eastAsia"/>
                <w:b/>
                <w:bCs/>
                <w:kern w:val="2"/>
                <w:sz w:val="21"/>
                <w:szCs w:val="21"/>
                <w:lang w:val="en-US" w:eastAsia="zh-CN" w:bidi="ar-SA"/>
              </w:rPr>
              <w:t>学生感悟：</w:t>
            </w:r>
            <w:r>
              <w:rPr>
                <w:rFonts w:ascii="宋体" w:eastAsia="宋体" w:hAnsi="宋体" w:cs="宋体" w:hint="eastAsia"/>
                <w:b w:val="0"/>
                <w:bCs w:val="0"/>
                <w:kern w:val="2"/>
                <w:sz w:val="21"/>
                <w:szCs w:val="21"/>
                <w:lang w:val="en-US" w:eastAsia="zh-CN" w:bidi="ar-SA"/>
              </w:rPr>
              <w:t>尊重和保障公民的人身自由。</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eastAsia="宋体" w:hAnsi="宋体" w:cs="宋体" w:hint="eastAsia"/>
                <w:szCs w:val="21"/>
              </w:rPr>
            </w:pPr>
            <w:r>
              <w:rPr>
                <w:rFonts w:ascii="宋体" w:eastAsia="宋体" w:hAnsi="宋体" w:cs="宋体" w:hint="eastAsia"/>
                <w:b/>
                <w:bCs/>
                <w:kern w:val="2"/>
                <w:sz w:val="21"/>
                <w:szCs w:val="21"/>
                <w:lang w:val="en-US" w:eastAsia="zh-CN" w:bidi="ar-SA"/>
              </w:rPr>
              <w:t>课堂笔记：1.人身自由不受侵犯</w:t>
            </w:r>
          </w:p>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both"/>
              <w:textAlignment w:val="auto"/>
              <w:rPr>
                <w:rFonts w:ascii="宋体" w:eastAsia="宋体" w:hAnsi="宋体" w:cs="宋体" w:hint="eastAsia"/>
                <w:szCs w:val="21"/>
              </w:rPr>
            </w:pPr>
          </w:p>
        </w:tc>
        <w:tc>
          <w:tcPr>
            <w:tcW w:w="2551" w:type="dxa"/>
          </w:tcPr>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r>
              <w:rPr>
                <w:rFonts w:ascii="宋体" w:eastAsia="宋体" w:hAnsi="宋体" w:cs="Times New Roman" w:hint="eastAsia"/>
                <w:kern w:val="2"/>
                <w:sz w:val="21"/>
                <w:szCs w:val="21"/>
                <w:lang w:val="en-US" w:eastAsia="zh-CN" w:bidi="ar-SA"/>
              </w:rPr>
              <w:t>结合案例理解基础知识。</w:t>
            </w: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widowControl w:val="0"/>
              <w:spacing w:line="240" w:lineRule="auto"/>
              <w:ind w:firstLine="420" w:firstLineChars="200"/>
              <w:jc w:val="both"/>
              <w:rPr>
                <w:rFonts w:ascii="宋体" w:eastAsia="宋体" w:hAnsi="宋体" w:cs="Times New Roman" w:hint="eastAsia"/>
                <w:szCs w:val="21"/>
              </w:rPr>
            </w:pPr>
          </w:p>
          <w:p>
            <w:pPr>
              <w:pStyle w:val="BodyText"/>
              <w:rPr>
                <w:rFonts w:ascii="宋体" w:eastAsia="宋体" w:hAnsi="宋体" w:cs="Times New Roman" w:hint="eastAsia"/>
                <w:kern w:val="2"/>
                <w:sz w:val="21"/>
                <w:szCs w:val="21"/>
                <w:lang w:val="en-US" w:eastAsia="zh-CN" w:bidi="ar-SA"/>
              </w:rPr>
            </w:pPr>
          </w:p>
          <w:p>
            <w:pPr>
              <w:pStyle w:val="BodyText"/>
              <w:rPr>
                <w:rFonts w:ascii="宋体" w:eastAsia="宋体" w:hAnsi="宋体" w:cs="Times New Roman" w:hint="eastAsia"/>
                <w:kern w:val="2"/>
                <w:sz w:val="21"/>
                <w:szCs w:val="21"/>
                <w:lang w:val="en-US" w:eastAsia="zh-CN" w:bidi="ar-SA"/>
              </w:rPr>
            </w:pPr>
          </w:p>
          <w:p>
            <w:pPr>
              <w:pStyle w:val="BodyText"/>
              <w:rPr>
                <w:rFonts w:ascii="宋体" w:eastAsia="宋体" w:hAnsi="宋体" w:cs="Times New Roman" w:hint="eastAsia"/>
                <w:kern w:val="2"/>
                <w:sz w:val="21"/>
                <w:szCs w:val="21"/>
                <w:lang w:val="en-US" w:eastAsia="zh-CN" w:bidi="ar-SA"/>
              </w:rPr>
            </w:pPr>
          </w:p>
          <w:p>
            <w:pPr>
              <w:pStyle w:val="BodyText"/>
              <w:rPr>
                <w:rFonts w:ascii="宋体" w:eastAsia="宋体" w:hAnsi="宋体" w:cs="Times New Roman" w:hint="eastAsia"/>
                <w:kern w:val="2"/>
                <w:sz w:val="21"/>
                <w:szCs w:val="21"/>
                <w:lang w:val="en-US" w:eastAsia="zh-CN" w:bidi="ar-SA"/>
              </w:rPr>
            </w:pPr>
          </w:p>
        </w:tc>
        <w:tc>
          <w:tcPr>
            <w:tcW w:w="2035" w:type="dxa"/>
          </w:tcPr>
          <w:p>
            <w:pPr>
              <w:widowControl w:val="0"/>
              <w:spacing w:before="0" w:line="240" w:lineRule="auto"/>
              <w:ind w:firstLine="420" w:firstLineChars="200"/>
              <w:jc w:val="both"/>
              <w:rPr>
                <w:rFonts w:hint="eastAsia"/>
              </w:rPr>
            </w:pPr>
            <w:r>
              <w:rPr>
                <w:rFonts w:hint="eastAsia"/>
                <w:lang w:val="en-US" w:eastAsia="zh-CN"/>
              </w:rPr>
              <w:t>拓展学生对于公民行使监督权的了解。</w: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p>
          <w:p>
            <w:pPr>
              <w:widowControl w:val="0"/>
              <w:spacing w:line="240" w:lineRule="auto"/>
              <w:ind w:firstLine="420" w:firstLineChars="200"/>
              <w:jc w:val="both"/>
              <w:rPr>
                <w:rFonts w:hint="eastAsia"/>
              </w:rPr>
            </w:pPr>
            <w:r>
              <w:rPr>
                <w:rFonts w:hint="eastAsia"/>
                <w:lang w:val="en-US" w:eastAsia="zh-CN"/>
              </w:rPr>
              <w:t>结合案例，引导学生关注和增强对公民的人身自由权的认知和保护。</w: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https://d.book118.com/446045003115010051</w:t>
        </w:r>
      </w:hyperlink>
    </w:p>
    <w:p/>
    <w:sectPr>
      <w:footerReference w:type="default" r:id="rId17"/>
      <w:type w:val="nextPage"/>
      <w:pgSz w:w="11906" w:h="16838"/>
      <w:pgMar w:top="1440" w:right="1800" w:bottom="1440" w:left="1800" w:header="851" w:footer="992" w:gutter="0"/>
      <w:pgNumType w:fmt="decimal"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141167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194612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70581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922002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912269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512611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739855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166339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10555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712749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6A2F11"/>
    <w:multiLevelType w:val="singleLevel"/>
    <w:tmpl w:val="A16A2F11"/>
    <w:lvl w:ilvl="0">
      <w:start w:val="1"/>
      <w:numFmt w:val="decimal"/>
      <w:suff w:val="nothing"/>
      <w:lvlText w:val="%1．"/>
      <w:lvlJc w:val="left"/>
    </w:lvl>
  </w:abstractNum>
  <w:abstractNum w:abstractNumId="1">
    <w:nsid w:val="0B27F302"/>
    <w:multiLevelType w:val="singleLevel"/>
    <w:tmpl w:val="0B27F302"/>
    <w:lvl w:ilvl="0">
      <w:start w:val="1"/>
      <w:numFmt w:val="decimal"/>
      <w:lvlText w:val="%1."/>
      <w:lvlJc w:val="left"/>
      <w:pPr>
        <w:tabs>
          <w:tab w:val="left" w:pos="312"/>
        </w:tabs>
      </w:pPr>
    </w:lvl>
  </w:abstractNum>
  <w:abstractNum w:abstractNumId="2">
    <w:nsid w:val="152B6887"/>
    <w:multiLevelType w:val="singleLevel"/>
    <w:tmpl w:val="152B6887"/>
    <w:lvl w:ilvl="0">
      <w:start w:val="1"/>
      <w:numFmt w:val="bullet"/>
      <w:lvlText w:val=""/>
      <w:lvlJc w:val="left"/>
      <w:pPr>
        <w:ind w:left="420" w:hanging="420"/>
      </w:pPr>
      <w:rPr>
        <w:rFonts w:ascii="Wingdings" w:hAnsi="Wingdings" w:hint="default"/>
      </w:rPr>
    </w:lvl>
  </w:abstractNum>
  <w:abstractNum w:abstractNumId="3">
    <w:nsid w:val="25146036"/>
    <w:multiLevelType w:val="singleLevel"/>
    <w:tmpl w:val="25146036"/>
    <w:lvl w:ilvl="0">
      <w:start w:val="1"/>
      <w:numFmt w:val="bullet"/>
      <w:lvlText w:val=""/>
      <w:lvlJc w:val="left"/>
      <w:pPr>
        <w:ind w:left="420" w:hanging="420"/>
      </w:pPr>
      <w:rPr>
        <w:rFonts w:ascii="Wingdings" w:hAnsi="Wingdings" w:hint="default"/>
      </w:rPr>
    </w:lvl>
  </w:abstractNum>
  <w:abstractNum w:abstractNumId="4">
    <w:nsid w:val="299FF042"/>
    <w:multiLevelType w:val="singleLevel"/>
    <w:tmpl w:val="299FF042"/>
    <w:lvl w:ilvl="0">
      <w:start w:val="1"/>
      <w:numFmt w:val="bullet"/>
      <w:lvlText w:val=""/>
      <w:lvlJc w:val="left"/>
      <w:pPr>
        <w:ind w:left="420" w:hanging="420"/>
      </w:pPr>
      <w:rPr>
        <w:rFonts w:ascii="Wingdings" w:hAnsi="Wingdings" w:hint="default"/>
      </w:rPr>
    </w:lvl>
  </w:abstractNum>
  <w:abstractNum w:abstractNumId="5">
    <w:nsid w:val="512B80EE"/>
    <w:multiLevelType w:val="singleLevel"/>
    <w:tmpl w:val="512B80EE"/>
    <w:lvl w:ilvl="0">
      <w:start w:val="1"/>
      <w:numFmt w:val="decimal"/>
      <w:lvlText w:val="%1."/>
      <w:lvlJc w:val="left"/>
      <w:pPr>
        <w:tabs>
          <w:tab w:val="left" w:pos="312"/>
        </w:tabs>
      </w:pPr>
    </w:lvl>
  </w:abstractNum>
  <w:abstractNum w:abstractNumId="6">
    <w:nsid w:val="59CFB864"/>
    <w:multiLevelType w:val="singleLevel"/>
    <w:tmpl w:val="59CFB864"/>
    <w:lvl w:ilvl="0">
      <w:start w:val="1"/>
      <w:numFmt w:val="bullet"/>
      <w:lvlText w:val=""/>
      <w:lvlJc w:val="left"/>
      <w:pPr>
        <w:ind w:left="420" w:hanging="420"/>
      </w:pPr>
      <w:rPr>
        <w:rFonts w:ascii="Wingdings" w:hAnsi="Wingdings" w:hint="default"/>
      </w:rPr>
    </w:lvl>
  </w:abstractNum>
  <w:num w:numId="1">
    <w:abstractNumId w:val="2"/>
  </w:num>
  <w:num w:numId="2">
    <w:abstractNumId w:val="0"/>
  </w:num>
  <w:num w:numId="3">
    <w:abstractNumId w:val="5"/>
  </w:num>
  <w:num w:numId="4">
    <w:abstractNumId w:val="6"/>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973D0"/>
    <w:rsid w:val="24B973D0"/>
    <w:rsid w:val="3E3A57BF"/>
    <w:rsid w:val="4776133C"/>
    <w:rsid w:val="7B74606A"/>
  </w:rsids>
  <w:docVars>
    <w:docVar w:name="commondata" w:val="eyJoZGlkIjoiODNmOWQxMjg5Yzc1Y2Y3YTcwZDdmMmVkNGNiMDFmND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PlainText">
    <w:name w:val="Plain Text"/>
    <w:basedOn w:val="Normal"/>
    <w:uiPriority w:val="99"/>
    <w:unhideWhenUsed/>
    <w:rPr>
      <w:rFonts w:ascii="宋体" w:hAnsi="Courier New" w:cs="Courier New"/>
      <w:szCs w:val="21"/>
    </w:rPr>
  </w:style>
  <w:style w:type="paragraph" w:styleId="Footer">
    <w:name w:val="footer"/>
    <w:basedOn w:val="Normal"/>
    <w:qFormat/>
    <w:pPr>
      <w:tabs>
        <w:tab w:val="center" w:pos="4153"/>
        <w:tab w:val="right" w:pos="8306"/>
      </w:tabs>
      <w:snapToGrid w:val="0"/>
      <w:jc w:val="left"/>
    </w:pPr>
    <w:rPr>
      <w:sz w:val="18"/>
      <w:szCs w:val="18"/>
    </w:rPr>
  </w:style>
  <w:style w:type="paragraph" w:styleId="NormalWeb">
    <w:name w:val="Normal (Web)"/>
    <w:basedOn w:val="Normal"/>
    <w:qFormat/>
    <w:pPr>
      <w:pBdr>
        <w:top w:val="none" w:sz="0" w:space="0" w:color="auto"/>
        <w:left w:val="none" w:sz="0" w:space="0" w:color="auto"/>
        <w:bottom w:val="none" w:sz="0" w:space="0" w:color="auto"/>
        <w:right w:val="none" w:sz="0" w:space="0" w:color="auto"/>
      </w:pBdr>
      <w:spacing w:before="0" w:beforeAutospacing="0" w:after="0" w:afterAutospacing="0"/>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446045003115010051"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9857</Words>
  <Characters>10027</Characters>
  <Application>Microsoft Office Word</Application>
  <DocSecurity>0</DocSecurity>
  <Lines>0</Lines>
  <Paragraphs>0</Paragraphs>
  <ScaleCrop>false</ScaleCrop>
  <Company/>
  <LinksUpToDate>false</LinksUpToDate>
  <CharactersWithSpaces>10555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梁明</cp:lastModifiedBy>
  <cp:revision>1</cp:revision>
  <dcterms:created xsi:type="dcterms:W3CDTF">2022-12-25T07:29:00Z</dcterms:created>
  <dcterms:modified xsi:type="dcterms:W3CDTF">2023-03-24T15:24:35Z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BACA06FA5D6E469E9942090D53C6AF49_13</vt:lpwstr>
  </property>
  <property fmtid="{D5CDD505-2E9C-101B-9397-08002B2CF9AE}" pid="3" name="KSOProductBuildVer">
    <vt:lpwstr>2052-11.1.0.14036</vt:lpwstr>
  </property>
</Properties>
</file>