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before="47"/>
      </w:pPr>
      <w:r>
        <w:pict>
          <v:rect id="_x0000_s1025" style="width:177.3pt;height:1.6pt;margin-top:631.27pt;margin-left:44.64pt;mso-position-horizontal-relative:page;mso-position-vertical-relative:page;position:absolute;z-index:251681792" o:allowincell="f" filled="t" fillcolor="black" stroked="f"/>
        </w:pict>
      </w:r>
      <w:r>
        <w:pict>
          <v:rect id="_x0000_s1026" style="width:34.85pt;height:0.1pt;margin-top:0;margin-left:0;mso-position-horizontal-relative:page;mso-position-vertical-relative:page;position:absolute;z-index:251683840" o:allowincell="f" filled="t" fillcolor="#ab8245" stroked="f"/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width:323.05pt;height:33.5pt;margin-top:34.63pt;margin-left:243.12pt;mso-position-horizontal-relative:page;mso-position-vertical-relative:page;position:absolute;z-index:251678720" o:allowincell="f" filled="f" stroked="f">
            <o:lock v:ext="edit" aspectratio="f"/>
            <v:textbox inset="0,0,0,0">
              <w:txbxContent>
                <w:p>
                  <w:pPr>
                    <w:spacing w:line="20" w:lineRule="exact"/>
                  </w:pPr>
                </w:p>
                <w:tbl>
                  <w:tblPr>
                    <w:tblStyle w:val="TableNormal"/>
                    <w:tblW w:w="6405" w:type="dxa"/>
                    <w:tblInd w:w="27" w:type="dxa"/>
                    <w:tblBorders>
                      <w:top w:val="single" w:sz="6" w:space="0" w:color="FFFFFF"/>
                      <w:left w:val="single" w:sz="6" w:space="0" w:color="FFFFFF"/>
                      <w:bottom w:val="single" w:sz="6" w:space="0" w:color="FFFFFF"/>
                      <w:right w:val="single" w:sz="6" w:space="0" w:color="FFFFFF"/>
                    </w:tblBorders>
                    <w:tblLayout w:type="fixed"/>
                  </w:tblPr>
                  <w:tblGrid>
                    <w:gridCol w:w="6405"/>
                  </w:tblGrid>
                  <w:tr>
                    <w:tblPrEx>
                      <w:tblW w:w="6405" w:type="dxa"/>
                      <w:tblInd w:w="27" w:type="dxa"/>
                      <w:tblBorders>
                        <w:top w:val="single" w:sz="6" w:space="0" w:color="FFFFFF"/>
                        <w:left w:val="single" w:sz="6" w:space="0" w:color="FFFFFF"/>
                        <w:bottom w:val="single" w:sz="6" w:space="0" w:color="FFFFFF"/>
                        <w:right w:val="single" w:sz="6" w:space="0" w:color="FFFFFF"/>
                      </w:tblBorders>
                      <w:tblLayout w:type="fixed"/>
                    </w:tblPrEx>
                    <w:trPr>
                      <w:trHeight w:val="600"/>
                    </w:trPr>
                    <w:tc>
                      <w:tcPr>
                        <w:tcW w:w="6405" w:type="dxa"/>
                        <w:vAlign w:val="top"/>
                      </w:tcPr>
                      <w:p>
                        <w:pPr>
                          <w:pStyle w:val="TableText"/>
                          <w:spacing w:before="154" w:line="223" w:lineRule="auto"/>
                          <w:ind w:left="3661"/>
                          <w:rPr>
                            <w:rFonts w:ascii="KaiTi" w:eastAsia="KaiTi" w:hAnsi="KaiTi" w:cs="KaiTi"/>
                            <w:sz w:val="28"/>
                            <w:szCs w:val="28"/>
                          </w:rPr>
                        </w:pPr>
                        <w:r>
                          <w:rPr>
                            <w:rFonts w:ascii="KaiTi" w:eastAsia="KaiTi" w:hAnsi="KaiTi" w:cs="KaiTi"/>
                            <w:sz w:val="28"/>
                            <w:szCs w:val="28"/>
                            <w14:textOutline w14:w="5094">
                              <w14:solidFill>
                                <w14:srgbClr w14:val="000000"/>
                              </w14:solidFill>
                              <w14:prstDash w14:val="solid"/>
                              <w14:miter w14:lim="10"/>
                            </w14:textOutline>
                          </w:rPr>
                          <w:t>信维通信（</w:t>
                        </w: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300136</w:t>
                        </w:r>
                        <w:r>
                          <w:rPr>
                            <w:rFonts w:ascii="KaiTi" w:eastAsia="KaiTi" w:hAnsi="KaiTi" w:cs="KaiTi"/>
                            <w:sz w:val="28"/>
                            <w:szCs w:val="28"/>
                            <w14:textOutline w14:w="5094">
                              <w14:solidFill>
                                <w14:srgbClr w14:val="000000"/>
                              </w14:solidFill>
                              <w14:prstDash w14:val="solid"/>
                              <w14:miter w14:lim="10"/>
                            </w14:textOutline>
                          </w:rPr>
                          <w:t>）</w:t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</w:p>
              </w:txbxContent>
            </v:textbox>
          </v:shape>
        </w:pict>
      </w:r>
      <w:r>
        <w:pict>
          <v:shape id="_x0000_s1028" type="#_x0000_t202" style="width:36.95pt;height:843.95pt;margin-top:-1pt;margin-left:-1pt;mso-position-horizontal-relative:page;mso-position-vertical-relative:page;position:absolute;z-index:251676672" o:allowincell="f" filled="f" stroked="f">
            <o:lock v:ext="edit" aspectratio="f"/>
            <v:textbox inset="0,0,0,0">
              <w:txbxContent>
                <w:p>
                  <w:pPr>
                    <w:spacing w:line="20" w:lineRule="exact"/>
                  </w:pPr>
                </w:p>
                <w:tbl>
                  <w:tblPr>
                    <w:tblStyle w:val="TableNormal"/>
                    <w:tblW w:w="693" w:type="dxa"/>
                    <w:tblInd w:w="22" w:type="dxa"/>
                    <w:tblBorders>
                      <w:top w:val="single" w:sz="2" w:space="0" w:color="AB8245"/>
                      <w:left w:val="single" w:sz="2" w:space="0" w:color="AB8245"/>
                      <w:bottom w:val="single" w:sz="2" w:space="0" w:color="AB8245"/>
                      <w:right w:val="single" w:sz="2" w:space="0" w:color="AB8245"/>
                      <w:insideH w:val="single" w:sz="2" w:space="0" w:color="AB8245"/>
                      <w:insideV w:val="single" w:sz="2" w:space="0" w:color="AB8245"/>
                    </w:tblBorders>
                    <w:tblLayout w:type="fixed"/>
                  </w:tblPr>
                  <w:tblGrid>
                    <w:gridCol w:w="693"/>
                  </w:tblGrid>
                  <w:tr>
                    <w:tblPrEx>
                      <w:tblW w:w="693" w:type="dxa"/>
                      <w:tblInd w:w="22" w:type="dxa"/>
                      <w:tblBorders>
                        <w:top w:val="single" w:sz="2" w:space="0" w:color="AB8245"/>
                        <w:left w:val="single" w:sz="2" w:space="0" w:color="AB8245"/>
                        <w:bottom w:val="single" w:sz="2" w:space="0" w:color="AB8245"/>
                        <w:right w:val="single" w:sz="2" w:space="0" w:color="AB8245"/>
                        <w:insideH w:val="single" w:sz="2" w:space="0" w:color="AB8245"/>
                        <w:insideV w:val="single" w:sz="2" w:space="0" w:color="AB8245"/>
                      </w:tblBorders>
                      <w:tblLayout w:type="fixed"/>
                    </w:tblPrEx>
                    <w:trPr>
                      <w:trHeight w:val="6164"/>
                    </w:trPr>
                    <w:tc>
                      <w:tcPr>
                        <w:tcW w:w="693" w:type="dxa"/>
                        <w:tcBorders>
                          <w:top w:val="nil"/>
                        </w:tcBorders>
                        <w:shd w:val="clear" w:color="auto" w:fill="AB8245"/>
                        <w:textDirection w:val="tbRlV"/>
                        <w:vAlign w:val="top"/>
                      </w:tcPr>
                      <w:p>
                        <w:pPr>
                          <w:spacing w:before="188" w:line="210" w:lineRule="auto"/>
                          <w:ind w:left="1765"/>
                          <w:rPr>
                            <w:rFonts w:ascii="SimHei" w:eastAsia="SimHei" w:hAnsi="SimHei" w:cs="SimHei"/>
                            <w:sz w:val="28"/>
                            <w:szCs w:val="28"/>
                          </w:rPr>
                        </w:pPr>
                        <w:r>
                          <w:rPr>
                            <w:rFonts w:ascii="SimHei" w:eastAsia="SimHei" w:hAnsi="SimHei" w:cs="SimHei"/>
                            <w:color w:val="FFFFFF"/>
                            <w:spacing w:val="-3"/>
                            <w:sz w:val="28"/>
                            <w:szCs w:val="28"/>
                            <w14:textOutline w14:w="5094">
                              <w14:solidFill>
                                <w14:srgbClr w14:val="FFFFFF"/>
                              </w14:solidFill>
                              <w14:prstDash w14:val="solid"/>
                              <w14:miter w14:lim="10"/>
                            </w14:textOutline>
                          </w:rPr>
                          <w:t>证券研究报告</w:t>
                        </w:r>
                      </w:p>
                    </w:tc>
                  </w:tr>
                  <w:tr>
                    <w:tblPrEx>
                      <w:tblW w:w="693" w:type="dxa"/>
                      <w:tblInd w:w="22" w:type="dxa"/>
                      <w:tblLayout w:type="fixed"/>
                    </w:tblPrEx>
                    <w:trPr>
                      <w:trHeight w:val="4507"/>
                    </w:trPr>
                    <w:tc>
                      <w:tcPr>
                        <w:tcW w:w="693" w:type="dxa"/>
                        <w:tcBorders>
                          <w:top w:val="single" w:sz="2" w:space="0" w:color="C00000"/>
                          <w:left w:val="single" w:sz="2" w:space="0" w:color="C00000"/>
                          <w:bottom w:val="single" w:sz="2" w:space="0" w:color="C00000"/>
                          <w:right w:val="single" w:sz="2" w:space="0" w:color="C00000"/>
                        </w:tcBorders>
                        <w:shd w:val="clear" w:color="auto" w:fill="C00000"/>
                        <w:textDirection w:val="tbRlV"/>
                        <w:vAlign w:val="top"/>
                      </w:tcPr>
                      <w:p>
                        <w:pPr>
                          <w:spacing w:before="188" w:line="208" w:lineRule="auto"/>
                          <w:ind w:left="1618"/>
                          <w:rPr>
                            <w:rFonts w:ascii="SimHei" w:eastAsia="SimHei" w:hAnsi="SimHei" w:cs="SimHei"/>
                            <w:sz w:val="28"/>
                            <w:szCs w:val="28"/>
                          </w:rPr>
                        </w:pPr>
                        <w:r>
                          <w:rPr>
                            <w:rFonts w:ascii="SimHei" w:eastAsia="SimHei" w:hAnsi="SimHei" w:cs="SimHei"/>
                            <w:color w:val="FFFFFF"/>
                            <w:spacing w:val="-3"/>
                            <w:sz w:val="28"/>
                            <w:szCs w:val="28"/>
                            <w14:textOutline w14:w="5094">
                              <w14:solidFill>
                                <w14:srgbClr w14:val="FFFFFF"/>
                              </w14:solidFill>
                              <w14:prstDash w14:val="solid"/>
                              <w14:miter w14:lim="10"/>
                            </w14:textOutline>
                          </w:rPr>
                          <w:t>公司深度</w:t>
                        </w:r>
                      </w:p>
                    </w:tc>
                  </w:tr>
                  <w:tr>
                    <w:tblPrEx>
                      <w:tblW w:w="693" w:type="dxa"/>
                      <w:tblInd w:w="22" w:type="dxa"/>
                      <w:tblLayout w:type="fixed"/>
                    </w:tblPrEx>
                    <w:trPr>
                      <w:trHeight w:val="6157"/>
                    </w:trPr>
                    <w:tc>
                      <w:tcPr>
                        <w:tcW w:w="693" w:type="dxa"/>
                        <w:tcBorders>
                          <w:bottom w:val="nil"/>
                        </w:tcBorders>
                        <w:shd w:val="clear" w:color="auto" w:fill="AB8245"/>
                        <w:vAlign w:val="top"/>
                      </w:tcPr>
                      <w:p>
                        <w:pPr>
                          <w:pStyle w:val="TableText"/>
                          <w:rPr>
                            <w:sz w:val="21"/>
                          </w:rPr>
                        </w:pP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</w:p>
              </w:txbxContent>
            </v:textbox>
          </v:shape>
        </w:pict>
      </w:r>
      <w:r>
        <w:pict>
          <v:shape id="_x0000_s1029" type="#_x0000_t202" style="width:322.2pt;height:43.35pt;margin-top:84.16pt;margin-left:245.11pt;mso-position-horizontal-relative:page;mso-position-vertical-relative:page;position:absolute;z-index:251677696" o:allowincell="f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539" w:lineRule="exact"/>
                    <w:ind w:left="20"/>
                    <w:rPr>
                      <w:sz w:val="28"/>
                      <w:szCs w:val="28"/>
                    </w:rPr>
                  </w:pPr>
                  <w:r>
                    <w:rPr>
                      <w:spacing w:val="-7"/>
                      <w:position w:val="20"/>
                      <w:sz w:val="28"/>
                      <w:szCs w:val="28"/>
                      <w14:textOutline w14:w="5094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</w:rPr>
                    <w:t>泛射频领域开拓先行者，</w:t>
                  </w:r>
                  <w:r>
                    <w:rPr>
                      <w:spacing w:val="-7"/>
                      <w:position w:val="20"/>
                      <w:sz w:val="28"/>
                      <w:szCs w:val="28"/>
                    </w:rPr>
                    <w:t xml:space="preserve"> </w:t>
                  </w:r>
                  <w:r>
                    <w:rPr>
                      <w:spacing w:val="-7"/>
                      <w:position w:val="20"/>
                      <w:sz w:val="28"/>
                      <w:szCs w:val="28"/>
                      <w14:textOutline w14:w="5094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</w:rPr>
                    <w:t>卫星通信催化新成长曲线</w:t>
                  </w:r>
                </w:p>
                <w:p>
                  <w:pPr>
                    <w:pStyle w:val="BodyText"/>
                    <w:spacing w:before="1" w:line="220" w:lineRule="auto"/>
                    <w:ind w:right="20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14:textOutline w14:w="4354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</w:rPr>
                    <w:t>——信维通信深度研究报告</w:t>
                  </w:r>
                </w:p>
              </w:txbxContent>
            </v:textbox>
          </v:shape>
        </w:pict>
      </w:r>
      <w:r>
        <w:pict>
          <v:shape id="_x0000_s1030" type="#_x0000_t202" style="width:322.55pt;height:472.2pt;margin-top:134.51pt;margin-left:237.3pt;mso-position-horizontal-relative:page;mso-position-vertical-relative:page;position:absolute;z-index:251675648" o:allowincell="f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17" w:lineRule="auto"/>
                    <w:ind w:left="41"/>
                    <w:rPr>
                      <w:sz w:val="24"/>
                      <w:szCs w:val="24"/>
                    </w:rPr>
                  </w:pPr>
                  <w:r>
                    <w:rPr>
                      <w:rFonts w:ascii="Wingdings" w:eastAsia="Wingdings" w:hAnsi="Wingdings" w:cs="Wingdings"/>
                      <w:spacing w:val="-16"/>
                      <w:w w:val="91"/>
                      <w:sz w:val="24"/>
                      <w:szCs w:val="24"/>
                    </w:rPr>
                    <w:t>.</w:t>
                  </w:r>
                  <w:r>
                    <w:rPr>
                      <w:rFonts w:ascii="Wingdings" w:eastAsia="Wingdings" w:hAnsi="Wingdings" w:cs="Wingdings"/>
                      <w:spacing w:val="19"/>
                      <w:sz w:val="24"/>
                      <w:szCs w:val="24"/>
                    </w:rPr>
                    <w:t xml:space="preserve"> </w:t>
                  </w:r>
                  <w:r>
                    <w:rPr>
                      <w:spacing w:val="-16"/>
                      <w:w w:val="91"/>
                      <w:sz w:val="24"/>
                      <w:szCs w:val="24"/>
                      <w14:textOutline w14:w="4354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</w:rPr>
                    <w:t>投资摘要</w:t>
                  </w:r>
                </w:p>
                <w:p>
                  <w:pPr>
                    <w:pStyle w:val="BodyText"/>
                    <w:spacing w:before="176" w:line="235" w:lineRule="auto"/>
                    <w:ind w:left="40" w:right="110" w:firstLine="14"/>
                  </w:pPr>
                  <w:r>
                    <w:rPr>
                      <w:spacing w:val="-5"/>
                      <w14:textOutline w14:w="3831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</w:rPr>
                    <w:t>国内泛射频领军企业，业务范围持续拓展。</w:t>
                  </w:r>
                  <w:r>
                    <w:rPr>
                      <w:spacing w:val="35"/>
                    </w:rPr>
                    <w:t xml:space="preserve"> </w:t>
                  </w:r>
                  <w:r>
                    <w:rPr>
                      <w:spacing w:val="-5"/>
                    </w:rPr>
                    <w:t>信维通信</w:t>
                  </w:r>
                  <w:r>
                    <w:rPr>
                      <w:spacing w:val="-6"/>
                    </w:rPr>
                    <w:t>致力于业务深度</w:t>
                  </w:r>
                  <w:r>
                    <w:t xml:space="preserve"> </w:t>
                  </w:r>
                  <w:r>
                    <w:rPr>
                      <w:spacing w:val="-1"/>
                    </w:rPr>
                    <w:t>与广度双向拓展，目前主营包括天线、无线充电模组、高速连接器及</w:t>
                  </w:r>
                  <w:r>
                    <w:rPr>
                      <w:spacing w:val="15"/>
                    </w:rPr>
                    <w:t xml:space="preserve"> </w:t>
                  </w:r>
                  <w:r>
                    <w:rPr>
                      <w:spacing w:val="-1"/>
                    </w:rPr>
                    <w:t>线缆等产品的生产制造，应用涵盖消费电子、汽车、物联网</w:t>
                  </w:r>
                  <w:r>
                    <w:rPr>
                      <w:rFonts w:ascii="Arial" w:eastAsia="Arial" w:hAnsi="Arial" w:cs="Arial"/>
                      <w:spacing w:val="-1"/>
                    </w:rPr>
                    <w:t>/</w:t>
                  </w:r>
                  <w:r>
                    <w:rPr>
                      <w:spacing w:val="-1"/>
                    </w:rPr>
                    <w:t>智能家</w:t>
                  </w:r>
                </w:p>
                <w:p>
                  <w:pPr>
                    <w:pStyle w:val="BodyText"/>
                    <w:spacing w:before="16" w:line="226" w:lineRule="auto"/>
                    <w:ind w:left="25" w:right="41" w:hanging="5"/>
                  </w:pPr>
                  <w:r>
                    <w:rPr>
                      <w:spacing w:val="-1"/>
                    </w:rPr>
                    <w:t>居、通信、数据中心等多个领域。公司的业务版图已遍布</w:t>
                  </w:r>
                  <w:r>
                    <w:rPr>
                      <w:spacing w:val="-42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spacing w:val="-1"/>
                    </w:rPr>
                    <w:t>7</w:t>
                  </w:r>
                  <w:r>
                    <w:rPr>
                      <w:rFonts w:ascii="Arial" w:eastAsia="Arial" w:hAnsi="Arial" w:cs="Arial"/>
                      <w:spacing w:val="-2"/>
                    </w:rPr>
                    <w:t xml:space="preserve"> </w:t>
                  </w:r>
                  <w:r>
                    <w:rPr>
                      <w:spacing w:val="-2"/>
                    </w:rPr>
                    <w:t>个国家</w:t>
                  </w:r>
                  <w:r>
                    <w:rPr>
                      <w:spacing w:val="-32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spacing w:val="-2"/>
                    </w:rPr>
                    <w:t>15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t>个地区，并顺利完成全球多个分部的建设工作。</w:t>
                  </w:r>
                </w:p>
                <w:p>
                  <w:pPr>
                    <w:pStyle w:val="BodyText"/>
                    <w:spacing w:before="32" w:line="234" w:lineRule="auto"/>
                    <w:ind w:left="24" w:right="109" w:firstLine="9"/>
                    <w:jc w:val="both"/>
                  </w:pPr>
                  <w:r>
                    <w:rPr>
                      <w:spacing w:val="-5"/>
                      <w14:textOutline w14:w="3831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</w:rPr>
                    <w:t>聚焦大客户战略，与客户分享长期成长价值。</w:t>
                  </w:r>
                  <w:r>
                    <w:rPr>
                      <w:spacing w:val="52"/>
                    </w:rPr>
                    <w:t xml:space="preserve"> </w:t>
                  </w:r>
                  <w:r>
                    <w:rPr>
                      <w:spacing w:val="-5"/>
                    </w:rPr>
                    <w:t>信维通信是全球唯一一</w:t>
                  </w:r>
                  <w:r>
                    <w:t xml:space="preserve"> </w:t>
                  </w:r>
                  <w:r>
                    <w:t>家在无线充电领域同时覆盖前三大手机品牌的供应商，与龙头共享价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值铸就企业核心竞争力。伴随汽车应用场景持续开发，信维在车载无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线充电模组层面持续投入，已成功获得奔驰、大众、广汽本田等主机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rPr>
                      <w:spacing w:val="-4"/>
                    </w:rPr>
                    <w:t>厂的</w:t>
                  </w:r>
                  <w:r>
                    <w:rPr>
                      <w:rFonts w:ascii="Arial" w:eastAsia="Arial" w:hAnsi="Arial" w:cs="Arial"/>
                      <w:spacing w:val="-4"/>
                    </w:rPr>
                    <w:t>Tier1</w:t>
                  </w:r>
                  <w:r>
                    <w:rPr>
                      <w:spacing w:val="-4"/>
                    </w:rPr>
                    <w:t>供应资质，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rPr>
                      <w:spacing w:val="-4"/>
                    </w:rPr>
                    <w:t>并持续加速对新能源车企的客户拓展。</w:t>
                  </w:r>
                </w:p>
                <w:p>
                  <w:pPr>
                    <w:pStyle w:val="BodyText"/>
                    <w:spacing w:before="30" w:line="234" w:lineRule="auto"/>
                    <w:ind w:left="30" w:right="20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spacing w:val="-2"/>
                    </w:rPr>
                    <w:t>5G</w:t>
                  </w:r>
                  <w:r>
                    <w:rPr>
                      <w:spacing w:val="-2"/>
                      <w14:textOutline w14:w="3831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</w:rPr>
                    <w:t>催化天线产业新革命，</w:t>
                  </w:r>
                  <w:r>
                    <w:rPr>
                      <w:spacing w:val="-25"/>
                    </w:rPr>
                    <w:t xml:space="preserve"> </w:t>
                  </w:r>
                  <w:r>
                    <w:rPr>
                      <w:spacing w:val="-2"/>
                      <w14:textOutline w14:w="3831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</w:rPr>
                    <w:t>量价齐升助推发展新逻辑。</w:t>
                  </w:r>
                  <w:r>
                    <w:rPr>
                      <w:rFonts w:ascii="Arial" w:eastAsia="Arial" w:hAnsi="Arial" w:cs="Arial"/>
                      <w:spacing w:val="-2"/>
                    </w:rPr>
                    <w:t>1</w:t>
                  </w:r>
                  <w:r>
                    <w:rPr>
                      <w:spacing w:val="-2"/>
                    </w:rPr>
                    <w:t>）</w:t>
                  </w:r>
                  <w:r>
                    <w:rPr>
                      <w:spacing w:val="-3"/>
                    </w:rPr>
                    <w:t>在</w:t>
                  </w:r>
                  <w:r>
                    <w:rPr>
                      <w:rFonts w:ascii="Arial" w:eastAsia="Arial" w:hAnsi="Arial" w:cs="Arial"/>
                      <w:spacing w:val="-3"/>
                    </w:rPr>
                    <w:t>5G</w:t>
                  </w:r>
                  <w:r>
                    <w:rPr>
                      <w:spacing w:val="-3"/>
                    </w:rPr>
                    <w:t>技术持</w:t>
                  </w:r>
                  <w:r>
                    <w:t xml:space="preserve"> </w:t>
                  </w:r>
                  <w:r>
                    <w:rPr>
                      <w:spacing w:val="-3"/>
                    </w:rPr>
                    <w:t>续演进、物联网终端种类持续丰富的背景下，</w:t>
                  </w:r>
                  <w:r>
                    <w:rPr>
                      <w:spacing w:val="-21"/>
                    </w:rPr>
                    <w:t xml:space="preserve"> </w:t>
                  </w:r>
                  <w:r>
                    <w:rPr>
                      <w:spacing w:val="-3"/>
                    </w:rPr>
                    <w:t>公司天线销量伴随行业</w:t>
                  </w:r>
                  <w:r>
                    <w:t xml:space="preserve">  </w:t>
                  </w:r>
                  <w:r>
                    <w:t>升级置换需求实现进一步突破；</w:t>
                  </w:r>
                  <w:r>
                    <w:rPr>
                      <w:rFonts w:ascii="Arial" w:eastAsia="Arial" w:hAnsi="Arial" w:cs="Arial"/>
                    </w:rPr>
                    <w:t>2</w:t>
                  </w:r>
                  <w:r>
                    <w:t>）信维顺利切入</w:t>
                  </w:r>
                  <w:r>
                    <w:rPr>
                      <w:rFonts w:ascii="Arial" w:eastAsia="Arial" w:hAnsi="Arial" w:cs="Arial"/>
                    </w:rPr>
                    <w:t>LC</w:t>
                  </w:r>
                  <w:r>
                    <w:rPr>
                      <w:rFonts w:ascii="Arial" w:eastAsia="Arial" w:hAnsi="Arial" w:cs="Arial"/>
                      <w:spacing w:val="-1"/>
                    </w:rPr>
                    <w:t>P</w:t>
                  </w:r>
                  <w:r>
                    <w:rPr>
                      <w:spacing w:val="-1"/>
                    </w:rPr>
                    <w:t>天线领域，持续</w:t>
                  </w:r>
                  <w:r>
                    <w:t xml:space="preserve"> </w:t>
                  </w:r>
                  <w:r>
                    <w:t>强化从材料到模组的一站式能力，服务于多家北美大客</w:t>
                  </w:r>
                  <w:r>
                    <w:rPr>
                      <w:spacing w:val="-1"/>
                    </w:rPr>
                    <w:t>户，并在毫米</w:t>
                  </w:r>
                  <w:r>
                    <w:t xml:space="preserve">  </w:t>
                  </w:r>
                  <w:r>
                    <w:rPr>
                      <w:spacing w:val="-1"/>
                    </w:rPr>
                    <w:t>波技术层面取得重大突破，天线价值量逐步增强。</w:t>
                  </w:r>
                </w:p>
                <w:p>
                  <w:pPr>
                    <w:pStyle w:val="BodyText"/>
                    <w:spacing w:before="29" w:line="235" w:lineRule="auto"/>
                    <w:ind w:left="24" w:right="108" w:firstLine="9"/>
                    <w:jc w:val="both"/>
                  </w:pPr>
                  <w:r>
                    <w:rPr>
                      <w:spacing w:val="-3"/>
                      <w14:textOutline w14:w="3831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</w:rPr>
                    <w:t>卫星通信引领企业新业务开拓，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rPr>
                      <w:spacing w:val="-3"/>
                      <w14:textOutline w14:w="3831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</w:rPr>
                    <w:t>第二成长曲线开启。</w:t>
                  </w:r>
                  <w:r>
                    <w:rPr>
                      <w:spacing w:val="-3"/>
                    </w:rPr>
                    <w:t>低轨</w:t>
                  </w:r>
                  <w:r>
                    <w:rPr>
                      <w:spacing w:val="-4"/>
                    </w:rPr>
                    <w:t>卫星频段及</w:t>
                  </w:r>
                  <w:r>
                    <w:t xml:space="preserve"> </w:t>
                  </w:r>
                  <w:r>
                    <w:rPr>
                      <w:spacing w:val="-3"/>
                    </w:rPr>
                    <w:t>轨道资源有限，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rPr>
                      <w:spacing w:val="-3"/>
                    </w:rPr>
                    <w:t>各国竞争日益白热化。伴随地面设备建设与卫星制造</w:t>
                  </w:r>
                  <w:r>
                    <w:t xml:space="preserve"> </w:t>
                  </w:r>
                  <w:r>
                    <w:rPr>
                      <w:spacing w:val="-3"/>
                    </w:rPr>
                    <w:t>的双向扩容，星链用户数不断增多，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rPr>
                      <w:spacing w:val="-3"/>
                    </w:rPr>
                    <w:t>信维有望凭借强大的海外布局能</w:t>
                  </w:r>
                  <w:r>
                    <w:t xml:space="preserve"> </w:t>
                  </w:r>
                  <w:r>
                    <w:t>力与良好的北美客户关系，分享新赛道高成长空间，为企业营收创造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rPr>
                      <w:spacing w:val="-3"/>
                    </w:rPr>
                    <w:t>长期增量。</w:t>
                  </w:r>
                </w:p>
                <w:p>
                  <w:pPr>
                    <w:pStyle w:val="BodyText"/>
                    <w:spacing w:before="59" w:line="218" w:lineRule="auto"/>
                    <w:ind w:left="41"/>
                    <w:rPr>
                      <w:sz w:val="24"/>
                      <w:szCs w:val="24"/>
                    </w:rPr>
                  </w:pPr>
                  <w:r>
                    <w:rPr>
                      <w:rFonts w:ascii="Wingdings" w:eastAsia="Wingdings" w:hAnsi="Wingdings" w:cs="Wingdings"/>
                      <w:spacing w:val="-10"/>
                      <w:w w:val="89"/>
                      <w:sz w:val="24"/>
                      <w:szCs w:val="24"/>
                    </w:rPr>
                    <w:t>.</w:t>
                  </w:r>
                  <w:r>
                    <w:rPr>
                      <w:rFonts w:ascii="Wingdings" w:eastAsia="Wingdings" w:hAnsi="Wingdings" w:cs="Wingdings"/>
                      <w:spacing w:val="18"/>
                      <w:sz w:val="24"/>
                      <w:szCs w:val="24"/>
                    </w:rPr>
                    <w:t xml:space="preserve"> </w:t>
                  </w:r>
                  <w:r>
                    <w:rPr>
                      <w:spacing w:val="-10"/>
                      <w:w w:val="89"/>
                      <w:sz w:val="24"/>
                      <w:szCs w:val="24"/>
                      <w14:textOutline w14:w="4354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</w:rPr>
                    <w:t>投资建议</w:t>
                  </w:r>
                </w:p>
                <w:p>
                  <w:pPr>
                    <w:pStyle w:val="BodyText"/>
                    <w:spacing w:before="180" w:line="235" w:lineRule="auto"/>
                    <w:ind w:left="36" w:right="104" w:hanging="13"/>
                  </w:pPr>
                  <w:r>
                    <w:t>公司作为高频高速连接器及天线设备的行业领军企业，有望受益于卫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星通信市场的长期放量。随着卫星星座与地面设</w:t>
                  </w:r>
                  <w:r>
                    <w:rPr>
                      <w:spacing w:val="-1"/>
                    </w:rPr>
                    <w:t>施建设同步步入加速</w:t>
                  </w:r>
                  <w:r>
                    <w:t xml:space="preserve"> </w:t>
                  </w:r>
                  <w:r>
                    <w:rPr>
                      <w:spacing w:val="-4"/>
                    </w:rPr>
                    <w:t>发展期，我们预计公司</w:t>
                  </w:r>
                  <w:r>
                    <w:rPr>
                      <w:spacing w:val="-4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spacing w:val="-4"/>
                    </w:rPr>
                    <w:t xml:space="preserve">23-25 </w:t>
                  </w:r>
                  <w:r>
                    <w:rPr>
                      <w:spacing w:val="-4"/>
                    </w:rPr>
                    <w:t>年实现归母净利润</w:t>
                  </w:r>
                  <w:r>
                    <w:rPr>
                      <w:spacing w:val="-4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4"/>
                    </w:rPr>
                    <w:t xml:space="preserve">6.95 </w:t>
                  </w:r>
                  <w:r>
                    <w:rPr>
                      <w:spacing w:val="-4"/>
                      <w14:textOutline w14:w="3831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</w:rPr>
                    <w:t>亿元、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4"/>
                    </w:rPr>
                    <w:t>8.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5"/>
                    </w:rPr>
                    <w:t xml:space="preserve">98 </w:t>
                  </w:r>
                  <w:r>
                    <w:rPr>
                      <w:spacing w:val="-5"/>
                      <w14:textOutline w14:w="3831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</w:rPr>
                    <w:t>亿</w:t>
                  </w:r>
                  <w:r>
                    <w:t xml:space="preserve">  </w:t>
                  </w:r>
                  <w:r>
                    <w:rPr>
                      <w:spacing w:val="-6"/>
                      <w14:textOutline w14:w="3831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</w:rPr>
                    <w:t>元、</w:t>
                  </w:r>
                  <w:r>
                    <w:rPr>
                      <w:spacing w:val="-2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6"/>
                    </w:rPr>
                    <w:t xml:space="preserve">11.84 </w:t>
                  </w:r>
                  <w:r>
                    <w:rPr>
                      <w:spacing w:val="-6"/>
                      <w14:textOutline w14:w="3831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</w:rPr>
                    <w:t>亿元，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rPr>
                      <w:spacing w:val="-6"/>
                    </w:rPr>
                    <w:t>增速分别为</w:t>
                  </w:r>
                  <w:r>
                    <w:rPr>
                      <w:spacing w:val="-42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spacing w:val="-6"/>
                    </w:rPr>
                    <w:t>7.27%</w:t>
                  </w:r>
                  <w:r>
                    <w:rPr>
                      <w:spacing w:val="-6"/>
                    </w:rPr>
                    <w:t>、</w:t>
                  </w:r>
                  <w:r>
                    <w:rPr>
                      <w:rFonts w:ascii="Arial" w:eastAsia="Arial" w:hAnsi="Arial" w:cs="Arial"/>
                      <w:spacing w:val="-6"/>
                    </w:rPr>
                    <w:t>29.18%</w:t>
                  </w:r>
                  <w:r>
                    <w:rPr>
                      <w:spacing w:val="-6"/>
                    </w:rPr>
                    <w:t>、</w:t>
                  </w:r>
                  <w:r>
                    <w:rPr>
                      <w:rFonts w:ascii="Arial" w:eastAsia="Arial" w:hAnsi="Arial" w:cs="Arial"/>
                      <w:spacing w:val="-6"/>
                    </w:rPr>
                    <w:t>31.8</w:t>
                  </w:r>
                  <w:r>
                    <w:rPr>
                      <w:rFonts w:ascii="Arial" w:eastAsia="Arial" w:hAnsi="Arial" w:cs="Arial"/>
                      <w:spacing w:val="-7"/>
                    </w:rPr>
                    <w:t>1%</w:t>
                  </w:r>
                  <w:r>
                    <w:rPr>
                      <w:rFonts w:ascii="Arial" w:eastAsia="Arial" w:hAnsi="Arial" w:cs="Arial"/>
                      <w:spacing w:val="-35"/>
                    </w:rPr>
                    <w:t xml:space="preserve"> </w:t>
                  </w:r>
                  <w:r>
                    <w:rPr>
                      <w:spacing w:val="-7"/>
                    </w:rPr>
                    <w:t>，</w:t>
                  </w:r>
                  <w:r>
                    <w:rPr>
                      <w:spacing w:val="-4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spacing w:val="-7"/>
                    </w:rPr>
                    <w:t xml:space="preserve">2024 </w:t>
                  </w:r>
                  <w:r>
                    <w:rPr>
                      <w:spacing w:val="-7"/>
                    </w:rPr>
                    <w:t>年</w:t>
                  </w:r>
                  <w:r>
                    <w:rPr>
                      <w:spacing w:val="-4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spacing w:val="-7"/>
                    </w:rPr>
                    <w:t>3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spacing w:val="-4"/>
                    </w:rPr>
                    <w:t>月</w:t>
                  </w:r>
                  <w:r>
                    <w:rPr>
                      <w:spacing w:val="-2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spacing w:val="-4"/>
                    </w:rPr>
                    <w:t>11</w:t>
                  </w:r>
                  <w:r>
                    <w:rPr>
                      <w:rFonts w:ascii="Arial" w:eastAsia="Arial" w:hAnsi="Arial" w:cs="Arial"/>
                      <w:spacing w:val="40"/>
                    </w:rPr>
                    <w:t xml:space="preserve"> </w:t>
                  </w:r>
                  <w:r>
                    <w:rPr>
                      <w:spacing w:val="-4"/>
                    </w:rPr>
                    <w:t>日收盘价对应</w:t>
                  </w:r>
                  <w:r>
                    <w:rPr>
                      <w:spacing w:val="-4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spacing w:val="-4"/>
                    </w:rPr>
                    <w:t xml:space="preserve">2023-2025 </w:t>
                  </w:r>
                  <w:r>
                    <w:rPr>
                      <w:spacing w:val="-4"/>
                    </w:rPr>
                    <w:t>年</w:t>
                  </w:r>
                  <w:r>
                    <w:rPr>
                      <w:spacing w:val="-3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spacing w:val="-5"/>
                    </w:rPr>
                    <w:t xml:space="preserve">PE </w:t>
                  </w:r>
                  <w:r>
                    <w:rPr>
                      <w:spacing w:val="-5"/>
                    </w:rPr>
                    <w:t>预计分别为</w:t>
                  </w:r>
                  <w:r>
                    <w:rPr>
                      <w:spacing w:val="-48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spacing w:val="-5"/>
                    </w:rPr>
                    <w:t>29.76</w:t>
                  </w:r>
                  <w:r>
                    <w:rPr>
                      <w:rFonts w:ascii="Arial" w:eastAsia="Arial" w:hAnsi="Arial" w:cs="Arial"/>
                      <w:spacing w:val="-35"/>
                    </w:rPr>
                    <w:t xml:space="preserve"> </w:t>
                  </w:r>
                  <w:r>
                    <w:rPr>
                      <w:spacing w:val="-5"/>
                    </w:rPr>
                    <w:t>、</w:t>
                  </w:r>
                  <w:r>
                    <w:rPr>
                      <w:rFonts w:ascii="Arial" w:eastAsia="Arial" w:hAnsi="Arial" w:cs="Arial"/>
                      <w:spacing w:val="-5"/>
                    </w:rPr>
                    <w:t>23.04</w:t>
                  </w:r>
                  <w:r>
                    <w:rPr>
                      <w:spacing w:val="-5"/>
                    </w:rPr>
                    <w:t>、</w:t>
                  </w:r>
                </w:p>
                <w:p>
                  <w:pPr>
                    <w:pStyle w:val="BodyText"/>
                    <w:spacing w:before="23" w:line="213" w:lineRule="auto"/>
                    <w:ind w:left="44"/>
                  </w:pPr>
                  <w:r>
                    <w:rPr>
                      <w:rFonts w:ascii="Arial" w:eastAsia="Arial" w:hAnsi="Arial" w:cs="Arial"/>
                      <w:spacing w:val="-2"/>
                    </w:rPr>
                    <w:t>17.48</w:t>
                  </w:r>
                  <w:r>
                    <w:rPr>
                      <w:spacing w:val="-2"/>
                    </w:rPr>
                    <w:t>，</w:t>
                  </w:r>
                  <w:r>
                    <w:rPr>
                      <w:spacing w:val="-2"/>
                      <w14:textOutline w14:w="3831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</w:rPr>
                    <w:t>首次覆盖，给予“买入”评级。</w:t>
                  </w:r>
                </w:p>
                <w:p>
                  <w:pPr>
                    <w:pStyle w:val="BodyText"/>
                    <w:spacing w:before="88" w:line="222" w:lineRule="auto"/>
                    <w:ind w:left="41"/>
                    <w:rPr>
                      <w:sz w:val="24"/>
                      <w:szCs w:val="24"/>
                    </w:rPr>
                  </w:pPr>
                  <w:r>
                    <w:rPr>
                      <w:rFonts w:ascii="Wingdings" w:eastAsia="Wingdings" w:hAnsi="Wingdings" w:cs="Wingdings"/>
                      <w:spacing w:val="-16"/>
                      <w:w w:val="91"/>
                      <w:sz w:val="24"/>
                      <w:szCs w:val="24"/>
                    </w:rPr>
                    <w:t>.</w:t>
                  </w:r>
                  <w:r>
                    <w:rPr>
                      <w:rFonts w:ascii="Wingdings" w:eastAsia="Wingdings" w:hAnsi="Wingdings" w:cs="Wingdings"/>
                      <w:spacing w:val="19"/>
                      <w:sz w:val="24"/>
                      <w:szCs w:val="24"/>
                    </w:rPr>
                    <w:t xml:space="preserve"> </w:t>
                  </w:r>
                  <w:r>
                    <w:rPr>
                      <w:spacing w:val="-16"/>
                      <w:w w:val="91"/>
                      <w:sz w:val="24"/>
                      <w:szCs w:val="24"/>
                      <w14:textOutline w14:w="4354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</w:rPr>
                    <w:t>风险提示</w:t>
                  </w:r>
                </w:p>
                <w:p>
                  <w:pPr>
                    <w:pStyle w:val="BodyText"/>
                    <w:spacing w:before="173" w:line="227" w:lineRule="auto"/>
                    <w:ind w:left="35" w:right="102" w:hanging="2"/>
                  </w:pPr>
                  <w:r>
                    <w:rPr>
                      <w14:textOutline w14:w="3831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</w:rPr>
                    <w:t>卫星通信商业化落地不足风险；卫星通信市场竞争加大风险；传统业</w:t>
                  </w:r>
                  <w:r>
                    <w:rPr>
                      <w:spacing w:val="14"/>
                    </w:rPr>
                    <w:t xml:space="preserve"> </w:t>
                  </w:r>
                  <w:r>
                    <w:rPr>
                      <w:spacing w:val="-2"/>
                      <w14:textOutline w14:w="3831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</w:rPr>
                    <w:t>务产品升级换代不足预期风险。</w:t>
                  </w:r>
                </w:p>
                <w:p>
                  <w:pPr>
                    <w:pStyle w:val="BodyText"/>
                    <w:spacing w:before="46" w:line="220" w:lineRule="auto"/>
                    <w:ind w:left="41"/>
                    <w:rPr>
                      <w:sz w:val="24"/>
                      <w:szCs w:val="24"/>
                    </w:rPr>
                  </w:pPr>
                  <w:r>
                    <w:rPr>
                      <w:rFonts w:ascii="Wingdings" w:eastAsia="Wingdings" w:hAnsi="Wingdings" w:cs="Wingdings"/>
                      <w:spacing w:val="-24"/>
                      <w:sz w:val="24"/>
                      <w:szCs w:val="24"/>
                    </w:rPr>
                    <w:t>.</w:t>
                  </w:r>
                  <w:r>
                    <w:rPr>
                      <w:rFonts w:ascii="Wingdings" w:eastAsia="Wingdings" w:hAnsi="Wingdings" w:cs="Wingdings"/>
                      <w:spacing w:val="16"/>
                      <w:sz w:val="24"/>
                      <w:szCs w:val="24"/>
                    </w:rPr>
                    <w:t xml:space="preserve"> </w:t>
                  </w:r>
                  <w:r>
                    <w:rPr>
                      <w:spacing w:val="-24"/>
                      <w:sz w:val="24"/>
                      <w:szCs w:val="24"/>
                      <w14:textOutline w14:w="4354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</w:rPr>
                    <w:t>数据预测与估值</w:t>
                  </w:r>
                </w:p>
              </w:txbxContent>
            </v:textbox>
          </v:shape>
        </w:pict>
      </w:r>
      <w:r>
        <w:pict>
          <v:shape id="_x0000_s1031" style="width:333.55pt;height:1.45pt;margin-top:1in;margin-left:232.97pt;mso-position-horizontal-relative:page;mso-position-vertical-relative:page;position:absolute;z-index:251679744" coordorigin="0,0" coordsize="6670,29" o:allowincell="f" path="m,28l6670,28l6670,l,l,28xe" filled="t" fillcolor="black" stroked="f"/>
        </w:pict>
      </w:r>
      <w:r>
        <w:pict>
          <v:shape id="_x0000_s1032" style="width:333.55pt;height:1.45pt;margin-top:129.98pt;margin-left:232.97pt;mso-position-horizontal-relative:page;mso-position-vertical-relative:page;position:absolute;z-index:251680768" coordorigin="0,0" coordsize="6670,29" o:allowincell="f" path="m,28l6670,28l6670,l,l,28xe" filled="t" fillcolor="black" stroked="f"/>
        </w:pict>
      </w:r>
    </w:p>
    <w:p>
      <w:pPr>
        <w:spacing w:before="47"/>
      </w:pPr>
    </w:p>
    <w:p>
      <w:pPr>
        <w:spacing w:before="46"/>
      </w:pPr>
    </w:p>
    <w:p>
      <w:pPr>
        <w:spacing w:before="46"/>
      </w:pPr>
    </w:p>
    <w:p>
      <w:pPr>
        <w:spacing w:before="46"/>
      </w:pPr>
    </w:p>
    <w:tbl>
      <w:tblPr>
        <w:tblStyle w:val="TableNormal"/>
        <w:tblW w:w="3545" w:type="dxa"/>
        <w:tblInd w:w="89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</w:tblPr>
      <w:tblGrid>
        <w:gridCol w:w="1075"/>
        <w:gridCol w:w="1177"/>
        <w:gridCol w:w="1293"/>
      </w:tblGrid>
      <w:tr>
        <w:tblPrEx>
          <w:tblW w:w="3545" w:type="dxa"/>
          <w:tblInd w:w="892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</w:tblPrEx>
        <w:trPr>
          <w:trHeight w:val="1145"/>
        </w:trPr>
        <w:tc>
          <w:tcPr>
            <w:tcW w:w="3545" w:type="dxa"/>
            <w:gridSpan w:val="3"/>
            <w:tcBorders>
              <w:top w:val="single" w:sz="10" w:space="0" w:color="000000"/>
              <w:bottom w:val="single" w:sz="10" w:space="0" w:color="000000"/>
            </w:tcBorders>
            <w:vAlign w:val="top"/>
          </w:tcPr>
          <w:p>
            <w:pPr>
              <w:spacing w:before="142" w:line="856" w:lineRule="exact"/>
              <w:ind w:firstLine="79"/>
            </w:pPr>
            <w:r>
              <w:rPr>
                <w:position w:val="-17"/>
              </w:rPr>
              <w:drawing>
                <wp:inline distT="0" distB="0" distL="0" distR="0">
                  <wp:extent cx="1968970" cy="543385"/>
                  <wp:effectExtent l="0" t="0" r="0" b="0"/>
                  <wp:docPr id="2" name="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 2"/>
                          <pic:cNvPicPr/>
                        </pic:nvPicPr>
                        <pic:blipFill>
                          <a:blip xmlns:r="http://schemas.openxmlformats.org/officeDocument/2006/relationships"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970" cy="543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W w:w="3545" w:type="dxa"/>
          <w:tblInd w:w="892" w:type="dxa"/>
          <w:tblLayout w:type="fixed"/>
        </w:tblPrEx>
        <w:trPr>
          <w:trHeight w:val="597"/>
        </w:trPr>
        <w:tc>
          <w:tcPr>
            <w:tcW w:w="3545" w:type="dxa"/>
            <w:gridSpan w:val="3"/>
            <w:tcBorders>
              <w:top w:val="single" w:sz="10" w:space="0" w:color="000000"/>
            </w:tcBorders>
            <w:vAlign w:val="top"/>
          </w:tcPr>
          <w:p>
            <w:pPr>
              <w:spacing w:before="142" w:line="223" w:lineRule="auto"/>
              <w:ind w:left="725"/>
              <w:rPr>
                <w:rFonts w:ascii="KaiTi" w:eastAsia="KaiTi" w:hAnsi="KaiTi" w:cs="KaiTi"/>
                <w:sz w:val="36"/>
                <w:szCs w:val="36"/>
              </w:rPr>
            </w:pPr>
            <w:r>
              <w:rPr>
                <w:rFonts w:ascii="KaiTi" w:eastAsia="KaiTi" w:hAnsi="KaiTi" w:cs="KaiTi"/>
                <w:spacing w:val="-4"/>
                <w:sz w:val="36"/>
                <w:szCs w:val="36"/>
                <w14:textOutline w14:w="6531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买入（首次）</w:t>
            </w:r>
          </w:p>
        </w:tc>
      </w:tr>
      <w:tr>
        <w:tblPrEx>
          <w:tblW w:w="3545" w:type="dxa"/>
          <w:tblInd w:w="892" w:type="dxa"/>
          <w:tblLayout w:type="fixed"/>
        </w:tblPrEx>
        <w:trPr>
          <w:trHeight w:val="2920"/>
        </w:trPr>
        <w:tc>
          <w:tcPr>
            <w:tcW w:w="1075" w:type="dxa"/>
            <w:tcBorders>
              <w:bottom w:val="single" w:sz="10" w:space="0" w:color="000000"/>
            </w:tcBorders>
            <w:vAlign w:val="top"/>
          </w:tcPr>
          <w:p>
            <w:pPr>
              <w:pStyle w:val="TableText"/>
              <w:spacing w:before="107" w:line="288" w:lineRule="exact"/>
              <w:ind w:left="120"/>
              <w:rPr>
                <w:sz w:val="21"/>
                <w:szCs w:val="21"/>
              </w:rPr>
            </w:pPr>
            <w:r>
              <w:rPr>
                <w:rFonts w:ascii="KaiTi" w:eastAsia="KaiTi" w:hAnsi="KaiTi" w:cs="KaiTi"/>
                <w:spacing w:val="-3"/>
                <w:position w:val="5"/>
                <w:sz w:val="21"/>
                <w:szCs w:val="21"/>
                <w14:textOutline w14:w="3831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行业</w:t>
            </w:r>
            <w:r>
              <w:rPr>
                <w:b/>
                <w:bCs/>
                <w:spacing w:val="-3"/>
                <w:position w:val="5"/>
                <w:sz w:val="21"/>
                <w:szCs w:val="21"/>
              </w:rPr>
              <w:t>:</w:t>
            </w:r>
          </w:p>
          <w:p>
            <w:pPr>
              <w:pStyle w:val="TableText"/>
              <w:spacing w:line="230" w:lineRule="auto"/>
              <w:ind w:left="160"/>
              <w:rPr>
                <w:sz w:val="21"/>
                <w:szCs w:val="21"/>
              </w:rPr>
            </w:pPr>
            <w:r>
              <w:rPr>
                <w:rFonts w:ascii="KaiTi" w:eastAsia="KaiTi" w:hAnsi="KaiTi" w:cs="KaiTi"/>
                <w:spacing w:val="-16"/>
                <w:sz w:val="21"/>
                <w:szCs w:val="21"/>
                <w14:textOutline w14:w="3831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日期</w:t>
            </w:r>
            <w:r>
              <w:rPr>
                <w:b/>
                <w:bCs/>
                <w:spacing w:val="-16"/>
                <w:sz w:val="21"/>
                <w:szCs w:val="21"/>
              </w:rPr>
              <w:t>:</w:t>
            </w:r>
          </w:p>
          <w:p>
            <w:pPr>
              <w:pStyle w:val="TableText"/>
              <w:spacing w:before="309" w:line="321" w:lineRule="exact"/>
              <w:ind w:left="125"/>
              <w:rPr>
                <w:sz w:val="21"/>
                <w:szCs w:val="21"/>
              </w:rPr>
            </w:pPr>
            <w:r>
              <w:rPr>
                <w:rFonts w:ascii="KaiTi" w:eastAsia="KaiTi" w:hAnsi="KaiTi" w:cs="KaiTi"/>
                <w:spacing w:val="-1"/>
                <w:position w:val="7"/>
                <w:sz w:val="21"/>
                <w:szCs w:val="21"/>
                <w14:textOutline w14:w="3831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分析师</w:t>
            </w:r>
            <w:r>
              <w:rPr>
                <w:b/>
                <w:bCs/>
                <w:spacing w:val="-1"/>
                <w:position w:val="7"/>
                <w:sz w:val="21"/>
                <w:szCs w:val="21"/>
              </w:rPr>
              <w:t>:</w:t>
            </w:r>
          </w:p>
          <w:p>
            <w:pPr>
              <w:pStyle w:val="TableText"/>
              <w:spacing w:line="214" w:lineRule="exact"/>
              <w:ind w:left="129"/>
            </w:pPr>
            <w:r>
              <w:rPr>
                <w:b/>
                <w:bCs/>
                <w:spacing w:val="6"/>
              </w:rPr>
              <w:t>E-</w:t>
            </w:r>
            <w:r>
              <w:rPr>
                <w:b/>
                <w:bCs/>
              </w:rPr>
              <w:t>mail</w:t>
            </w:r>
            <w:r>
              <w:rPr>
                <w:b/>
                <w:bCs/>
                <w:spacing w:val="6"/>
              </w:rPr>
              <w:t>:</w:t>
            </w:r>
          </w:p>
          <w:p>
            <w:pPr>
              <w:pStyle w:val="TableText"/>
              <w:spacing w:before="43" w:line="259" w:lineRule="auto"/>
              <w:ind w:left="119" w:right="65" w:firstLine="2"/>
            </w:pPr>
            <w:r>
              <w:rPr>
                <w:b/>
                <w:bCs/>
              </w:rPr>
              <w:t>SAC</w:t>
            </w:r>
            <w:r>
              <w:rPr>
                <w:b/>
                <w:bCs/>
                <w:spacing w:val="9"/>
              </w:rPr>
              <w:t xml:space="preserve"> </w:t>
            </w:r>
            <w:r>
              <w:rPr>
                <w:rFonts w:ascii="KaiTi" w:eastAsia="KaiTi" w:hAnsi="KaiTi" w:cs="KaiTi"/>
                <w:spacing w:val="9"/>
                <w14:textOutline w14:w="3439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编号</w:t>
            </w:r>
            <w:r>
              <w:rPr>
                <w:b/>
                <w:bCs/>
                <w:spacing w:val="9"/>
              </w:rPr>
              <w:t>:</w:t>
            </w:r>
            <w:r>
              <w:rPr>
                <w:b/>
                <w:bCs/>
              </w:rPr>
              <w:t xml:space="preserve"> </w:t>
            </w:r>
            <w:r>
              <w:rPr>
                <w:rFonts w:ascii="KaiTi" w:eastAsia="KaiTi" w:hAnsi="KaiTi" w:cs="KaiTi"/>
                <w:sz w:val="21"/>
                <w:szCs w:val="21"/>
                <w14:textOutline w14:w="3831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分析师</w:t>
            </w:r>
            <w:r>
              <w:rPr>
                <w:b/>
                <w:bCs/>
                <w:sz w:val="21"/>
                <w:szCs w:val="21"/>
              </w:rPr>
              <w:t xml:space="preserve">:    </w:t>
            </w:r>
            <w:r>
              <w:rPr>
                <w:b/>
                <w:bCs/>
                <w:spacing w:val="-1"/>
              </w:rPr>
              <w:t>Tel:</w:t>
            </w:r>
          </w:p>
          <w:p>
            <w:pPr>
              <w:pStyle w:val="TableText"/>
              <w:spacing w:before="108" w:line="214" w:lineRule="exact"/>
              <w:ind w:left="129"/>
            </w:pPr>
            <w:r>
              <w:rPr>
                <w:b/>
                <w:bCs/>
                <w:spacing w:val="6"/>
              </w:rPr>
              <w:t>E-</w:t>
            </w:r>
            <w:r>
              <w:rPr>
                <w:b/>
                <w:bCs/>
              </w:rPr>
              <w:t>mail</w:t>
            </w:r>
            <w:r>
              <w:rPr>
                <w:b/>
                <w:bCs/>
                <w:spacing w:val="6"/>
              </w:rPr>
              <w:t>:</w:t>
            </w:r>
          </w:p>
          <w:p>
            <w:pPr>
              <w:pStyle w:val="TableText"/>
              <w:spacing w:before="44" w:line="233" w:lineRule="auto"/>
              <w:ind w:left="122"/>
            </w:pPr>
            <w:r>
              <w:rPr>
                <w:b/>
                <w:bCs/>
              </w:rPr>
              <w:t>SAC</w:t>
            </w:r>
            <w:r>
              <w:rPr>
                <w:b/>
                <w:bCs/>
                <w:spacing w:val="9"/>
              </w:rPr>
              <w:t xml:space="preserve"> </w:t>
            </w:r>
            <w:r>
              <w:rPr>
                <w:rFonts w:ascii="KaiTi" w:eastAsia="KaiTi" w:hAnsi="KaiTi" w:cs="KaiTi"/>
                <w:spacing w:val="9"/>
                <w14:textOutline w14:w="3439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编号</w:t>
            </w:r>
            <w:r>
              <w:rPr>
                <w:b/>
                <w:bCs/>
                <w:spacing w:val="9"/>
              </w:rPr>
              <w:t>:</w:t>
            </w:r>
          </w:p>
        </w:tc>
        <w:tc>
          <w:tcPr>
            <w:tcW w:w="2470" w:type="dxa"/>
            <w:gridSpan w:val="2"/>
            <w:tcBorders>
              <w:bottom w:val="single" w:sz="10" w:space="0" w:color="000000"/>
            </w:tcBorders>
            <w:vAlign w:val="top"/>
          </w:tcPr>
          <w:p>
            <w:pPr>
              <w:spacing w:before="107" w:line="226" w:lineRule="auto"/>
              <w:ind w:left="71"/>
              <w:rPr>
                <w:rFonts w:ascii="KaiTi" w:eastAsia="KaiTi" w:hAnsi="KaiTi" w:cs="KaiTi"/>
                <w:sz w:val="21"/>
                <w:szCs w:val="21"/>
              </w:rPr>
            </w:pPr>
            <w:r>
              <w:rPr>
                <w:rFonts w:ascii="KaiTi" w:eastAsia="KaiTi" w:hAnsi="KaiTi" w:cs="KaiTi"/>
                <w:spacing w:val="-3"/>
                <w:sz w:val="21"/>
                <w:szCs w:val="21"/>
                <w14:textOutline w14:w="3831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通信</w:t>
            </w:r>
          </w:p>
          <w:p>
            <w:pPr>
              <w:spacing w:before="29" w:line="225" w:lineRule="auto"/>
              <w:ind w:left="66"/>
              <w:rPr>
                <w:rFonts w:ascii="KaiTi" w:eastAsia="KaiTi" w:hAnsi="KaiTi" w:cs="KaiTi"/>
                <w:sz w:val="20"/>
                <w:szCs w:val="20"/>
              </w:rPr>
            </w:pPr>
            <w:r>
              <w:rPr>
                <w:rFonts w:ascii="KaiTi" w:eastAsia="KaiTi" w:hAnsi="KaiTi" w:cs="KaiTi"/>
                <w:spacing w:val="-1"/>
                <w:sz w:val="20"/>
                <w:szCs w:val="20"/>
                <w14:textOutline w14:w="5080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2024年03月13日</w:t>
            </w:r>
          </w:p>
          <w:p>
            <w:pPr>
              <w:pStyle w:val="TableText"/>
              <w:spacing w:line="259" w:lineRule="auto"/>
              <w:rPr>
                <w:sz w:val="21"/>
              </w:rPr>
            </w:pPr>
          </w:p>
          <w:p>
            <w:pPr>
              <w:spacing w:before="68" w:line="223" w:lineRule="auto"/>
              <w:ind w:left="83"/>
              <w:rPr>
                <w:rFonts w:ascii="KaiTi" w:eastAsia="KaiTi" w:hAnsi="KaiTi" w:cs="KaiTi"/>
                <w:sz w:val="21"/>
                <w:szCs w:val="21"/>
              </w:rPr>
            </w:pPr>
            <w:r>
              <w:rPr>
                <w:rFonts w:ascii="KaiTi" w:eastAsia="KaiTi" w:hAnsi="KaiTi" w:cs="KaiTi"/>
                <w:spacing w:val="-3"/>
                <w:sz w:val="21"/>
                <w:szCs w:val="21"/>
                <w14:textOutline w14:w="3831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刘京昭</w:t>
            </w:r>
          </w:p>
          <w:p>
            <w:pPr>
              <w:pStyle w:val="TableText"/>
              <w:spacing w:before="65" w:line="268" w:lineRule="auto"/>
              <w:ind w:left="77" w:right="347" w:firstLine="6"/>
            </w:pPr>
            <w:r>
              <w:rPr>
                <w:b/>
                <w:bCs/>
                <w:spacing w:val="4"/>
              </w:rPr>
              <w:t>liujingzhao@shzq.com</w:t>
            </w:r>
            <w:r>
              <w:rPr>
                <w:b/>
                <w:bCs/>
                <w:spacing w:val="12"/>
              </w:rPr>
              <w:t xml:space="preserve"> </w:t>
            </w:r>
            <w:r>
              <w:rPr>
                <w:b/>
                <w:bCs/>
                <w:spacing w:val="5"/>
              </w:rPr>
              <w:t>S0870523040005</w:t>
            </w:r>
          </w:p>
          <w:p>
            <w:pPr>
              <w:spacing w:before="70" w:line="220" w:lineRule="auto"/>
              <w:ind w:left="89"/>
              <w:rPr>
                <w:rFonts w:ascii="KaiTi" w:eastAsia="KaiTi" w:hAnsi="KaiTi" w:cs="KaiTi"/>
                <w:sz w:val="21"/>
                <w:szCs w:val="21"/>
              </w:rPr>
            </w:pPr>
            <w:r>
              <w:rPr>
                <w:rFonts w:ascii="KaiTi" w:eastAsia="KaiTi" w:hAnsi="KaiTi" w:cs="KaiTi"/>
                <w:spacing w:val="-4"/>
                <w:sz w:val="21"/>
                <w:szCs w:val="21"/>
                <w14:textOutline w14:w="3831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马永正</w:t>
            </w:r>
          </w:p>
          <w:p>
            <w:pPr>
              <w:pStyle w:val="TableText"/>
              <w:spacing w:before="71" w:line="205" w:lineRule="auto"/>
              <w:ind w:left="78"/>
            </w:pPr>
            <w:r>
              <w:rPr>
                <w:b/>
                <w:bCs/>
                <w:spacing w:val="4"/>
              </w:rPr>
              <w:t>021-53686147</w:t>
            </w:r>
          </w:p>
          <w:p>
            <w:pPr>
              <w:pStyle w:val="TableText"/>
              <w:spacing w:before="105" w:line="269" w:lineRule="auto"/>
              <w:ind w:left="77" w:right="62" w:firstLine="4"/>
            </w:pPr>
            <w:r>
              <w:rPr>
                <w:b/>
                <w:bCs/>
                <w:spacing w:val="5"/>
              </w:rPr>
              <w:t>mayongzheng@shzq.com</w:t>
            </w:r>
            <w:r>
              <w:rPr>
                <w:b/>
                <w:bCs/>
                <w:spacing w:val="8"/>
              </w:rPr>
              <w:t xml:space="preserve"> </w:t>
            </w:r>
            <w:r>
              <w:rPr>
                <w:b/>
                <w:bCs/>
                <w:spacing w:val="5"/>
              </w:rPr>
              <w:t>S0870523090001</w:t>
            </w:r>
          </w:p>
        </w:tc>
      </w:tr>
      <w:tr>
        <w:tblPrEx>
          <w:tblW w:w="3545" w:type="dxa"/>
          <w:tblInd w:w="892" w:type="dxa"/>
          <w:tblLayout w:type="fixed"/>
        </w:tblPrEx>
        <w:trPr>
          <w:trHeight w:val="582"/>
        </w:trPr>
        <w:tc>
          <w:tcPr>
            <w:tcW w:w="2252" w:type="dxa"/>
            <w:gridSpan w:val="2"/>
            <w:tcBorders>
              <w:top w:val="single" w:sz="10" w:space="0" w:color="000000"/>
            </w:tcBorders>
            <w:vAlign w:val="top"/>
          </w:tcPr>
          <w:p>
            <w:pPr>
              <w:pStyle w:val="TableText"/>
              <w:spacing w:line="275" w:lineRule="auto"/>
              <w:rPr>
                <w:sz w:val="21"/>
              </w:rPr>
            </w:pPr>
          </w:p>
          <w:p>
            <w:pPr>
              <w:spacing w:before="68" w:line="199" w:lineRule="auto"/>
              <w:ind w:left="89"/>
              <w:rPr>
                <w:rFonts w:ascii="KaiTi" w:eastAsia="KaiTi" w:hAnsi="KaiTi" w:cs="KaiTi"/>
                <w:sz w:val="21"/>
                <w:szCs w:val="21"/>
              </w:rPr>
            </w:pPr>
            <w:r>
              <w:rPr>
                <w:rFonts w:ascii="KaiTi" w:eastAsia="KaiTi" w:hAnsi="KaiTi" w:cs="KaiTi"/>
                <w:spacing w:val="-1"/>
                <w:sz w:val="21"/>
                <w:szCs w:val="21"/>
                <w14:textOutline w14:w="3831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基本数据</w:t>
            </w:r>
          </w:p>
        </w:tc>
        <w:tc>
          <w:tcPr>
            <w:tcW w:w="1293" w:type="dxa"/>
            <w:tcBorders>
              <w:top w:val="single" w:sz="10" w:space="0" w:color="000000"/>
            </w:tcBorders>
            <w:vAlign w:val="top"/>
          </w:tcPr>
          <w:p>
            <w:pPr>
              <w:pStyle w:val="TableText"/>
              <w:rPr>
                <w:sz w:val="21"/>
              </w:rPr>
            </w:pPr>
          </w:p>
        </w:tc>
      </w:tr>
      <w:tr>
        <w:tblPrEx>
          <w:tblW w:w="3545" w:type="dxa"/>
          <w:tblInd w:w="892" w:type="dxa"/>
          <w:tblLayout w:type="fixed"/>
        </w:tblPrEx>
        <w:trPr>
          <w:trHeight w:val="278"/>
        </w:trPr>
        <w:tc>
          <w:tcPr>
            <w:tcW w:w="2252" w:type="dxa"/>
            <w:gridSpan w:val="2"/>
            <w:vAlign w:val="top"/>
          </w:tcPr>
          <w:p>
            <w:pPr>
              <w:spacing w:before="64" w:line="209" w:lineRule="auto"/>
              <w:ind w:left="100"/>
              <w:rPr>
                <w:rFonts w:ascii="KaiTi" w:eastAsia="KaiTi" w:hAnsi="KaiTi" w:cs="KaiTi"/>
                <w:sz w:val="18"/>
                <w:szCs w:val="18"/>
              </w:rPr>
            </w:pPr>
            <w:r>
              <w:rPr>
                <w:rFonts w:ascii="KaiTi" w:eastAsia="KaiTi" w:hAnsi="KaiTi" w:cs="KaiTi"/>
                <w:spacing w:val="-4"/>
                <w:sz w:val="18"/>
                <w:szCs w:val="18"/>
              </w:rPr>
              <w:t>最新收盘价（元）</w:t>
            </w:r>
          </w:p>
        </w:tc>
        <w:tc>
          <w:tcPr>
            <w:tcW w:w="1293" w:type="dxa"/>
            <w:vAlign w:val="top"/>
          </w:tcPr>
          <w:p>
            <w:pPr>
              <w:pStyle w:val="TableText"/>
              <w:spacing w:before="87" w:line="196" w:lineRule="auto"/>
              <w:ind w:left="760"/>
            </w:pPr>
            <w:r>
              <w:rPr>
                <w:spacing w:val="-1"/>
              </w:rPr>
              <w:t>20.96</w:t>
            </w:r>
          </w:p>
        </w:tc>
      </w:tr>
      <w:tr>
        <w:tblPrEx>
          <w:tblW w:w="3545" w:type="dxa"/>
          <w:tblInd w:w="892" w:type="dxa"/>
          <w:tblLayout w:type="fixed"/>
        </w:tblPrEx>
        <w:trPr>
          <w:trHeight w:val="278"/>
        </w:trPr>
        <w:tc>
          <w:tcPr>
            <w:tcW w:w="2252" w:type="dxa"/>
            <w:gridSpan w:val="2"/>
            <w:vAlign w:val="top"/>
          </w:tcPr>
          <w:p>
            <w:pPr>
              <w:pStyle w:val="TableText"/>
              <w:spacing w:before="69" w:line="204" w:lineRule="auto"/>
              <w:ind w:left="103"/>
              <w:rPr>
                <w:rFonts w:ascii="KaiTi" w:eastAsia="KaiTi" w:hAnsi="KaiTi" w:cs="KaiTi"/>
              </w:rPr>
            </w:pPr>
            <w:r>
              <w:rPr>
                <w:spacing w:val="-4"/>
              </w:rPr>
              <w:t xml:space="preserve">12mth A </w:t>
            </w:r>
            <w:r>
              <w:rPr>
                <w:rFonts w:ascii="KaiTi" w:eastAsia="KaiTi" w:hAnsi="KaiTi" w:cs="KaiTi"/>
                <w:spacing w:val="-4"/>
              </w:rPr>
              <w:t>股价格区间（元）</w:t>
            </w:r>
          </w:p>
        </w:tc>
        <w:tc>
          <w:tcPr>
            <w:tcW w:w="1293" w:type="dxa"/>
            <w:vAlign w:val="top"/>
          </w:tcPr>
          <w:p>
            <w:pPr>
              <w:pStyle w:val="TableText"/>
              <w:spacing w:before="92" w:line="196" w:lineRule="auto"/>
              <w:ind w:left="266"/>
            </w:pPr>
            <w:r>
              <w:rPr>
                <w:spacing w:val="-2"/>
              </w:rPr>
              <w:t>14.83-26.90</w:t>
            </w:r>
          </w:p>
        </w:tc>
      </w:tr>
      <w:tr>
        <w:tblPrEx>
          <w:tblW w:w="3545" w:type="dxa"/>
          <w:tblInd w:w="892" w:type="dxa"/>
          <w:tblLayout w:type="fixed"/>
        </w:tblPrEx>
        <w:trPr>
          <w:trHeight w:val="285"/>
        </w:trPr>
        <w:tc>
          <w:tcPr>
            <w:tcW w:w="2252" w:type="dxa"/>
            <w:gridSpan w:val="2"/>
            <w:vAlign w:val="top"/>
          </w:tcPr>
          <w:p>
            <w:pPr>
              <w:spacing w:before="74" w:line="206" w:lineRule="auto"/>
              <w:ind w:left="101"/>
              <w:rPr>
                <w:rFonts w:ascii="KaiTi" w:eastAsia="KaiTi" w:hAnsi="KaiTi" w:cs="KaiTi"/>
                <w:sz w:val="18"/>
                <w:szCs w:val="18"/>
              </w:rPr>
            </w:pPr>
            <w:r>
              <w:rPr>
                <w:rFonts w:ascii="KaiTi" w:eastAsia="KaiTi" w:hAnsi="KaiTi" w:cs="KaiTi"/>
                <w:spacing w:val="-4"/>
                <w:sz w:val="18"/>
                <w:szCs w:val="18"/>
              </w:rPr>
              <w:t>总股本（百万股）</w:t>
            </w:r>
          </w:p>
        </w:tc>
        <w:tc>
          <w:tcPr>
            <w:tcW w:w="1293" w:type="dxa"/>
            <w:vAlign w:val="top"/>
          </w:tcPr>
          <w:p>
            <w:pPr>
              <w:pStyle w:val="TableText"/>
              <w:spacing w:before="100" w:line="196" w:lineRule="auto"/>
              <w:ind w:left="664"/>
            </w:pPr>
            <w:r>
              <w:rPr>
                <w:spacing w:val="-2"/>
              </w:rPr>
              <w:t>967.57</w:t>
            </w:r>
          </w:p>
        </w:tc>
      </w:tr>
      <w:tr>
        <w:tblPrEx>
          <w:tblW w:w="3545" w:type="dxa"/>
          <w:tblInd w:w="892" w:type="dxa"/>
          <w:tblLayout w:type="fixed"/>
        </w:tblPrEx>
        <w:trPr>
          <w:trHeight w:val="284"/>
        </w:trPr>
        <w:tc>
          <w:tcPr>
            <w:tcW w:w="2252" w:type="dxa"/>
            <w:gridSpan w:val="2"/>
            <w:vAlign w:val="top"/>
          </w:tcPr>
          <w:p>
            <w:pPr>
              <w:pStyle w:val="TableText"/>
              <w:spacing w:before="75" w:line="204" w:lineRule="auto"/>
              <w:ind w:left="92"/>
              <w:rPr>
                <w:rFonts w:ascii="KaiTi" w:eastAsia="KaiTi" w:hAnsi="KaiTi" w:cs="KaiTi"/>
              </w:rPr>
            </w:pPr>
            <w:r>
              <w:rPr>
                <w:rFonts w:ascii="KaiTi" w:eastAsia="KaiTi" w:hAnsi="KaiTi" w:cs="KaiTi"/>
                <w:spacing w:val="-2"/>
              </w:rPr>
              <w:t>无限售</w:t>
            </w:r>
            <w:r>
              <w:rPr>
                <w:rFonts w:ascii="KaiTi" w:eastAsia="KaiTi" w:hAnsi="KaiTi" w:cs="KaiTi"/>
                <w:spacing w:val="-43"/>
              </w:rPr>
              <w:t xml:space="preserve"> </w:t>
            </w:r>
            <w:r>
              <w:rPr>
                <w:spacing w:val="-2"/>
              </w:rPr>
              <w:t xml:space="preserve">A </w:t>
            </w:r>
            <w:r>
              <w:rPr>
                <w:rFonts w:ascii="KaiTi" w:eastAsia="KaiTi" w:hAnsi="KaiTi" w:cs="KaiTi"/>
                <w:spacing w:val="-2"/>
              </w:rPr>
              <w:t>股</w:t>
            </w:r>
            <w:r>
              <w:rPr>
                <w:spacing w:val="-2"/>
              </w:rPr>
              <w:t>/</w:t>
            </w:r>
            <w:r>
              <w:rPr>
                <w:rFonts w:ascii="KaiTi" w:eastAsia="KaiTi" w:hAnsi="KaiTi" w:cs="KaiTi"/>
                <w:spacing w:val="-2"/>
              </w:rPr>
              <w:t>总股本</w:t>
            </w:r>
          </w:p>
        </w:tc>
        <w:tc>
          <w:tcPr>
            <w:tcW w:w="1293" w:type="dxa"/>
            <w:vAlign w:val="top"/>
          </w:tcPr>
          <w:p>
            <w:pPr>
              <w:pStyle w:val="TableText"/>
              <w:spacing w:before="98" w:line="196" w:lineRule="auto"/>
              <w:ind w:left="604"/>
            </w:pPr>
            <w:r>
              <w:rPr>
                <w:spacing w:val="-1"/>
              </w:rPr>
              <w:t>85.21%</w:t>
            </w:r>
          </w:p>
        </w:tc>
      </w:tr>
      <w:tr>
        <w:tblPrEx>
          <w:tblW w:w="3545" w:type="dxa"/>
          <w:tblInd w:w="892" w:type="dxa"/>
          <w:tblLayout w:type="fixed"/>
        </w:tblPrEx>
        <w:trPr>
          <w:trHeight w:val="312"/>
        </w:trPr>
        <w:tc>
          <w:tcPr>
            <w:tcW w:w="2252" w:type="dxa"/>
            <w:gridSpan w:val="2"/>
            <w:tcBorders>
              <w:bottom w:val="single" w:sz="10" w:space="0" w:color="000000"/>
            </w:tcBorders>
            <w:vAlign w:val="top"/>
          </w:tcPr>
          <w:p>
            <w:pPr>
              <w:spacing w:before="74" w:line="219" w:lineRule="auto"/>
              <w:ind w:left="98"/>
              <w:rPr>
                <w:rFonts w:ascii="KaiTi" w:eastAsia="KaiTi" w:hAnsi="KaiTi" w:cs="KaiTi"/>
                <w:sz w:val="18"/>
                <w:szCs w:val="18"/>
              </w:rPr>
            </w:pPr>
            <w:r>
              <w:rPr>
                <w:rFonts w:ascii="KaiTi" w:eastAsia="KaiTi" w:hAnsi="KaiTi" w:cs="KaiTi"/>
                <w:spacing w:val="-4"/>
                <w:sz w:val="18"/>
                <w:szCs w:val="18"/>
              </w:rPr>
              <w:t>流通市值（亿元）</w:t>
            </w:r>
          </w:p>
        </w:tc>
        <w:tc>
          <w:tcPr>
            <w:tcW w:w="1293" w:type="dxa"/>
            <w:tcBorders>
              <w:bottom w:val="single" w:sz="2" w:space="0" w:color="E0E0E0"/>
            </w:tcBorders>
            <w:vAlign w:val="top"/>
          </w:tcPr>
          <w:p>
            <w:pPr>
              <w:pStyle w:val="TableText"/>
              <w:spacing w:before="97" w:line="196" w:lineRule="auto"/>
              <w:ind w:left="676"/>
            </w:pPr>
            <w:r>
              <w:rPr>
                <w:spacing w:val="-4"/>
              </w:rPr>
              <w:t>172.81</w:t>
            </w:r>
          </w:p>
        </w:tc>
      </w:tr>
    </w:tbl>
    <w:p>
      <w:pPr>
        <w:spacing w:line="264" w:lineRule="auto"/>
        <w:rPr>
          <w:rFonts w:ascii="Arial"/>
          <w:sz w:val="21"/>
        </w:rPr>
      </w:pPr>
    </w:p>
    <w:p>
      <w:pPr>
        <w:pStyle w:val="BodyText"/>
        <w:spacing w:before="68" w:line="215" w:lineRule="auto"/>
        <w:ind w:left="1019"/>
      </w:pPr>
      <w:r>
        <w:rPr>
          <w:spacing w:val="-3"/>
          <w14:textOutline w14:w="3831">
            <w14:solidFill>
              <w14:srgbClr w14:val="000000"/>
            </w14:solidFill>
            <w14:prstDash w14:val="solid"/>
            <w14:miter w14:lim="10"/>
          </w14:textOutline>
        </w:rPr>
        <w:t>最近一年股票与沪深</w:t>
      </w:r>
      <w:r>
        <w:rPr>
          <w:spacing w:val="-32"/>
        </w:rPr>
        <w:t xml:space="preserve"> </w:t>
      </w:r>
      <w:r>
        <w:rPr>
          <w:rFonts w:ascii="Arial" w:eastAsia="Arial" w:hAnsi="Arial" w:cs="Arial"/>
          <w:b/>
          <w:bCs/>
          <w:spacing w:val="-3"/>
        </w:rPr>
        <w:t>300</w:t>
      </w:r>
      <w:r>
        <w:rPr>
          <w:rFonts w:ascii="Arial" w:eastAsia="Arial" w:hAnsi="Arial" w:cs="Arial"/>
          <w:b/>
          <w:bCs/>
          <w:spacing w:val="17"/>
        </w:rPr>
        <w:t xml:space="preserve"> </w:t>
      </w:r>
      <w:r>
        <w:rPr>
          <w:spacing w:val="-3"/>
          <w14:textOutline w14:w="3831">
            <w14:solidFill>
              <w14:srgbClr w14:val="000000"/>
            </w14:solidFill>
            <w14:prstDash w14:val="solid"/>
            <w14:miter w14:lim="10"/>
          </w14:textOutline>
        </w:rPr>
        <w:t>比较</w:t>
      </w:r>
    </w:p>
    <w:p>
      <w:pPr>
        <w:spacing w:line="29" w:lineRule="exact"/>
      </w:pPr>
    </w:p>
    <w:tbl>
      <w:tblPr>
        <w:tblStyle w:val="TableNormal"/>
        <w:tblW w:w="3462" w:type="dxa"/>
        <w:tblInd w:w="895" w:type="dxa"/>
        <w:tblBorders>
          <w:top w:val="single" w:sz="2" w:space="0" w:color="FFFFFF"/>
          <w:left w:val="single" w:sz="2" w:space="0" w:color="FFFFFF"/>
          <w:bottom w:val="single" w:sz="6" w:space="0" w:color="FFFFFF"/>
          <w:right w:val="single" w:sz="6" w:space="0" w:color="FFFFFF"/>
        </w:tblBorders>
        <w:tblLayout w:type="fixed"/>
      </w:tblPr>
      <w:tblGrid>
        <w:gridCol w:w="3462"/>
      </w:tblGrid>
      <w:tr>
        <w:tblPrEx>
          <w:tblW w:w="3462" w:type="dxa"/>
          <w:tblInd w:w="895" w:type="dxa"/>
          <w:tblBorders>
            <w:top w:val="single" w:sz="2" w:space="0" w:color="FFFFFF"/>
            <w:left w:val="single" w:sz="2" w:space="0" w:color="FFFFFF"/>
            <w:bottom w:val="single" w:sz="6" w:space="0" w:color="FFFFFF"/>
            <w:right w:val="single" w:sz="6" w:space="0" w:color="FFFFFF"/>
          </w:tblBorders>
          <w:tblLayout w:type="fixed"/>
        </w:tblPrEx>
        <w:trPr>
          <w:trHeight w:val="2461"/>
        </w:trPr>
        <w:tc>
          <w:tcPr>
            <w:tcW w:w="3462" w:type="dxa"/>
            <w:vAlign w:val="top"/>
          </w:tcPr>
          <w:p>
            <w:pPr>
              <w:pStyle w:val="TableText"/>
              <w:spacing w:before="133" w:line="222" w:lineRule="auto"/>
              <w:ind w:left="940"/>
              <w:rPr>
                <w:sz w:val="11"/>
                <w:szCs w:val="11"/>
              </w:rPr>
            </w:pPr>
            <w:r>
              <w:pict>
                <v:rect id="_x0000_s1033" style="width:1.4pt;height:4.15pt;margin-top:67.65pt;margin-left:-31.03pt;mso-position-horizontal-relative:right-margin-area;mso-position-vertical-relative:top-margin-area;position:absolute;z-index:251682816" filled="t" fillcolor="red" stroked="f"/>
              </w:pict>
            </w:r>
            <w:r>
              <w:drawing>
                <wp:anchor distT="0" distB="0" distL="0" distR="0" simplePos="0" relativeHeight="251689984" behindDoc="0" locked="0" layoutInCell="1" allowOverlap="1">
                  <wp:simplePos x="0" y="0"/>
                  <wp:positionH relativeFrom="rightMargin">
                    <wp:posOffset>-881761</wp:posOffset>
                  </wp:positionH>
                  <wp:positionV relativeFrom="topMargin">
                    <wp:posOffset>199516</wp:posOffset>
                  </wp:positionV>
                  <wp:extent cx="355600" cy="747014"/>
                  <wp:effectExtent l="0" t="0" r="0" b="0"/>
                  <wp:wrapNone/>
                  <wp:docPr id="4" name="IM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 4"/>
                          <pic:cNvPicPr/>
                        </pic:nvPicPr>
                        <pic:blipFill>
                          <a:blip xmlns:r="http://schemas.openxmlformats.org/officeDocument/2006/relationships"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600" cy="747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0" distR="0" simplePos="0" relativeHeight="251664384" behindDoc="1" locked="0" layoutInCell="1" allowOverlap="1">
                  <wp:simplePos x="0" y="0"/>
                  <wp:positionH relativeFrom="rightMargin">
                    <wp:posOffset>-727836</wp:posOffset>
                  </wp:positionH>
                  <wp:positionV relativeFrom="topMargin">
                    <wp:posOffset>199516</wp:posOffset>
                  </wp:positionV>
                  <wp:extent cx="276351" cy="585470"/>
                  <wp:effectExtent l="0" t="0" r="0" b="0"/>
                  <wp:wrapNone/>
                  <wp:docPr id="6" name="IM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 6"/>
                          <pic:cNvPicPr/>
                        </pic:nvPicPr>
                        <pic:blipFill>
                          <a:blip xmlns:r="http://schemas.openxmlformats.org/officeDocument/2006/relationships"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351" cy="585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0" distR="0" simplePos="0" relativeHeight="251672576" behindDoc="1" locked="0" layoutInCell="1" allowOverlap="1">
                  <wp:simplePos x="0" y="0"/>
                  <wp:positionH relativeFrom="rightMargin">
                    <wp:posOffset>-782701</wp:posOffset>
                  </wp:positionH>
                  <wp:positionV relativeFrom="topMargin">
                    <wp:posOffset>228218</wp:posOffset>
                  </wp:positionV>
                  <wp:extent cx="91948" cy="94995"/>
                  <wp:effectExtent l="0" t="0" r="0" b="0"/>
                  <wp:wrapNone/>
                  <wp:docPr id="8" name="IM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 8"/>
                          <pic:cNvPicPr/>
                        </pic:nvPicPr>
                        <pic:blipFill>
                          <a:blip xmlns:r="http://schemas.openxmlformats.org/officeDocument/2006/relationships"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48" cy="94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0" distR="0" simplePos="0" relativeHeight="251674624" behindDoc="1" locked="0" layoutInCell="1" allowOverlap="1">
                  <wp:simplePos x="0" y="0"/>
                  <wp:positionH relativeFrom="rightMargin">
                    <wp:posOffset>-573913</wp:posOffset>
                  </wp:positionH>
                  <wp:positionV relativeFrom="topMargin">
                    <wp:posOffset>574166</wp:posOffset>
                  </wp:positionV>
                  <wp:extent cx="23367" cy="30987"/>
                  <wp:effectExtent l="0" t="0" r="0" b="0"/>
                  <wp:wrapNone/>
                  <wp:docPr id="10" name="IM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 10"/>
                          <pic:cNvPicPr/>
                        </pic:nvPicPr>
                        <pic:blipFill>
                          <a:blip xmlns:r="http://schemas.openxmlformats.org/officeDocument/2006/relationships"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7" cy="30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0" distR="0" simplePos="0" relativeHeight="251673600" behindDoc="1" locked="0" layoutInCell="1" allowOverlap="1">
                  <wp:simplePos x="0" y="0"/>
                  <wp:positionH relativeFrom="rightMargin">
                    <wp:posOffset>-563245</wp:posOffset>
                  </wp:positionH>
                  <wp:positionV relativeFrom="topMargin">
                    <wp:posOffset>592454</wp:posOffset>
                  </wp:positionV>
                  <wp:extent cx="21844" cy="44704"/>
                  <wp:effectExtent l="0" t="0" r="0" b="0"/>
                  <wp:wrapNone/>
                  <wp:docPr id="12" name="IM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 12"/>
                          <pic:cNvPicPr/>
                        </pic:nvPicPr>
                        <pic:blipFill>
                          <a:blip xmlns:r="http://schemas.openxmlformats.org/officeDocument/2006/relationships"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44" cy="44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0" distR="0" simplePos="0" relativeHeight="251666432" behindDoc="1" locked="0" layoutInCell="1" allowOverlap="1">
                  <wp:simplePos x="0" y="0"/>
                  <wp:positionH relativeFrom="rightMargin">
                    <wp:posOffset>-866521</wp:posOffset>
                  </wp:positionH>
                  <wp:positionV relativeFrom="topMargin">
                    <wp:posOffset>720470</wp:posOffset>
                  </wp:positionV>
                  <wp:extent cx="757935" cy="84328"/>
                  <wp:effectExtent l="0" t="0" r="0" b="0"/>
                  <wp:wrapNone/>
                  <wp:docPr id="14" name="IM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 14"/>
                          <pic:cNvPicPr/>
                        </pic:nvPicPr>
                        <pic:blipFill>
                          <a:blip xmlns:r="http://schemas.openxmlformats.org/officeDocument/2006/relationships"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935" cy="84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0" distR="0" simplePos="0" relativeHeight="251686912" behindDoc="0" locked="0" layoutInCell="1" allowOverlap="1">
                  <wp:simplePos x="0" y="0"/>
                  <wp:positionH relativeFrom="rightMargin">
                    <wp:posOffset>-1928495</wp:posOffset>
                  </wp:positionH>
                  <wp:positionV relativeFrom="topMargin">
                    <wp:posOffset>756538</wp:posOffset>
                  </wp:positionV>
                  <wp:extent cx="362965" cy="173228"/>
                  <wp:effectExtent l="0" t="0" r="0" b="0"/>
                  <wp:wrapNone/>
                  <wp:docPr id="16" name="IM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 16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965" cy="1732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0" distR="0" simplePos="0" relativeHeight="251688960" behindDoc="0" locked="0" layoutInCell="1" allowOverlap="1">
                  <wp:simplePos x="0" y="0"/>
                  <wp:positionH relativeFrom="rightMargin">
                    <wp:posOffset>-156336</wp:posOffset>
                  </wp:positionH>
                  <wp:positionV relativeFrom="topMargin">
                    <wp:posOffset>723518</wp:posOffset>
                  </wp:positionV>
                  <wp:extent cx="52958" cy="239776"/>
                  <wp:effectExtent l="0" t="0" r="0" b="0"/>
                  <wp:wrapNone/>
                  <wp:docPr id="18" name="IM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 18"/>
                          <pic:cNvPicPr/>
                        </pic:nvPicPr>
                        <pic:blipFill>
                          <a:blip xmlns:r="http://schemas.openxmlformats.org/officeDocument/2006/relationships"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58" cy="239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0" distR="0" simplePos="0" relativeHeight="251665408" behindDoc="1" locked="0" layoutInCell="1" allowOverlap="1">
                  <wp:simplePos x="0" y="0"/>
                  <wp:positionH relativeFrom="rightMargin">
                    <wp:posOffset>-1841880</wp:posOffset>
                  </wp:positionH>
                  <wp:positionV relativeFrom="topMargin">
                    <wp:posOffset>688466</wp:posOffset>
                  </wp:positionV>
                  <wp:extent cx="256539" cy="413511"/>
                  <wp:effectExtent l="0" t="0" r="0" b="0"/>
                  <wp:wrapNone/>
                  <wp:docPr id="20" name="IM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 20"/>
                          <pic:cNvPicPr/>
                        </pic:nvPicPr>
                        <pic:blipFill>
                          <a:blip xmlns:r="http://schemas.openxmlformats.org/officeDocument/2006/relationships"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539" cy="413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0" distR="0" simplePos="0" relativeHeight="251685888" behindDoc="0" locked="0" layoutInCell="1" allowOverlap="1">
                  <wp:simplePos x="0" y="0"/>
                  <wp:positionH relativeFrom="rightMargin">
                    <wp:posOffset>-1255141</wp:posOffset>
                  </wp:positionH>
                  <wp:positionV relativeFrom="topMargin">
                    <wp:posOffset>848486</wp:posOffset>
                  </wp:positionV>
                  <wp:extent cx="87376" cy="72135"/>
                  <wp:effectExtent l="0" t="0" r="0" b="0"/>
                  <wp:wrapNone/>
                  <wp:docPr id="22" name="IM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 22"/>
                          <pic:cNvPicPr/>
                        </pic:nvPicPr>
                        <pic:blipFill>
                          <a:blip xmlns:r="http://schemas.openxmlformats.org/officeDocument/2006/relationships"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76" cy="72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0" distR="0" simplePos="0" relativeHeight="251692032" behindDoc="0" locked="0" layoutInCell="1" allowOverlap="1">
                  <wp:simplePos x="0" y="0"/>
                  <wp:positionH relativeFrom="rightMargin">
                    <wp:posOffset>-1463929</wp:posOffset>
                  </wp:positionH>
                  <wp:positionV relativeFrom="topMargin">
                    <wp:posOffset>863726</wp:posOffset>
                  </wp:positionV>
                  <wp:extent cx="32512" cy="34035"/>
                  <wp:effectExtent l="0" t="0" r="0" b="0"/>
                  <wp:wrapNone/>
                  <wp:docPr id="24" name="IM 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 24"/>
                          <pic:cNvPicPr/>
                        </pic:nvPicPr>
                        <pic:blipFill>
                          <a:blip xmlns:r="http://schemas.openxmlformats.org/officeDocument/2006/relationships"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12" cy="34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0" distR="0" simplePos="0" relativeHeight="251667456" behindDoc="1" locked="0" layoutInCell="1" allowOverlap="1">
                  <wp:simplePos x="0" y="0"/>
                  <wp:positionH relativeFrom="rightMargin">
                    <wp:posOffset>-1290193</wp:posOffset>
                  </wp:positionH>
                  <wp:positionV relativeFrom="topMargin">
                    <wp:posOffset>1070990</wp:posOffset>
                  </wp:positionV>
                  <wp:extent cx="1131315" cy="49276"/>
                  <wp:effectExtent l="0" t="0" r="0" b="0"/>
                  <wp:wrapNone/>
                  <wp:docPr id="26" name="IM 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 26"/>
                          <pic:cNvPicPr/>
                        </pic:nvPicPr>
                        <pic:blipFill>
                          <a:blip xmlns:r="http://schemas.openxmlformats.org/officeDocument/2006/relationships"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1315" cy="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0" distR="0" simplePos="0" relativeHeight="251671552" behindDoc="1" locked="0" layoutInCell="1" allowOverlap="1">
                  <wp:simplePos x="0" y="0"/>
                  <wp:positionH relativeFrom="rightMargin">
                    <wp:posOffset>-1284097</wp:posOffset>
                  </wp:positionH>
                  <wp:positionV relativeFrom="topMargin">
                    <wp:posOffset>1017650</wp:posOffset>
                  </wp:positionV>
                  <wp:extent cx="111759" cy="85852"/>
                  <wp:effectExtent l="0" t="0" r="0" b="0"/>
                  <wp:wrapNone/>
                  <wp:docPr id="28" name="IM 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 28"/>
                          <pic:cNvPicPr/>
                        </pic:nvPicPr>
                        <pic:blipFill>
                          <a:blip xmlns:r="http://schemas.openxmlformats.org/officeDocument/2006/relationships"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759" cy="85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0" distR="0" simplePos="0" relativeHeight="251670528" behindDoc="1" locked="0" layoutInCell="1" allowOverlap="1">
                  <wp:simplePos x="0" y="0"/>
                  <wp:positionH relativeFrom="rightMargin">
                    <wp:posOffset>-1716913</wp:posOffset>
                  </wp:positionH>
                  <wp:positionV relativeFrom="topMargin">
                    <wp:posOffset>1008506</wp:posOffset>
                  </wp:positionV>
                  <wp:extent cx="127000" cy="127000"/>
                  <wp:effectExtent l="0" t="0" r="0" b="0"/>
                  <wp:wrapNone/>
                  <wp:docPr id="30" name="IM 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 30"/>
                          <pic:cNvPicPr/>
                        </pic:nvPicPr>
                        <pic:blipFill>
                          <a:blip xmlns:r="http://schemas.openxmlformats.org/officeDocument/2006/relationships"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0" distR="0" simplePos="0" relativeHeight="251668480" behindDoc="1" locked="0" layoutInCell="1" allowOverlap="1">
                  <wp:simplePos x="0" y="0"/>
                  <wp:positionH relativeFrom="rightMargin">
                    <wp:posOffset>-345313</wp:posOffset>
                  </wp:positionH>
                  <wp:positionV relativeFrom="topMargin">
                    <wp:posOffset>1064894</wp:posOffset>
                  </wp:positionV>
                  <wp:extent cx="133095" cy="226059"/>
                  <wp:effectExtent l="0" t="0" r="0" b="0"/>
                  <wp:wrapNone/>
                  <wp:docPr id="32" name="IM 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 32"/>
                          <pic:cNvPicPr/>
                        </pic:nvPicPr>
                        <pic:blipFill>
                          <a:blip xmlns:r="http://schemas.openxmlformats.org/officeDocument/2006/relationships"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095" cy="226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0" distR="0" simplePos="0" relativeHeight="251669504" behindDoc="1" locked="0" layoutInCell="1" allowOverlap="1">
                  <wp:simplePos x="0" y="0"/>
                  <wp:positionH relativeFrom="rightMargin">
                    <wp:posOffset>-866521</wp:posOffset>
                  </wp:positionH>
                  <wp:positionV relativeFrom="topMargin">
                    <wp:posOffset>1026794</wp:posOffset>
                  </wp:positionV>
                  <wp:extent cx="245872" cy="108711"/>
                  <wp:effectExtent l="0" t="0" r="0" b="0"/>
                  <wp:wrapNone/>
                  <wp:docPr id="34" name="IM 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 34"/>
                          <pic:cNvPicPr/>
                        </pic:nvPicPr>
                        <pic:blipFill>
                          <a:blip xmlns:r="http://schemas.openxmlformats.org/officeDocument/2006/relationships"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872" cy="1087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0" distR="0" simplePos="0" relativeHeight="251658240" behindDoc="1" locked="0" layoutInCell="1" allowOverlap="1">
                  <wp:simplePos x="0" y="0"/>
                  <wp:positionH relativeFrom="rightMargin">
                    <wp:posOffset>-986917</wp:posOffset>
                  </wp:positionH>
                  <wp:positionV relativeFrom="topMargin">
                    <wp:posOffset>1188338</wp:posOffset>
                  </wp:positionV>
                  <wp:extent cx="680211" cy="84328"/>
                  <wp:effectExtent l="0" t="0" r="0" b="0"/>
                  <wp:wrapNone/>
                  <wp:docPr id="36" name="IM 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 36"/>
                          <pic:cNvPicPr/>
                        </pic:nvPicPr>
                        <pic:blipFill>
                          <a:blip xmlns:r="http://schemas.openxmlformats.org/officeDocument/2006/relationships"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211" cy="84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0" distR="0" simplePos="0" relativeHeight="251663360" behindDoc="1" locked="0" layoutInCell="1" allowOverlap="1">
                  <wp:simplePos x="0" y="0"/>
                  <wp:positionH relativeFrom="rightMargin">
                    <wp:posOffset>-1185037</wp:posOffset>
                  </wp:positionH>
                  <wp:positionV relativeFrom="topMargin">
                    <wp:posOffset>1067942</wp:posOffset>
                  </wp:positionV>
                  <wp:extent cx="872236" cy="207771"/>
                  <wp:effectExtent l="0" t="0" r="0" b="0"/>
                  <wp:wrapNone/>
                  <wp:docPr id="38" name="IM 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 38"/>
                          <pic:cNvPicPr/>
                        </pic:nvPicPr>
                        <pic:blipFill>
                          <a:blip xmlns:r="http://schemas.openxmlformats.org/officeDocument/2006/relationships"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2236" cy="207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KaiTi" w:eastAsia="KaiTi" w:hAnsi="KaiTi" w:cs="KaiTi"/>
                <w:color w:val="595959"/>
                <w:position w:val="2"/>
                <w:sz w:val="11"/>
                <w:szCs w:val="11"/>
              </w:rPr>
              <w:drawing>
                <wp:inline distT="0" distB="0" distL="0" distR="0">
                  <wp:extent cx="256489" cy="12700"/>
                  <wp:effectExtent l="0" t="0" r="0" b="0"/>
                  <wp:docPr id="40" name="IM 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 40"/>
                          <pic:cNvPicPr/>
                        </pic:nvPicPr>
                        <pic:blipFill>
                          <a:blip xmlns:r="http://schemas.openxmlformats.org/officeDocument/2006/relationships"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489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KaiTi" w:eastAsia="KaiTi" w:hAnsi="KaiTi" w:cs="KaiTi"/>
                <w:color w:val="595959"/>
                <w:spacing w:val="-15"/>
                <w:sz w:val="11"/>
                <w:szCs w:val="11"/>
              </w:rPr>
              <w:t xml:space="preserve"> </w:t>
            </w:r>
            <w:r>
              <w:rPr>
                <w:rFonts w:ascii="KaiTi" w:eastAsia="KaiTi" w:hAnsi="KaiTi" w:cs="KaiTi"/>
                <w:color w:val="595959"/>
                <w:spacing w:val="-2"/>
                <w:sz w:val="11"/>
                <w:szCs w:val="11"/>
              </w:rPr>
              <w:t>信维通信</w:t>
            </w:r>
            <w:r>
              <w:rPr>
                <w:rFonts w:ascii="KaiTi" w:eastAsia="KaiTi" w:hAnsi="KaiTi" w:cs="KaiTi"/>
                <w:color w:val="595959"/>
                <w:spacing w:val="4"/>
                <w:sz w:val="11"/>
                <w:szCs w:val="11"/>
              </w:rPr>
              <w:t xml:space="preserve">      </w:t>
            </w:r>
            <w:r>
              <w:rPr>
                <w:position w:val="2"/>
                <w:sz w:val="11"/>
                <w:szCs w:val="11"/>
              </w:rPr>
              <w:drawing>
                <wp:inline distT="0" distB="0" distL="0" distR="0">
                  <wp:extent cx="256539" cy="12700"/>
                  <wp:effectExtent l="0" t="0" r="0" b="0"/>
                  <wp:docPr id="42" name="IM 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 42"/>
                          <pic:cNvPicPr/>
                        </pic:nvPicPr>
                        <pic:blipFill>
                          <a:blip xmlns:r="http://schemas.openxmlformats.org/officeDocument/2006/relationships"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539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KaiTi" w:eastAsia="KaiTi" w:hAnsi="KaiTi" w:cs="KaiTi"/>
                <w:color w:val="595959"/>
                <w:spacing w:val="-7"/>
                <w:sz w:val="11"/>
                <w:szCs w:val="11"/>
              </w:rPr>
              <w:t xml:space="preserve"> </w:t>
            </w:r>
            <w:r>
              <w:rPr>
                <w:rFonts w:ascii="KaiTi" w:eastAsia="KaiTi" w:hAnsi="KaiTi" w:cs="KaiTi"/>
                <w:color w:val="595959"/>
                <w:spacing w:val="-2"/>
                <w:sz w:val="11"/>
                <w:szCs w:val="11"/>
              </w:rPr>
              <w:t>沪深</w:t>
            </w:r>
            <w:r>
              <w:rPr>
                <w:color w:val="595959"/>
                <w:spacing w:val="-2"/>
                <w:sz w:val="11"/>
                <w:szCs w:val="11"/>
              </w:rPr>
              <w:t>300</w:t>
            </w:r>
          </w:p>
          <w:p>
            <w:pPr>
              <w:pStyle w:val="TableText"/>
              <w:spacing w:before="5" w:line="167" w:lineRule="auto"/>
              <w:ind w:left="106"/>
              <w:rPr>
                <w:sz w:val="11"/>
                <w:szCs w:val="11"/>
              </w:rPr>
            </w:pPr>
            <w:r>
              <w:pict>
                <v:shape id="_x0000_s1034" style="width:1pt;height:99.75pt;margin-top:2.42pt;margin-left:20.34pt;position:absolute;z-index:-251655168" coordorigin="0,0" coordsize="20,1995" path="m10,1994l10,e" filled="f" strokecolor="black" strokeweight="1pt"/>
              </w:pict>
            </w:r>
            <w:r>
              <w:rPr>
                <w:color w:val="595959"/>
                <w:spacing w:val="-1"/>
                <w:sz w:val="11"/>
                <w:szCs w:val="11"/>
              </w:rPr>
              <w:t xml:space="preserve">30%  </w:t>
            </w:r>
            <w:r>
              <w:rPr>
                <w:position w:val="2"/>
                <w:sz w:val="11"/>
                <w:szCs w:val="11"/>
              </w:rPr>
              <w:drawing>
                <wp:inline distT="0" distB="0" distL="0" distR="0">
                  <wp:extent cx="21081" cy="12700"/>
                  <wp:effectExtent l="0" t="0" r="0" b="0"/>
                  <wp:docPr id="44" name="IM 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 44"/>
                          <pic:cNvPicPr/>
                        </pic:nvPicPr>
                        <pic:blipFill>
                          <a:blip xmlns:r="http://schemas.openxmlformats.org/officeDocument/2006/relationships"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81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Text"/>
              <w:spacing w:before="43"/>
              <w:ind w:left="105"/>
              <w:rPr>
                <w:sz w:val="11"/>
                <w:szCs w:val="11"/>
              </w:rPr>
            </w:pPr>
            <w:r>
              <w:rPr>
                <w:color w:val="595959"/>
                <w:spacing w:val="-1"/>
                <w:sz w:val="11"/>
                <w:szCs w:val="11"/>
              </w:rPr>
              <w:t xml:space="preserve">22%  </w:t>
            </w:r>
            <w:r>
              <w:rPr>
                <w:position w:val="2"/>
                <w:sz w:val="11"/>
                <w:szCs w:val="11"/>
              </w:rPr>
              <w:drawing>
                <wp:inline distT="0" distB="0" distL="0" distR="0">
                  <wp:extent cx="21081" cy="11179"/>
                  <wp:effectExtent l="0" t="0" r="0" b="0"/>
                  <wp:docPr id="46" name="IM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 46"/>
                          <pic:cNvPicPr/>
                        </pic:nvPicPr>
                        <pic:blipFill>
                          <a:blip xmlns:r="http://schemas.openxmlformats.org/officeDocument/2006/relationships"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81" cy="111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595959"/>
                <w:spacing w:val="1"/>
                <w:sz w:val="11"/>
                <w:szCs w:val="11"/>
              </w:rPr>
              <w:t xml:space="preserve">                             </w:t>
            </w:r>
            <w:r>
              <w:rPr>
                <w:color w:val="595959"/>
                <w:sz w:val="11"/>
                <w:szCs w:val="11"/>
              </w:rPr>
              <w:t xml:space="preserve">                            </w:t>
            </w:r>
            <w:r>
              <w:rPr>
                <w:position w:val="-7"/>
                <w:sz w:val="11"/>
                <w:szCs w:val="11"/>
              </w:rPr>
              <w:drawing>
                <wp:inline distT="0" distB="0" distL="0" distR="0">
                  <wp:extent cx="137667" cy="158750"/>
                  <wp:effectExtent l="0" t="0" r="0" b="0"/>
                  <wp:docPr id="48" name="IM 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 48"/>
                          <pic:cNvPicPr/>
                        </pic:nvPicPr>
                        <pic:blipFill>
                          <a:blip xmlns:r="http://schemas.openxmlformats.org/officeDocument/2006/relationships"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67" cy="15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Text"/>
              <w:ind w:left="114"/>
              <w:rPr>
                <w:sz w:val="11"/>
                <w:szCs w:val="11"/>
              </w:rPr>
            </w:pPr>
            <w:r>
              <w:rPr>
                <w:color w:val="595959"/>
                <w:spacing w:val="-4"/>
                <w:sz w:val="11"/>
                <w:szCs w:val="11"/>
              </w:rPr>
              <w:t>15%</w:t>
            </w:r>
            <w:r>
              <w:rPr>
                <w:color w:val="595959"/>
                <w:sz w:val="11"/>
                <w:szCs w:val="11"/>
              </w:rPr>
              <w:t xml:space="preserve">  </w:t>
            </w:r>
            <w:r>
              <w:rPr>
                <w:position w:val="2"/>
                <w:sz w:val="11"/>
                <w:szCs w:val="11"/>
              </w:rPr>
              <w:drawing>
                <wp:inline distT="0" distB="0" distL="0" distR="0">
                  <wp:extent cx="21081" cy="9750"/>
                  <wp:effectExtent l="0" t="0" r="0" b="0"/>
                  <wp:docPr id="50" name="IM 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 50"/>
                          <pic:cNvPicPr/>
                        </pic:nvPicPr>
                        <pic:blipFill>
                          <a:blip xmlns:r="http://schemas.openxmlformats.org/officeDocument/2006/relationships"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81" cy="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595959"/>
                <w:sz w:val="11"/>
                <w:szCs w:val="11"/>
              </w:rPr>
              <w:t xml:space="preserve">                                                                </w:t>
            </w:r>
            <w:r>
              <w:rPr>
                <w:position w:val="-5"/>
                <w:sz w:val="11"/>
                <w:szCs w:val="11"/>
              </w:rPr>
              <w:drawing>
                <wp:inline distT="0" distB="0" distL="0" distR="0">
                  <wp:extent cx="21844" cy="147827"/>
                  <wp:effectExtent l="0" t="0" r="0" b="0"/>
                  <wp:docPr id="52" name="IM 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 52"/>
                          <pic:cNvPicPr/>
                        </pic:nvPicPr>
                        <pic:blipFill>
                          <a:blip xmlns:r="http://schemas.openxmlformats.org/officeDocument/2006/relationships"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44" cy="147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Text"/>
              <w:ind w:left="168"/>
              <w:rPr>
                <w:sz w:val="11"/>
                <w:szCs w:val="11"/>
              </w:rPr>
            </w:pPr>
            <w:r>
              <w:pict>
                <v:shape id="_x0000_s1035" type="#_x0000_t202" style="width:157.5pt;height:16.6pt;margin-top:11.46pt;margin-left:7.78pt;position:absolute;z-index:251687936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20"/>
                          <w:ind w:left="20"/>
                          <w:rPr>
                            <w:sz w:val="11"/>
                            <w:szCs w:val="11"/>
                          </w:rPr>
                        </w:pPr>
                        <w:r>
                          <w:rPr>
                            <w:color w:val="595959"/>
                            <w:spacing w:val="-6"/>
                            <w:sz w:val="11"/>
                            <w:szCs w:val="11"/>
                          </w:rPr>
                          <w:t>1%</w:t>
                        </w:r>
                        <w:r>
                          <w:rPr>
                            <w:color w:val="595959"/>
                            <w:spacing w:val="29"/>
                            <w:w w:val="101"/>
                            <w:sz w:val="11"/>
                            <w:szCs w:val="11"/>
                          </w:rPr>
                          <w:t xml:space="preserve"> </w:t>
                        </w:r>
                        <w:r>
                          <w:rPr>
                            <w:position w:val="-7"/>
                            <w:sz w:val="11"/>
                            <w:szCs w:val="11"/>
                          </w:rPr>
                          <w:drawing>
                            <wp:inline distT="0" distB="0" distL="0" distR="0">
                              <wp:extent cx="1804797" cy="184911"/>
                              <wp:effectExtent l="0" t="0" r="0" b="0"/>
                              <wp:docPr id="54" name="IM 54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54" name="IM 54"/>
                                      <pic:cNvPicPr/>
                                    </pic:nvPicPr>
                                    <pic:blipFill>
                                      <a:blip xmlns:r="http://schemas.openxmlformats.org/officeDocument/2006/relationships" r:embed="rId3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804797" cy="18491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strike/>
                            <w:color w:val="595959"/>
                            <w:spacing w:val="9"/>
                            <w:sz w:val="11"/>
                            <w:szCs w:val="11"/>
                          </w:rPr>
                          <w:t xml:space="preserve"> </w:t>
                        </w:r>
                        <w:r>
                          <w:rPr>
                            <w:position w:val="-1"/>
                            <w:sz w:val="11"/>
                            <w:szCs w:val="11"/>
                          </w:rPr>
                          <w:drawing>
                            <wp:inline distT="0" distB="0" distL="0" distR="0">
                              <wp:extent cx="12700" cy="21082"/>
                              <wp:effectExtent l="0" t="0" r="0" b="0"/>
                              <wp:docPr id="56" name="IM 56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56" name="IM 56"/>
                                      <pic:cNvPicPr/>
                                    </pic:nvPicPr>
                                    <pic:blipFill>
                                      <a:blip xmlns:r="http://schemas.openxmlformats.org/officeDocument/2006/relationships" r:embed="rId3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700" cy="2108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>
              <w:rPr>
                <w:color w:val="595959"/>
                <w:spacing w:val="-2"/>
                <w:sz w:val="11"/>
                <w:szCs w:val="11"/>
              </w:rPr>
              <w:t>8%</w:t>
            </w:r>
            <w:r>
              <w:rPr>
                <w:color w:val="595959"/>
                <w:spacing w:val="29"/>
                <w:sz w:val="11"/>
                <w:szCs w:val="11"/>
              </w:rPr>
              <w:t xml:space="preserve"> </w:t>
            </w:r>
            <w:r>
              <w:rPr>
                <w:position w:val="2"/>
                <w:sz w:val="11"/>
                <w:szCs w:val="11"/>
              </w:rPr>
              <w:drawing>
                <wp:inline distT="0" distB="0" distL="0" distR="0">
                  <wp:extent cx="21081" cy="11506"/>
                  <wp:effectExtent l="0" t="0" r="0" b="0"/>
                  <wp:docPr id="58" name="IM 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 58"/>
                          <pic:cNvPicPr/>
                        </pic:nvPicPr>
                        <pic:blipFill>
                          <a:blip xmlns:r="http://schemas.openxmlformats.org/officeDocument/2006/relationships"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81" cy="115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595959"/>
                <w:spacing w:val="1"/>
                <w:sz w:val="11"/>
                <w:szCs w:val="11"/>
              </w:rPr>
              <w:t xml:space="preserve">     </w:t>
            </w:r>
            <w:r>
              <w:rPr>
                <w:position w:val="-4"/>
                <w:sz w:val="11"/>
                <w:szCs w:val="11"/>
              </w:rPr>
              <w:drawing>
                <wp:inline distT="0" distB="0" distL="0" distR="0">
                  <wp:extent cx="32511" cy="59832"/>
                  <wp:effectExtent l="0" t="0" r="0" b="0"/>
                  <wp:docPr id="60" name="IM 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 60"/>
                          <pic:cNvPicPr/>
                        </pic:nvPicPr>
                        <pic:blipFill>
                          <a:blip xmlns:r="http://schemas.openxmlformats.org/officeDocument/2006/relationships"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11" cy="59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595959"/>
                <w:sz w:val="11"/>
                <w:szCs w:val="11"/>
              </w:rPr>
              <w:t xml:space="preserve">                                                             </w:t>
            </w:r>
            <w:r>
              <w:rPr>
                <w:position w:val="-12"/>
                <w:sz w:val="11"/>
                <w:szCs w:val="11"/>
              </w:rPr>
              <w:drawing>
                <wp:inline distT="0" distB="0" distL="0" distR="0">
                  <wp:extent cx="162051" cy="222758"/>
                  <wp:effectExtent l="0" t="0" r="0" b="0"/>
                  <wp:docPr id="62" name="IM 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 62"/>
                          <pic:cNvPicPr/>
                        </pic:nvPicPr>
                        <pic:blipFill>
                          <a:blip xmlns:r="http://schemas.openxmlformats.org/officeDocument/2006/relationships"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51" cy="2227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152" w:line="25" w:lineRule="exact"/>
              <w:ind w:left="1177"/>
            </w:pPr>
            <w:r>
              <w:drawing>
                <wp:anchor distT="0" distB="0" distL="0" distR="0" simplePos="0" relativeHeight="251660288" behindDoc="1" locked="0" layoutInCell="1" allowOverlap="1">
                  <wp:simplePos x="0" y="0"/>
                  <wp:positionH relativeFrom="column">
                    <wp:posOffset>752475</wp:posOffset>
                  </wp:positionH>
                  <wp:positionV relativeFrom="paragraph">
                    <wp:posOffset>74167</wp:posOffset>
                  </wp:positionV>
                  <wp:extent cx="18795" cy="69088"/>
                  <wp:effectExtent l="0" t="0" r="0" b="0"/>
                  <wp:wrapNone/>
                  <wp:docPr id="64" name="IM 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 64"/>
                          <pic:cNvPicPr/>
                        </pic:nvPicPr>
                        <pic:blipFill>
                          <a:blip xmlns:r="http://schemas.openxmlformats.org/officeDocument/2006/relationships"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95" cy="69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drawing>
                <wp:inline distT="0" distB="0" distL="0" distR="0">
                  <wp:extent cx="17272" cy="15748"/>
                  <wp:effectExtent l="0" t="0" r="0" b="0"/>
                  <wp:docPr id="66" name="IM 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 66"/>
                          <pic:cNvPicPr/>
                        </pic:nvPicPr>
                        <pic:blipFill>
                          <a:blip xmlns:r="http://schemas.openxmlformats.org/officeDocument/2006/relationships"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2" cy="15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Text"/>
              <w:spacing w:before="73"/>
              <w:ind w:left="130"/>
              <w:rPr>
                <w:sz w:val="11"/>
                <w:szCs w:val="11"/>
              </w:rPr>
            </w:pPr>
            <w:r>
              <w:pict>
                <v:shape id="_x0000_s1036" type="#_x0000_t202" style="width:158.45pt;height:17.9pt;margin-top:-3.56pt;margin-left:13.41pt;position:absolute;z-index:251691008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20" w:line="317" w:lineRule="exact"/>
                          <w:ind w:left="20"/>
                          <w:rPr>
                            <w:sz w:val="11"/>
                            <w:szCs w:val="11"/>
                          </w:rPr>
                        </w:pPr>
                        <w:r>
                          <w:rPr>
                            <w:color w:val="595959"/>
                            <w:spacing w:val="-1"/>
                            <w:position w:val="11"/>
                            <w:sz w:val="11"/>
                            <w:szCs w:val="11"/>
                          </w:rPr>
                          <w:t xml:space="preserve">03/23      </w:t>
                        </w:r>
                        <w:r>
                          <w:rPr>
                            <w:position w:val="-6"/>
                            <w:sz w:val="11"/>
                            <w:szCs w:val="11"/>
                          </w:rPr>
                          <w:drawing>
                            <wp:inline distT="0" distB="0" distL="0" distR="0">
                              <wp:extent cx="18103" cy="200152"/>
                              <wp:effectExtent l="0" t="0" r="0" b="0"/>
                              <wp:docPr id="68" name="IM 68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68" name="IM 68"/>
                                      <pic:cNvPicPr/>
                                    </pic:nvPicPr>
                                    <pic:blipFill>
                                      <a:blip xmlns:r="http://schemas.openxmlformats.org/officeDocument/2006/relationships" r:embed="rId3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8103" cy="20015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color w:val="595959"/>
                            <w:spacing w:val="21"/>
                            <w:w w:val="102"/>
                            <w:position w:val="11"/>
                            <w:sz w:val="11"/>
                            <w:szCs w:val="11"/>
                          </w:rPr>
                          <w:t xml:space="preserve">  </w:t>
                        </w:r>
                        <w:r>
                          <w:rPr>
                            <w:color w:val="595959"/>
                            <w:spacing w:val="-1"/>
                            <w:position w:val="11"/>
                            <w:sz w:val="11"/>
                            <w:szCs w:val="11"/>
                          </w:rPr>
                          <w:t xml:space="preserve">05/23       </w:t>
                        </w:r>
                        <w:r>
                          <w:rPr>
                            <w:position w:val="6"/>
                            <w:sz w:val="11"/>
                            <w:szCs w:val="11"/>
                          </w:rPr>
                          <w:drawing>
                            <wp:inline distT="0" distB="0" distL="0" distR="0">
                              <wp:extent cx="50397" cy="62992"/>
                              <wp:effectExtent l="0" t="0" r="0" b="0"/>
                              <wp:docPr id="70" name="IM 70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0" name="IM 70"/>
                                      <pic:cNvPicPr/>
                                    </pic:nvPicPr>
                                    <pic:blipFill>
                                      <a:blip xmlns:r="http://schemas.openxmlformats.org/officeDocument/2006/relationships" r:embed="rId3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50397" cy="6299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color w:val="595959"/>
                            <w:spacing w:val="-1"/>
                            <w:position w:val="11"/>
                            <w:sz w:val="11"/>
                            <w:szCs w:val="11"/>
                          </w:rPr>
                          <w:t>08/23          10/23</w:t>
                        </w:r>
                        <w:r>
                          <w:rPr>
                            <w:color w:val="595959"/>
                            <w:position w:val="11"/>
                            <w:sz w:val="11"/>
                            <w:szCs w:val="11"/>
                          </w:rPr>
                          <w:t xml:space="preserve">          </w:t>
                        </w:r>
                        <w:r>
                          <w:rPr>
                            <w:color w:val="595959"/>
                            <w:spacing w:val="-1"/>
                            <w:position w:val="11"/>
                            <w:sz w:val="11"/>
                            <w:szCs w:val="11"/>
                          </w:rPr>
                          <w:t>12/23</w:t>
                        </w:r>
                        <w:r>
                          <w:rPr>
                            <w:position w:val="-6"/>
                            <w:sz w:val="11"/>
                            <w:szCs w:val="11"/>
                          </w:rPr>
                          <w:drawing>
                            <wp:inline distT="0" distB="0" distL="0" distR="0">
                              <wp:extent cx="35718" cy="168147"/>
                              <wp:effectExtent l="0" t="0" r="0" b="0"/>
                              <wp:docPr id="72" name="IM 72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2" name="IM 72"/>
                                      <pic:cNvPicPr/>
                                    </pic:nvPicPr>
                                    <pic:blipFill>
                                      <a:blip xmlns:r="http://schemas.openxmlformats.org/officeDocument/2006/relationships" r:embed="rId3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35718" cy="16814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color w:val="595959"/>
                            <w:spacing w:val="1"/>
                            <w:position w:val="11"/>
                            <w:sz w:val="11"/>
                            <w:szCs w:val="11"/>
                          </w:rPr>
                          <w:t xml:space="preserve">        </w:t>
                        </w:r>
                        <w:r>
                          <w:rPr>
                            <w:color w:val="595959"/>
                            <w:spacing w:val="-1"/>
                            <w:position w:val="11"/>
                            <w:sz w:val="11"/>
                            <w:szCs w:val="11"/>
                          </w:rPr>
                          <w:t>03/24</w:t>
                        </w:r>
                      </w:p>
                    </w:txbxContent>
                  </v:textbox>
                </v:shape>
              </w:pict>
            </w:r>
            <w:r>
              <w:drawing>
                <wp:anchor distT="0" distB="0" distL="0" distR="0" simplePos="0" relativeHeight="251662336" behindDoc="1" locked="0" layoutInCell="1" allowOverlap="1">
                  <wp:simplePos x="0" y="0"/>
                  <wp:positionH relativeFrom="column">
                    <wp:posOffset>1042035</wp:posOffset>
                  </wp:positionH>
                  <wp:positionV relativeFrom="paragraph">
                    <wp:posOffset>45211</wp:posOffset>
                  </wp:positionV>
                  <wp:extent cx="221488" cy="329692"/>
                  <wp:effectExtent l="0" t="0" r="0" b="0"/>
                  <wp:wrapNone/>
                  <wp:docPr id="74" name="IM 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 74"/>
                          <pic:cNvPicPr/>
                        </pic:nvPicPr>
                        <pic:blipFill>
                          <a:blip xmlns:r="http://schemas.openxmlformats.org/officeDocument/2006/relationships"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488" cy="329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595959"/>
                <w:spacing w:val="-1"/>
                <w:sz w:val="11"/>
                <w:szCs w:val="11"/>
              </w:rPr>
              <w:t xml:space="preserve">-7%  </w:t>
            </w:r>
            <w:r>
              <w:rPr>
                <w:position w:val="2"/>
                <w:sz w:val="11"/>
                <w:szCs w:val="11"/>
              </w:rPr>
              <w:drawing>
                <wp:inline distT="0" distB="0" distL="0" distR="0">
                  <wp:extent cx="21081" cy="12700"/>
                  <wp:effectExtent l="0" t="0" r="0" b="0"/>
                  <wp:docPr id="76" name="IM 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 76"/>
                          <pic:cNvPicPr/>
                        </pic:nvPicPr>
                        <pic:blipFill>
                          <a:blip xmlns:r="http://schemas.openxmlformats.org/officeDocument/2006/relationships"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81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595959"/>
                <w:spacing w:val="1"/>
                <w:sz w:val="11"/>
                <w:szCs w:val="11"/>
              </w:rPr>
              <w:t xml:space="preserve">                </w:t>
            </w:r>
            <w:r>
              <w:rPr>
                <w:position w:val="-11"/>
                <w:sz w:val="11"/>
                <w:szCs w:val="11"/>
              </w:rPr>
              <w:drawing>
                <wp:inline distT="0" distB="0" distL="0" distR="0">
                  <wp:extent cx="1419352" cy="143763"/>
                  <wp:effectExtent l="0" t="0" r="0" b="0"/>
                  <wp:docPr id="78" name="IM 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 78"/>
                          <pic:cNvPicPr/>
                        </pic:nvPicPr>
                        <pic:blipFill>
                          <a:blip xmlns:r="http://schemas.openxmlformats.org/officeDocument/2006/relationships"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352" cy="143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Text"/>
              <w:spacing w:before="2"/>
              <w:ind w:left="69"/>
              <w:rPr>
                <w:sz w:val="11"/>
                <w:szCs w:val="11"/>
              </w:rPr>
            </w:pPr>
            <w:r>
              <w:drawing>
                <wp:anchor distT="0" distB="0" distL="0" distR="0" simplePos="0" relativeHeight="251659264" behindDoc="1" locked="0" layoutInCell="1" allowOverlap="1">
                  <wp:simplePos x="0" y="0"/>
                  <wp:positionH relativeFrom="column">
                    <wp:posOffset>1743075</wp:posOffset>
                  </wp:positionH>
                  <wp:positionV relativeFrom="paragraph">
                    <wp:posOffset>-62991</wp:posOffset>
                  </wp:positionV>
                  <wp:extent cx="345567" cy="300735"/>
                  <wp:effectExtent l="0" t="0" r="0" b="0"/>
                  <wp:wrapNone/>
                  <wp:docPr id="80" name="IM 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 80"/>
                          <pic:cNvPicPr/>
                        </pic:nvPicPr>
                        <pic:blipFill>
                          <a:blip xmlns:r="http://schemas.openxmlformats.org/officeDocument/2006/relationships"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567" cy="300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595959"/>
                <w:spacing w:val="-1"/>
                <w:sz w:val="11"/>
                <w:szCs w:val="11"/>
              </w:rPr>
              <w:t xml:space="preserve">-14%  </w:t>
            </w:r>
            <w:r>
              <w:rPr>
                <w:position w:val="2"/>
                <w:sz w:val="11"/>
                <w:szCs w:val="11"/>
              </w:rPr>
              <w:drawing>
                <wp:inline distT="0" distB="0" distL="0" distR="0">
                  <wp:extent cx="21081" cy="12541"/>
                  <wp:effectExtent l="0" t="0" r="0" b="0"/>
                  <wp:docPr id="82" name="IM 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 82"/>
                          <pic:cNvPicPr/>
                        </pic:nvPicPr>
                        <pic:blipFill>
                          <a:blip xmlns:r="http://schemas.openxmlformats.org/officeDocument/2006/relationships"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81" cy="125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595959"/>
                <w:sz w:val="11"/>
                <w:szCs w:val="11"/>
              </w:rPr>
              <w:t xml:space="preserve">                                       </w:t>
            </w:r>
            <w:r>
              <w:rPr>
                <w:position w:val="-9"/>
                <w:sz w:val="11"/>
                <w:szCs w:val="11"/>
              </w:rPr>
              <w:drawing>
                <wp:inline distT="0" distB="0" distL="0" distR="0">
                  <wp:extent cx="852424" cy="140461"/>
                  <wp:effectExtent l="0" t="0" r="0" b="0"/>
                  <wp:docPr id="84" name="IM 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 84"/>
                          <pic:cNvPicPr/>
                        </pic:nvPicPr>
                        <pic:blipFill>
                          <a:blip xmlns:r="http://schemas.openxmlformats.org/officeDocument/2006/relationships"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424" cy="1404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595959"/>
                <w:spacing w:val="21"/>
                <w:w w:val="102"/>
                <w:sz w:val="11"/>
                <w:szCs w:val="11"/>
              </w:rPr>
              <w:t xml:space="preserve"> </w:t>
            </w:r>
            <w:r>
              <w:rPr>
                <w:position w:val="-6"/>
                <w:sz w:val="11"/>
                <w:szCs w:val="11"/>
              </w:rPr>
              <w:drawing>
                <wp:inline distT="0" distB="0" distL="0" distR="0">
                  <wp:extent cx="122428" cy="104343"/>
                  <wp:effectExtent l="0" t="0" r="0" b="0"/>
                  <wp:docPr id="86" name="IM 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M 86"/>
                          <pic:cNvPicPr/>
                        </pic:nvPicPr>
                        <pic:blipFill>
                          <a:blip xmlns:r="http://schemas.openxmlformats.org/officeDocument/2006/relationships"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28" cy="104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Text"/>
              <w:spacing w:line="382" w:lineRule="exact"/>
              <w:ind w:left="69"/>
              <w:rPr>
                <w:sz w:val="11"/>
                <w:szCs w:val="11"/>
              </w:rPr>
            </w:pPr>
            <w:r>
              <w:pict>
                <v:shape id="_x0000_s1037" type="#_x0000_t202" style="width:148.95pt;height:12.9pt;margin-top:9.78pt;margin-left:2.45pt;position:absolute;z-index:251684864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20" w:line="217" w:lineRule="exact"/>
                          <w:ind w:left="20"/>
                          <w:rPr>
                            <w:sz w:val="11"/>
                            <w:szCs w:val="11"/>
                          </w:rPr>
                        </w:pPr>
                        <w:r>
                          <w:rPr>
                            <w:color w:val="595959"/>
                            <w:spacing w:val="-1"/>
                            <w:position w:val="-3"/>
                            <w:sz w:val="11"/>
                            <w:szCs w:val="11"/>
                          </w:rPr>
                          <w:t xml:space="preserve">-28%  </w:t>
                        </w:r>
                        <w:r>
                          <w:rPr>
                            <w:position w:val="-1"/>
                            <w:sz w:val="11"/>
                            <w:szCs w:val="11"/>
                          </w:rPr>
                          <w:drawing>
                            <wp:inline distT="0" distB="0" distL="0" distR="0">
                              <wp:extent cx="21081" cy="12700"/>
                              <wp:effectExtent l="0" t="0" r="0" b="0"/>
                              <wp:docPr id="88" name="IM 88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88" name="IM 88"/>
                                      <pic:cNvPicPr/>
                                    </pic:nvPicPr>
                                    <pic:blipFill>
                                      <a:blip xmlns:r="http://schemas.openxmlformats.org/officeDocument/2006/relationships" r:embed="rId4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1081" cy="127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color w:val="595959"/>
                            <w:position w:val="-3"/>
                            <w:sz w:val="11"/>
                            <w:szCs w:val="11"/>
                          </w:rPr>
                          <w:t xml:space="preserve">                                                                                   </w:t>
                        </w:r>
                        <w:r>
                          <w:rPr>
                            <w:position w:val="-1"/>
                            <w:sz w:val="11"/>
                            <w:szCs w:val="11"/>
                          </w:rPr>
                          <w:drawing>
                            <wp:inline distT="0" distB="0" distL="0" distR="0">
                              <wp:extent cx="27939" cy="105917"/>
                              <wp:effectExtent l="0" t="0" r="0" b="0"/>
                              <wp:docPr id="90" name="IM 90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90" name="IM 90"/>
                                      <pic:cNvPicPr/>
                                    </pic:nvPicPr>
                                    <pic:blipFill>
                                      <a:blip xmlns:r="http://schemas.openxmlformats.org/officeDocument/2006/relationships" r:embed="rId4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7939" cy="10591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>
              <w:rPr>
                <w:color w:val="595959"/>
                <w:spacing w:val="-1"/>
                <w:position w:val="14"/>
                <w:sz w:val="11"/>
                <w:szCs w:val="11"/>
              </w:rPr>
              <w:t xml:space="preserve">-21%  </w:t>
            </w:r>
            <w:r>
              <w:rPr>
                <w:position w:val="16"/>
                <w:sz w:val="11"/>
                <w:szCs w:val="11"/>
              </w:rPr>
              <w:drawing>
                <wp:inline distT="0" distB="0" distL="0" distR="0">
                  <wp:extent cx="21081" cy="12607"/>
                  <wp:effectExtent l="0" t="0" r="0" b="0"/>
                  <wp:docPr id="92" name="IM 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 92"/>
                          <pic:cNvPicPr/>
                        </pic:nvPicPr>
                        <pic:blipFill>
                          <a:blip xmlns:r="http://schemas.openxmlformats.org/officeDocument/2006/relationships"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81" cy="12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595959"/>
                <w:position w:val="14"/>
                <w:sz w:val="11"/>
                <w:szCs w:val="11"/>
              </w:rPr>
              <w:t xml:space="preserve">                                        </w:t>
            </w:r>
            <w:r>
              <w:rPr>
                <w:position w:val="16"/>
                <w:sz w:val="11"/>
                <w:szCs w:val="11"/>
              </w:rPr>
              <w:drawing>
                <wp:inline distT="0" distB="0" distL="0" distR="0">
                  <wp:extent cx="67564" cy="88253"/>
                  <wp:effectExtent l="0" t="0" r="0" b="0"/>
                  <wp:docPr id="94" name="IM 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 94"/>
                          <pic:cNvPicPr/>
                        </pic:nvPicPr>
                        <pic:blipFill>
                          <a:blip xmlns:r="http://schemas.openxmlformats.org/officeDocument/2006/relationships"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64" cy="882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595959"/>
                <w:spacing w:val="1"/>
                <w:position w:val="14"/>
                <w:sz w:val="11"/>
                <w:szCs w:val="11"/>
              </w:rPr>
              <w:t xml:space="preserve">                   </w:t>
            </w:r>
            <w:r>
              <w:rPr>
                <w:color w:val="595959"/>
                <w:position w:val="14"/>
                <w:sz w:val="11"/>
                <w:szCs w:val="11"/>
              </w:rPr>
              <w:t xml:space="preserve">                    </w:t>
            </w:r>
            <w:r>
              <w:rPr>
                <w:position w:val="-7"/>
                <w:sz w:val="11"/>
                <w:szCs w:val="11"/>
              </w:rPr>
              <w:drawing>
                <wp:inline distT="0" distB="0" distL="0" distR="0">
                  <wp:extent cx="37084" cy="201974"/>
                  <wp:effectExtent l="0" t="0" r="0" b="0"/>
                  <wp:docPr id="96" name="IM 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IM 96"/>
                          <pic:cNvPicPr/>
                        </pic:nvPicPr>
                        <pic:blipFill>
                          <a:blip xmlns:r="http://schemas.openxmlformats.org/officeDocument/2006/relationships"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84" cy="201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before="147" w:line="31" w:lineRule="exact"/>
        <w:ind w:firstLine="892"/>
      </w:pPr>
      <w:r>
        <w:drawing>
          <wp:inline distT="0" distB="0" distL="0" distR="0">
            <wp:extent cx="2251582" cy="19811"/>
            <wp:effectExtent l="0" t="0" r="0" b="0"/>
            <wp:docPr id="98" name="IM 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 98"/>
                    <pic:cNvPicPr/>
                  </pic:nvPicPr>
                  <pic:blipFill>
                    <a:blip xmlns:r="http://schemas.openxmlformats.org/officeDocument/2006/relationships"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2251582" cy="19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74" w:lineRule="auto"/>
        <w:rPr>
          <w:rFonts w:ascii="Arial"/>
          <w:sz w:val="21"/>
        </w:rPr>
      </w:pPr>
    </w:p>
    <w:p>
      <w:pPr>
        <w:pStyle w:val="BodyText"/>
        <w:spacing w:before="59" w:line="222" w:lineRule="auto"/>
        <w:ind w:left="1015"/>
        <w:rPr>
          <w:sz w:val="18"/>
          <w:szCs w:val="18"/>
        </w:rPr>
        <w:sectPr>
          <w:footerReference w:type="default" r:id="rId53"/>
          <w:pgSz w:w="11907" w:h="16839"/>
          <w:pgMar w:top="0" w:right="576" w:bottom="2" w:left="0" w:header="0" w:footer="0" w:gutter="0"/>
          <w:cols w:space="708"/>
        </w:sectPr>
      </w:pPr>
      <w:r>
        <w:rPr>
          <w:spacing w:val="-7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相关报告：</w:t>
      </w:r>
    </w:p>
    <w:p>
      <w:pPr>
        <w:spacing w:before="21"/>
      </w:pPr>
    </w:p>
    <w:tbl>
      <w:tblPr>
        <w:tblStyle w:val="TableNormal0"/>
        <w:tblW w:w="6113" w:type="dxa"/>
        <w:tblInd w:w="465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</w:tblPr>
      <w:tblGrid>
        <w:gridCol w:w="2122"/>
        <w:gridCol w:w="996"/>
        <w:gridCol w:w="998"/>
        <w:gridCol w:w="996"/>
        <w:gridCol w:w="1001"/>
      </w:tblGrid>
      <w:tr>
        <w:tblPrEx>
          <w:tblW w:w="6113" w:type="dxa"/>
          <w:tblInd w:w="465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</w:tblPrEx>
        <w:trPr>
          <w:trHeight w:val="282"/>
        </w:trPr>
        <w:tc>
          <w:tcPr>
            <w:tcW w:w="2122" w:type="dxa"/>
            <w:tcBorders>
              <w:top w:val="single" w:sz="2" w:space="0" w:color="FF0000"/>
            </w:tcBorders>
            <w:shd w:val="clear" w:color="auto" w:fill="E0E0E0"/>
            <w:vAlign w:val="top"/>
          </w:tcPr>
          <w:p>
            <w:pPr>
              <w:spacing w:before="54" w:line="217" w:lineRule="auto"/>
              <w:ind w:left="121"/>
              <w:rPr>
                <w:rFonts w:ascii="KaiTi" w:eastAsia="KaiTi" w:hAnsi="KaiTi" w:cs="KaiTi"/>
                <w:sz w:val="18"/>
                <w:szCs w:val="18"/>
              </w:rPr>
            </w:pPr>
            <w:r>
              <w:rPr>
                <w:rFonts w:ascii="KaiTi" w:eastAsia="KaiTi" w:hAnsi="KaiTi" w:cs="KaiTi"/>
                <w:spacing w:val="-2"/>
                <w:sz w:val="18"/>
                <w:szCs w:val="18"/>
                <w14:textOutline w14:w="3265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单位：百万元</w:t>
            </w:r>
          </w:p>
        </w:tc>
        <w:tc>
          <w:tcPr>
            <w:tcW w:w="996" w:type="dxa"/>
            <w:tcBorders>
              <w:top w:val="single" w:sz="2" w:space="0" w:color="FF0000"/>
            </w:tcBorders>
            <w:shd w:val="clear" w:color="auto" w:fill="E0E0E0"/>
            <w:vAlign w:val="top"/>
          </w:tcPr>
          <w:p>
            <w:pPr>
              <w:pStyle w:val="TableText"/>
              <w:spacing w:before="77" w:line="196" w:lineRule="auto"/>
              <w:ind w:left="237"/>
            </w:pPr>
            <w:r>
              <w:rPr>
                <w:b/>
                <w:bCs/>
                <w:spacing w:val="-1"/>
              </w:rPr>
              <w:t>2022A</w:t>
            </w:r>
          </w:p>
        </w:tc>
        <w:tc>
          <w:tcPr>
            <w:tcW w:w="998" w:type="dxa"/>
            <w:tcBorders>
              <w:top w:val="single" w:sz="2" w:space="0" w:color="FF0000"/>
            </w:tcBorders>
            <w:shd w:val="clear" w:color="auto" w:fill="E0E0E0"/>
            <w:vAlign w:val="top"/>
          </w:tcPr>
          <w:p>
            <w:pPr>
              <w:pStyle w:val="TableText"/>
              <w:spacing w:before="77" w:line="196" w:lineRule="auto"/>
              <w:ind w:left="242"/>
            </w:pPr>
            <w:r>
              <w:rPr>
                <w:b/>
                <w:bCs/>
                <w:spacing w:val="-1"/>
              </w:rPr>
              <w:t>2023E</w:t>
            </w:r>
          </w:p>
        </w:tc>
        <w:tc>
          <w:tcPr>
            <w:tcW w:w="996" w:type="dxa"/>
            <w:tcBorders>
              <w:top w:val="single" w:sz="2" w:space="0" w:color="FF0000"/>
            </w:tcBorders>
            <w:shd w:val="clear" w:color="auto" w:fill="E0E0E0"/>
            <w:vAlign w:val="top"/>
          </w:tcPr>
          <w:p>
            <w:pPr>
              <w:pStyle w:val="TableText"/>
              <w:spacing w:before="77" w:line="196" w:lineRule="auto"/>
              <w:ind w:left="242"/>
            </w:pPr>
            <w:r>
              <w:rPr>
                <w:b/>
                <w:bCs/>
                <w:spacing w:val="-1"/>
              </w:rPr>
              <w:t>2024E</w:t>
            </w:r>
          </w:p>
        </w:tc>
        <w:tc>
          <w:tcPr>
            <w:tcW w:w="1001" w:type="dxa"/>
            <w:tcBorders>
              <w:top w:val="single" w:sz="2" w:space="0" w:color="FF0000"/>
            </w:tcBorders>
            <w:shd w:val="clear" w:color="auto" w:fill="E0E0E0"/>
            <w:vAlign w:val="top"/>
          </w:tcPr>
          <w:p>
            <w:pPr>
              <w:pStyle w:val="TableText"/>
              <w:spacing w:before="77" w:line="196" w:lineRule="auto"/>
              <w:ind w:left="243"/>
            </w:pPr>
            <w:r>
              <w:rPr>
                <w:b/>
                <w:bCs/>
                <w:spacing w:val="-1"/>
              </w:rPr>
              <w:t>2025E</w:t>
            </w:r>
          </w:p>
        </w:tc>
      </w:tr>
      <w:tr>
        <w:tblPrEx>
          <w:tblW w:w="6113" w:type="dxa"/>
          <w:tblInd w:w="4659" w:type="dxa"/>
          <w:tblLayout w:type="fixed"/>
        </w:tblPrEx>
        <w:trPr>
          <w:trHeight w:val="285"/>
        </w:trPr>
        <w:tc>
          <w:tcPr>
            <w:tcW w:w="2122" w:type="dxa"/>
            <w:vAlign w:val="top"/>
          </w:tcPr>
          <w:p>
            <w:pPr>
              <w:spacing w:before="54" w:line="225" w:lineRule="auto"/>
              <w:ind w:left="129"/>
              <w:rPr>
                <w:rFonts w:ascii="KaiTi" w:eastAsia="KaiTi" w:hAnsi="KaiTi" w:cs="KaiTi"/>
                <w:sz w:val="18"/>
                <w:szCs w:val="18"/>
              </w:rPr>
            </w:pPr>
            <w:r>
              <w:rPr>
                <w:rFonts w:ascii="KaiTi" w:eastAsia="KaiTi" w:hAnsi="KaiTi" w:cs="KaiTi"/>
                <w:spacing w:val="-4"/>
                <w:sz w:val="18"/>
                <w:szCs w:val="18"/>
              </w:rPr>
              <w:t>营业收入</w:t>
            </w:r>
          </w:p>
        </w:tc>
        <w:tc>
          <w:tcPr>
            <w:tcW w:w="996" w:type="dxa"/>
            <w:vAlign w:val="top"/>
          </w:tcPr>
          <w:p>
            <w:pPr>
              <w:pStyle w:val="TableText"/>
              <w:spacing w:before="78" w:line="196" w:lineRule="auto"/>
              <w:ind w:left="304"/>
            </w:pPr>
            <w:r>
              <w:rPr>
                <w:spacing w:val="-1"/>
              </w:rPr>
              <w:t>8590</w:t>
            </w:r>
          </w:p>
        </w:tc>
        <w:tc>
          <w:tcPr>
            <w:tcW w:w="998" w:type="dxa"/>
            <w:vAlign w:val="top"/>
          </w:tcPr>
          <w:p>
            <w:pPr>
              <w:pStyle w:val="TableText"/>
              <w:spacing w:before="78" w:line="196" w:lineRule="auto"/>
              <w:ind w:left="304"/>
            </w:pPr>
            <w:r>
              <w:rPr>
                <w:spacing w:val="-1"/>
              </w:rPr>
              <w:t>8314</w:t>
            </w:r>
          </w:p>
        </w:tc>
        <w:tc>
          <w:tcPr>
            <w:tcW w:w="996" w:type="dxa"/>
            <w:vAlign w:val="top"/>
          </w:tcPr>
          <w:p>
            <w:pPr>
              <w:pStyle w:val="TableText"/>
              <w:spacing w:before="78" w:line="196" w:lineRule="auto"/>
              <w:ind w:left="305"/>
            </w:pPr>
            <w:r>
              <w:rPr>
                <w:spacing w:val="-2"/>
              </w:rPr>
              <w:t>9738</w:t>
            </w:r>
          </w:p>
        </w:tc>
        <w:tc>
          <w:tcPr>
            <w:tcW w:w="1001" w:type="dxa"/>
            <w:vAlign w:val="top"/>
          </w:tcPr>
          <w:p>
            <w:pPr>
              <w:pStyle w:val="TableText"/>
              <w:spacing w:before="78" w:line="196" w:lineRule="auto"/>
              <w:ind w:left="282"/>
            </w:pPr>
            <w:r>
              <w:rPr>
                <w:spacing w:val="-7"/>
              </w:rPr>
              <w:t>11011</w:t>
            </w:r>
          </w:p>
        </w:tc>
      </w:tr>
      <w:tr>
        <w:tblPrEx>
          <w:tblW w:w="6113" w:type="dxa"/>
          <w:tblInd w:w="4659" w:type="dxa"/>
          <w:tblLayout w:type="fixed"/>
        </w:tblPrEx>
        <w:trPr>
          <w:trHeight w:val="292"/>
        </w:trPr>
        <w:tc>
          <w:tcPr>
            <w:tcW w:w="2122" w:type="dxa"/>
            <w:vAlign w:val="top"/>
          </w:tcPr>
          <w:p>
            <w:pPr>
              <w:spacing w:before="59" w:line="217" w:lineRule="auto"/>
              <w:ind w:left="118"/>
              <w:rPr>
                <w:rFonts w:ascii="KaiTi" w:eastAsia="KaiTi" w:hAnsi="KaiTi" w:cs="KaiTi"/>
                <w:sz w:val="18"/>
                <w:szCs w:val="18"/>
              </w:rPr>
            </w:pPr>
            <w:r>
              <w:rPr>
                <w:rFonts w:ascii="KaiTi" w:eastAsia="KaiTi" w:hAnsi="KaiTi" w:cs="KaiTi"/>
                <w:spacing w:val="-2"/>
                <w:sz w:val="18"/>
                <w:szCs w:val="18"/>
              </w:rPr>
              <w:t>年增长率</w:t>
            </w:r>
          </w:p>
        </w:tc>
        <w:tc>
          <w:tcPr>
            <w:tcW w:w="996" w:type="dxa"/>
            <w:vAlign w:val="top"/>
          </w:tcPr>
          <w:p>
            <w:pPr>
              <w:pStyle w:val="TableText"/>
              <w:spacing w:before="84" w:line="196" w:lineRule="auto"/>
              <w:ind w:left="262"/>
            </w:pPr>
            <w:r>
              <w:rPr>
                <w:spacing w:val="-4"/>
              </w:rPr>
              <w:t>13.3%</w:t>
            </w:r>
          </w:p>
        </w:tc>
        <w:tc>
          <w:tcPr>
            <w:tcW w:w="998" w:type="dxa"/>
            <w:vAlign w:val="top"/>
          </w:tcPr>
          <w:p>
            <w:pPr>
              <w:pStyle w:val="TableText"/>
              <w:spacing w:before="82" w:line="198" w:lineRule="auto"/>
              <w:ind w:left="269"/>
            </w:pPr>
            <w:r>
              <w:rPr>
                <w:spacing w:val="-1"/>
              </w:rPr>
              <w:t>-3.2%</w:t>
            </w:r>
          </w:p>
        </w:tc>
        <w:tc>
          <w:tcPr>
            <w:tcW w:w="996" w:type="dxa"/>
            <w:vAlign w:val="top"/>
          </w:tcPr>
          <w:p>
            <w:pPr>
              <w:pStyle w:val="TableText"/>
              <w:spacing w:before="84" w:line="196" w:lineRule="auto"/>
              <w:ind w:left="262"/>
            </w:pPr>
            <w:r>
              <w:rPr>
                <w:spacing w:val="-4"/>
              </w:rPr>
              <w:t>17.1%</w:t>
            </w:r>
          </w:p>
        </w:tc>
        <w:tc>
          <w:tcPr>
            <w:tcW w:w="1001" w:type="dxa"/>
            <w:vAlign w:val="top"/>
          </w:tcPr>
          <w:p>
            <w:pPr>
              <w:pStyle w:val="TableText"/>
              <w:spacing w:before="84" w:line="196" w:lineRule="auto"/>
              <w:ind w:left="263"/>
            </w:pPr>
            <w:r>
              <w:rPr>
                <w:spacing w:val="-4"/>
              </w:rPr>
              <w:t>13.1%</w:t>
            </w:r>
          </w:p>
        </w:tc>
      </w:tr>
      <w:tr>
        <w:tblPrEx>
          <w:tblW w:w="6113" w:type="dxa"/>
          <w:tblInd w:w="4659" w:type="dxa"/>
          <w:tblLayout w:type="fixed"/>
        </w:tblPrEx>
        <w:trPr>
          <w:trHeight w:val="288"/>
        </w:trPr>
        <w:tc>
          <w:tcPr>
            <w:tcW w:w="2122" w:type="dxa"/>
            <w:vAlign w:val="top"/>
          </w:tcPr>
          <w:p>
            <w:pPr>
              <w:spacing w:before="56" w:line="219" w:lineRule="auto"/>
              <w:ind w:left="132"/>
              <w:rPr>
                <w:rFonts w:ascii="KaiTi" w:eastAsia="KaiTi" w:hAnsi="KaiTi" w:cs="KaiTi"/>
                <w:sz w:val="18"/>
                <w:szCs w:val="18"/>
              </w:rPr>
            </w:pPr>
            <w:r>
              <w:rPr>
                <w:rFonts w:ascii="KaiTi" w:eastAsia="KaiTi" w:hAnsi="KaiTi" w:cs="KaiTi"/>
                <w:spacing w:val="-4"/>
                <w:sz w:val="18"/>
                <w:szCs w:val="18"/>
              </w:rPr>
              <w:t>归母净利润</w:t>
            </w:r>
          </w:p>
        </w:tc>
        <w:tc>
          <w:tcPr>
            <w:tcW w:w="996" w:type="dxa"/>
            <w:vAlign w:val="top"/>
          </w:tcPr>
          <w:p>
            <w:pPr>
              <w:pStyle w:val="TableText"/>
              <w:spacing w:before="80" w:line="196" w:lineRule="auto"/>
              <w:ind w:left="354"/>
            </w:pPr>
            <w:r>
              <w:rPr>
                <w:spacing w:val="-2"/>
              </w:rPr>
              <w:t>648</w:t>
            </w:r>
          </w:p>
        </w:tc>
        <w:tc>
          <w:tcPr>
            <w:tcW w:w="998" w:type="dxa"/>
            <w:vAlign w:val="top"/>
          </w:tcPr>
          <w:p>
            <w:pPr>
              <w:pStyle w:val="TableText"/>
              <w:spacing w:before="80" w:line="196" w:lineRule="auto"/>
              <w:ind w:left="354"/>
            </w:pPr>
            <w:r>
              <w:rPr>
                <w:spacing w:val="-2"/>
              </w:rPr>
              <w:t>695</w:t>
            </w:r>
          </w:p>
        </w:tc>
        <w:tc>
          <w:tcPr>
            <w:tcW w:w="996" w:type="dxa"/>
            <w:vAlign w:val="top"/>
          </w:tcPr>
          <w:p>
            <w:pPr>
              <w:pStyle w:val="TableText"/>
              <w:spacing w:before="80" w:line="196" w:lineRule="auto"/>
              <w:ind w:left="355"/>
            </w:pPr>
            <w:r>
              <w:rPr>
                <w:spacing w:val="-2"/>
              </w:rPr>
              <w:t>898</w:t>
            </w:r>
          </w:p>
        </w:tc>
        <w:tc>
          <w:tcPr>
            <w:tcW w:w="1001" w:type="dxa"/>
            <w:vAlign w:val="top"/>
          </w:tcPr>
          <w:p>
            <w:pPr>
              <w:pStyle w:val="TableText"/>
              <w:spacing w:before="80" w:line="196" w:lineRule="auto"/>
              <w:ind w:left="325"/>
            </w:pPr>
            <w:r>
              <w:rPr>
                <w:spacing w:val="-9"/>
              </w:rPr>
              <w:t>1184</w:t>
            </w:r>
          </w:p>
        </w:tc>
      </w:tr>
      <w:tr>
        <w:tblPrEx>
          <w:tblW w:w="6113" w:type="dxa"/>
          <w:tblInd w:w="4659" w:type="dxa"/>
          <w:tblLayout w:type="fixed"/>
        </w:tblPrEx>
        <w:trPr>
          <w:trHeight w:val="289"/>
        </w:trPr>
        <w:tc>
          <w:tcPr>
            <w:tcW w:w="2122" w:type="dxa"/>
            <w:vAlign w:val="top"/>
          </w:tcPr>
          <w:p>
            <w:pPr>
              <w:spacing w:before="57" w:line="217" w:lineRule="auto"/>
              <w:ind w:left="118"/>
              <w:rPr>
                <w:rFonts w:ascii="KaiTi" w:eastAsia="KaiTi" w:hAnsi="KaiTi" w:cs="KaiTi"/>
                <w:sz w:val="18"/>
                <w:szCs w:val="18"/>
              </w:rPr>
            </w:pPr>
            <w:r>
              <w:rPr>
                <w:rFonts w:ascii="KaiTi" w:eastAsia="KaiTi" w:hAnsi="KaiTi" w:cs="KaiTi"/>
                <w:spacing w:val="-2"/>
                <w:sz w:val="18"/>
                <w:szCs w:val="18"/>
              </w:rPr>
              <w:t>年增长率</w:t>
            </w:r>
          </w:p>
        </w:tc>
        <w:tc>
          <w:tcPr>
            <w:tcW w:w="996" w:type="dxa"/>
            <w:vAlign w:val="top"/>
          </w:tcPr>
          <w:p>
            <w:pPr>
              <w:pStyle w:val="TableText"/>
              <w:spacing w:before="83" w:line="196" w:lineRule="auto"/>
              <w:ind w:left="247"/>
            </w:pPr>
            <w:r>
              <w:rPr>
                <w:spacing w:val="-1"/>
              </w:rPr>
              <w:t>28.4%</w:t>
            </w:r>
          </w:p>
        </w:tc>
        <w:tc>
          <w:tcPr>
            <w:tcW w:w="998" w:type="dxa"/>
            <w:vAlign w:val="top"/>
          </w:tcPr>
          <w:p>
            <w:pPr>
              <w:pStyle w:val="TableText"/>
              <w:spacing w:before="83" w:line="196" w:lineRule="auto"/>
              <w:ind w:left="301"/>
            </w:pPr>
            <w:r>
              <w:rPr>
                <w:spacing w:val="-2"/>
              </w:rPr>
              <w:t>7.3%</w:t>
            </w:r>
          </w:p>
        </w:tc>
        <w:tc>
          <w:tcPr>
            <w:tcW w:w="996" w:type="dxa"/>
            <w:vAlign w:val="top"/>
          </w:tcPr>
          <w:p>
            <w:pPr>
              <w:pStyle w:val="TableText"/>
              <w:spacing w:before="83" w:line="196" w:lineRule="auto"/>
              <w:ind w:left="248"/>
            </w:pPr>
            <w:r>
              <w:rPr>
                <w:spacing w:val="-1"/>
              </w:rPr>
              <w:t>29.2%</w:t>
            </w:r>
          </w:p>
        </w:tc>
        <w:tc>
          <w:tcPr>
            <w:tcW w:w="1001" w:type="dxa"/>
            <w:vAlign w:val="top"/>
          </w:tcPr>
          <w:p>
            <w:pPr>
              <w:pStyle w:val="TableText"/>
              <w:spacing w:before="83" w:line="196" w:lineRule="auto"/>
              <w:ind w:left="250"/>
            </w:pPr>
            <w:r>
              <w:rPr>
                <w:spacing w:val="-2"/>
              </w:rPr>
              <w:t>31.8%</w:t>
            </w:r>
          </w:p>
        </w:tc>
      </w:tr>
      <w:tr>
        <w:tblPrEx>
          <w:tblW w:w="6113" w:type="dxa"/>
          <w:tblInd w:w="4659" w:type="dxa"/>
          <w:tblLayout w:type="fixed"/>
        </w:tblPrEx>
        <w:trPr>
          <w:trHeight w:val="290"/>
        </w:trPr>
        <w:tc>
          <w:tcPr>
            <w:tcW w:w="2122" w:type="dxa"/>
            <w:vAlign w:val="top"/>
          </w:tcPr>
          <w:p>
            <w:pPr>
              <w:spacing w:before="58" w:line="217" w:lineRule="auto"/>
              <w:ind w:left="114"/>
              <w:rPr>
                <w:rFonts w:ascii="KaiTi" w:eastAsia="KaiTi" w:hAnsi="KaiTi" w:cs="KaiTi"/>
                <w:sz w:val="18"/>
                <w:szCs w:val="18"/>
              </w:rPr>
            </w:pPr>
            <w:r>
              <w:rPr>
                <w:rFonts w:ascii="KaiTi" w:eastAsia="KaiTi" w:hAnsi="KaiTi" w:cs="KaiTi"/>
                <w:spacing w:val="-3"/>
                <w:sz w:val="18"/>
                <w:szCs w:val="18"/>
              </w:rPr>
              <w:t>每股收益（元）</w:t>
            </w:r>
          </w:p>
        </w:tc>
        <w:tc>
          <w:tcPr>
            <w:tcW w:w="996" w:type="dxa"/>
            <w:vAlign w:val="top"/>
          </w:tcPr>
          <w:p>
            <w:pPr>
              <w:pStyle w:val="TableText"/>
              <w:spacing w:before="82" w:line="196" w:lineRule="auto"/>
              <w:ind w:left="329"/>
            </w:pPr>
            <w:r>
              <w:rPr>
                <w:spacing w:val="-2"/>
              </w:rPr>
              <w:t>0.67</w:t>
            </w:r>
          </w:p>
        </w:tc>
        <w:tc>
          <w:tcPr>
            <w:tcW w:w="998" w:type="dxa"/>
            <w:vAlign w:val="top"/>
          </w:tcPr>
          <w:p>
            <w:pPr>
              <w:pStyle w:val="TableText"/>
              <w:spacing w:before="82" w:line="196" w:lineRule="auto"/>
              <w:ind w:left="331"/>
            </w:pPr>
            <w:r>
              <w:rPr>
                <w:spacing w:val="-2"/>
              </w:rPr>
              <w:t>0.72</w:t>
            </w:r>
          </w:p>
        </w:tc>
        <w:tc>
          <w:tcPr>
            <w:tcW w:w="996" w:type="dxa"/>
            <w:vAlign w:val="top"/>
          </w:tcPr>
          <w:p>
            <w:pPr>
              <w:pStyle w:val="TableText"/>
              <w:spacing w:before="82" w:line="196" w:lineRule="auto"/>
              <w:ind w:left="329"/>
            </w:pPr>
            <w:r>
              <w:rPr>
                <w:spacing w:val="-2"/>
              </w:rPr>
              <w:t>0.93</w:t>
            </w:r>
          </w:p>
        </w:tc>
        <w:tc>
          <w:tcPr>
            <w:tcW w:w="1001" w:type="dxa"/>
            <w:vAlign w:val="top"/>
          </w:tcPr>
          <w:p>
            <w:pPr>
              <w:pStyle w:val="TableText"/>
              <w:spacing w:before="81" w:line="197" w:lineRule="auto"/>
              <w:ind w:left="344"/>
            </w:pPr>
            <w:r>
              <w:rPr>
                <w:spacing w:val="-5"/>
              </w:rPr>
              <w:t>1.22</w:t>
            </w:r>
          </w:p>
        </w:tc>
      </w:tr>
      <w:tr>
        <w:tblPrEx>
          <w:tblW w:w="6113" w:type="dxa"/>
          <w:tblInd w:w="4659" w:type="dxa"/>
          <w:tblLayout w:type="fixed"/>
        </w:tblPrEx>
        <w:trPr>
          <w:trHeight w:val="286"/>
        </w:trPr>
        <w:tc>
          <w:tcPr>
            <w:tcW w:w="2122" w:type="dxa"/>
            <w:vAlign w:val="top"/>
          </w:tcPr>
          <w:p>
            <w:pPr>
              <w:pStyle w:val="TableText"/>
              <w:spacing w:before="56" w:line="217" w:lineRule="auto"/>
              <w:ind w:left="119"/>
              <w:rPr>
                <w:rFonts w:ascii="KaiTi" w:eastAsia="KaiTi" w:hAnsi="KaiTi" w:cs="KaiTi"/>
              </w:rPr>
            </w:pPr>
            <w:r>
              <w:rPr>
                <w:rFonts w:ascii="KaiTi" w:eastAsia="KaiTi" w:hAnsi="KaiTi" w:cs="KaiTi"/>
                <w:spacing w:val="-2"/>
              </w:rPr>
              <w:t>市盈率（</w:t>
            </w:r>
            <w:r>
              <w:rPr>
                <w:spacing w:val="-2"/>
              </w:rPr>
              <w:t>X</w:t>
            </w:r>
            <w:r>
              <w:rPr>
                <w:rFonts w:ascii="KaiTi" w:eastAsia="KaiTi" w:hAnsi="KaiTi" w:cs="KaiTi"/>
                <w:spacing w:val="-2"/>
              </w:rPr>
              <w:t>）</w:t>
            </w:r>
          </w:p>
        </w:tc>
        <w:tc>
          <w:tcPr>
            <w:tcW w:w="996" w:type="dxa"/>
            <w:vAlign w:val="top"/>
          </w:tcPr>
          <w:p>
            <w:pPr>
              <w:pStyle w:val="TableText"/>
              <w:spacing w:before="80" w:line="196" w:lineRule="auto"/>
              <w:ind w:left="278"/>
            </w:pPr>
            <w:r>
              <w:rPr>
                <w:spacing w:val="-2"/>
              </w:rPr>
              <w:t>31.92</w:t>
            </w:r>
          </w:p>
        </w:tc>
        <w:tc>
          <w:tcPr>
            <w:tcW w:w="998" w:type="dxa"/>
            <w:vAlign w:val="top"/>
          </w:tcPr>
          <w:p>
            <w:pPr>
              <w:pStyle w:val="TableText"/>
              <w:spacing w:before="80" w:line="196" w:lineRule="auto"/>
              <w:ind w:left="278"/>
            </w:pPr>
            <w:r>
              <w:rPr>
                <w:spacing w:val="-1"/>
              </w:rPr>
              <w:t>29.76</w:t>
            </w:r>
          </w:p>
        </w:tc>
        <w:tc>
          <w:tcPr>
            <w:tcW w:w="996" w:type="dxa"/>
            <w:vAlign w:val="top"/>
          </w:tcPr>
          <w:p>
            <w:pPr>
              <w:pStyle w:val="TableText"/>
              <w:spacing w:before="80" w:line="196" w:lineRule="auto"/>
              <w:ind w:left="276"/>
            </w:pPr>
            <w:r>
              <w:rPr>
                <w:spacing w:val="-1"/>
              </w:rPr>
              <w:t>23.04</w:t>
            </w:r>
          </w:p>
        </w:tc>
        <w:tc>
          <w:tcPr>
            <w:tcW w:w="1001" w:type="dxa"/>
            <w:vAlign w:val="top"/>
          </w:tcPr>
          <w:p>
            <w:pPr>
              <w:pStyle w:val="TableText"/>
              <w:spacing w:before="80" w:line="196" w:lineRule="auto"/>
              <w:ind w:left="294"/>
            </w:pPr>
            <w:r>
              <w:rPr>
                <w:spacing w:val="-4"/>
              </w:rPr>
              <w:t>17.48</w:t>
            </w:r>
          </w:p>
        </w:tc>
      </w:tr>
      <w:tr>
        <w:tblPrEx>
          <w:tblW w:w="6113" w:type="dxa"/>
          <w:tblInd w:w="4659" w:type="dxa"/>
          <w:tblLayout w:type="fixed"/>
        </w:tblPrEx>
        <w:trPr>
          <w:trHeight w:val="299"/>
        </w:trPr>
        <w:tc>
          <w:tcPr>
            <w:tcW w:w="2122" w:type="dxa"/>
            <w:tcBorders>
              <w:bottom w:val="single" w:sz="2" w:space="0" w:color="FF0000"/>
            </w:tcBorders>
            <w:vAlign w:val="top"/>
          </w:tcPr>
          <w:p>
            <w:pPr>
              <w:pStyle w:val="TableText"/>
              <w:spacing w:before="58" w:line="217" w:lineRule="auto"/>
              <w:ind w:left="119"/>
              <w:rPr>
                <w:rFonts w:ascii="KaiTi" w:eastAsia="KaiTi" w:hAnsi="KaiTi" w:cs="KaiTi"/>
              </w:rPr>
            </w:pPr>
            <w:r>
              <w:rPr>
                <w:rFonts w:ascii="KaiTi" w:eastAsia="KaiTi" w:hAnsi="KaiTi" w:cs="KaiTi"/>
                <w:spacing w:val="-2"/>
              </w:rPr>
              <w:t>市净率（</w:t>
            </w:r>
            <w:r>
              <w:rPr>
                <w:spacing w:val="-2"/>
              </w:rPr>
              <w:t>X</w:t>
            </w:r>
            <w:r>
              <w:rPr>
                <w:rFonts w:ascii="KaiTi" w:eastAsia="KaiTi" w:hAnsi="KaiTi" w:cs="KaiTi"/>
                <w:spacing w:val="-2"/>
              </w:rPr>
              <w:t>）</w:t>
            </w:r>
          </w:p>
        </w:tc>
        <w:tc>
          <w:tcPr>
            <w:tcW w:w="996" w:type="dxa"/>
            <w:tcBorders>
              <w:bottom w:val="single" w:sz="2" w:space="0" w:color="FF0000"/>
            </w:tcBorders>
            <w:vAlign w:val="top"/>
          </w:tcPr>
          <w:p>
            <w:pPr>
              <w:pStyle w:val="TableText"/>
              <w:spacing w:before="84" w:line="196" w:lineRule="auto"/>
              <w:ind w:left="329"/>
            </w:pPr>
            <w:r>
              <w:rPr>
                <w:spacing w:val="-2"/>
              </w:rPr>
              <w:t>3.14</w:t>
            </w:r>
          </w:p>
        </w:tc>
        <w:tc>
          <w:tcPr>
            <w:tcW w:w="998" w:type="dxa"/>
            <w:tcBorders>
              <w:bottom w:val="single" w:sz="2" w:space="0" w:color="FF0000"/>
            </w:tcBorders>
            <w:vAlign w:val="top"/>
          </w:tcPr>
          <w:p>
            <w:pPr>
              <w:pStyle w:val="TableText"/>
              <w:spacing w:before="84" w:line="196" w:lineRule="auto"/>
              <w:ind w:left="329"/>
            </w:pPr>
            <w:r>
              <w:rPr>
                <w:spacing w:val="-1"/>
              </w:rPr>
              <w:t>2.85</w:t>
            </w:r>
          </w:p>
        </w:tc>
        <w:tc>
          <w:tcPr>
            <w:tcW w:w="996" w:type="dxa"/>
            <w:tcBorders>
              <w:bottom w:val="single" w:sz="2" w:space="0" w:color="FF0000"/>
            </w:tcBorders>
            <w:vAlign w:val="top"/>
          </w:tcPr>
          <w:p>
            <w:pPr>
              <w:pStyle w:val="TableText"/>
              <w:spacing w:before="84" w:line="196" w:lineRule="auto"/>
              <w:ind w:left="327"/>
            </w:pPr>
            <w:r>
              <w:rPr>
                <w:spacing w:val="-1"/>
              </w:rPr>
              <w:t>2.54</w:t>
            </w:r>
          </w:p>
        </w:tc>
        <w:tc>
          <w:tcPr>
            <w:tcW w:w="1001" w:type="dxa"/>
            <w:tcBorders>
              <w:bottom w:val="single" w:sz="2" w:space="0" w:color="FF0000"/>
            </w:tcBorders>
            <w:vAlign w:val="top"/>
          </w:tcPr>
          <w:p>
            <w:pPr>
              <w:pStyle w:val="TableText"/>
              <w:spacing w:before="83" w:line="197" w:lineRule="auto"/>
              <w:ind w:left="330"/>
            </w:pPr>
            <w:r>
              <w:rPr>
                <w:spacing w:val="-1"/>
              </w:rPr>
              <w:t>2.22</w:t>
            </w:r>
          </w:p>
        </w:tc>
      </w:tr>
    </w:tbl>
    <w:p>
      <w:pPr>
        <w:pStyle w:val="BodyText"/>
        <w:spacing w:before="48" w:line="212" w:lineRule="auto"/>
        <w:ind w:left="4665"/>
        <w:rPr>
          <w:sz w:val="18"/>
          <w:szCs w:val="18"/>
        </w:rPr>
      </w:pPr>
      <w:r>
        <w:rPr>
          <w:i/>
          <w:iCs/>
          <w:spacing w:val="2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资料来源：</w:t>
      </w:r>
      <w:r>
        <w:rPr>
          <w:spacing w:val="-5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i/>
          <w:iCs/>
          <w:sz w:val="18"/>
          <w:szCs w:val="18"/>
        </w:rPr>
        <w:t>iFinD</w:t>
      </w:r>
      <w:r>
        <w:rPr>
          <w:i/>
          <w:iCs/>
          <w:spacing w:val="2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，上海证券研究所（</w:t>
      </w:r>
      <w:r>
        <w:rPr>
          <w:rFonts w:ascii="Arial" w:eastAsia="Arial" w:hAnsi="Arial" w:cs="Arial"/>
          <w:b/>
          <w:bCs/>
          <w:i/>
          <w:iCs/>
          <w:spacing w:val="2"/>
          <w:sz w:val="18"/>
          <w:szCs w:val="18"/>
        </w:rPr>
        <w:t>2024</w:t>
      </w:r>
      <w:r>
        <w:rPr>
          <w:rFonts w:ascii="Arial" w:eastAsia="Arial" w:hAnsi="Arial" w:cs="Arial"/>
          <w:b/>
          <w:bCs/>
          <w:i/>
          <w:iCs/>
          <w:spacing w:val="-10"/>
          <w:sz w:val="18"/>
          <w:szCs w:val="18"/>
        </w:rPr>
        <w:t xml:space="preserve"> </w:t>
      </w:r>
      <w:r>
        <w:rPr>
          <w:i/>
          <w:iCs/>
          <w:spacing w:val="2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年</w:t>
      </w:r>
      <w:r>
        <w:rPr>
          <w:rFonts w:ascii="Arial" w:eastAsia="Arial" w:hAnsi="Arial" w:cs="Arial"/>
          <w:b/>
          <w:bCs/>
          <w:i/>
          <w:iCs/>
          <w:spacing w:val="2"/>
          <w:sz w:val="18"/>
          <w:szCs w:val="18"/>
        </w:rPr>
        <w:t xml:space="preserve">03 </w:t>
      </w:r>
      <w:r>
        <w:rPr>
          <w:i/>
          <w:iCs/>
          <w:spacing w:val="2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月</w:t>
      </w:r>
      <w:r>
        <w:rPr>
          <w:rFonts w:ascii="Arial" w:eastAsia="Arial" w:hAnsi="Arial" w:cs="Arial"/>
          <w:b/>
          <w:bCs/>
          <w:i/>
          <w:iCs/>
          <w:spacing w:val="2"/>
          <w:sz w:val="18"/>
          <w:szCs w:val="18"/>
        </w:rPr>
        <w:t>11</w:t>
      </w:r>
      <w:r>
        <w:rPr>
          <w:rFonts w:ascii="Arial" w:eastAsia="Arial" w:hAnsi="Arial" w:cs="Arial"/>
          <w:b/>
          <w:bCs/>
          <w:i/>
          <w:iCs/>
          <w:spacing w:val="29"/>
          <w:sz w:val="18"/>
          <w:szCs w:val="18"/>
        </w:rPr>
        <w:t xml:space="preserve"> </w:t>
      </w:r>
      <w:r>
        <w:rPr>
          <w:i/>
          <w:iCs/>
          <w:spacing w:val="2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日</w:t>
      </w:r>
      <w:r>
        <w:rPr>
          <w:i/>
          <w:iCs/>
          <w:spacing w:val="1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收盘价）</w:t>
      </w:r>
    </w:p>
    <w:p>
      <w:pPr>
        <w:spacing w:line="212" w:lineRule="auto"/>
        <w:rPr>
          <w:sz w:val="18"/>
          <w:szCs w:val="18"/>
        </w:rPr>
        <w:sectPr>
          <w:footerReference w:type="default" r:id="rId54"/>
          <w:type w:val="nextPage"/>
          <w:pgSz w:w="11907" w:h="16839"/>
          <w:pgMar w:top="0" w:right="576" w:bottom="2" w:left="0" w:header="0" w:footer="0" w:gutter="0"/>
          <w:pgNumType w:start="2"/>
          <w:cols w:space="708"/>
          <w:titlePg w:val="0"/>
        </w:sectPr>
      </w:pPr>
    </w:p>
    <w:sdt>
      <w:sdtPr>
        <w:rPr>
          <w:rFonts w:ascii="Arial" w:eastAsia="Arial" w:hAnsi="Arial" w:cs="Arial"/>
          <w:sz w:val="21"/>
          <w:szCs w:val="21"/>
        </w:rPr>
        <w:id w:val="654182278"/>
        <w:docPartObj>
          <w:docPartGallery w:val="Table of Contents"/>
          <w:docPartUnique/>
        </w:docPartObj>
      </w:sdtPr>
      <w:sdtEndPr>
        <w:rPr>
          <w:rFonts w:ascii="Arial" w:eastAsia="Arial" w:hAnsi="Arial" w:cs="Arial"/>
          <w:sz w:val="21"/>
          <w:szCs w:val="21"/>
        </w:rPr>
      </w:sdtEndPr>
      <w:sdtContent>
        <w:p>
          <w:pPr>
            <w:pStyle w:val="BodyText"/>
            <w:spacing w:before="316" w:line="219" w:lineRule="auto"/>
            <w:ind w:left="5507"/>
            <w:rPr>
              <w:sz w:val="28"/>
              <w:szCs w:val="28"/>
            </w:rPr>
          </w:pPr>
          <w:bookmarkStart w:id="0" w:name="bookmark1"/>
          <w:bookmarkEnd w:id="0"/>
          <w:r>
            <w:rPr>
              <w:spacing w:val="-36"/>
              <w:sz w:val="28"/>
              <w:szCs w:val="28"/>
              <w14:textOutline w14:w="5094">
                <w14:solidFill>
                  <w14:srgbClr w14:val="000000"/>
                </w14:solidFill>
                <w14:prstDash w14:val="solid"/>
                <w14:round/>
              </w14:textOutline>
            </w:rPr>
            <w:t>目</w:t>
          </w:r>
          <w:r>
            <w:rPr>
              <w:spacing w:val="46"/>
              <w:sz w:val="28"/>
              <w:szCs w:val="28"/>
            </w:rPr>
            <w:t xml:space="preserve"> </w:t>
          </w:r>
          <w:r>
            <w:rPr>
              <w:spacing w:val="-36"/>
              <w:sz w:val="28"/>
              <w:szCs w:val="28"/>
              <w14:textOutline w14:w="5094">
                <w14:solidFill>
                  <w14:srgbClr w14:val="000000"/>
                </w14:solidFill>
                <w14:prstDash w14:val="solid"/>
                <w14:round/>
              </w14:textOutline>
            </w:rPr>
            <w:t>录</w:t>
          </w:r>
        </w:p>
        <w:p>
          <w:pPr>
            <w:pStyle w:val="BodyText"/>
            <w:tabs>
              <w:tab w:val="right" w:leader="dot" w:pos="8822"/>
            </w:tabs>
            <w:spacing w:before="171" w:line="213" w:lineRule="auto"/>
            <w:ind w:left="2767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b/>
              <w:bCs/>
              <w:spacing w:val="-2"/>
            </w:rPr>
            <w:t>1</w:t>
          </w:r>
          <w:r>
            <w:rPr>
              <w:rFonts w:ascii="Arial" w:eastAsia="Arial" w:hAnsi="Arial" w:cs="Arial"/>
              <w:b/>
              <w:bCs/>
              <w:spacing w:val="37"/>
            </w:rPr>
            <w:t xml:space="preserve"> </w:t>
          </w:r>
          <w:r>
            <w:rPr>
              <w:spacing w:val="-2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国内泛射频领军企业，业务持续加速拓展</w:t>
          </w:r>
          <w:r>
            <w:rPr>
              <w:spacing w:val="-73"/>
            </w:rPr>
            <w:t xml:space="preserve"> </w:t>
          </w:r>
          <w:r>
            <w:tab/>
          </w:r>
          <w:hyperlink w:anchor="bookmark2" w:history="1">
            <w:r>
              <w:rPr>
                <w:rFonts w:ascii="Arial" w:eastAsia="Arial" w:hAnsi="Arial" w:cs="Arial"/>
                <w:b/>
                <w:bCs/>
                <w:spacing w:val="7"/>
              </w:rPr>
              <w:t>4</w:t>
            </w:r>
          </w:hyperlink>
        </w:p>
        <w:p>
          <w:pPr>
            <w:pStyle w:val="BodyText"/>
            <w:tabs>
              <w:tab w:val="right" w:leader="dot" w:pos="8822"/>
            </w:tabs>
            <w:spacing w:before="68" w:line="216" w:lineRule="auto"/>
            <w:ind w:left="3194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spacing w:val="-1"/>
            </w:rPr>
            <w:t xml:space="preserve">1.1 </w:t>
          </w:r>
          <w:r>
            <w:rPr>
              <w:spacing w:val="-1"/>
            </w:rPr>
            <w:t>从专一天线设备供应拓展为多业务协同并重</w:t>
          </w:r>
          <w:r>
            <w:rPr>
              <w:spacing w:val="-51"/>
            </w:rPr>
            <w:t xml:space="preserve"> </w:t>
          </w:r>
          <w:r>
            <w:tab/>
          </w:r>
          <w:hyperlink w:anchor="bookmark3" w:history="1">
            <w:r>
              <w:rPr>
                <w:rFonts w:ascii="Arial" w:eastAsia="Arial" w:hAnsi="Arial" w:cs="Arial"/>
                <w:spacing w:val="7"/>
              </w:rPr>
              <w:t>4</w:t>
            </w:r>
          </w:hyperlink>
        </w:p>
        <w:p>
          <w:pPr>
            <w:pStyle w:val="BodyText"/>
            <w:tabs>
              <w:tab w:val="right" w:leader="dot" w:pos="8822"/>
            </w:tabs>
            <w:spacing w:before="67" w:line="213" w:lineRule="auto"/>
            <w:ind w:left="3194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spacing w:val="-5"/>
            </w:rPr>
            <w:t xml:space="preserve">1.2 </w:t>
          </w:r>
          <w:r>
            <w:rPr>
              <w:spacing w:val="-5"/>
            </w:rPr>
            <w:t>利润水平平稳回升，</w:t>
          </w:r>
          <w:r>
            <w:rPr>
              <w:spacing w:val="-16"/>
            </w:rPr>
            <w:t xml:space="preserve"> </w:t>
          </w:r>
          <w:r>
            <w:rPr>
              <w:spacing w:val="-5"/>
            </w:rPr>
            <w:t>毛利率有望得到改善</w:t>
          </w:r>
          <w:r>
            <w:rPr>
              <w:spacing w:val="-74"/>
            </w:rPr>
            <w:t xml:space="preserve"> </w:t>
          </w:r>
          <w:r>
            <w:tab/>
          </w:r>
          <w:hyperlink w:anchor="bookmark4" w:history="1">
            <w:r>
              <w:rPr>
                <w:rFonts w:ascii="Arial" w:eastAsia="Arial" w:hAnsi="Arial" w:cs="Arial"/>
                <w:spacing w:val="8"/>
              </w:rPr>
              <w:t>5</w:t>
            </w:r>
          </w:hyperlink>
        </w:p>
        <w:p>
          <w:pPr>
            <w:pStyle w:val="BodyText"/>
            <w:tabs>
              <w:tab w:val="right" w:leader="dot" w:pos="8822"/>
            </w:tabs>
            <w:spacing w:before="70" w:line="213" w:lineRule="auto"/>
            <w:ind w:left="3194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spacing w:val="-7"/>
            </w:rPr>
            <w:t xml:space="preserve">1.3 </w:t>
          </w:r>
          <w:r>
            <w:rPr>
              <w:spacing w:val="-7"/>
            </w:rPr>
            <w:t>研发优势突出，</w:t>
          </w:r>
          <w:r>
            <w:rPr>
              <w:spacing w:val="-7"/>
            </w:rPr>
            <w:t xml:space="preserve"> </w:t>
          </w:r>
          <w:r>
            <w:rPr>
              <w:spacing w:val="-7"/>
            </w:rPr>
            <w:t>塑造坚实发展底座</w:t>
          </w:r>
          <w:r>
            <w:rPr>
              <w:spacing w:val="-64"/>
            </w:rPr>
            <w:t xml:space="preserve"> </w:t>
          </w:r>
          <w:r>
            <w:tab/>
          </w:r>
          <w:hyperlink w:anchor="bookmark5" w:history="1">
            <w:r>
              <w:rPr>
                <w:rFonts w:ascii="Arial" w:eastAsia="Arial" w:hAnsi="Arial" w:cs="Arial"/>
                <w:spacing w:val="7"/>
              </w:rPr>
              <w:t>6</w:t>
            </w:r>
          </w:hyperlink>
        </w:p>
        <w:p>
          <w:pPr>
            <w:pStyle w:val="BodyText"/>
            <w:tabs>
              <w:tab w:val="right" w:leader="dot" w:pos="8822"/>
            </w:tabs>
            <w:spacing w:before="69" w:line="216" w:lineRule="auto"/>
            <w:ind w:left="3194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spacing w:val="-1"/>
            </w:rPr>
            <w:t xml:space="preserve">1.4 </w:t>
          </w:r>
          <w:r>
            <w:rPr>
              <w:spacing w:val="-1"/>
            </w:rPr>
            <w:t>公司高层架构彰显技术与管理的平衡</w:t>
          </w:r>
          <w:r>
            <w:rPr>
              <w:spacing w:val="-58"/>
            </w:rPr>
            <w:t xml:space="preserve"> </w:t>
          </w:r>
          <w:r>
            <w:tab/>
          </w:r>
          <w:hyperlink w:anchor="bookmark6" w:history="1">
            <w:r>
              <w:rPr>
                <w:rFonts w:ascii="Arial" w:eastAsia="Arial" w:hAnsi="Arial" w:cs="Arial"/>
                <w:spacing w:val="8"/>
              </w:rPr>
              <w:t>7</w:t>
            </w:r>
          </w:hyperlink>
        </w:p>
        <w:p>
          <w:pPr>
            <w:pStyle w:val="BodyText"/>
            <w:tabs>
              <w:tab w:val="right" w:leader="dot" w:pos="8822"/>
            </w:tabs>
            <w:spacing w:before="67" w:line="213" w:lineRule="auto"/>
            <w:ind w:left="2756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b/>
              <w:bCs/>
              <w:spacing w:val="-9"/>
            </w:rPr>
            <w:t xml:space="preserve">2 </w:t>
          </w:r>
          <w:r>
            <w:rPr>
              <w:spacing w:val="-9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技术迭代持续进行，</w:t>
          </w:r>
          <w:r>
            <w:rPr>
              <w:spacing w:val="75"/>
            </w:rPr>
            <w:t xml:space="preserve"> </w:t>
          </w:r>
          <w:r>
            <w:rPr>
              <w:spacing w:val="-9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消费电子长期利好</w:t>
          </w:r>
          <w:r>
            <w:rPr>
              <w:spacing w:val="-92"/>
            </w:rPr>
            <w:t xml:space="preserve"> </w:t>
          </w:r>
          <w:r>
            <w:tab/>
          </w:r>
          <w:hyperlink w:anchor="bookmark7" w:history="1">
            <w:r>
              <w:rPr>
                <w:rFonts w:ascii="Arial" w:eastAsia="Arial" w:hAnsi="Arial" w:cs="Arial"/>
                <w:b/>
                <w:bCs/>
                <w:spacing w:val="7"/>
              </w:rPr>
              <w:t>8</w:t>
            </w:r>
          </w:hyperlink>
        </w:p>
        <w:p>
          <w:pPr>
            <w:pStyle w:val="BodyText"/>
            <w:tabs>
              <w:tab w:val="right" w:leader="dot" w:pos="8822"/>
            </w:tabs>
            <w:spacing w:before="69" w:line="213" w:lineRule="auto"/>
            <w:ind w:left="3177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spacing w:val="-5"/>
            </w:rPr>
            <w:t xml:space="preserve">2.1 </w:t>
          </w:r>
          <w:r>
            <w:rPr>
              <w:spacing w:val="-5"/>
            </w:rPr>
            <w:t>市场持续扩容，</w:t>
          </w:r>
          <w:r>
            <w:rPr>
              <w:spacing w:val="-5"/>
            </w:rPr>
            <w:t xml:space="preserve"> </w:t>
          </w:r>
          <w:r>
            <w:rPr>
              <w:spacing w:val="-5"/>
            </w:rPr>
            <w:t>车载场景或为发展关键</w:t>
          </w:r>
          <w:r>
            <w:rPr>
              <w:spacing w:val="-36"/>
            </w:rPr>
            <w:t xml:space="preserve"> </w:t>
          </w:r>
          <w:r>
            <w:tab/>
          </w:r>
          <w:hyperlink w:anchor="bookmark8" w:history="1">
            <w:r>
              <w:rPr>
                <w:rFonts w:ascii="Arial" w:eastAsia="Arial" w:hAnsi="Arial" w:cs="Arial"/>
                <w:spacing w:val="8"/>
              </w:rPr>
              <w:t>8</w:t>
            </w:r>
          </w:hyperlink>
        </w:p>
        <w:p>
          <w:pPr>
            <w:pStyle w:val="BodyText"/>
            <w:tabs>
              <w:tab w:val="right" w:leader="dot" w:pos="8822"/>
            </w:tabs>
            <w:spacing w:before="70" w:line="213" w:lineRule="auto"/>
            <w:ind w:left="3177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spacing w:val="-4"/>
            </w:rPr>
            <w:t xml:space="preserve">2.2 </w:t>
          </w:r>
          <w:r>
            <w:rPr>
              <w:spacing w:val="-4"/>
            </w:rPr>
            <w:t>传统业务稳定向好，</w:t>
          </w:r>
          <w:r>
            <w:rPr>
              <w:spacing w:val="-22"/>
            </w:rPr>
            <w:t xml:space="preserve"> </w:t>
          </w:r>
          <w:r>
            <w:rPr>
              <w:spacing w:val="-4"/>
            </w:rPr>
            <w:t>技术升级仍在</w:t>
          </w:r>
          <w:r>
            <w:rPr>
              <w:spacing w:val="-5"/>
            </w:rPr>
            <w:t>推进</w:t>
          </w:r>
          <w:r>
            <w:rPr>
              <w:spacing w:val="-38"/>
            </w:rPr>
            <w:t xml:space="preserve"> </w:t>
          </w:r>
          <w:r>
            <w:tab/>
          </w:r>
          <w:r>
            <w:rPr>
              <w:spacing w:val="-61"/>
            </w:rPr>
            <w:t xml:space="preserve"> </w:t>
          </w:r>
          <w:hyperlink w:anchor="bookmark9" w:history="1">
            <w:r>
              <w:rPr>
                <w:rFonts w:ascii="Arial" w:eastAsia="Arial" w:hAnsi="Arial" w:cs="Arial"/>
                <w:spacing w:val="-10"/>
              </w:rPr>
              <w:t>11</w:t>
            </w:r>
          </w:hyperlink>
        </w:p>
        <w:p>
          <w:pPr>
            <w:pStyle w:val="BodyText"/>
            <w:tabs>
              <w:tab w:val="right" w:leader="dot" w:pos="8825"/>
            </w:tabs>
            <w:spacing w:before="70" w:line="213" w:lineRule="auto"/>
            <w:ind w:left="2759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b/>
              <w:bCs/>
            </w:rPr>
            <w:t xml:space="preserve">3 </w:t>
          </w:r>
          <w:r>
            <w:rPr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卫星通信聚集全球关注，连接器业务亟待发展</w:t>
          </w:r>
          <w:r>
            <w:rPr>
              <w:spacing w:val="-82"/>
            </w:rPr>
            <w:t xml:space="preserve"> </w:t>
          </w:r>
          <w:r>
            <w:tab/>
          </w:r>
          <w:hyperlink w:anchor="bookmark10" w:history="1">
            <w:r>
              <w:rPr>
                <w:rFonts w:ascii="Arial" w:eastAsia="Arial" w:hAnsi="Arial" w:cs="Arial"/>
                <w:b/>
                <w:bCs/>
                <w:spacing w:val="4"/>
              </w:rPr>
              <w:t>14</w:t>
            </w:r>
          </w:hyperlink>
        </w:p>
        <w:p>
          <w:pPr>
            <w:pStyle w:val="BodyText"/>
            <w:tabs>
              <w:tab w:val="right" w:leader="dot" w:pos="8825"/>
            </w:tabs>
            <w:spacing w:before="70" w:line="213" w:lineRule="auto"/>
            <w:ind w:left="3179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spacing w:val="-5"/>
            </w:rPr>
            <w:t>3.1</w:t>
          </w:r>
          <w:r>
            <w:rPr>
              <w:rFonts w:ascii="Arial" w:eastAsia="Arial" w:hAnsi="Arial" w:cs="Arial"/>
              <w:spacing w:val="26"/>
              <w:w w:val="101"/>
            </w:rPr>
            <w:t xml:space="preserve"> </w:t>
          </w:r>
          <w:r>
            <w:rPr>
              <w:spacing w:val="-5"/>
            </w:rPr>
            <w:t>星链计划独步全球，</w:t>
          </w:r>
          <w:r>
            <w:rPr>
              <w:spacing w:val="-24"/>
            </w:rPr>
            <w:t xml:space="preserve"> </w:t>
          </w:r>
          <w:r>
            <w:rPr>
              <w:spacing w:val="-5"/>
            </w:rPr>
            <w:t>地面终端供应商广泛获益</w:t>
          </w:r>
          <w:r>
            <w:rPr>
              <w:spacing w:val="-32"/>
            </w:rPr>
            <w:t xml:space="preserve"> </w:t>
          </w:r>
          <w:r>
            <w:tab/>
          </w:r>
          <w:r>
            <w:rPr>
              <w:spacing w:val="-76"/>
            </w:rPr>
            <w:t xml:space="preserve"> </w:t>
          </w:r>
          <w:hyperlink w:anchor="bookmark11" w:history="1">
            <w:r>
              <w:rPr>
                <w:rFonts w:ascii="Arial" w:eastAsia="Arial" w:hAnsi="Arial" w:cs="Arial"/>
                <w:spacing w:val="-6"/>
              </w:rPr>
              <w:t>14</w:t>
            </w:r>
          </w:hyperlink>
        </w:p>
        <w:p>
          <w:pPr>
            <w:pStyle w:val="BodyText"/>
            <w:tabs>
              <w:tab w:val="right" w:leader="dot" w:pos="8825"/>
            </w:tabs>
            <w:spacing w:before="68" w:line="218" w:lineRule="auto"/>
            <w:ind w:left="3179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spacing w:val="-1"/>
            </w:rPr>
            <w:t xml:space="preserve">3.2 </w:t>
          </w:r>
          <w:r>
            <w:rPr>
              <w:spacing w:val="-1"/>
            </w:rPr>
            <w:t>卫星互联网开启第二成长曲线</w:t>
          </w:r>
          <w:r>
            <w:rPr>
              <w:spacing w:val="-51"/>
            </w:rPr>
            <w:t xml:space="preserve"> </w:t>
          </w:r>
          <w:r>
            <w:tab/>
          </w:r>
          <w:r>
            <w:rPr>
              <w:spacing w:val="-76"/>
            </w:rPr>
            <w:t xml:space="preserve"> </w:t>
          </w:r>
          <w:hyperlink w:anchor="bookmark12" w:history="1">
            <w:r>
              <w:rPr>
                <w:rFonts w:ascii="Arial" w:eastAsia="Arial" w:hAnsi="Arial" w:cs="Arial"/>
                <w:spacing w:val="-6"/>
              </w:rPr>
              <w:t>17</w:t>
            </w:r>
          </w:hyperlink>
        </w:p>
        <w:p>
          <w:pPr>
            <w:pStyle w:val="BodyText"/>
            <w:tabs>
              <w:tab w:val="right" w:leader="dot" w:pos="8825"/>
            </w:tabs>
            <w:spacing w:before="65" w:line="226" w:lineRule="auto"/>
            <w:ind w:left="2755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b/>
              <w:bCs/>
              <w:spacing w:val="-3"/>
            </w:rPr>
            <w:t>4</w:t>
          </w:r>
          <w:r>
            <w:rPr>
              <w:rFonts w:ascii="Arial" w:eastAsia="Arial" w:hAnsi="Arial" w:cs="Arial"/>
              <w:b/>
              <w:bCs/>
              <w:spacing w:val="14"/>
              <w:w w:val="101"/>
            </w:rPr>
            <w:t xml:space="preserve"> </w:t>
          </w:r>
          <w:r>
            <w:rPr>
              <w:spacing w:val="-3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盈利预测</w:t>
          </w:r>
          <w:r>
            <w:rPr>
              <w:spacing w:val="-59"/>
            </w:rPr>
            <w:t xml:space="preserve"> </w:t>
          </w:r>
          <w:r>
            <w:tab/>
          </w:r>
          <w:hyperlink w:anchor="bookmark13" w:history="1">
            <w:r>
              <w:rPr>
                <w:rFonts w:ascii="Arial" w:eastAsia="Arial" w:hAnsi="Arial" w:cs="Arial"/>
                <w:b/>
                <w:bCs/>
                <w:spacing w:val="3"/>
              </w:rPr>
              <w:t>18</w:t>
            </w:r>
          </w:hyperlink>
        </w:p>
        <w:p>
          <w:pPr>
            <w:pStyle w:val="BodyText"/>
            <w:tabs>
              <w:tab w:val="right" w:leader="dot" w:pos="8825"/>
            </w:tabs>
            <w:spacing w:before="56" w:line="219" w:lineRule="auto"/>
            <w:ind w:left="2760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b/>
              <w:bCs/>
              <w:spacing w:val="-4"/>
            </w:rPr>
            <w:t>5</w:t>
          </w:r>
          <w:r>
            <w:rPr>
              <w:rFonts w:ascii="Arial" w:eastAsia="Arial" w:hAnsi="Arial" w:cs="Arial"/>
              <w:b/>
              <w:bCs/>
              <w:spacing w:val="14"/>
            </w:rPr>
            <w:t xml:space="preserve"> </w:t>
          </w:r>
          <w:r>
            <w:rPr>
              <w:spacing w:val="-4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估值分析</w:t>
          </w:r>
          <w:r>
            <w:rPr>
              <w:spacing w:val="-59"/>
            </w:rPr>
            <w:t xml:space="preserve"> </w:t>
          </w:r>
          <w:r>
            <w:tab/>
          </w:r>
          <w:hyperlink w:anchor="bookmark14" w:history="1">
            <w:r>
              <w:rPr>
                <w:rFonts w:ascii="Arial" w:eastAsia="Arial" w:hAnsi="Arial" w:cs="Arial"/>
                <w:b/>
                <w:bCs/>
                <w:spacing w:val="3"/>
              </w:rPr>
              <w:t>19</w:t>
            </w:r>
          </w:hyperlink>
        </w:p>
        <w:p>
          <w:pPr>
            <w:pStyle w:val="BodyText"/>
            <w:tabs>
              <w:tab w:val="right" w:leader="dot" w:pos="8825"/>
            </w:tabs>
            <w:spacing w:before="63" w:line="223" w:lineRule="auto"/>
            <w:ind w:left="2759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b/>
              <w:bCs/>
              <w:spacing w:val="-1"/>
            </w:rPr>
            <w:t xml:space="preserve">6 </w:t>
          </w:r>
          <w:r>
            <w:rPr>
              <w:spacing w:val="-1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风险提示</w:t>
          </w:r>
          <w:r>
            <w:rPr>
              <w:spacing w:val="-58"/>
            </w:rPr>
            <w:t xml:space="preserve"> </w:t>
          </w:r>
          <w:r>
            <w:tab/>
          </w:r>
          <w:hyperlink w:anchor="bookmark15" w:history="1">
            <w:r>
              <w:rPr>
                <w:rFonts w:ascii="Arial" w:eastAsia="Arial" w:hAnsi="Arial" w:cs="Arial"/>
                <w:b/>
                <w:bCs/>
                <w:spacing w:val="3"/>
              </w:rPr>
              <w:t>19</w:t>
            </w:r>
          </w:hyperlink>
        </w:p>
        <w:p>
          <w:pPr>
            <w:spacing w:line="275" w:lineRule="auto"/>
            <w:rPr>
              <w:rFonts w:ascii="Arial"/>
              <w:sz w:val="21"/>
            </w:rPr>
          </w:pPr>
        </w:p>
        <w:p>
          <w:pPr>
            <w:pStyle w:val="BodyText"/>
            <w:spacing w:before="78" w:line="220" w:lineRule="auto"/>
            <w:ind w:left="2789"/>
            <w:rPr>
              <w:sz w:val="24"/>
              <w:szCs w:val="24"/>
            </w:rPr>
          </w:pPr>
          <w:r>
            <w:rPr>
              <w:sz w:val="24"/>
              <w:szCs w:val="24"/>
              <w14:textOutline w14:w="4354">
                <w14:solidFill>
                  <w14:srgbClr w14:val="000000"/>
                </w14:solidFill>
                <w14:prstDash w14:val="solid"/>
                <w14:round/>
              </w14:textOutline>
            </w:rPr>
            <w:t>图</w:t>
          </w:r>
        </w:p>
        <w:p>
          <w:pPr>
            <w:pStyle w:val="BodyText"/>
            <w:tabs>
              <w:tab w:val="right" w:leader="dot" w:pos="8822"/>
            </w:tabs>
            <w:spacing w:before="41" w:line="217" w:lineRule="auto"/>
            <w:ind w:left="3204"/>
            <w:rPr>
              <w:rFonts w:ascii="Arial" w:eastAsia="Arial" w:hAnsi="Arial" w:cs="Arial"/>
            </w:rPr>
          </w:pPr>
          <w:r>
            <w:rPr>
              <w:spacing w:val="-4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图</w:t>
          </w:r>
          <w:r>
            <w:rPr>
              <w:spacing w:val="-28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4"/>
            </w:rPr>
            <w:t>1</w:t>
          </w:r>
          <w:r>
            <w:rPr>
              <w:spacing w:val="-4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：信维通信发展历程</w:t>
          </w:r>
          <w:r>
            <w:rPr>
              <w:spacing w:val="-73"/>
            </w:rPr>
            <w:t xml:space="preserve"> </w:t>
          </w:r>
          <w:r>
            <w:tab/>
          </w:r>
          <w:hyperlink w:anchor="bookmark16" w:history="1">
            <w:r>
              <w:rPr>
                <w:rFonts w:ascii="Arial" w:eastAsia="Arial" w:hAnsi="Arial" w:cs="Arial"/>
                <w:b/>
                <w:bCs/>
                <w:spacing w:val="8"/>
              </w:rPr>
              <w:t>4</w:t>
            </w:r>
          </w:hyperlink>
        </w:p>
        <w:p>
          <w:pPr>
            <w:pStyle w:val="BodyText"/>
            <w:tabs>
              <w:tab w:val="right" w:leader="dot" w:pos="8822"/>
            </w:tabs>
            <w:spacing w:before="65" w:line="220" w:lineRule="auto"/>
            <w:ind w:left="3204"/>
            <w:rPr>
              <w:rFonts w:ascii="Arial" w:eastAsia="Arial" w:hAnsi="Arial" w:cs="Arial"/>
            </w:rPr>
          </w:pPr>
          <w:r>
            <w:rPr>
              <w:spacing w:val="-2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图</w:t>
          </w:r>
          <w:r>
            <w:rPr>
              <w:spacing w:val="-40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2"/>
            </w:rPr>
            <w:t>2</w:t>
          </w:r>
          <w:r>
            <w:rPr>
              <w:spacing w:val="-2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：信维通信营业收入情况概览</w:t>
          </w:r>
          <w:r>
            <w:rPr>
              <w:spacing w:val="-51"/>
            </w:rPr>
            <w:t xml:space="preserve"> </w:t>
          </w:r>
          <w:r>
            <w:tab/>
          </w:r>
          <w:hyperlink w:anchor="bookmark17" w:history="1">
            <w:r>
              <w:rPr>
                <w:rFonts w:ascii="Arial" w:eastAsia="Arial" w:hAnsi="Arial" w:cs="Arial"/>
                <w:b/>
                <w:bCs/>
                <w:spacing w:val="7"/>
              </w:rPr>
              <w:t>5</w:t>
            </w:r>
          </w:hyperlink>
        </w:p>
        <w:p>
          <w:pPr>
            <w:pStyle w:val="BodyText"/>
            <w:tabs>
              <w:tab w:val="right" w:leader="dot" w:pos="8822"/>
            </w:tabs>
            <w:spacing w:before="62" w:line="220" w:lineRule="auto"/>
            <w:ind w:left="3204"/>
            <w:rPr>
              <w:rFonts w:ascii="Arial" w:eastAsia="Arial" w:hAnsi="Arial" w:cs="Arial"/>
            </w:rPr>
          </w:pPr>
          <w:r>
            <w:rPr>
              <w:spacing w:val="-2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图</w:t>
          </w:r>
          <w:r>
            <w:rPr>
              <w:spacing w:val="-37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2"/>
            </w:rPr>
            <w:t>3</w:t>
          </w:r>
          <w:r>
            <w:rPr>
              <w:spacing w:val="-2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：信维通信归母净利润情况概览</w:t>
          </w:r>
          <w:r>
            <w:rPr>
              <w:spacing w:val="-89"/>
            </w:rPr>
            <w:t xml:space="preserve"> </w:t>
          </w:r>
          <w:r>
            <w:tab/>
          </w:r>
          <w:hyperlink w:anchor="bookmark18" w:history="1">
            <w:r>
              <w:rPr>
                <w:rFonts w:ascii="Arial" w:eastAsia="Arial" w:hAnsi="Arial" w:cs="Arial"/>
                <w:b/>
                <w:bCs/>
                <w:spacing w:val="7"/>
              </w:rPr>
              <w:t>5</w:t>
            </w:r>
          </w:hyperlink>
        </w:p>
        <w:p>
          <w:pPr>
            <w:pStyle w:val="BodyText"/>
            <w:tabs>
              <w:tab w:val="right" w:leader="dot" w:pos="8822"/>
            </w:tabs>
            <w:spacing w:before="62" w:line="218" w:lineRule="auto"/>
            <w:ind w:left="3204"/>
            <w:rPr>
              <w:rFonts w:ascii="Arial" w:eastAsia="Arial" w:hAnsi="Arial" w:cs="Arial"/>
            </w:rPr>
          </w:pPr>
          <w:r>
            <w:rPr>
              <w:spacing w:val="-2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图</w:t>
          </w:r>
          <w:r>
            <w:rPr>
              <w:spacing w:val="-37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2"/>
            </w:rPr>
            <w:t>4</w:t>
          </w:r>
          <w:r>
            <w:rPr>
              <w:spacing w:val="-2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：信维通信毛利率、净利率概览</w:t>
          </w:r>
          <w:r>
            <w:rPr>
              <w:spacing w:val="-89"/>
            </w:rPr>
            <w:t xml:space="preserve"> </w:t>
          </w:r>
          <w:r>
            <w:tab/>
          </w:r>
          <w:hyperlink w:anchor="bookmark19" w:history="1">
            <w:r>
              <w:rPr>
                <w:rFonts w:ascii="Arial" w:eastAsia="Arial" w:hAnsi="Arial" w:cs="Arial"/>
                <w:b/>
                <w:bCs/>
                <w:spacing w:val="7"/>
              </w:rPr>
              <w:t>6</w:t>
            </w:r>
          </w:hyperlink>
        </w:p>
        <w:p>
          <w:pPr>
            <w:pStyle w:val="BodyText"/>
            <w:tabs>
              <w:tab w:val="right" w:leader="dot" w:pos="8822"/>
            </w:tabs>
            <w:spacing w:before="64" w:line="217" w:lineRule="auto"/>
            <w:ind w:left="3204"/>
            <w:rPr>
              <w:rFonts w:ascii="Arial" w:eastAsia="Arial" w:hAnsi="Arial" w:cs="Arial"/>
            </w:rPr>
          </w:pPr>
          <w:r>
            <w:rPr>
              <w:spacing w:val="-3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图</w:t>
          </w:r>
          <w:r>
            <w:rPr>
              <w:spacing w:val="-28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3"/>
            </w:rPr>
            <w:t>5</w:t>
          </w:r>
          <w:r>
            <w:rPr>
              <w:spacing w:val="-3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</w:t>
          </w:r>
          <w:r>
            <w:rPr>
              <w:rFonts w:ascii="Arial" w:eastAsia="Arial" w:hAnsi="Arial" w:cs="Arial"/>
              <w:b/>
              <w:bCs/>
              <w:spacing w:val="-3"/>
            </w:rPr>
            <w:t xml:space="preserve">ROE </w:t>
          </w:r>
          <w:r>
            <w:rPr>
              <w:spacing w:val="-3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水平短期内呈下降趋势</w:t>
          </w:r>
          <w:r>
            <w:rPr>
              <w:spacing w:val="-78"/>
            </w:rPr>
            <w:t xml:space="preserve"> </w:t>
          </w:r>
          <w:r>
            <w:tab/>
          </w:r>
          <w:hyperlink w:anchor="bookmark20" w:history="1">
            <w:r>
              <w:rPr>
                <w:rFonts w:ascii="Arial" w:eastAsia="Arial" w:hAnsi="Arial" w:cs="Arial"/>
                <w:b/>
                <w:bCs/>
                <w:spacing w:val="7"/>
              </w:rPr>
              <w:t>6</w:t>
            </w:r>
          </w:hyperlink>
        </w:p>
        <w:p>
          <w:pPr>
            <w:pStyle w:val="BodyText"/>
            <w:tabs>
              <w:tab w:val="right" w:leader="dot" w:pos="8822"/>
            </w:tabs>
            <w:spacing w:before="65" w:line="213" w:lineRule="auto"/>
            <w:ind w:left="3204"/>
            <w:rPr>
              <w:rFonts w:ascii="Arial" w:eastAsia="Arial" w:hAnsi="Arial" w:cs="Arial"/>
            </w:rPr>
          </w:pPr>
          <w:r>
            <w:rPr>
              <w:spacing w:val="-2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图</w:t>
          </w:r>
          <w:r>
            <w:rPr>
              <w:spacing w:val="-28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2"/>
            </w:rPr>
            <w:t>6</w:t>
          </w:r>
          <w:r>
            <w:rPr>
              <w:spacing w:val="-2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：研发费用增长情况</w:t>
          </w:r>
          <w:r>
            <w:rPr>
              <w:rFonts w:ascii="Arial" w:eastAsia="Arial" w:hAnsi="Arial" w:cs="Arial"/>
              <w:b/>
              <w:bCs/>
              <w:spacing w:val="-2"/>
            </w:rPr>
            <w:t>(</w:t>
          </w:r>
          <w:r>
            <w:rPr>
              <w:spacing w:val="-2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百万元</w:t>
          </w:r>
          <w:r>
            <w:rPr>
              <w:rFonts w:ascii="Arial" w:eastAsia="Arial" w:hAnsi="Arial" w:cs="Arial"/>
              <w:b/>
              <w:bCs/>
              <w:spacing w:val="-2"/>
            </w:rPr>
            <w:t xml:space="preserve">) </w:t>
          </w:r>
          <w:r>
            <w:rPr>
              <w:rFonts w:ascii="Arial" w:eastAsia="Arial" w:hAnsi="Arial" w:cs="Arial"/>
              <w:b/>
              <w:bCs/>
            </w:rPr>
            <w:tab/>
          </w:r>
          <w:hyperlink w:anchor="bookmark21" w:history="1">
            <w:r>
              <w:rPr>
                <w:rFonts w:ascii="Arial" w:eastAsia="Arial" w:hAnsi="Arial" w:cs="Arial"/>
                <w:b/>
                <w:bCs/>
                <w:spacing w:val="7"/>
              </w:rPr>
              <w:t>7</w:t>
            </w:r>
          </w:hyperlink>
        </w:p>
        <w:p>
          <w:pPr>
            <w:pStyle w:val="BodyText"/>
            <w:tabs>
              <w:tab w:val="right" w:leader="dot" w:pos="8822"/>
            </w:tabs>
            <w:spacing w:before="70" w:line="218" w:lineRule="auto"/>
            <w:ind w:left="3204"/>
            <w:rPr>
              <w:rFonts w:ascii="Arial" w:eastAsia="Arial" w:hAnsi="Arial" w:cs="Arial"/>
            </w:rPr>
          </w:pPr>
          <w:r>
            <w:rPr>
              <w:spacing w:val="-4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图</w:t>
          </w:r>
          <w:r>
            <w:rPr>
              <w:spacing w:val="-23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4"/>
            </w:rPr>
            <w:t>7</w:t>
          </w:r>
          <w:r>
            <w:rPr>
              <w:spacing w:val="-4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</w:t>
          </w:r>
          <w:r>
            <w:rPr>
              <w:rFonts w:ascii="Arial" w:eastAsia="Arial" w:hAnsi="Arial" w:cs="Arial"/>
              <w:b/>
              <w:bCs/>
              <w:spacing w:val="-4"/>
            </w:rPr>
            <w:t xml:space="preserve">2022 </w:t>
          </w:r>
          <w:r>
            <w:rPr>
              <w:spacing w:val="-4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年公司人员构成</w:t>
          </w:r>
          <w:r>
            <w:rPr>
              <w:spacing w:val="-89"/>
            </w:rPr>
            <w:t xml:space="preserve"> </w:t>
          </w:r>
          <w:r>
            <w:tab/>
          </w:r>
          <w:hyperlink w:anchor="bookmark22" w:history="1">
            <w:r>
              <w:rPr>
                <w:rFonts w:ascii="Arial" w:eastAsia="Arial" w:hAnsi="Arial" w:cs="Arial"/>
                <w:b/>
                <w:bCs/>
                <w:spacing w:val="7"/>
              </w:rPr>
              <w:t>7</w:t>
            </w:r>
          </w:hyperlink>
        </w:p>
        <w:p>
          <w:pPr>
            <w:pStyle w:val="BodyText"/>
            <w:tabs>
              <w:tab w:val="right" w:leader="dot" w:pos="8822"/>
            </w:tabs>
            <w:spacing w:before="64" w:line="229" w:lineRule="auto"/>
            <w:ind w:left="3204"/>
            <w:rPr>
              <w:rFonts w:ascii="Arial" w:eastAsia="Arial" w:hAnsi="Arial" w:cs="Arial"/>
            </w:rPr>
          </w:pPr>
          <w:r>
            <w:rPr>
              <w:spacing w:val="-3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图</w:t>
          </w:r>
          <w:r>
            <w:rPr>
              <w:spacing w:val="-22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3"/>
            </w:rPr>
            <w:t>8</w:t>
          </w:r>
          <w:r>
            <w:rPr>
              <w:spacing w:val="-3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：信维通信股权架构图（截止</w:t>
          </w:r>
          <w:r>
            <w:rPr>
              <w:spacing w:val="-46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3"/>
            </w:rPr>
            <w:t xml:space="preserve">2023 </w:t>
          </w:r>
          <w:r>
            <w:rPr>
              <w:spacing w:val="-3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年</w:t>
          </w:r>
          <w:r>
            <w:rPr>
              <w:spacing w:val="-41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3"/>
            </w:rPr>
            <w:t>Q3</w:t>
          </w:r>
          <w:r>
            <w:rPr>
              <w:spacing w:val="-3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）</w:t>
          </w:r>
          <w:r>
            <w:rPr>
              <w:spacing w:val="-50"/>
            </w:rPr>
            <w:t xml:space="preserve"> </w:t>
          </w:r>
          <w:r>
            <w:tab/>
          </w:r>
          <w:hyperlink w:anchor="bookmark23" w:history="1">
            <w:r>
              <w:rPr>
                <w:rFonts w:ascii="Arial" w:eastAsia="Arial" w:hAnsi="Arial" w:cs="Arial"/>
                <w:b/>
                <w:bCs/>
                <w:spacing w:val="7"/>
              </w:rPr>
              <w:t>7</w:t>
            </w:r>
          </w:hyperlink>
        </w:p>
        <w:p>
          <w:pPr>
            <w:pStyle w:val="BodyText"/>
            <w:tabs>
              <w:tab w:val="right" w:leader="dot" w:pos="8825"/>
            </w:tabs>
            <w:spacing w:before="52" w:line="218" w:lineRule="auto"/>
            <w:ind w:left="3204"/>
            <w:rPr>
              <w:rFonts w:ascii="Arial" w:eastAsia="Arial" w:hAnsi="Arial" w:cs="Arial"/>
            </w:rPr>
          </w:pPr>
          <w:r>
            <w:rPr>
              <w:spacing w:val="-3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图</w:t>
          </w:r>
          <w:r>
            <w:rPr>
              <w:spacing w:val="-33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3"/>
            </w:rPr>
            <w:t>9</w:t>
          </w:r>
          <w:r>
            <w:rPr>
              <w:spacing w:val="-3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：中国无线充电市场规模</w:t>
          </w:r>
          <w:r>
            <w:rPr>
              <w:spacing w:val="-90"/>
            </w:rPr>
            <w:t xml:space="preserve"> </w:t>
          </w:r>
          <w:r>
            <w:tab/>
          </w:r>
          <w:hyperlink w:anchor="bookmark24" w:history="1">
            <w:r>
              <w:rPr>
                <w:rFonts w:ascii="Arial" w:eastAsia="Arial" w:hAnsi="Arial" w:cs="Arial"/>
                <w:b/>
                <w:bCs/>
                <w:spacing w:val="3"/>
              </w:rPr>
              <w:t>10</w:t>
            </w:r>
          </w:hyperlink>
        </w:p>
        <w:p>
          <w:pPr>
            <w:pStyle w:val="BodyText"/>
            <w:spacing w:before="64" w:line="218" w:lineRule="auto"/>
            <w:ind w:left="3204"/>
            <w:rPr>
              <w:rFonts w:ascii="Arial" w:eastAsia="Arial" w:hAnsi="Arial" w:cs="Arial"/>
            </w:rPr>
          </w:pPr>
          <w:r>
            <w:rPr>
              <w:spacing w:val="-1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图</w:t>
          </w:r>
          <w:r>
            <w:rPr>
              <w:spacing w:val="-22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1"/>
            </w:rPr>
            <w:t>10</w:t>
          </w:r>
          <w:r>
            <w:rPr>
              <w:spacing w:val="-1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：车载手机无线充电模块搭载量与增长率预测示意图</w:t>
          </w:r>
          <w:r>
            <w:rPr>
              <w:rFonts w:ascii="Arial" w:eastAsia="Arial" w:hAnsi="Arial" w:cs="Arial"/>
              <w:b/>
              <w:bCs/>
              <w:spacing w:val="-1"/>
            </w:rPr>
            <w:t>.10</w:t>
          </w:r>
        </w:p>
        <w:p>
          <w:pPr>
            <w:pStyle w:val="BodyText"/>
            <w:tabs>
              <w:tab w:val="right" w:leader="dot" w:pos="8822"/>
            </w:tabs>
            <w:spacing w:before="63" w:line="221" w:lineRule="auto"/>
            <w:ind w:left="3204"/>
            <w:rPr>
              <w:rFonts w:ascii="Arial" w:eastAsia="Arial" w:hAnsi="Arial" w:cs="Arial"/>
            </w:rPr>
          </w:pPr>
          <w:r>
            <w:rPr>
              <w:spacing w:val="-5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图</w:t>
          </w:r>
          <w:r>
            <w:rPr>
              <w:spacing w:val="-20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5"/>
            </w:rPr>
            <w:t>11</w:t>
          </w:r>
          <w:r>
            <w:rPr>
              <w:spacing w:val="-5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：汽车类解决方案概览</w:t>
          </w:r>
          <w:r>
            <w:rPr>
              <w:spacing w:val="-41"/>
            </w:rPr>
            <w:t xml:space="preserve"> </w:t>
          </w:r>
          <w:r>
            <w:tab/>
          </w:r>
          <w:r>
            <w:rPr>
              <w:spacing w:val="-73"/>
            </w:rPr>
            <w:t xml:space="preserve"> </w:t>
          </w:r>
          <w:hyperlink w:anchor="bookmark25" w:history="1">
            <w:r>
              <w:rPr>
                <w:rFonts w:ascii="Arial" w:eastAsia="Arial" w:hAnsi="Arial" w:cs="Arial"/>
                <w:b/>
                <w:bCs/>
                <w:spacing w:val="-7"/>
              </w:rPr>
              <w:t>11</w:t>
            </w:r>
          </w:hyperlink>
        </w:p>
        <w:p>
          <w:pPr>
            <w:pStyle w:val="BodyText"/>
            <w:tabs>
              <w:tab w:val="right" w:leader="dot" w:pos="8822"/>
            </w:tabs>
            <w:spacing w:before="61" w:line="221" w:lineRule="auto"/>
            <w:ind w:left="3204"/>
            <w:rPr>
              <w:rFonts w:ascii="Arial" w:eastAsia="Arial" w:hAnsi="Arial" w:cs="Arial"/>
            </w:rPr>
          </w:pPr>
          <w:r>
            <w:rPr>
              <w:spacing w:val="-3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图</w:t>
          </w:r>
          <w:r>
            <w:rPr>
              <w:spacing w:val="-17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3"/>
            </w:rPr>
            <w:t>12</w:t>
          </w:r>
          <w:r>
            <w:rPr>
              <w:spacing w:val="-3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：信维通信无线充电模组示意图</w:t>
          </w:r>
          <w:r>
            <w:rPr>
              <w:spacing w:val="-92"/>
            </w:rPr>
            <w:t xml:space="preserve"> </w:t>
          </w:r>
          <w:r>
            <w:tab/>
          </w:r>
          <w:r>
            <w:rPr>
              <w:spacing w:val="-73"/>
            </w:rPr>
            <w:t xml:space="preserve"> </w:t>
          </w:r>
          <w:hyperlink w:anchor="bookmark26" w:history="1">
            <w:r>
              <w:rPr>
                <w:rFonts w:ascii="Arial" w:eastAsia="Arial" w:hAnsi="Arial" w:cs="Arial"/>
                <w:b/>
                <w:bCs/>
                <w:spacing w:val="-7"/>
              </w:rPr>
              <w:t>11</w:t>
            </w:r>
          </w:hyperlink>
        </w:p>
        <w:p>
          <w:pPr>
            <w:pStyle w:val="BodyText"/>
            <w:tabs>
              <w:tab w:val="right" w:leader="dot" w:pos="8825"/>
            </w:tabs>
            <w:spacing w:before="61" w:line="218" w:lineRule="auto"/>
            <w:ind w:left="3204"/>
            <w:rPr>
              <w:rFonts w:ascii="Arial" w:eastAsia="Arial" w:hAnsi="Arial" w:cs="Arial"/>
            </w:rPr>
          </w:pPr>
          <w:r>
            <w:rPr>
              <w:spacing w:val="-3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图</w:t>
          </w:r>
          <w:r>
            <w:rPr>
              <w:spacing w:val="-23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3"/>
            </w:rPr>
            <w:t>13</w:t>
          </w:r>
          <w:r>
            <w:rPr>
              <w:spacing w:val="-3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：国内手机市场出货量及</w:t>
          </w:r>
          <w:r>
            <w:rPr>
              <w:spacing w:val="-42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3"/>
            </w:rPr>
            <w:t xml:space="preserve">5G </w:t>
          </w:r>
          <w:r>
            <w:rPr>
              <w:spacing w:val="-3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手机占比</w:t>
          </w:r>
          <w:r>
            <w:rPr>
              <w:spacing w:val="-52"/>
            </w:rPr>
            <w:t xml:space="preserve"> </w:t>
          </w:r>
          <w:r>
            <w:tab/>
          </w:r>
          <w:hyperlink w:anchor="bookmark27" w:history="1">
            <w:r>
              <w:rPr>
                <w:rFonts w:ascii="Arial" w:eastAsia="Arial" w:hAnsi="Arial" w:cs="Arial"/>
                <w:b/>
                <w:bCs/>
                <w:spacing w:val="4"/>
              </w:rPr>
              <w:t>12</w:t>
            </w:r>
          </w:hyperlink>
        </w:p>
        <w:p>
          <w:pPr>
            <w:pStyle w:val="BodyText"/>
            <w:tabs>
              <w:tab w:val="right" w:leader="dot" w:pos="8825"/>
            </w:tabs>
            <w:spacing w:before="64" w:line="218" w:lineRule="auto"/>
            <w:ind w:left="3204"/>
            <w:rPr>
              <w:rFonts w:ascii="Arial" w:eastAsia="Arial" w:hAnsi="Arial" w:cs="Arial"/>
            </w:rPr>
          </w:pPr>
          <w:r>
            <w:rPr>
              <w:spacing w:val="-5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图</w:t>
          </w:r>
          <w:r>
            <w:rPr>
              <w:spacing w:val="-12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5"/>
            </w:rPr>
            <w:t>14</w:t>
          </w:r>
          <w:r>
            <w:rPr>
              <w:spacing w:val="-5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：国内手机上市新机型数量及</w:t>
          </w:r>
          <w:r>
            <w:rPr>
              <w:spacing w:val="-43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5"/>
            </w:rPr>
            <w:t>5G</w:t>
          </w:r>
          <w:r>
            <w:rPr>
              <w:rFonts w:ascii="Arial" w:eastAsia="Arial" w:hAnsi="Arial" w:cs="Arial"/>
              <w:b/>
              <w:bCs/>
              <w:spacing w:val="27"/>
            </w:rPr>
            <w:t xml:space="preserve"> </w:t>
          </w:r>
          <w:r>
            <w:rPr>
              <w:spacing w:val="-5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占比</w:t>
          </w:r>
          <w:r>
            <w:rPr>
              <w:spacing w:val="-52"/>
            </w:rPr>
            <w:t xml:space="preserve"> </w:t>
          </w:r>
          <w:r>
            <w:tab/>
          </w:r>
          <w:hyperlink w:anchor="bookmark28" w:history="1">
            <w:r>
              <w:rPr>
                <w:rFonts w:ascii="Arial" w:eastAsia="Arial" w:hAnsi="Arial" w:cs="Arial"/>
                <w:b/>
                <w:bCs/>
                <w:spacing w:val="4"/>
              </w:rPr>
              <w:t>12</w:t>
            </w:r>
          </w:hyperlink>
        </w:p>
        <w:p>
          <w:pPr>
            <w:pStyle w:val="BodyText"/>
            <w:tabs>
              <w:tab w:val="right" w:leader="dot" w:pos="8825"/>
            </w:tabs>
            <w:spacing w:before="64" w:line="221" w:lineRule="auto"/>
            <w:ind w:left="3204"/>
            <w:rPr>
              <w:rFonts w:ascii="Arial" w:eastAsia="Arial" w:hAnsi="Arial" w:cs="Arial"/>
            </w:rPr>
          </w:pPr>
          <w:r>
            <w:rPr>
              <w:spacing w:val="-4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图</w:t>
          </w:r>
          <w:r>
            <w:rPr>
              <w:spacing w:val="-15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4"/>
            </w:rPr>
            <w:t>15</w:t>
          </w:r>
          <w:r>
            <w:rPr>
              <w:spacing w:val="-4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</w:t>
          </w:r>
          <w:r>
            <w:rPr>
              <w:rFonts w:ascii="Arial" w:eastAsia="Arial" w:hAnsi="Arial" w:cs="Arial"/>
              <w:b/>
              <w:bCs/>
              <w:spacing w:val="-4"/>
            </w:rPr>
            <w:t xml:space="preserve">4G </w:t>
          </w:r>
          <w:r>
            <w:rPr>
              <w:spacing w:val="-4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到</w:t>
          </w:r>
          <w:r>
            <w:rPr>
              <w:spacing w:val="-43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4"/>
            </w:rPr>
            <w:t xml:space="preserve">5G </w:t>
          </w:r>
          <w:r>
            <w:rPr>
              <w:spacing w:val="-4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天线数量变化示意图</w:t>
          </w:r>
          <w:r>
            <w:rPr>
              <w:spacing w:val="-58"/>
            </w:rPr>
            <w:t xml:space="preserve"> </w:t>
          </w:r>
          <w:r>
            <w:tab/>
          </w:r>
          <w:hyperlink w:anchor="bookmark29" w:history="1">
            <w:r>
              <w:rPr>
                <w:rFonts w:ascii="Arial" w:eastAsia="Arial" w:hAnsi="Arial" w:cs="Arial"/>
                <w:b/>
                <w:bCs/>
                <w:spacing w:val="4"/>
              </w:rPr>
              <w:t>12</w:t>
            </w:r>
          </w:hyperlink>
        </w:p>
        <w:p>
          <w:pPr>
            <w:pStyle w:val="BodyText"/>
            <w:tabs>
              <w:tab w:val="right" w:leader="dot" w:pos="8825"/>
            </w:tabs>
            <w:spacing w:before="60" w:line="218" w:lineRule="auto"/>
            <w:ind w:left="3204"/>
            <w:rPr>
              <w:rFonts w:ascii="Arial" w:eastAsia="Arial" w:hAnsi="Arial" w:cs="Arial"/>
            </w:rPr>
            <w:sectPr>
              <w:headerReference w:type="default" r:id="rId55"/>
              <w:footerReference w:type="default" r:id="rId56"/>
              <w:pgSz w:w="11907" w:h="16839"/>
              <w:pgMar w:top="1274" w:right="1188" w:bottom="1481" w:left="1785" w:header="885" w:footer="1174" w:gutter="0"/>
              <w:pgNumType w:start="3"/>
              <w:cols w:space="708"/>
            </w:sectPr>
          </w:pPr>
          <w:r>
            <w:rPr>
              <w:spacing w:val="-5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图</w:t>
          </w:r>
          <w:r>
            <w:rPr>
              <w:spacing w:val="-20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5"/>
            </w:rPr>
            <w:t>16</w:t>
          </w:r>
          <w:r>
            <w:rPr>
              <w:spacing w:val="-5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：华为</w:t>
          </w:r>
          <w:r>
            <w:rPr>
              <w:spacing w:val="-5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5"/>
            </w:rPr>
            <w:t xml:space="preserve">Mate 30 </w:t>
          </w:r>
          <w:r>
            <w:rPr>
              <w:spacing w:val="-5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天线数量示意图</w:t>
          </w:r>
          <w:r>
            <w:rPr>
              <w:spacing w:val="-66"/>
            </w:rPr>
            <w:t xml:space="preserve"> </w:t>
          </w:r>
          <w:r>
            <w:tab/>
          </w:r>
          <w:hyperlink w:anchor="bookmark30" w:history="1">
            <w:r>
              <w:rPr>
                <w:rFonts w:ascii="Arial" w:eastAsia="Arial" w:hAnsi="Arial" w:cs="Arial"/>
                <w:b/>
                <w:bCs/>
                <w:spacing w:val="3"/>
              </w:rPr>
              <w:t>12</w:t>
            </w:r>
          </w:hyperlink>
        </w:p>
      </w:sdtContent>
    </w:sdt>
    <w:sdt>
      <w:sdtPr>
        <w:rPr>
          <w:rFonts w:ascii="Arial" w:eastAsia="Arial" w:hAnsi="Arial" w:cs="Arial"/>
          <w:sz w:val="21"/>
          <w:szCs w:val="21"/>
        </w:rPr>
        <w:id w:val="2085411121"/>
        <w:docPartObj>
          <w:docPartGallery w:val="Table of Contents"/>
          <w:docPartUnique/>
        </w:docPartObj>
      </w:sdtPr>
      <w:sdtEndPr>
        <w:rPr>
          <w:rFonts w:ascii="Arial" w:eastAsia="Arial" w:hAnsi="Arial" w:cs="Arial"/>
          <w:sz w:val="21"/>
          <w:szCs w:val="21"/>
        </w:rPr>
      </w:sdtEndPr>
      <w:sdtContent>
        <w:p>
          <w:pPr>
            <w:pStyle w:val="BodyText"/>
            <w:tabs>
              <w:tab w:val="right" w:leader="dot" w:pos="8825"/>
            </w:tabs>
            <w:spacing w:before="65" w:line="218" w:lineRule="auto"/>
            <w:ind w:left="3204"/>
            <w:rPr>
              <w:rFonts w:ascii="Arial" w:eastAsia="Arial" w:hAnsi="Arial" w:cs="Arial"/>
            </w:rPr>
          </w:pPr>
          <w:r>
            <w:rPr>
              <w:spacing w:val="-4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图</w:t>
          </w:r>
          <w:r>
            <w:rPr>
              <w:spacing w:val="-20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4"/>
            </w:rPr>
            <w:t>17</w:t>
          </w:r>
          <w:r>
            <w:rPr>
              <w:spacing w:val="-4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：信维通信手机</w:t>
          </w:r>
          <w:r>
            <w:rPr>
              <w:spacing w:val="-30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4"/>
            </w:rPr>
            <w:t xml:space="preserve">LTE+WiFi+NFC </w:t>
          </w:r>
          <w:r>
            <w:rPr>
              <w:spacing w:val="-4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天线</w:t>
          </w:r>
          <w:r>
            <w:rPr>
              <w:spacing w:val="-64"/>
            </w:rPr>
            <w:t xml:space="preserve"> </w:t>
          </w:r>
          <w:r>
            <w:tab/>
          </w:r>
          <w:hyperlink w:anchor="bookmark31" w:history="1">
            <w:r>
              <w:rPr>
                <w:rFonts w:ascii="Arial" w:eastAsia="Arial" w:hAnsi="Arial" w:cs="Arial"/>
                <w:b/>
                <w:bCs/>
                <w:spacing w:val="4"/>
              </w:rPr>
              <w:t>13</w:t>
            </w:r>
          </w:hyperlink>
        </w:p>
        <w:p>
          <w:pPr>
            <w:pStyle w:val="BodyText"/>
            <w:tabs>
              <w:tab w:val="right" w:leader="dot" w:pos="8825"/>
            </w:tabs>
            <w:spacing w:before="64" w:line="218" w:lineRule="auto"/>
            <w:ind w:left="3204"/>
            <w:rPr>
              <w:rFonts w:ascii="Arial" w:eastAsia="Arial" w:hAnsi="Arial" w:cs="Arial"/>
            </w:rPr>
          </w:pPr>
          <w:r>
            <w:rPr>
              <w:spacing w:val="-6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图</w:t>
          </w:r>
          <w:r>
            <w:rPr>
              <w:spacing w:val="-23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6"/>
            </w:rPr>
            <w:t>18</w:t>
          </w:r>
          <w:r>
            <w:rPr>
              <w:spacing w:val="-6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：信维通信手机</w:t>
          </w:r>
          <w:r>
            <w:rPr>
              <w:spacing w:val="-30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6"/>
            </w:rPr>
            <w:t xml:space="preserve">LTE </w:t>
          </w:r>
          <w:r>
            <w:rPr>
              <w:spacing w:val="-6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天线</w:t>
          </w:r>
          <w:r>
            <w:rPr>
              <w:spacing w:val="-39"/>
            </w:rPr>
            <w:t xml:space="preserve"> </w:t>
          </w:r>
          <w:r>
            <w:tab/>
          </w:r>
          <w:hyperlink w:anchor="bookmark32" w:history="1">
            <w:r>
              <w:rPr>
                <w:rFonts w:ascii="Arial" w:eastAsia="Arial" w:hAnsi="Arial" w:cs="Arial"/>
                <w:b/>
                <w:bCs/>
                <w:spacing w:val="3"/>
              </w:rPr>
              <w:t>13</w:t>
            </w:r>
          </w:hyperlink>
        </w:p>
        <w:p>
          <w:pPr>
            <w:pStyle w:val="BodyText"/>
            <w:tabs>
              <w:tab w:val="right" w:leader="dot" w:pos="8825"/>
            </w:tabs>
            <w:spacing w:before="64" w:line="221" w:lineRule="auto"/>
            <w:ind w:left="3204"/>
            <w:rPr>
              <w:rFonts w:ascii="Arial" w:eastAsia="Arial" w:hAnsi="Arial" w:cs="Arial"/>
            </w:rPr>
          </w:pPr>
          <w:r>
            <w:rPr>
              <w:spacing w:val="-4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图</w:t>
          </w:r>
          <w:r>
            <w:rPr>
              <w:spacing w:val="-21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4"/>
            </w:rPr>
            <w:t>19</w:t>
          </w:r>
          <w:r>
            <w:rPr>
              <w:spacing w:val="-4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：信维通信毫米波天线</w:t>
          </w:r>
          <w:r>
            <w:rPr>
              <w:spacing w:val="-53"/>
            </w:rPr>
            <w:t xml:space="preserve"> </w:t>
          </w:r>
          <w:r>
            <w:tab/>
          </w:r>
          <w:hyperlink w:anchor="bookmark33" w:history="1">
            <w:r>
              <w:rPr>
                <w:rFonts w:ascii="Arial" w:eastAsia="Arial" w:hAnsi="Arial" w:cs="Arial"/>
                <w:b/>
                <w:bCs/>
                <w:spacing w:val="3"/>
              </w:rPr>
              <w:t>14</w:t>
            </w:r>
          </w:hyperlink>
        </w:p>
        <w:p>
          <w:pPr>
            <w:pStyle w:val="BodyText"/>
            <w:tabs>
              <w:tab w:val="right" w:leader="dot" w:pos="8825"/>
            </w:tabs>
            <w:spacing w:before="61" w:line="218" w:lineRule="auto"/>
            <w:ind w:left="3204"/>
            <w:rPr>
              <w:rFonts w:ascii="Arial" w:eastAsia="Arial" w:hAnsi="Arial" w:cs="Arial"/>
            </w:rPr>
          </w:pPr>
          <w:r>
            <w:rPr>
              <w:spacing w:val="-3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图</w:t>
          </w:r>
          <w:r>
            <w:rPr>
              <w:spacing w:val="-25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3"/>
            </w:rPr>
            <w:t>20</w:t>
          </w:r>
          <w:r>
            <w:rPr>
              <w:spacing w:val="-3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</w:t>
          </w:r>
          <w:r>
            <w:rPr>
              <w:rFonts w:ascii="Arial" w:eastAsia="Arial" w:hAnsi="Arial" w:cs="Arial"/>
              <w:b/>
              <w:bCs/>
              <w:spacing w:val="-3"/>
            </w:rPr>
            <w:t xml:space="preserve">Starlink </w:t>
          </w:r>
          <w:r>
            <w:rPr>
              <w:spacing w:val="-3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资费情况概览</w:t>
          </w:r>
          <w:r>
            <w:rPr>
              <w:spacing w:val="-70"/>
            </w:rPr>
            <w:t xml:space="preserve"> </w:t>
          </w:r>
          <w:r>
            <w:tab/>
          </w:r>
          <w:hyperlink w:anchor="bookmark34" w:history="1">
            <w:r>
              <w:rPr>
                <w:rFonts w:ascii="Arial" w:eastAsia="Arial" w:hAnsi="Arial" w:cs="Arial"/>
                <w:b/>
                <w:bCs/>
                <w:spacing w:val="3"/>
              </w:rPr>
              <w:t>17</w:t>
            </w:r>
          </w:hyperlink>
        </w:p>
      </w:sdtContent>
    </w:sdt>
    <w:p>
      <w:pPr>
        <w:spacing w:line="359" w:lineRule="auto"/>
        <w:rPr>
          <w:rFonts w:ascii="Arial"/>
          <w:sz w:val="21"/>
        </w:rPr>
      </w:pPr>
    </w:p>
    <w:p>
      <w:pPr>
        <w:pStyle w:val="BodyText"/>
        <w:spacing w:before="79" w:line="223" w:lineRule="auto"/>
        <w:ind w:left="2754"/>
        <w:rPr>
          <w:sz w:val="24"/>
          <w:szCs w:val="24"/>
        </w:rPr>
      </w:pPr>
      <w:r>
        <w:rPr>
          <w:sz w:val="24"/>
          <w:szCs w:val="24"/>
          <w14:textOutline w14:w="4354">
            <w14:solidFill>
              <w14:srgbClr w14:val="000000"/>
            </w14:solidFill>
            <w14:prstDash w14:val="solid"/>
            <w14:round/>
          </w14:textOutline>
        </w:rPr>
        <w:t>表</w:t>
      </w:r>
    </w:p>
    <w:sdt>
      <w:sdtPr>
        <w:rPr>
          <w:rFonts w:ascii="KaiTi" w:eastAsia="KaiTi" w:hAnsi="KaiTi" w:cs="KaiTi"/>
          <w:sz w:val="21"/>
          <w:szCs w:val="21"/>
        </w:rPr>
        <w:id w:val="336742056"/>
        <w:docPartObj>
          <w:docPartGallery w:val="Table of Contents"/>
          <w:docPartUnique/>
        </w:docPartObj>
      </w:sdtPr>
      <w:sdtEndPr>
        <w:rPr>
          <w:rFonts w:ascii="Arial" w:eastAsia="Arial" w:hAnsi="Arial" w:cs="Arial"/>
          <w:sz w:val="21"/>
          <w:szCs w:val="21"/>
        </w:rPr>
      </w:sdtEndPr>
      <w:sdtContent>
        <w:p>
          <w:pPr>
            <w:pStyle w:val="BodyText"/>
            <w:tabs>
              <w:tab w:val="right" w:leader="dot" w:pos="8822"/>
            </w:tabs>
            <w:spacing w:before="113" w:line="220" w:lineRule="auto"/>
            <w:ind w:left="3174"/>
            <w:rPr>
              <w:rFonts w:ascii="Arial" w:eastAsia="Arial" w:hAnsi="Arial" w:cs="Arial"/>
            </w:rPr>
          </w:pPr>
          <w:r>
            <w:rPr>
              <w:spacing w:val="-3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表</w:t>
          </w:r>
          <w:r>
            <w:rPr>
              <w:spacing w:val="-29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3"/>
            </w:rPr>
            <w:t>1</w:t>
          </w:r>
          <w:r>
            <w:rPr>
              <w:spacing w:val="-3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：公司高层履历概览</w:t>
          </w:r>
          <w:r>
            <w:rPr>
              <w:spacing w:val="-52"/>
            </w:rPr>
            <w:t xml:space="preserve"> </w:t>
          </w:r>
          <w:r>
            <w:tab/>
          </w:r>
          <w:hyperlink w:anchor="bookmark35" w:history="1">
            <w:r>
              <w:rPr>
                <w:rFonts w:ascii="Arial" w:eastAsia="Arial" w:hAnsi="Arial" w:cs="Arial"/>
                <w:b/>
                <w:bCs/>
                <w:spacing w:val="8"/>
              </w:rPr>
              <w:t>8</w:t>
            </w:r>
          </w:hyperlink>
        </w:p>
        <w:p>
          <w:pPr>
            <w:pStyle w:val="BodyText"/>
            <w:tabs>
              <w:tab w:val="right" w:leader="dot" w:pos="8822"/>
            </w:tabs>
            <w:spacing w:before="63" w:line="223" w:lineRule="auto"/>
            <w:ind w:left="3174"/>
            <w:rPr>
              <w:rFonts w:ascii="Arial" w:eastAsia="Arial" w:hAnsi="Arial" w:cs="Arial"/>
            </w:rPr>
          </w:pPr>
          <w:r>
            <w:rPr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表</w:t>
          </w:r>
          <w:r>
            <w:rPr>
              <w:spacing w:val="-45"/>
            </w:rPr>
            <w:t xml:space="preserve"> </w:t>
          </w:r>
          <w:r>
            <w:rPr>
              <w:rFonts w:ascii="Arial" w:eastAsia="Arial" w:hAnsi="Arial" w:cs="Arial"/>
              <w:b/>
              <w:bCs/>
            </w:rPr>
            <w:t>2</w:t>
          </w:r>
          <w:r>
            <w:rPr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：无线充电技术对比示意表</w:t>
          </w:r>
          <w:r>
            <w:rPr>
              <w:spacing w:val="-66"/>
            </w:rPr>
            <w:t xml:space="preserve"> </w:t>
          </w:r>
          <w:r>
            <w:tab/>
          </w:r>
          <w:hyperlink w:anchor="bookmark36" w:history="1">
            <w:r>
              <w:rPr>
                <w:rFonts w:ascii="Arial" w:eastAsia="Arial" w:hAnsi="Arial" w:cs="Arial"/>
                <w:b/>
                <w:bCs/>
                <w:spacing w:val="7"/>
              </w:rPr>
              <w:t>8</w:t>
            </w:r>
          </w:hyperlink>
        </w:p>
        <w:p>
          <w:pPr>
            <w:pStyle w:val="BodyText"/>
            <w:tabs>
              <w:tab w:val="right" w:leader="dot" w:pos="8822"/>
            </w:tabs>
            <w:spacing w:before="57" w:line="220" w:lineRule="auto"/>
            <w:ind w:left="3174"/>
            <w:rPr>
              <w:rFonts w:ascii="Arial" w:eastAsia="Arial" w:hAnsi="Arial" w:cs="Arial"/>
            </w:rPr>
          </w:pPr>
          <w:r>
            <w:rPr>
              <w:spacing w:val="-1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表</w:t>
          </w:r>
          <w:r>
            <w:rPr>
              <w:spacing w:val="-34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1"/>
            </w:rPr>
            <w:t>3</w:t>
          </w:r>
          <w:r>
            <w:rPr>
              <w:spacing w:val="-1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：三大无线充电标准概览</w:t>
          </w:r>
          <w:r>
            <w:rPr>
              <w:spacing w:val="-84"/>
            </w:rPr>
            <w:t xml:space="preserve"> </w:t>
          </w:r>
          <w:r>
            <w:tab/>
          </w:r>
          <w:hyperlink w:anchor="bookmark37" w:history="1">
            <w:r>
              <w:rPr>
                <w:rFonts w:ascii="Arial" w:eastAsia="Arial" w:hAnsi="Arial" w:cs="Arial"/>
                <w:b/>
                <w:bCs/>
                <w:spacing w:val="7"/>
              </w:rPr>
              <w:t>9</w:t>
            </w:r>
          </w:hyperlink>
        </w:p>
        <w:p>
          <w:pPr>
            <w:pStyle w:val="BodyText"/>
            <w:tabs>
              <w:tab w:val="right" w:leader="dot" w:pos="8825"/>
            </w:tabs>
            <w:spacing w:before="63" w:line="216" w:lineRule="auto"/>
            <w:ind w:left="3174"/>
            <w:rPr>
              <w:rFonts w:ascii="Arial" w:eastAsia="Arial" w:hAnsi="Arial" w:cs="Arial"/>
            </w:rPr>
          </w:pPr>
          <w:r>
            <w:rPr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表</w:t>
          </w:r>
          <w:r>
            <w:rPr>
              <w:spacing w:val="-43"/>
            </w:rPr>
            <w:t xml:space="preserve"> </w:t>
          </w:r>
          <w:r>
            <w:rPr>
              <w:rFonts w:ascii="Arial" w:eastAsia="Arial" w:hAnsi="Arial" w:cs="Arial"/>
              <w:b/>
              <w:bCs/>
            </w:rPr>
            <w:t>4</w:t>
          </w:r>
          <w:r>
            <w:rPr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：不同结构手机天线的对比分析</w:t>
          </w:r>
          <w:r>
            <w:rPr>
              <w:spacing w:val="-85"/>
            </w:rPr>
            <w:t xml:space="preserve"> </w:t>
          </w:r>
          <w:r>
            <w:tab/>
          </w:r>
          <w:hyperlink w:anchor="bookmark38" w:history="1">
            <w:r>
              <w:rPr>
                <w:rFonts w:ascii="Arial" w:eastAsia="Arial" w:hAnsi="Arial" w:cs="Arial"/>
                <w:b/>
                <w:bCs/>
                <w:spacing w:val="3"/>
              </w:rPr>
              <w:t>13</w:t>
            </w:r>
          </w:hyperlink>
        </w:p>
      </w:sdtContent>
    </w:sdt>
    <w:p>
      <w:pPr>
        <w:spacing w:line="216" w:lineRule="auto"/>
        <w:rPr>
          <w:rFonts w:ascii="Arial" w:eastAsia="Arial" w:hAnsi="Arial" w:cs="Arial"/>
        </w:rPr>
        <w:sectPr>
          <w:headerReference w:type="default" r:id="rId57"/>
          <w:footerReference w:type="default" r:id="rId58"/>
          <w:type w:val="nextPage"/>
          <w:pgSz w:w="11907" w:h="16839"/>
          <w:pgMar w:top="1274" w:right="1188" w:bottom="1481" w:left="1785" w:header="885" w:footer="1174" w:gutter="0"/>
          <w:pgNumType w:start="4"/>
          <w:cols w:space="708"/>
          <w:titlePg w:val="0"/>
        </w:sectPr>
      </w:pPr>
    </w:p>
    <w:sdt>
      <w:sdtPr>
        <w:rPr>
          <w:rFonts w:ascii="KaiTi" w:eastAsia="KaiTi" w:hAnsi="KaiTi" w:cs="KaiTi"/>
          <w:sz w:val="21"/>
          <w:szCs w:val="21"/>
        </w:rPr>
        <w:id w:val="1955611050"/>
        <w:docPartObj>
          <w:docPartGallery w:val="Table of Contents"/>
          <w:docPartUnique/>
        </w:docPartObj>
      </w:sdtPr>
      <w:sdtEndPr>
        <w:rPr>
          <w:rFonts w:ascii="Arial" w:eastAsia="Arial" w:hAnsi="Arial" w:cs="Arial"/>
          <w:sz w:val="21"/>
          <w:szCs w:val="21"/>
        </w:rPr>
      </w:sdtEndPr>
      <w:sdtContent>
        <w:p>
          <w:pPr>
            <w:pStyle w:val="BodyText"/>
            <w:tabs>
              <w:tab w:val="right" w:leader="dot" w:pos="8825"/>
            </w:tabs>
            <w:spacing w:before="195" w:line="221" w:lineRule="auto"/>
            <w:ind w:left="3174"/>
            <w:rPr>
              <w:rFonts w:ascii="Arial" w:eastAsia="Arial" w:hAnsi="Arial" w:cs="Arial"/>
            </w:rPr>
          </w:pPr>
          <w:r>
            <w:rPr>
              <w:spacing w:val="-1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表</w:t>
          </w:r>
          <w:r>
            <w:rPr>
              <w:spacing w:val="-34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1"/>
            </w:rPr>
            <w:t>5</w:t>
          </w:r>
          <w:r>
            <w:rPr>
              <w:spacing w:val="-1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：全球通信卫星发射统计</w:t>
          </w:r>
          <w:r>
            <w:rPr>
              <w:spacing w:val="-84"/>
            </w:rPr>
            <w:t xml:space="preserve"> </w:t>
          </w:r>
          <w:r>
            <w:tab/>
          </w:r>
          <w:hyperlink w:anchor="bookmark40" w:history="1">
            <w:r>
              <w:rPr>
                <w:rFonts w:ascii="Arial" w:eastAsia="Arial" w:hAnsi="Arial" w:cs="Arial"/>
                <w:b/>
                <w:bCs/>
                <w:spacing w:val="3"/>
              </w:rPr>
              <w:t>14</w:t>
            </w:r>
          </w:hyperlink>
        </w:p>
        <w:p>
          <w:pPr>
            <w:pStyle w:val="BodyText"/>
            <w:tabs>
              <w:tab w:val="right" w:leader="dot" w:pos="8825"/>
            </w:tabs>
            <w:spacing w:before="61" w:line="218" w:lineRule="auto"/>
            <w:ind w:left="3174"/>
            <w:rPr>
              <w:rFonts w:ascii="Arial" w:eastAsia="Arial" w:hAnsi="Arial" w:cs="Arial"/>
            </w:rPr>
          </w:pPr>
          <w:r>
            <w:rPr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表</w:t>
          </w:r>
          <w:r>
            <w:rPr>
              <w:spacing w:val="-41"/>
            </w:rPr>
            <w:t xml:space="preserve"> </w:t>
          </w:r>
          <w:r>
            <w:rPr>
              <w:rFonts w:ascii="Arial" w:eastAsia="Arial" w:hAnsi="Arial" w:cs="Arial"/>
              <w:b/>
              <w:bCs/>
            </w:rPr>
            <w:t>6</w:t>
          </w:r>
          <w:r>
            <w:rPr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：国外主要星座规划数量及占用频段</w:t>
          </w:r>
          <w:r>
            <w:rPr>
              <w:spacing w:val="-46"/>
            </w:rPr>
            <w:t xml:space="preserve"> </w:t>
          </w:r>
          <w:r>
            <w:tab/>
          </w:r>
          <w:hyperlink w:anchor="bookmark41" w:history="1">
            <w:r>
              <w:rPr>
                <w:rFonts w:ascii="Arial" w:eastAsia="Arial" w:hAnsi="Arial" w:cs="Arial"/>
                <w:b/>
                <w:bCs/>
                <w:spacing w:val="4"/>
              </w:rPr>
              <w:t>15</w:t>
            </w:r>
          </w:hyperlink>
        </w:p>
        <w:p>
          <w:pPr>
            <w:pStyle w:val="BodyText"/>
            <w:tabs>
              <w:tab w:val="right" w:leader="dot" w:pos="8825"/>
            </w:tabs>
            <w:spacing w:before="64" w:line="218" w:lineRule="auto"/>
            <w:ind w:left="3174"/>
            <w:rPr>
              <w:rFonts w:ascii="Arial" w:eastAsia="Arial" w:hAnsi="Arial" w:cs="Arial"/>
            </w:rPr>
          </w:pPr>
          <w:r>
            <w:rPr>
              <w:spacing w:val="-1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表</w:t>
          </w:r>
          <w:r>
            <w:rPr>
              <w:spacing w:val="-34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1"/>
            </w:rPr>
            <w:t>7</w:t>
          </w:r>
          <w:r>
            <w:rPr>
              <w:spacing w:val="-1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：中国国网卫星星座计划</w:t>
          </w:r>
          <w:r>
            <w:rPr>
              <w:spacing w:val="-84"/>
            </w:rPr>
            <w:t xml:space="preserve"> </w:t>
          </w:r>
          <w:r>
            <w:tab/>
          </w:r>
          <w:hyperlink w:anchor="bookmark42" w:history="1">
            <w:r>
              <w:rPr>
                <w:rFonts w:ascii="Arial" w:eastAsia="Arial" w:hAnsi="Arial" w:cs="Arial"/>
                <w:b/>
                <w:bCs/>
                <w:spacing w:val="3"/>
              </w:rPr>
              <w:t>15</w:t>
            </w:r>
          </w:hyperlink>
        </w:p>
        <w:p>
          <w:pPr>
            <w:pStyle w:val="BodyText"/>
            <w:tabs>
              <w:tab w:val="right" w:leader="dot" w:pos="8825"/>
            </w:tabs>
            <w:spacing w:before="63" w:line="218" w:lineRule="auto"/>
            <w:ind w:left="3174"/>
            <w:rPr>
              <w:rFonts w:ascii="Arial" w:eastAsia="Arial" w:hAnsi="Arial" w:cs="Arial"/>
            </w:rPr>
          </w:pPr>
          <w:r>
            <w:rPr>
              <w:spacing w:val="-1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表</w:t>
          </w:r>
          <w:r>
            <w:rPr>
              <w:spacing w:val="-36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1"/>
            </w:rPr>
            <w:t>8</w:t>
          </w:r>
          <w:r>
            <w:rPr>
              <w:spacing w:val="-1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：星链计划总体部署表</w:t>
          </w:r>
          <w:r>
            <w:rPr>
              <w:spacing w:val="-46"/>
            </w:rPr>
            <w:t xml:space="preserve"> </w:t>
          </w:r>
          <w:r>
            <w:tab/>
          </w:r>
          <w:hyperlink w:anchor="bookmark43" w:history="1">
            <w:r>
              <w:rPr>
                <w:rFonts w:ascii="Arial" w:eastAsia="Arial" w:hAnsi="Arial" w:cs="Arial"/>
                <w:b/>
                <w:bCs/>
                <w:spacing w:val="3"/>
              </w:rPr>
              <w:t>16</w:t>
            </w:r>
          </w:hyperlink>
        </w:p>
        <w:p>
          <w:pPr>
            <w:pStyle w:val="BodyText"/>
            <w:tabs>
              <w:tab w:val="right" w:leader="dot" w:pos="8825"/>
            </w:tabs>
            <w:spacing w:before="64" w:line="215" w:lineRule="auto"/>
            <w:ind w:left="3174"/>
            <w:rPr>
              <w:rFonts w:ascii="Arial" w:eastAsia="Arial" w:hAnsi="Arial" w:cs="Arial"/>
            </w:rPr>
          </w:pPr>
          <w:r>
            <w:rPr>
              <w:spacing w:val="-1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表</w:t>
          </w:r>
          <w:r>
            <w:rPr>
              <w:spacing w:val="-28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1"/>
            </w:rPr>
            <w:t>9</w:t>
          </w:r>
          <w:r>
            <w:rPr>
              <w:spacing w:val="-1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</w:t>
          </w:r>
          <w:r>
            <w:rPr>
              <w:rFonts w:ascii="Arial" w:eastAsia="Arial" w:hAnsi="Arial" w:cs="Arial"/>
              <w:b/>
              <w:bCs/>
              <w:spacing w:val="-1"/>
            </w:rPr>
            <w:t xml:space="preserve">Starlink </w:t>
          </w:r>
          <w:r>
            <w:rPr>
              <w:spacing w:val="-1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订阅者数量呈指数型增长</w:t>
          </w:r>
          <w:r>
            <w:rPr>
              <w:spacing w:val="-82"/>
            </w:rPr>
            <w:t xml:space="preserve"> </w:t>
          </w:r>
          <w:r>
            <w:tab/>
          </w:r>
          <w:hyperlink w:anchor="bookmark44" w:history="1">
            <w:r>
              <w:rPr>
                <w:rFonts w:ascii="Arial" w:eastAsia="Arial" w:hAnsi="Arial" w:cs="Arial"/>
                <w:b/>
                <w:bCs/>
                <w:spacing w:val="4"/>
              </w:rPr>
              <w:t>17</w:t>
            </w:r>
          </w:hyperlink>
        </w:p>
      </w:sdtContent>
    </w:sdt>
    <w:p>
      <w:pPr>
        <w:pStyle w:val="BodyText"/>
        <w:spacing w:before="67" w:line="218" w:lineRule="auto"/>
        <w:ind w:left="3174"/>
        <w:rPr>
          <w:rFonts w:ascii="Arial" w:eastAsia="Arial" w:hAnsi="Arial" w:cs="Arial"/>
        </w:rPr>
      </w:pPr>
      <w:r>
        <w:rPr>
          <w:spacing w:val="-2"/>
          <w14:textOutline w14:w="3831">
            <w14:solidFill>
              <w14:srgbClr w14:val="000000"/>
            </w14:solidFill>
            <w14:prstDash w14:val="solid"/>
            <w14:round/>
          </w14:textOutline>
        </w:rPr>
        <w:t>表</w:t>
      </w:r>
      <w:r>
        <w:rPr>
          <w:spacing w:val="-26"/>
        </w:rPr>
        <w:t xml:space="preserve"> </w:t>
      </w:r>
      <w:r>
        <w:rPr>
          <w:rFonts w:ascii="Arial" w:eastAsia="Arial" w:hAnsi="Arial" w:cs="Arial"/>
          <w:b/>
          <w:bCs/>
          <w:spacing w:val="-2"/>
        </w:rPr>
        <w:t>10</w:t>
      </w:r>
      <w:r>
        <w:rPr>
          <w:spacing w:val="-2"/>
          <w14:textOutline w14:w="3831">
            <w14:solidFill>
              <w14:srgbClr w14:val="000000"/>
            </w14:solidFill>
            <w14:prstDash w14:val="solid"/>
            <w14:round/>
          </w14:textOutline>
        </w:rPr>
        <w:t>：公司未来三年各业务板块的收入预测（百万元）</w:t>
      </w:r>
      <w:r>
        <w:rPr>
          <w:spacing w:val="-2"/>
        </w:rPr>
        <w:t xml:space="preserve"> </w:t>
      </w:r>
      <w:r>
        <w:rPr>
          <w:rFonts w:ascii="Arial" w:eastAsia="Arial" w:hAnsi="Arial" w:cs="Arial"/>
          <w:b/>
          <w:bCs/>
          <w:spacing w:val="-2"/>
        </w:rPr>
        <w:t>....18</w:t>
      </w:r>
    </w:p>
    <w:sdt>
      <w:sdtPr>
        <w:rPr>
          <w:rFonts w:ascii="KaiTi" w:eastAsia="KaiTi" w:hAnsi="KaiTi" w:cs="KaiTi"/>
          <w:sz w:val="21"/>
          <w:szCs w:val="21"/>
        </w:rPr>
        <w:id w:val="746954230"/>
        <w:docPartObj>
          <w:docPartGallery w:val="Table of Contents"/>
          <w:docPartUnique/>
        </w:docPartObj>
      </w:sdtPr>
      <w:sdtEndPr>
        <w:rPr>
          <w:rFonts w:ascii="Arial" w:eastAsia="Arial" w:hAnsi="Arial" w:cs="Arial"/>
          <w:sz w:val="21"/>
          <w:szCs w:val="21"/>
        </w:rPr>
      </w:sdtEndPr>
      <w:sdtContent>
        <w:p>
          <w:pPr>
            <w:pStyle w:val="BodyText"/>
            <w:tabs>
              <w:tab w:val="right" w:leader="dot" w:pos="8825"/>
            </w:tabs>
            <w:spacing w:before="64" w:line="218" w:lineRule="auto"/>
            <w:ind w:left="3174"/>
            <w:rPr>
              <w:rFonts w:ascii="Arial" w:eastAsia="Arial" w:hAnsi="Arial" w:cs="Arial"/>
            </w:rPr>
          </w:pPr>
          <w:r>
            <w:rPr>
              <w:spacing w:val="-2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表</w:t>
          </w:r>
          <w:r>
            <w:rPr>
              <w:spacing w:val="-20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2"/>
            </w:rPr>
            <w:t>11</w:t>
          </w:r>
          <w:r>
            <w:rPr>
              <w:spacing w:val="-2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：信维通信各版块毛利率及预测</w:t>
          </w:r>
          <w:r>
            <w:rPr>
              <w:spacing w:val="-75"/>
            </w:rPr>
            <w:t xml:space="preserve"> </w:t>
          </w:r>
          <w:r>
            <w:tab/>
          </w:r>
          <w:hyperlink w:anchor="bookmark45" w:history="1">
            <w:r>
              <w:rPr>
                <w:rFonts w:ascii="Arial" w:eastAsia="Arial" w:hAnsi="Arial" w:cs="Arial"/>
                <w:b/>
                <w:bCs/>
                <w:spacing w:val="3"/>
              </w:rPr>
              <w:t>19</w:t>
            </w:r>
          </w:hyperlink>
        </w:p>
        <w:p>
          <w:pPr>
            <w:pStyle w:val="BodyText"/>
            <w:spacing w:before="64" w:line="213" w:lineRule="auto"/>
            <w:ind w:left="3174"/>
            <w:rPr>
              <w:rFonts w:ascii="Arial" w:eastAsia="Arial" w:hAnsi="Arial" w:cs="Arial"/>
            </w:rPr>
          </w:pPr>
          <w:r>
            <w:rPr>
              <w:spacing w:val="-4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表</w:t>
          </w:r>
          <w:r>
            <w:rPr>
              <w:spacing w:val="-21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4"/>
            </w:rPr>
            <w:t>12</w:t>
          </w:r>
          <w:r>
            <w:rPr>
              <w:spacing w:val="-4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：可比公司估值分析表</w:t>
          </w:r>
          <w:r>
            <w:rPr>
              <w:rFonts w:ascii="Arial" w:eastAsia="Arial" w:hAnsi="Arial" w:cs="Arial"/>
              <w:b/>
              <w:bCs/>
              <w:spacing w:val="-4"/>
            </w:rPr>
            <w:t>(</w:t>
          </w:r>
          <w:r>
            <w:rPr>
              <w:spacing w:val="-4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数据截止至</w:t>
          </w:r>
          <w:r>
            <w:rPr>
              <w:spacing w:val="-47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4"/>
            </w:rPr>
            <w:t xml:space="preserve">2024 </w:t>
          </w:r>
          <w:r>
            <w:rPr>
              <w:spacing w:val="-4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年</w:t>
          </w:r>
          <w:r>
            <w:rPr>
              <w:spacing w:val="-44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4"/>
            </w:rPr>
            <w:t xml:space="preserve">3 </w:t>
          </w:r>
          <w:r>
            <w:rPr>
              <w:spacing w:val="-4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月</w:t>
          </w:r>
          <w:r>
            <w:rPr>
              <w:spacing w:val="-33"/>
            </w:rPr>
            <w:t xml:space="preserve"> </w:t>
          </w:r>
          <w:r>
            <w:rPr>
              <w:rFonts w:ascii="Arial" w:eastAsia="Arial" w:hAnsi="Arial" w:cs="Arial"/>
              <w:b/>
              <w:bCs/>
              <w:spacing w:val="-4"/>
            </w:rPr>
            <w:t>11</w:t>
          </w:r>
          <w:r>
            <w:rPr>
              <w:rFonts w:ascii="Arial" w:eastAsia="Arial" w:hAnsi="Arial" w:cs="Arial"/>
              <w:b/>
              <w:bCs/>
              <w:spacing w:val="43"/>
            </w:rPr>
            <w:t xml:space="preserve"> </w:t>
          </w:r>
          <w:r>
            <w:rPr>
              <w:spacing w:val="-4"/>
              <w14:textOutline w14:w="3831">
                <w14:solidFill>
                  <w14:srgbClr w14:val="000000"/>
                </w14:solidFill>
                <w14:prstDash w14:val="solid"/>
                <w14:round/>
              </w14:textOutline>
            </w:rPr>
            <w:t>日</w:t>
          </w:r>
          <w:r>
            <w:rPr>
              <w:rFonts w:ascii="Arial" w:eastAsia="Arial" w:hAnsi="Arial" w:cs="Arial"/>
              <w:b/>
              <w:bCs/>
              <w:spacing w:val="-4"/>
            </w:rPr>
            <w:t>)</w:t>
          </w:r>
        </w:p>
        <w:p>
          <w:pPr>
            <w:tabs>
              <w:tab w:val="right" w:leader="dot" w:pos="8825"/>
            </w:tabs>
            <w:spacing w:before="97" w:line="197" w:lineRule="auto"/>
            <w:ind w:left="3644"/>
            <w:rPr>
              <w:rFonts w:ascii="Arial" w:eastAsia="Arial" w:hAnsi="Arial" w:cs="Arial"/>
              <w:sz w:val="21"/>
              <w:szCs w:val="21"/>
            </w:rPr>
          </w:pPr>
          <w:r>
            <w:rPr>
              <w:rFonts w:ascii="Arial" w:eastAsia="Arial" w:hAnsi="Arial" w:cs="Arial"/>
              <w:b/>
              <w:bCs/>
              <w:sz w:val="21"/>
              <w:szCs w:val="21"/>
            </w:rPr>
            <w:tab/>
          </w:r>
          <w:r>
            <w:rPr>
              <w:rFonts w:ascii="Arial" w:eastAsia="Arial" w:hAnsi="Arial" w:cs="Arial"/>
              <w:b/>
              <w:bCs/>
              <w:spacing w:val="-35"/>
              <w:sz w:val="21"/>
              <w:szCs w:val="21"/>
            </w:rPr>
            <w:t xml:space="preserve"> </w:t>
          </w:r>
          <w:hyperlink w:anchor="bookmark46" w:history="1">
            <w:r>
              <w:rPr>
                <w:rFonts w:ascii="Arial" w:eastAsia="Arial" w:hAnsi="Arial" w:cs="Arial"/>
                <w:b/>
                <w:bCs/>
                <w:spacing w:val="-4"/>
                <w:sz w:val="21"/>
                <w:szCs w:val="21"/>
              </w:rPr>
              <w:t>19</w:t>
            </w:r>
          </w:hyperlink>
        </w:p>
      </w:sdtContent>
    </w:sdt>
    <w:p>
      <w:pPr>
        <w:spacing w:line="197" w:lineRule="auto"/>
        <w:rPr>
          <w:rFonts w:ascii="Arial" w:eastAsia="Arial" w:hAnsi="Arial" w:cs="Arial"/>
          <w:sz w:val="21"/>
          <w:szCs w:val="21"/>
        </w:rPr>
        <w:sectPr>
          <w:headerReference w:type="default" r:id="rId59"/>
          <w:footerReference w:type="default" r:id="rId60"/>
          <w:pgSz w:w="11907" w:h="16839"/>
          <w:pgMar w:top="1274" w:right="1188" w:bottom="1481" w:left="1785" w:header="885" w:footer="1174" w:gutter="0"/>
          <w:pgNumType w:start="5"/>
          <w:cols w:space="708"/>
        </w:sectPr>
      </w:pPr>
    </w:p>
    <w:p>
      <w:pPr>
        <w:pStyle w:val="BodyText"/>
        <w:spacing w:before="328" w:line="213" w:lineRule="auto"/>
        <w:ind w:left="3720"/>
        <w:rPr>
          <w:sz w:val="28"/>
          <w:szCs w:val="28"/>
        </w:rPr>
      </w:pPr>
      <w:r>
        <w:pict>
          <v:rect id="_x0000_s1038" style="width:6.75pt;height:55.3pt;margin-top:406.94pt;margin-left:454.95pt;mso-position-horizontal-relative:page;mso-position-vertical-relative:page;position:absolute;z-index:251703296" o:allowincell="f" filled="t" fillcolor="#70ad47" stroked="f"/>
        </w:pict>
      </w:r>
      <w:r>
        <w:pict>
          <v:rect id="_x0000_s1039" style="width:98.6pt;height:6.75pt;margin-top:347.22pt;margin-left:359.39pt;mso-position-horizontal-relative:page;mso-position-vertical-relative:page;position:absolute;z-index:251701248" o:allowincell="f" filled="t" fillcolor="#48bd58" stroked="f"/>
        </w:pict>
      </w:r>
      <w:r>
        <w:pict>
          <v:rect id="_x0000_s1040" style="width:6.75pt;height:55.3pt;margin-top:350.95pt;margin-left:355.66pt;mso-position-horizontal-relative:page;mso-position-vertical-relative:page;position:absolute;z-index:251700224" o:allowincell="f" filled="t" fillcolor="#4cc27b" stroked="f"/>
        </w:pict>
      </w:r>
      <w:r>
        <w:pict>
          <v:rect id="_x0000_s1041" style="width:6.75pt;height:55.3pt;margin-top:350.95pt;margin-left:454.95pt;mso-position-horizontal-relative:page;mso-position-vertical-relative:page;position:absolute;z-index:251702272" o:allowincell="f" filled="t" fillcolor="#55b646" stroked="f"/>
        </w:pict>
      </w:r>
      <w:r>
        <w:pict>
          <v:rect id="_x0000_s1042" style="width:297.8pt;height:0.5pt;margin-top:499.75pt;margin-left:232.25pt;mso-position-horizontal-relative:page;mso-position-vertical-relative:page;position:absolute;z-index:251712512" o:allowincell="f" filled="t" fillcolor="red" stroked="f"/>
        </w:pict>
      </w:r>
      <w:r>
        <w:drawing>
          <wp:anchor distT="0" distB="0" distL="0" distR="0" simplePos="0" relativeHeight="251710464" behindDoc="0" locked="0" layoutInCell="0" allowOverlap="1">
            <wp:simplePos x="0" y="0"/>
            <wp:positionH relativeFrom="page">
              <wp:posOffset>532511</wp:posOffset>
            </wp:positionH>
            <wp:positionV relativeFrom="page">
              <wp:posOffset>586571</wp:posOffset>
            </wp:positionV>
            <wp:extent cx="908558" cy="254846"/>
            <wp:effectExtent l="0" t="0" r="0" b="0"/>
            <wp:wrapNone/>
            <wp:docPr id="100" name="IM 1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 100"/>
                    <pic:cNvPicPr/>
                  </pic:nvPicPr>
                  <pic:blipFill>
                    <a:blip xmlns:r="http://schemas.openxmlformats.org/officeDocument/2006/relationships"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908558" cy="2548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43" style="width:297.8pt;height:0.5pt;margin-top:335.93pt;margin-left:232.25pt;mso-position-horizontal-relative:page;mso-position-vertical-relative:page;position:absolute;z-index:251711488" coordorigin="0,0" coordsize="5955,10" o:allowincell="f" path="m,9l5955,9l5955,l,l,9xe" filled="t" fillcolor="red" stroked="f"/>
        </w:pict>
      </w:r>
      <w:r>
        <w:pict>
          <v:shape id="_x0000_s1044" type="#_x0000_t202" style="width:77.65pt;height:47.8pt;margin-top:337.89pt;margin-left:342.23pt;mso-position-horizontal-relative:page;mso-position-vertical-relative:page;position:absolute;z-index:251708416" o:allowincell="f" filled="f" stroked="f">
            <o:lock v:ext="edit" aspectratio="f"/>
            <v:textbox inset="0,0,0,0">
              <w:txbxContent>
                <w:p>
                  <w:pPr>
                    <w:spacing w:line="20" w:lineRule="exact"/>
                  </w:pPr>
                </w:p>
                <w:tbl>
                  <w:tblPr>
                    <w:tblStyle w:val="TableNormal1"/>
                    <w:tblW w:w="1492" w:type="dxa"/>
                    <w:tblInd w:w="30" w:type="dxa"/>
                    <w:tblBorders>
                      <w:top w:val="single" w:sz="8" w:space="0" w:color="FFFFFF"/>
                      <w:left w:val="single" w:sz="8" w:space="0" w:color="FFFFFF"/>
                      <w:bottom w:val="single" w:sz="8" w:space="0" w:color="FFFFFF"/>
                      <w:right w:val="single" w:sz="8" w:space="0" w:color="FFFFFF"/>
                    </w:tblBorders>
                    <w:shd w:val="clear" w:color="auto" w:fill="4AC06E"/>
                    <w:tblLayout w:type="fixed"/>
                  </w:tblPr>
                  <w:tblGrid>
                    <w:gridCol w:w="1492"/>
                  </w:tblGrid>
                  <w:tr>
                    <w:tblPrEx>
                      <w:tblW w:w="1492" w:type="dxa"/>
                      <w:tblInd w:w="30" w:type="dxa"/>
                      <w:tblBorders>
                        <w:top w:val="single" w:sz="8" w:space="0" w:color="FFFFFF"/>
                        <w:left w:val="single" w:sz="8" w:space="0" w:color="FFFFFF"/>
                        <w:bottom w:val="single" w:sz="8" w:space="0" w:color="FFFFFF"/>
                        <w:right w:val="single" w:sz="8" w:space="0" w:color="FFFFFF"/>
                      </w:tblBorders>
                      <w:shd w:val="clear" w:color="auto" w:fill="4AC06E"/>
                      <w:tblLayout w:type="fixed"/>
                    </w:tblPrEx>
                    <w:trPr>
                      <w:trHeight w:val="875"/>
                    </w:trPr>
                    <w:tc>
                      <w:tcPr>
                        <w:tcW w:w="1492" w:type="dxa"/>
                        <w:shd w:val="clear" w:color="auto" w:fill="4AC06E"/>
                        <w:vAlign w:val="top"/>
                      </w:tcPr>
                      <w:p>
                        <w:pPr>
                          <w:spacing w:before="261" w:line="194" w:lineRule="auto"/>
                          <w:ind w:left="506"/>
                          <w:rPr>
                            <w:rFonts w:ascii="DengXian" w:eastAsia="DengXian" w:hAnsi="DengXian" w:cs="DengXian"/>
                            <w:sz w:val="13"/>
                            <w:szCs w:val="13"/>
                          </w:rPr>
                        </w:pPr>
                        <w:r>
                          <w:rPr>
                            <w:rFonts w:ascii="DengXian" w:eastAsia="DengXian" w:hAnsi="DengXian" w:cs="DengXian"/>
                            <w:color w:val="FFFFFF"/>
                            <w:spacing w:val="4"/>
                            <w:sz w:val="13"/>
                            <w:szCs w:val="13"/>
                          </w:rPr>
                          <w:t>2017.04</w:t>
                        </w:r>
                      </w:p>
                      <w:p>
                        <w:pPr>
                          <w:pStyle w:val="TableText"/>
                          <w:spacing w:before="62" w:line="152" w:lineRule="exact"/>
                          <w:ind w:left="125"/>
                          <w:rPr>
                            <w:sz w:val="13"/>
                            <w:szCs w:val="13"/>
                          </w:rPr>
                        </w:pPr>
                        <w:r>
                          <w:rPr>
                            <w:color w:val="FFFFFF"/>
                            <w:spacing w:val="2"/>
                            <w:position w:val="-1"/>
                            <w:sz w:val="13"/>
                            <w:szCs w:val="13"/>
                          </w:rPr>
                          <w:t>1</w:t>
                        </w:r>
                        <w:r>
                          <w:rPr>
                            <w:color w:val="FFFFFF"/>
                            <w:spacing w:val="17"/>
                            <w:w w:val="101"/>
                            <w:position w:val="-1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2"/>
                            <w:position w:val="-1"/>
                            <w:sz w:val="13"/>
                            <w:szCs w:val="13"/>
                          </w:rPr>
                          <w:t>IÊ àMó4ä6+!</w:t>
                        </w:r>
                        <w:r>
                          <w:rPr>
                            <w:color w:val="FFFFFF"/>
                            <w:spacing w:val="7"/>
                            <w:position w:val="-1"/>
                            <w:sz w:val="13"/>
                            <w:szCs w:val="13"/>
                          </w:rPr>
                          <w:t xml:space="preserve">  </w:t>
                        </w:r>
                        <w:r>
                          <w:rPr>
                            <w:color w:val="FFFFFF"/>
                            <w:spacing w:val="2"/>
                            <w:position w:val="-1"/>
                            <w:sz w:val="13"/>
                            <w:szCs w:val="13"/>
                          </w:rPr>
                          <w:t>k"÷</w:t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</w:p>
              </w:txbxContent>
            </v:textbox>
          </v:shape>
        </w:pict>
      </w:r>
      <w:r>
        <w:pict>
          <v:shape id="_x0000_s1045" type="#_x0000_t202" style="width:77.65pt;height:47.8pt;margin-top:337.89pt;margin-left:441.51pt;mso-position-horizontal-relative:page;mso-position-vertical-relative:page;position:absolute;z-index:251705344" o:allowincell="f" filled="f" stroked="f">
            <o:lock v:ext="edit" aspectratio="f"/>
            <v:textbox inset="0,0,0,0">
              <w:txbxContent>
                <w:p>
                  <w:pPr>
                    <w:spacing w:line="20" w:lineRule="exact"/>
                  </w:pPr>
                </w:p>
                <w:tbl>
                  <w:tblPr>
                    <w:tblStyle w:val="TableNormal1"/>
                    <w:tblW w:w="1492" w:type="dxa"/>
                    <w:tblInd w:w="30" w:type="dxa"/>
                    <w:tblBorders>
                      <w:top w:val="single" w:sz="8" w:space="0" w:color="FFFFFF"/>
                      <w:left w:val="single" w:sz="8" w:space="0" w:color="FFFFFF"/>
                      <w:bottom w:val="single" w:sz="8" w:space="0" w:color="FFFFFF"/>
                      <w:right w:val="single" w:sz="8" w:space="0" w:color="FFFFFF"/>
                    </w:tblBorders>
                    <w:shd w:val="clear" w:color="auto" w:fill="48BB4F"/>
                    <w:tblLayout w:type="fixed"/>
                  </w:tblPr>
                  <w:tblGrid>
                    <w:gridCol w:w="1492"/>
                  </w:tblGrid>
                  <w:tr>
                    <w:tblPrEx>
                      <w:tblW w:w="1492" w:type="dxa"/>
                      <w:tblInd w:w="30" w:type="dxa"/>
                      <w:tblBorders>
                        <w:top w:val="single" w:sz="8" w:space="0" w:color="FFFFFF"/>
                        <w:left w:val="single" w:sz="8" w:space="0" w:color="FFFFFF"/>
                        <w:bottom w:val="single" w:sz="8" w:space="0" w:color="FFFFFF"/>
                        <w:right w:val="single" w:sz="8" w:space="0" w:color="FFFFFF"/>
                      </w:tblBorders>
                      <w:shd w:val="clear" w:color="auto" w:fill="48BB4F"/>
                      <w:tblLayout w:type="fixed"/>
                    </w:tblPrEx>
                    <w:trPr>
                      <w:trHeight w:val="875"/>
                    </w:trPr>
                    <w:tc>
                      <w:tcPr>
                        <w:tcW w:w="1492" w:type="dxa"/>
                        <w:shd w:val="clear" w:color="auto" w:fill="48BB4F"/>
                        <w:vAlign w:val="top"/>
                      </w:tcPr>
                      <w:p>
                        <w:pPr>
                          <w:spacing w:before="90" w:line="194" w:lineRule="auto"/>
                          <w:ind w:left="506"/>
                          <w:rPr>
                            <w:rFonts w:ascii="DengXian" w:eastAsia="DengXian" w:hAnsi="DengXian" w:cs="DengXian"/>
                            <w:sz w:val="13"/>
                            <w:szCs w:val="13"/>
                          </w:rPr>
                        </w:pPr>
                        <w:r>
                          <w:rPr>
                            <w:rFonts w:ascii="DengXian" w:eastAsia="DengXian" w:hAnsi="DengXian" w:cs="DengXian"/>
                            <w:color w:val="FFFFFF"/>
                            <w:spacing w:val="4"/>
                            <w:sz w:val="13"/>
                            <w:szCs w:val="13"/>
                          </w:rPr>
                          <w:t>2017.09</w:t>
                        </w:r>
                      </w:p>
                      <w:p>
                        <w:pPr>
                          <w:pStyle w:val="TableText"/>
                          <w:spacing w:before="62" w:line="260" w:lineRule="auto"/>
                          <w:ind w:left="108" w:right="139" w:firstLine="17"/>
                          <w:rPr>
                            <w:sz w:val="13"/>
                            <w:szCs w:val="13"/>
                          </w:rPr>
                        </w:pPr>
                        <w:r>
                          <w:rPr>
                            <w:color w:val="FFFFFF"/>
                            <w:spacing w:val="2"/>
                            <w:sz w:val="13"/>
                            <w:szCs w:val="13"/>
                          </w:rPr>
                          <w:t>1</w:t>
                        </w:r>
                        <w:r>
                          <w:rPr>
                            <w:color w:val="FFFFFF"/>
                            <w:spacing w:val="2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2"/>
                            <w:sz w:val="13"/>
                            <w:szCs w:val="13"/>
                          </w:rPr>
                          <w:t>IÊ&lt;ð&amp;2J+ “</w:t>
                        </w:r>
                        <w:r>
                          <w:rPr>
                            <w:color w:val="FFFFFF"/>
                            <w:spacing w:val="7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2"/>
                            <w:sz w:val="13"/>
                            <w:szCs w:val="13"/>
                          </w:rPr>
                          <w:t>âHú!§</w:t>
                        </w:r>
                        <w:r>
                          <w:rPr>
                            <w:color w:val="FFFFFF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4"/>
                            <w:sz w:val="13"/>
                            <w:szCs w:val="13"/>
                          </w:rPr>
                          <w:t>_  à:ê</w:t>
                        </w:r>
                        <w:r>
                          <w:rPr>
                            <w:color w:val="FFFFFF"/>
                            <w:sz w:val="13"/>
                            <w:szCs w:val="13"/>
                          </w:rPr>
                          <w:t>Kr</w:t>
                        </w:r>
                        <w:r>
                          <w:rPr>
                            <w:color w:val="FFFFFF"/>
                            <w:spacing w:val="4"/>
                            <w:sz w:val="13"/>
                            <w:szCs w:val="13"/>
                          </w:rPr>
                          <w:t>;á1•6.,äI</w:t>
                        </w:r>
                      </w:p>
                      <w:p>
                        <w:pPr>
                          <w:pStyle w:val="TableText"/>
                          <w:spacing w:before="39" w:line="207" w:lineRule="auto"/>
                          <w:ind w:left="532"/>
                          <w:rPr>
                            <w:sz w:val="13"/>
                            <w:szCs w:val="13"/>
                          </w:rPr>
                        </w:pPr>
                        <w:r>
                          <w:rPr>
                            <w:color w:val="FFFFFF"/>
                            <w:spacing w:val="2"/>
                            <w:sz w:val="13"/>
                            <w:szCs w:val="13"/>
                          </w:rPr>
                          <w:t>*•i‹*£</w:t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</w:p>
              </w:txbxContent>
            </v:textbox>
          </v:shape>
        </w:pict>
      </w:r>
      <w:r>
        <w:pict>
          <v:shape id="_x0000_s1046" type="#_x0000_t202" style="width:77.65pt;height:47.8pt;margin-top:393.88pt;margin-left:441.51pt;mso-position-horizontal-relative:page;mso-position-vertical-relative:page;position:absolute;z-index:251704320" o:allowincell="f" filled="f" stroked="f">
            <o:lock v:ext="edit" aspectratio="f"/>
            <v:textbox inset="0,0,0,0">
              <w:txbxContent>
                <w:p>
                  <w:pPr>
                    <w:spacing w:line="20" w:lineRule="exact"/>
                  </w:pPr>
                </w:p>
                <w:tbl>
                  <w:tblPr>
                    <w:tblStyle w:val="TableNormal1"/>
                    <w:tblW w:w="1492" w:type="dxa"/>
                    <w:tblInd w:w="30" w:type="dxa"/>
                    <w:tblBorders>
                      <w:top w:val="single" w:sz="8" w:space="0" w:color="FFFFFF"/>
                      <w:left w:val="single" w:sz="8" w:space="0" w:color="FFFFFF"/>
                      <w:bottom w:val="single" w:sz="8" w:space="0" w:color="FFFFFF"/>
                      <w:right w:val="single" w:sz="8" w:space="0" w:color="FFFFFF"/>
                    </w:tblBorders>
                    <w:shd w:val="clear" w:color="auto" w:fill="59B546"/>
                    <w:tblLayout w:type="fixed"/>
                  </w:tblPr>
                  <w:tblGrid>
                    <w:gridCol w:w="1492"/>
                  </w:tblGrid>
                  <w:tr>
                    <w:tblPrEx>
                      <w:tblW w:w="1492" w:type="dxa"/>
                      <w:tblInd w:w="30" w:type="dxa"/>
                      <w:tblBorders>
                        <w:top w:val="single" w:sz="8" w:space="0" w:color="FFFFFF"/>
                        <w:left w:val="single" w:sz="8" w:space="0" w:color="FFFFFF"/>
                        <w:bottom w:val="single" w:sz="8" w:space="0" w:color="FFFFFF"/>
                        <w:right w:val="single" w:sz="8" w:space="0" w:color="FFFFFF"/>
                      </w:tblBorders>
                      <w:shd w:val="clear" w:color="auto" w:fill="59B546"/>
                      <w:tblLayout w:type="fixed"/>
                    </w:tblPrEx>
                    <w:trPr>
                      <w:trHeight w:val="875"/>
                    </w:trPr>
                    <w:tc>
                      <w:tcPr>
                        <w:tcW w:w="1492" w:type="dxa"/>
                        <w:shd w:val="clear" w:color="auto" w:fill="59B546"/>
                        <w:vAlign w:val="top"/>
                      </w:tcPr>
                      <w:p>
                        <w:pPr>
                          <w:spacing w:before="175" w:line="194" w:lineRule="auto"/>
                          <w:ind w:left="506"/>
                          <w:rPr>
                            <w:rFonts w:ascii="DengXian" w:eastAsia="DengXian" w:hAnsi="DengXian" w:cs="DengXian"/>
                            <w:sz w:val="13"/>
                            <w:szCs w:val="13"/>
                          </w:rPr>
                        </w:pPr>
                        <w:r>
                          <w:rPr>
                            <w:rFonts w:ascii="DengXian" w:eastAsia="DengXian" w:hAnsi="DengXian" w:cs="DengXian"/>
                            <w:color w:val="FFFFFF"/>
                            <w:spacing w:val="4"/>
                            <w:sz w:val="13"/>
                            <w:szCs w:val="13"/>
                          </w:rPr>
                          <w:t>2019.01</w:t>
                        </w:r>
                      </w:p>
                      <w:p>
                        <w:pPr>
                          <w:pStyle w:val="TableText"/>
                          <w:spacing w:before="42" w:line="189" w:lineRule="exact"/>
                          <w:ind w:left="125"/>
                          <w:rPr>
                            <w:sz w:val="13"/>
                            <w:szCs w:val="13"/>
                          </w:rPr>
                        </w:pPr>
                        <w:r>
                          <w:rPr>
                            <w:color w:val="FFFFFF"/>
                            <w:spacing w:val="3"/>
                            <w:position w:val="1"/>
                            <w:sz w:val="13"/>
                            <w:szCs w:val="13"/>
                          </w:rPr>
                          <w:t>1</w:t>
                        </w:r>
                        <w:r>
                          <w:rPr>
                            <w:color w:val="FFFFFF"/>
                            <w:spacing w:val="19"/>
                            <w:position w:val="1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"/>
                            <w:position w:val="1"/>
                            <w:sz w:val="13"/>
                            <w:szCs w:val="13"/>
                          </w:rPr>
                          <w:t>IÊ;^QÎ àMó5</w:t>
                        </w:r>
                        <w:r>
                          <w:rPr>
                            <w:color w:val="FFFFFF"/>
                            <w:position w:val="1"/>
                            <w:sz w:val="13"/>
                            <w:szCs w:val="13"/>
                          </w:rPr>
                          <w:t>yO</w:t>
                        </w:r>
                        <w:r>
                          <w:rPr>
                            <w:color w:val="FFFFFF"/>
                            <w:spacing w:val="3"/>
                            <w:position w:val="1"/>
                            <w:sz w:val="13"/>
                            <w:szCs w:val="13"/>
                          </w:rPr>
                          <w:t>ü;|</w:t>
                        </w:r>
                      </w:p>
                      <w:p>
                        <w:pPr>
                          <w:pStyle w:val="TableText"/>
                          <w:spacing w:before="23" w:line="207" w:lineRule="auto"/>
                          <w:ind w:left="113"/>
                          <w:rPr>
                            <w:sz w:val="13"/>
                            <w:szCs w:val="13"/>
                          </w:rPr>
                        </w:pPr>
                        <w:r>
                          <w:rPr>
                            <w:color w:val="FFFFFF"/>
                            <w:spacing w:val="6"/>
                            <w:sz w:val="13"/>
                            <w:szCs w:val="13"/>
                          </w:rPr>
                          <w:t>^e ‘</w:t>
                        </w:r>
                        <w:r>
                          <w:rPr>
                            <w:color w:val="FFFFFF"/>
                            <w:sz w:val="13"/>
                            <w:szCs w:val="13"/>
                          </w:rPr>
                          <w:t>OSH</w:t>
                        </w:r>
                        <w:r>
                          <w:rPr>
                            <w:color w:val="FFFFFF"/>
                            <w:spacing w:val="6"/>
                            <w:sz w:val="13"/>
                            <w:szCs w:val="13"/>
                          </w:rPr>
                          <w:t>Ð1•6</w:t>
                        </w:r>
                        <w:r>
                          <w:rPr>
                            <w:color w:val="FFFFFF"/>
                            <w:spacing w:val="7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3"/>
                            <w:szCs w:val="13"/>
                          </w:rPr>
                          <w:t>eO</w:t>
                        </w:r>
                        <w:r>
                          <w:rPr>
                            <w:color w:val="FFFFFF"/>
                            <w:spacing w:val="12"/>
                            <w:w w:val="101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3"/>
                            <w:szCs w:val="13"/>
                          </w:rPr>
                          <w:t>k</w:t>
                        </w:r>
                        <w:r>
                          <w:rPr>
                            <w:color w:val="FFFFFF"/>
                            <w:spacing w:val="6"/>
                            <w:sz w:val="13"/>
                            <w:szCs w:val="13"/>
                          </w:rPr>
                          <w:t>"÷</w:t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</w:p>
              </w:txbxContent>
            </v:textbox>
          </v:shape>
        </w:pict>
      </w:r>
      <w:r>
        <w:pict>
          <v:group id="_x0000_s1047" style="width:75.65pt;height:45.8pt;margin-top:394.88pt;margin-left:343.23pt;mso-position-horizontal-relative:page;mso-position-vertical-relative:page;position:absolute;z-index:251707392" coordorigin="0,0" coordsize="1513,915" o:allowincell="f" filled="f" stroked="f">
            <v:shape id="_x0000_s1048" type="#_x0000_t202" style="width:1553;height:955;left:-20;position:absolute;top:-20" filled="f" stroked="f">
              <o:lock v:ext="edit" aspectratio="f"/>
              <v:textbox inset="0,0,0,0">
                <w:txbxContent>
                  <w:p>
                    <w:pPr>
                      <w:spacing w:line="20" w:lineRule="exact"/>
                    </w:pPr>
                  </w:p>
                  <w:tbl>
                    <w:tblPr>
                      <w:tblStyle w:val="TableNormal1"/>
                      <w:tblW w:w="1492" w:type="dxa"/>
                      <w:tblInd w:w="30" w:type="dxa"/>
                      <w:tblBorders>
                        <w:top w:val="single" w:sz="8" w:space="0" w:color="FFFFFF"/>
                        <w:left w:val="single" w:sz="8" w:space="0" w:color="FFFFFF"/>
                        <w:bottom w:val="single" w:sz="8" w:space="0" w:color="FFFFFF"/>
                        <w:right w:val="single" w:sz="8" w:space="0" w:color="FFFFFF"/>
                      </w:tblBorders>
                      <w:tblLayout w:type="fixed"/>
                    </w:tblPr>
                    <w:tblGrid>
                      <w:gridCol w:w="1492"/>
                    </w:tblGrid>
                    <w:tr>
                      <w:tblPrEx>
                        <w:tblW w:w="1492" w:type="dxa"/>
                        <w:tblInd w:w="30" w:type="dxa"/>
                        <w:tblBorders>
                          <w:top w:val="single" w:sz="8" w:space="0" w:color="FFFFFF"/>
                          <w:left w:val="single" w:sz="8" w:space="0" w:color="FFFFFF"/>
                          <w:bottom w:val="single" w:sz="8" w:space="0" w:color="FFFFFF"/>
                          <w:right w:val="single" w:sz="8" w:space="0" w:color="FFFFFF"/>
                        </w:tblBorders>
                        <w:tblLayout w:type="fixed"/>
                      </w:tblPrEx>
                      <w:trPr>
                        <w:trHeight w:val="875"/>
                      </w:trPr>
                      <w:tc>
                        <w:tcPr>
                          <w:tcW w:w="1492" w:type="dxa"/>
                          <w:shd w:val="clear" w:color="auto" w:fill="58C894"/>
                          <w:vAlign w:val="top"/>
                        </w:tcPr>
                        <w:p>
                          <w:pPr>
                            <w:spacing w:before="261" w:line="194" w:lineRule="auto"/>
                            <w:ind w:left="506"/>
                            <w:rPr>
                              <w:rFonts w:ascii="DengXian" w:eastAsia="DengXian" w:hAnsi="DengXian" w:cs="DengXian"/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DengXian" w:eastAsia="DengXian" w:hAnsi="DengXian" w:cs="DengXian"/>
                              <w:color w:val="FFFFFF"/>
                              <w:spacing w:val="4"/>
                              <w:sz w:val="13"/>
                              <w:szCs w:val="13"/>
                            </w:rPr>
                            <w:t>2014.06</w:t>
                          </w:r>
                        </w:p>
                        <w:p>
                          <w:pPr>
                            <w:pStyle w:val="TableText"/>
                            <w:spacing w:before="62" w:line="153" w:lineRule="exact"/>
                            <w:ind w:left="390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color w:val="FFFFFF"/>
                              <w:spacing w:val="3"/>
                              <w:sz w:val="13"/>
                              <w:szCs w:val="13"/>
                            </w:rPr>
                            <w:t>45\,</w:t>
                          </w:r>
                          <w:r>
                            <w:rPr>
                              <w:color w:val="FFFFFF"/>
                              <w:spacing w:val="17"/>
                              <w:w w:val="102"/>
                              <w:sz w:val="13"/>
                              <w:szCs w:val="13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3"/>
                              <w:sz w:val="13"/>
                              <w:szCs w:val="13"/>
                            </w:rPr>
                            <w:t>™!šEÚ</w:t>
                          </w:r>
                        </w:p>
                      </w:tc>
                    </w:tr>
                  </w:tbl>
                  <w:p>
                    <w:pPr>
                      <w:rPr>
                        <w:rFonts w:ascii="Arial"/>
                        <w:sz w:val="21"/>
                      </w:rPr>
                    </w:pPr>
                  </w:p>
                </w:txbxContent>
              </v:textbox>
            </v:shape>
          </v:group>
        </w:pict>
      </w:r>
      <w:r>
        <w:pict>
          <v:group id="_x0000_s1049" style="width:74.65pt;height:89.25pt;margin-top:406.94pt;margin-left:343.73pt;mso-position-horizontal-relative:page;mso-position-vertical-relative:page;position:absolute;z-index:251699200" coordorigin="0,0" coordsize="1493,1785" o:allowincell="f" filled="f" stroked="f">
            <v:shape id="_x0000_s1050" style="width:135;height:1105;left:238;position:absolute" coordorigin="0,0" coordsize="135,1105" path="m,1105l134,1105l134,l,l,1105xe" filled="t" fillcolor="#4fc7a0" stroked="f"/>
            <v:shape id="_x0000_s1051" style="width:1493;height:895;position:absolute;top:888" coordorigin="0,0" coordsize="1493,895" path="m,89m,89c,40,40,,89,l1403,c1452,,1492,40,1492,89l1492,806c1492,855,1452,895,1403,895l89,895c40,895,,855,,806l,89xe" filled="t" fillcolor="#51c9ad" stroked="f"/>
          </v:group>
        </w:pict>
      </w:r>
      <w:r>
        <w:pict>
          <v:shape id="_x0000_s1052" type="#_x0000_t202" style="width:77.65pt;height:47.8pt;margin-top:449.86pt;margin-left:441.51pt;mso-position-horizontal-relative:page;mso-position-vertical-relative:page;position:absolute;z-index:251706368" o:allowincell="f" filled="f" stroked="f">
            <o:lock v:ext="edit" aspectratio="f"/>
            <v:textbox inset="0,0,0,0">
              <w:txbxContent>
                <w:p>
                  <w:pPr>
                    <w:spacing w:line="20" w:lineRule="exact"/>
                  </w:pPr>
                </w:p>
                <w:tbl>
                  <w:tblPr>
                    <w:tblStyle w:val="TableNormal1"/>
                    <w:tblW w:w="1492" w:type="dxa"/>
                    <w:tblInd w:w="30" w:type="dxa"/>
                    <w:tblBorders>
                      <w:top w:val="single" w:sz="8" w:space="0" w:color="FFFFFF"/>
                      <w:left w:val="single" w:sz="8" w:space="0" w:color="FFFFFF"/>
                      <w:bottom w:val="single" w:sz="8" w:space="0" w:color="FFFFFF"/>
                      <w:right w:val="single" w:sz="8" w:space="0" w:color="FFFFFF"/>
                    </w:tblBorders>
                    <w:shd w:val="clear" w:color="auto" w:fill="70AD47"/>
                    <w:tblLayout w:type="fixed"/>
                  </w:tblPr>
                  <w:tblGrid>
                    <w:gridCol w:w="1492"/>
                  </w:tblGrid>
                  <w:tr>
                    <w:tblPrEx>
                      <w:tblW w:w="1492" w:type="dxa"/>
                      <w:tblInd w:w="30" w:type="dxa"/>
                      <w:tblBorders>
                        <w:top w:val="single" w:sz="8" w:space="0" w:color="FFFFFF"/>
                        <w:left w:val="single" w:sz="8" w:space="0" w:color="FFFFFF"/>
                        <w:bottom w:val="single" w:sz="8" w:space="0" w:color="FFFFFF"/>
                        <w:right w:val="single" w:sz="8" w:space="0" w:color="FFFFFF"/>
                      </w:tblBorders>
                      <w:shd w:val="clear" w:color="auto" w:fill="70AD47"/>
                      <w:tblLayout w:type="fixed"/>
                    </w:tblPrEx>
                    <w:trPr>
                      <w:trHeight w:val="875"/>
                    </w:trPr>
                    <w:tc>
                      <w:tcPr>
                        <w:tcW w:w="1492" w:type="dxa"/>
                        <w:shd w:val="clear" w:color="auto" w:fill="70AD47"/>
                        <w:vAlign w:val="top"/>
                      </w:tcPr>
                      <w:p>
                        <w:pPr>
                          <w:spacing w:before="176" w:line="194" w:lineRule="auto"/>
                          <w:ind w:left="484"/>
                          <w:rPr>
                            <w:rFonts w:ascii="DengXian" w:eastAsia="DengXian" w:hAnsi="DengXian" w:cs="DengXian"/>
                            <w:sz w:val="13"/>
                            <w:szCs w:val="13"/>
                          </w:rPr>
                        </w:pPr>
                        <w:r>
                          <w:rPr>
                            <w:rFonts w:ascii="DengXian" w:eastAsia="DengXian" w:hAnsi="DengXian" w:cs="DengXian"/>
                            <w:color w:val="FFFFFF"/>
                            <w:spacing w:val="4"/>
                            <w:sz w:val="13"/>
                            <w:szCs w:val="13"/>
                          </w:rPr>
                          <w:t>2020.06</w:t>
                        </w:r>
                      </w:p>
                      <w:p>
                        <w:pPr>
                          <w:pStyle w:val="TableText"/>
                          <w:spacing w:before="62" w:line="259" w:lineRule="auto"/>
                          <w:ind w:left="441" w:right="106" w:hanging="388"/>
                          <w:rPr>
                            <w:sz w:val="13"/>
                            <w:szCs w:val="13"/>
                          </w:rPr>
                        </w:pPr>
                        <w:r>
                          <w:rPr>
                            <w:color w:val="FFFFFF"/>
                            <w:spacing w:val="2"/>
                            <w:sz w:val="13"/>
                            <w:szCs w:val="13"/>
                          </w:rPr>
                          <w:t>1</w:t>
                        </w:r>
                        <w:r>
                          <w:rPr>
                            <w:color w:val="FFFFFF"/>
                            <w:spacing w:val="2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2"/>
                            <w:sz w:val="13"/>
                            <w:szCs w:val="13"/>
                          </w:rPr>
                          <w:t>IÊ àMó_</w:t>
                        </w:r>
                        <w:r>
                          <w:rPr>
                            <w:color w:val="FFFFFF"/>
                            <w:spacing w:val="4"/>
                            <w:sz w:val="13"/>
                            <w:szCs w:val="13"/>
                          </w:rPr>
                          <w:t xml:space="preserve">  </w:t>
                        </w:r>
                        <w:r>
                          <w:rPr>
                            <w:color w:val="FFFFFF"/>
                            <w:spacing w:val="2"/>
                            <w:sz w:val="13"/>
                            <w:szCs w:val="13"/>
                          </w:rPr>
                          <w:t>à</w:t>
                        </w:r>
                        <w:r>
                          <w:rPr>
                            <w:color w:val="FFFFFF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color w:val="FFFFFF"/>
                            <w:spacing w:val="16"/>
                            <w:w w:val="101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color w:val="FFFFFF"/>
                            <w:spacing w:val="2"/>
                            <w:sz w:val="13"/>
                            <w:szCs w:val="13"/>
                          </w:rPr>
                          <w:t>Ée2o</w:t>
                        </w:r>
                        <w:r>
                          <w:rPr>
                            <w:color w:val="FFFFFF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3"/>
                            <w:sz w:val="13"/>
                            <w:szCs w:val="13"/>
                          </w:rPr>
                          <w:t>6</w:t>
                        </w:r>
                        <w:r>
                          <w:rPr>
                            <w:color w:val="FFFFFF"/>
                            <w:spacing w:val="8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3"/>
                            <w:szCs w:val="13"/>
                          </w:rPr>
                          <w:t>eO</w:t>
                        </w:r>
                        <w:r>
                          <w:rPr>
                            <w:color w:val="FFFFFF"/>
                            <w:spacing w:val="12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3"/>
                            <w:szCs w:val="13"/>
                          </w:rPr>
                          <w:t>k</w:t>
                        </w:r>
                        <w:r>
                          <w:rPr>
                            <w:color w:val="FFFFFF"/>
                            <w:spacing w:val="3"/>
                            <w:sz w:val="13"/>
                            <w:szCs w:val="13"/>
                          </w:rPr>
                          <w:t>"÷</w:t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</w:p>
              </w:txbxContent>
            </v:textbox>
          </v:shape>
        </w:pict>
      </w:r>
      <w:r>
        <w:pict>
          <v:shape id="_x0000_s1053" type="#_x0000_t202" style="width:77.65pt;height:47.8pt;margin-top:449.86pt;margin-left:342.23pt;mso-position-horizontal-relative:page;mso-position-vertical-relative:page;position:absolute;z-index:251709440" o:allowincell="f" filled="f" stroked="f">
            <o:lock v:ext="edit" aspectratio="f"/>
            <v:textbox inset="0,0,0,0">
              <w:txbxContent>
                <w:p>
                  <w:pPr>
                    <w:spacing w:line="20" w:lineRule="exact"/>
                  </w:pPr>
                </w:p>
                <w:tbl>
                  <w:tblPr>
                    <w:tblStyle w:val="TableNormal1"/>
                    <w:tblW w:w="1492" w:type="dxa"/>
                    <w:tblInd w:w="30" w:type="dxa"/>
                    <w:tblBorders>
                      <w:top w:val="single" w:sz="8" w:space="0" w:color="FFFFFF"/>
                      <w:left w:val="single" w:sz="8" w:space="0" w:color="FFFFFF"/>
                      <w:bottom w:val="single" w:sz="8" w:space="0" w:color="FFFFFF"/>
                      <w:right w:val="single" w:sz="8" w:space="0" w:color="FFFFFF"/>
                    </w:tblBorders>
                    <w:tblLayout w:type="fixed"/>
                  </w:tblPr>
                  <w:tblGrid>
                    <w:gridCol w:w="1492"/>
                  </w:tblGrid>
                  <w:tr>
                    <w:tblPrEx>
                      <w:tblW w:w="1492" w:type="dxa"/>
                      <w:tblInd w:w="30" w:type="dxa"/>
                      <w:tblBorders>
                        <w:top w:val="single" w:sz="8" w:space="0" w:color="FFFFFF"/>
                        <w:left w:val="single" w:sz="8" w:space="0" w:color="FFFFFF"/>
                        <w:bottom w:val="single" w:sz="8" w:space="0" w:color="FFFFFF"/>
                        <w:right w:val="single" w:sz="8" w:space="0" w:color="FFFFFF"/>
                      </w:tblBorders>
                      <w:tblLayout w:type="fixed"/>
                    </w:tblPrEx>
                    <w:trPr>
                      <w:trHeight w:val="875"/>
                    </w:trPr>
                    <w:tc>
                      <w:tcPr>
                        <w:tcW w:w="1492" w:type="dxa"/>
                        <w:vAlign w:val="top"/>
                      </w:tcPr>
                      <w:p>
                        <w:pPr>
                          <w:spacing w:before="176" w:line="194" w:lineRule="auto"/>
                          <w:ind w:left="506"/>
                          <w:rPr>
                            <w:rFonts w:ascii="DengXian" w:eastAsia="DengXian" w:hAnsi="DengXian" w:cs="DengXian"/>
                            <w:sz w:val="13"/>
                            <w:szCs w:val="13"/>
                          </w:rPr>
                        </w:pPr>
                        <w:r>
                          <w:rPr>
                            <w:rFonts w:ascii="DengXian" w:eastAsia="DengXian" w:hAnsi="DengXian" w:cs="DengXian"/>
                            <w:color w:val="FFFFFF"/>
                            <w:spacing w:val="4"/>
                            <w:sz w:val="13"/>
                            <w:szCs w:val="13"/>
                          </w:rPr>
                          <w:t>2012.11</w:t>
                        </w:r>
                      </w:p>
                      <w:p>
                        <w:pPr>
                          <w:pStyle w:val="TableText"/>
                          <w:spacing w:before="85"/>
                          <w:ind w:left="435" w:right="249" w:hanging="324"/>
                          <w:rPr>
                            <w:sz w:val="13"/>
                            <w:szCs w:val="13"/>
                          </w:rPr>
                        </w:pPr>
                        <w:r>
                          <w:rPr>
                            <w:color w:val="FFFFFF"/>
                            <w:spacing w:val="4"/>
                            <w:sz w:val="13"/>
                            <w:szCs w:val="13"/>
                          </w:rPr>
                          <w:t>45\,Qð\</w:t>
                        </w:r>
                        <w:r>
                          <w:rPr>
                            <w:color w:val="FFFFFF"/>
                            <w:sz w:val="13"/>
                            <w:szCs w:val="13"/>
                          </w:rPr>
                          <w:t>CR</w:t>
                        </w:r>
                        <w:r>
                          <w:rPr>
                            <w:color w:val="FFFFFF"/>
                            <w:spacing w:val="4"/>
                            <w:sz w:val="13"/>
                            <w:szCs w:val="13"/>
                          </w:rPr>
                          <w:t>°+</w:t>
                        </w:r>
                        <w:r>
                          <w:rPr>
                            <w:color w:val="FFFFFF"/>
                            <w:spacing w:val="1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4"/>
                            <w:sz w:val="13"/>
                            <w:szCs w:val="13"/>
                          </w:rPr>
                          <w:t>.¶o "</w:t>
                        </w:r>
                        <w:r>
                          <w:rPr>
                            <w:color w:val="FFFFFF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1"/>
                            <w:sz w:val="13"/>
                            <w:szCs w:val="13"/>
                          </w:rPr>
                          <w:t>«o</w:t>
                        </w:r>
                        <w:r>
                          <w:rPr>
                            <w:color w:val="FFFFFF"/>
                            <w:spacing w:val="1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1"/>
                            <w:sz w:val="13"/>
                            <w:szCs w:val="13"/>
                          </w:rPr>
                          <w:t>!</w:t>
                        </w:r>
                        <w:r>
                          <w:rPr>
                            <w:color w:val="FFFFFF"/>
                            <w:spacing w:val="7"/>
                            <w:sz w:val="13"/>
                            <w:szCs w:val="13"/>
                          </w:rPr>
                          <w:t xml:space="preserve">  </w:t>
                        </w:r>
                        <w:r>
                          <w:rPr>
                            <w:color w:val="FFFFFF"/>
                            <w:spacing w:val="-1"/>
                            <w:sz w:val="13"/>
                            <w:szCs w:val="13"/>
                          </w:rPr>
                          <w:t>k"÷</w:t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</w:p>
              </w:txbxContent>
            </v:textbox>
          </v:shape>
        </w:pict>
      </w:r>
      <w:bookmarkStart w:id="1" w:name="bookmark47"/>
      <w:bookmarkEnd w:id="1"/>
      <w:bookmarkStart w:id="2" w:name="bookmark16"/>
      <w:bookmarkEnd w:id="2"/>
      <w:bookmarkStart w:id="3" w:name="bookmark2"/>
      <w:bookmarkEnd w:id="3"/>
      <w:bookmarkStart w:id="4" w:name="bookmark3"/>
      <w:bookmarkEnd w:id="4"/>
      <w:r>
        <w:rPr>
          <w:rFonts w:ascii="Arial" w:eastAsia="Arial" w:hAnsi="Arial" w:cs="Arial"/>
          <w:b/>
          <w:bCs/>
          <w:spacing w:val="-3"/>
          <w:sz w:val="28"/>
          <w:szCs w:val="28"/>
        </w:rPr>
        <w:t>1</w:t>
      </w:r>
      <w:r>
        <w:rPr>
          <w:rFonts w:ascii="Arial" w:eastAsia="Arial" w:hAnsi="Arial" w:cs="Arial"/>
          <w:b/>
          <w:bCs/>
          <w:spacing w:val="26"/>
          <w:sz w:val="28"/>
          <w:szCs w:val="28"/>
        </w:rPr>
        <w:t xml:space="preserve">  </w:t>
      </w:r>
      <w:r>
        <w:rPr>
          <w:spacing w:val="-3"/>
          <w:sz w:val="28"/>
          <w:szCs w:val="28"/>
          <w14:textOutline w14:w="5094">
            <w14:solidFill>
              <w14:srgbClr w14:val="000000"/>
            </w14:solidFill>
            <w14:prstDash w14:val="solid"/>
            <w14:round/>
          </w14:textOutline>
        </w:rPr>
        <w:t>国内泛射频领军企业，业务持续加速拓展</w:t>
      </w:r>
    </w:p>
    <w:p>
      <w:pPr>
        <w:spacing w:line="324" w:lineRule="auto"/>
        <w:rPr>
          <w:rFonts w:ascii="Arial"/>
          <w:sz w:val="21"/>
        </w:rPr>
      </w:pPr>
    </w:p>
    <w:p>
      <w:pPr>
        <w:pStyle w:val="BodyText"/>
        <w:spacing w:before="68" w:line="268" w:lineRule="auto"/>
        <w:ind w:left="3710" w:right="295" w:firstLine="414"/>
      </w:pPr>
      <w:r>
        <w:rPr>
          <w:spacing w:val="-4"/>
        </w:rPr>
        <w:t>信维通信是国内泛射频类产品领军企业，</w:t>
      </w:r>
      <w:r>
        <w:rPr>
          <w:spacing w:val="-4"/>
        </w:rPr>
        <w:t xml:space="preserve"> </w:t>
      </w:r>
      <w:r>
        <w:rPr>
          <w:spacing w:val="-4"/>
        </w:rPr>
        <w:t>主要生产的电子元</w:t>
      </w:r>
      <w:r>
        <w:t xml:space="preserve"> </w:t>
      </w:r>
      <w:r>
        <w:rPr>
          <w:spacing w:val="-6"/>
        </w:rPr>
        <w:t>器件包括：</w:t>
      </w:r>
      <w:r>
        <w:rPr>
          <w:spacing w:val="-22"/>
        </w:rPr>
        <w:t xml:space="preserve"> </w:t>
      </w:r>
      <w:r>
        <w:rPr>
          <w:spacing w:val="-6"/>
        </w:rPr>
        <w:t>天线及模组、无线充电模组、</w:t>
      </w:r>
      <w:r>
        <w:rPr>
          <w:spacing w:val="-23"/>
        </w:rPr>
        <w:t xml:space="preserve"> </w:t>
      </w:r>
      <w:r>
        <w:rPr>
          <w:rFonts w:ascii="Arial" w:eastAsia="Arial" w:hAnsi="Arial" w:cs="Arial"/>
          <w:spacing w:val="-6"/>
        </w:rPr>
        <w:t xml:space="preserve">EMC/EMI </w:t>
      </w:r>
      <w:r>
        <w:rPr>
          <w:spacing w:val="-6"/>
        </w:rPr>
        <w:t>射频隔离器</w:t>
      </w:r>
    </w:p>
    <w:p>
      <w:pPr>
        <w:pStyle w:val="BodyText"/>
        <w:spacing w:before="111" w:line="291" w:lineRule="auto"/>
        <w:ind w:left="3702" w:right="168" w:firstLine="3"/>
      </w:pPr>
      <w:r>
        <w:t>件、精密连接器、高速连接器及线缆、无源器件等，应用</w:t>
      </w:r>
      <w:r>
        <w:rPr>
          <w:spacing w:val="-1"/>
        </w:rPr>
        <w:t>涉及消</w:t>
      </w:r>
      <w:r>
        <w:t xml:space="preserve">  </w:t>
      </w:r>
      <w:r>
        <w:rPr>
          <w:spacing w:val="-1"/>
        </w:rPr>
        <w:t>费电子、汽车、物联网</w:t>
      </w:r>
      <w:r>
        <w:rPr>
          <w:rFonts w:ascii="Arial" w:eastAsia="Arial" w:hAnsi="Arial" w:cs="Arial"/>
          <w:spacing w:val="-1"/>
        </w:rPr>
        <w:t>/</w:t>
      </w:r>
      <w:r>
        <w:rPr>
          <w:spacing w:val="-1"/>
        </w:rPr>
        <w:t>智能家居、通信、数据中心等多个领域。</w:t>
      </w:r>
      <w:r>
        <w:t xml:space="preserve">  </w:t>
      </w:r>
      <w:r>
        <w:rPr>
          <w:spacing w:val="-2"/>
        </w:rPr>
        <w:t>目前公司的业务版图已遍布</w:t>
      </w:r>
      <w:r>
        <w:rPr>
          <w:spacing w:val="-36"/>
        </w:rPr>
        <w:t xml:space="preserve"> </w:t>
      </w:r>
      <w:r>
        <w:rPr>
          <w:rFonts w:ascii="Arial" w:eastAsia="Arial" w:hAnsi="Arial" w:cs="Arial"/>
          <w:spacing w:val="-2"/>
        </w:rPr>
        <w:t xml:space="preserve">7 </w:t>
      </w:r>
      <w:r>
        <w:rPr>
          <w:spacing w:val="-2"/>
        </w:rPr>
        <w:t>个国家</w:t>
      </w:r>
      <w:r>
        <w:rPr>
          <w:spacing w:val="-32"/>
        </w:rPr>
        <w:t xml:space="preserve"> </w:t>
      </w:r>
      <w:r>
        <w:rPr>
          <w:rFonts w:ascii="Arial" w:eastAsia="Arial" w:hAnsi="Arial" w:cs="Arial"/>
          <w:spacing w:val="-2"/>
        </w:rPr>
        <w:t xml:space="preserve">15 </w:t>
      </w:r>
      <w:r>
        <w:rPr>
          <w:spacing w:val="-2"/>
        </w:rPr>
        <w:t>个地区，顺利完成全球多</w:t>
      </w:r>
      <w:r>
        <w:t xml:space="preserve"> </w:t>
      </w:r>
      <w:r>
        <w:rPr>
          <w:spacing w:val="-2"/>
        </w:rPr>
        <w:t>个分部的建设工作。</w:t>
      </w:r>
    </w:p>
    <w:p>
      <w:pPr>
        <w:spacing w:line="324" w:lineRule="auto"/>
        <w:rPr>
          <w:rFonts w:ascii="Arial"/>
          <w:sz w:val="21"/>
        </w:rPr>
      </w:pPr>
    </w:p>
    <w:p>
      <w:pPr>
        <w:pStyle w:val="BodyText"/>
        <w:spacing w:before="78" w:line="214" w:lineRule="auto"/>
        <w:ind w:left="3717"/>
        <w:outlineLvl w:val="0"/>
        <w:rPr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1.1  </w:t>
      </w:r>
      <w:r>
        <w:rPr>
          <w:sz w:val="24"/>
          <w:szCs w:val="24"/>
          <w14:textOutline w14:w="4354">
            <w14:solidFill>
              <w14:srgbClr w14:val="000000"/>
            </w14:solidFill>
            <w14:prstDash w14:val="solid"/>
            <w14:round/>
          </w14:textOutline>
        </w:rPr>
        <w:t>从专一天线设备供应拓展为多业务协同</w:t>
      </w:r>
      <w:r>
        <w:rPr>
          <w:spacing w:val="-1"/>
          <w:sz w:val="24"/>
          <w:szCs w:val="24"/>
          <w14:textOutline w14:w="4354">
            <w14:solidFill>
              <w14:srgbClr w14:val="000000"/>
            </w14:solidFill>
            <w14:prstDash w14:val="solid"/>
            <w14:round/>
          </w14:textOutline>
        </w:rPr>
        <w:t>并重</w:t>
      </w:r>
    </w:p>
    <w:p>
      <w:pPr>
        <w:pStyle w:val="BodyText"/>
        <w:spacing w:before="105" w:line="284" w:lineRule="auto"/>
        <w:ind w:left="3704" w:right="249" w:firstLine="420"/>
      </w:pPr>
      <w:r>
        <w:rPr>
          <w:spacing w:val="-4"/>
        </w:rPr>
        <w:t>信维通信于</w:t>
      </w:r>
      <w:r>
        <w:rPr>
          <w:spacing w:val="-39"/>
        </w:rPr>
        <w:t xml:space="preserve"> </w:t>
      </w:r>
      <w:r>
        <w:rPr>
          <w:rFonts w:ascii="Arial" w:eastAsia="Arial" w:hAnsi="Arial" w:cs="Arial"/>
          <w:spacing w:val="-4"/>
        </w:rPr>
        <w:t xml:space="preserve">2006 </w:t>
      </w:r>
      <w:r>
        <w:rPr>
          <w:spacing w:val="-4"/>
        </w:rPr>
        <w:t>年</w:t>
      </w:r>
      <w:r>
        <w:rPr>
          <w:spacing w:val="-49"/>
        </w:rPr>
        <w:t xml:space="preserve"> </w:t>
      </w:r>
      <w:r>
        <w:rPr>
          <w:rFonts w:ascii="Arial" w:eastAsia="Arial" w:hAnsi="Arial" w:cs="Arial"/>
          <w:spacing w:val="-4"/>
        </w:rPr>
        <w:t xml:space="preserve">4 </w:t>
      </w:r>
      <w:r>
        <w:rPr>
          <w:spacing w:val="-4"/>
        </w:rPr>
        <w:t>月</w:t>
      </w:r>
      <w:r>
        <w:rPr>
          <w:spacing w:val="-46"/>
        </w:rPr>
        <w:t xml:space="preserve"> </w:t>
      </w:r>
      <w:r>
        <w:rPr>
          <w:rFonts w:ascii="Arial" w:eastAsia="Arial" w:hAnsi="Arial" w:cs="Arial"/>
          <w:spacing w:val="-4"/>
        </w:rPr>
        <w:t>27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spacing w:val="-4"/>
        </w:rPr>
        <w:t>日在深圳沙井长兴工业园成立，</w:t>
      </w:r>
      <w:r>
        <w:t xml:space="preserve"> </w:t>
      </w:r>
      <w:r>
        <w:rPr>
          <w:spacing w:val="-4"/>
        </w:rPr>
        <w:t>是首批国家级高新技术企业之一，并于</w:t>
      </w:r>
      <w:r>
        <w:rPr>
          <w:spacing w:val="-46"/>
        </w:rPr>
        <w:t xml:space="preserve"> </w:t>
      </w:r>
      <w:r>
        <w:rPr>
          <w:rFonts w:ascii="Arial" w:eastAsia="Arial" w:hAnsi="Arial" w:cs="Arial"/>
          <w:spacing w:val="-4"/>
        </w:rPr>
        <w:t xml:space="preserve">2010 </w:t>
      </w:r>
      <w:r>
        <w:rPr>
          <w:spacing w:val="-4"/>
        </w:rPr>
        <w:t>年</w:t>
      </w:r>
      <w:r>
        <w:rPr>
          <w:spacing w:val="-30"/>
        </w:rPr>
        <w:t xml:space="preserve"> </w:t>
      </w:r>
      <w:r>
        <w:rPr>
          <w:rFonts w:ascii="Arial" w:eastAsia="Arial" w:hAnsi="Arial" w:cs="Arial"/>
          <w:spacing w:val="-4"/>
        </w:rPr>
        <w:t>1</w:t>
      </w:r>
      <w:r>
        <w:rPr>
          <w:rFonts w:ascii="Arial" w:eastAsia="Arial" w:hAnsi="Arial" w:cs="Arial"/>
          <w:spacing w:val="-5"/>
        </w:rPr>
        <w:t xml:space="preserve">1 </w:t>
      </w:r>
      <w:r>
        <w:rPr>
          <w:spacing w:val="-5"/>
        </w:rPr>
        <w:t>月</w:t>
      </w:r>
      <w:r>
        <w:rPr>
          <w:spacing w:val="-42"/>
        </w:rPr>
        <w:t xml:space="preserve"> </w:t>
      </w:r>
      <w:r>
        <w:rPr>
          <w:rFonts w:ascii="Arial" w:eastAsia="Arial" w:hAnsi="Arial" w:cs="Arial"/>
          <w:spacing w:val="-5"/>
        </w:rPr>
        <w:t>5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spacing w:val="-5"/>
        </w:rPr>
        <w:t>日登陆深</w:t>
      </w:r>
      <w:r>
        <w:t xml:space="preserve"> </w:t>
      </w:r>
      <w:r>
        <w:rPr>
          <w:spacing w:val="-1"/>
        </w:rPr>
        <w:t>交所创业板成功上市。</w:t>
      </w:r>
    </w:p>
    <w:p>
      <w:pPr>
        <w:spacing w:line="328" w:lineRule="auto"/>
        <w:rPr>
          <w:rFonts w:ascii="Arial"/>
          <w:sz w:val="21"/>
        </w:rPr>
      </w:pPr>
    </w:p>
    <w:p>
      <w:pPr>
        <w:pStyle w:val="BodyText"/>
        <w:spacing w:before="58" w:line="216" w:lineRule="auto"/>
        <w:ind w:left="3943"/>
        <w:rPr>
          <w:sz w:val="18"/>
          <w:szCs w:val="18"/>
        </w:rPr>
      </w:pPr>
      <w:r>
        <w:rPr>
          <w:spacing w:val="-4"/>
          <w:sz w:val="18"/>
          <w:szCs w:val="18"/>
          <w14:textOutline w14:w="3265">
            <w14:solidFill>
              <w14:srgbClr w14:val="000000"/>
            </w14:solidFill>
            <w14:prstDash w14:val="solid"/>
            <w14:round/>
          </w14:textOutline>
        </w:rPr>
        <w:t>图</w:t>
      </w:r>
      <w:r>
        <w:rPr>
          <w:spacing w:val="-19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pacing w:val="-4"/>
          <w:sz w:val="18"/>
          <w:szCs w:val="18"/>
        </w:rPr>
        <w:t>1</w:t>
      </w:r>
      <w:r>
        <w:rPr>
          <w:spacing w:val="-4"/>
          <w:sz w:val="18"/>
          <w:szCs w:val="18"/>
          <w14:textOutline w14:w="3265">
            <w14:solidFill>
              <w14:srgbClr w14:val="000000"/>
            </w14:solidFill>
            <w14:prstDash w14:val="solid"/>
            <w14:round/>
          </w14:textOutline>
        </w:rPr>
        <w:t>：信维通信发展历程</w:t>
      </w:r>
    </w:p>
    <w:p>
      <w:pPr>
        <w:spacing w:line="57" w:lineRule="exact"/>
      </w:pPr>
    </w:p>
    <w:tbl>
      <w:tblPr>
        <w:tblStyle w:val="TableNormal1"/>
        <w:tblW w:w="1493" w:type="dxa"/>
        <w:tblInd w:w="405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</w:tblBorders>
        <w:shd w:val="clear" w:color="auto" w:fill="5B9BD5"/>
        <w:tblLayout w:type="fixed"/>
      </w:tblPr>
      <w:tblGrid>
        <w:gridCol w:w="1493"/>
      </w:tblGrid>
      <w:tr>
        <w:tblPrEx>
          <w:tblW w:w="1493" w:type="dxa"/>
          <w:tblInd w:w="4050" w:type="dxa"/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</w:tblBorders>
          <w:shd w:val="clear" w:color="auto" w:fill="5B9BD5"/>
          <w:tblLayout w:type="fixed"/>
        </w:tblPrEx>
        <w:trPr>
          <w:trHeight w:val="875"/>
        </w:trPr>
        <w:tc>
          <w:tcPr>
            <w:tcW w:w="1493" w:type="dxa"/>
            <w:shd w:val="clear" w:color="auto" w:fill="5B9BD5"/>
            <w:vAlign w:val="top"/>
          </w:tcPr>
          <w:p>
            <w:pPr>
              <w:spacing w:before="175" w:line="194" w:lineRule="auto"/>
              <w:ind w:left="505"/>
              <w:rPr>
                <w:rFonts w:ascii="DengXian" w:eastAsia="DengXian" w:hAnsi="DengXian" w:cs="DengXian"/>
                <w:sz w:val="13"/>
                <w:szCs w:val="13"/>
              </w:rPr>
            </w:pPr>
            <w:r>
              <w:rPr>
                <w:rFonts w:ascii="DengXian" w:eastAsia="DengXian" w:hAnsi="DengXian" w:cs="DengXian"/>
                <w:color w:val="FFFFFF"/>
                <w:spacing w:val="4"/>
                <w:sz w:val="13"/>
                <w:szCs w:val="13"/>
              </w:rPr>
              <w:t>2006.04</w:t>
            </w:r>
          </w:p>
          <w:p>
            <w:pPr>
              <w:pStyle w:val="TableText"/>
              <w:spacing w:before="85" w:line="241" w:lineRule="auto"/>
              <w:ind w:left="253" w:right="181" w:hanging="100"/>
              <w:rPr>
                <w:sz w:val="13"/>
                <w:szCs w:val="13"/>
              </w:rPr>
            </w:pPr>
            <w:r>
              <mc:AlternateContent>
                <mc:Choice Requires="wps">
                  <w:drawing>
                    <wp:anchor distT="0" distB="0" distL="0" distR="0" simplePos="0" relativeHeight="251694080" behindDoc="1" locked="0" layoutInCell="1" allowOverlap="1">
                      <wp:simplePos x="0" y="0"/>
                      <wp:positionH relativeFrom="column">
                        <wp:posOffset>145287</wp:posOffset>
                      </wp:positionH>
                      <wp:positionV relativeFrom="paragraph">
                        <wp:posOffset>-61467</wp:posOffset>
                      </wp:positionV>
                      <wp:extent cx="85725" cy="702309"/>
                      <wp:effectExtent l="0" t="0" r="0" b="0"/>
                      <wp:wrapNone/>
                      <wp:docPr id="102" name="Rect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 xmlns:wps="http://schemas.microsoft.com/office/word/2010/wordprocessingShape">
                            <wps:cNvSpPr/>
                            <wps:spPr>
                              <a:xfrm>
                                <a:off x="145287" y="-61467"/>
                                <a:ext cx="85725" cy="702309"/>
                              </a:xfrm>
                              <a:prstGeom prst="rect">
                                <a:avLst/>
                              </a:prstGeom>
                              <a:solidFill>
                                <a:srgbClr val="5B9BD5"/>
                              </a:solidFill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 102" o:spid="_x0000_s1054" style="width:6.75pt;height:55.3pt;margin-top:-4.84pt;margin-left:11.44pt;mso-wrap-distance-bottom:0;mso-wrap-distance-left:0;mso-wrap-distance-right:0;mso-wrap-distance-top:0;position:absolute;v-text-anchor:top;z-index:-251623424" fillcolor="#5b9bd5" stroked="f"/>
                  </w:pict>
                </mc:Fallback>
              </mc:AlternateContent>
            </w:r>
            <w:r>
              <w:rPr>
                <w:color w:val="FFFFFF"/>
                <w:spacing w:val="5"/>
                <w:sz w:val="13"/>
                <w:szCs w:val="13"/>
              </w:rPr>
              <w:t>àMó_  à&amp;'&lt;ð&amp;2;˜ ”</w:t>
            </w:r>
            <w:r>
              <w:rPr>
                <w:color w:val="FFFFFF"/>
                <w:spacing w:val="4"/>
                <w:sz w:val="13"/>
                <w:szCs w:val="13"/>
              </w:rPr>
              <w:t xml:space="preserve"> </w:t>
            </w:r>
            <w:r>
              <w:rPr>
                <w:color w:val="FFFFFF"/>
                <w:spacing w:val="2"/>
                <w:sz w:val="13"/>
                <w:szCs w:val="13"/>
              </w:rPr>
              <w:t>d~ s,ä</w:t>
            </w:r>
            <w:r>
              <w:rPr>
                <w:color w:val="FFFFFF"/>
                <w:spacing w:val="8"/>
                <w:sz w:val="13"/>
                <w:szCs w:val="13"/>
              </w:rPr>
              <w:t xml:space="preserve">  </w:t>
            </w:r>
            <w:r>
              <w:rPr>
                <w:color w:val="FFFFFF"/>
                <w:spacing w:val="2"/>
                <w:sz w:val="13"/>
                <w:szCs w:val="13"/>
              </w:rPr>
              <w:t>%ì1</w:t>
            </w:r>
            <w:r>
              <w:rPr>
                <w:color w:val="FFFFFF"/>
                <w:spacing w:val="16"/>
                <w:w w:val="102"/>
                <w:sz w:val="13"/>
                <w:szCs w:val="13"/>
              </w:rPr>
              <w:t xml:space="preserve"> </w:t>
            </w:r>
            <w:r>
              <w:rPr>
                <w:color w:val="FFFFFF"/>
                <w:spacing w:val="2"/>
                <w:sz w:val="13"/>
                <w:szCs w:val="13"/>
              </w:rPr>
              <w:t>IÊ</w:t>
            </w:r>
          </w:p>
        </w:tc>
      </w:tr>
    </w:tbl>
    <w:p>
      <w:pPr>
        <w:spacing w:line="204" w:lineRule="exact"/>
      </w:pPr>
    </w:p>
    <w:tbl>
      <w:tblPr>
        <w:tblStyle w:val="TableNormal1"/>
        <w:tblW w:w="1493" w:type="dxa"/>
        <w:tblInd w:w="405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</w:tblBorders>
        <w:shd w:val="clear" w:color="auto" w:fill="57B4D1"/>
        <w:tblLayout w:type="fixed"/>
      </w:tblPr>
      <w:tblGrid>
        <w:gridCol w:w="1493"/>
      </w:tblGrid>
      <w:tr>
        <w:tblPrEx>
          <w:tblW w:w="1493" w:type="dxa"/>
          <w:tblInd w:w="4050" w:type="dxa"/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</w:tblBorders>
          <w:shd w:val="clear" w:color="auto" w:fill="57B4D1"/>
          <w:tblLayout w:type="fixed"/>
        </w:tblPrEx>
        <w:trPr>
          <w:trHeight w:val="875"/>
        </w:trPr>
        <w:tc>
          <w:tcPr>
            <w:tcW w:w="1493" w:type="dxa"/>
            <w:shd w:val="clear" w:color="auto" w:fill="57B4D1"/>
            <w:vAlign w:val="top"/>
          </w:tcPr>
          <w:p>
            <w:pPr>
              <w:spacing w:before="261" w:line="194" w:lineRule="auto"/>
              <w:ind w:left="505"/>
              <w:rPr>
                <w:rFonts w:ascii="DengXian" w:eastAsia="DengXian" w:hAnsi="DengXian" w:cs="DengXian"/>
                <w:sz w:val="13"/>
                <w:szCs w:val="13"/>
              </w:rPr>
            </w:pPr>
            <w:r>
              <w:rPr>
                <w:rFonts w:ascii="DengXian" w:eastAsia="DengXian" w:hAnsi="DengXian" w:cs="DengXian"/>
                <w:color w:val="FFFFFF"/>
                <w:spacing w:val="4"/>
                <w:sz w:val="13"/>
                <w:szCs w:val="13"/>
              </w:rPr>
              <w:t>2010.11</w:t>
            </w:r>
          </w:p>
          <w:p>
            <w:pPr>
              <w:pStyle w:val="TableText"/>
              <w:spacing w:before="85" w:line="207" w:lineRule="auto"/>
              <w:ind w:left="190"/>
              <w:rPr>
                <w:sz w:val="13"/>
                <w:szCs w:val="13"/>
              </w:rPr>
            </w:pPr>
            <w:r>
              <mc:AlternateContent>
                <mc:Choice Requires="wps">
                  <w:drawing>
                    <wp:anchor distT="0" distB="0" distL="0" distR="0" simplePos="0" relativeHeight="251696128" behindDoc="1" locked="0" layoutInCell="1" allowOverlap="1">
                      <wp:simplePos x="0" y="0"/>
                      <wp:positionH relativeFrom="column">
                        <wp:posOffset>145287</wp:posOffset>
                      </wp:positionH>
                      <wp:positionV relativeFrom="paragraph">
                        <wp:posOffset>-115886</wp:posOffset>
                      </wp:positionV>
                      <wp:extent cx="85725" cy="702309"/>
                      <wp:effectExtent l="0" t="0" r="0" b="0"/>
                      <wp:wrapNone/>
                      <wp:docPr id="104" name="Rect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 xmlns:wps="http://schemas.microsoft.com/office/word/2010/wordprocessingShape">
                            <wps:cNvSpPr/>
                            <wps:spPr>
                              <a:xfrm>
                                <a:off x="145287" y="-115886"/>
                                <a:ext cx="85725" cy="702309"/>
                              </a:xfrm>
                              <a:prstGeom prst="rect">
                                <a:avLst/>
                              </a:prstGeom>
                              <a:solidFill>
                                <a:srgbClr val="57B7D1"/>
                              </a:solidFill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 104" o:spid="_x0000_s1055" style="width:6.75pt;height:55.3pt;margin-top:-9.12pt;margin-left:11.44pt;mso-wrap-distance-bottom:0;mso-wrap-distance-left:0;mso-wrap-distance-right:0;mso-wrap-distance-top:0;position:absolute;v-text-anchor:top;z-index:-251621376" fillcolor="#57b7d1" stroked="f"/>
                  </w:pict>
                </mc:Fallback>
              </mc:AlternateContent>
            </w:r>
            <w:r>
              <w:rPr>
                <w:color w:val="FFFFFF"/>
                <w:sz w:val="13"/>
                <w:szCs w:val="13"/>
              </w:rPr>
              <w:t>Ez</w:t>
            </w:r>
            <w:r>
              <w:rPr>
                <w:color w:val="FFFFFF"/>
                <w:spacing w:val="4"/>
                <w:sz w:val="13"/>
                <w:szCs w:val="13"/>
              </w:rPr>
              <w:t>.T&lt;ð £1?!   6~</w:t>
            </w:r>
          </w:p>
        </w:tc>
      </w:tr>
    </w:tbl>
    <w:p>
      <w:pPr>
        <w:spacing w:line="203" w:lineRule="exact"/>
      </w:pPr>
    </w:p>
    <w:tbl>
      <w:tblPr>
        <w:tblStyle w:val="TableNormal1"/>
        <w:tblW w:w="1493" w:type="dxa"/>
        <w:tblInd w:w="405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</w:tblBorders>
        <w:shd w:val="clear" w:color="auto" w:fill="54CCCD"/>
        <w:tblLayout w:type="fixed"/>
      </w:tblPr>
      <w:tblGrid>
        <w:gridCol w:w="1493"/>
      </w:tblGrid>
      <w:tr>
        <w:tblPrEx>
          <w:tblW w:w="1493" w:type="dxa"/>
          <w:tblInd w:w="4050" w:type="dxa"/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</w:tblBorders>
          <w:shd w:val="clear" w:color="auto" w:fill="54CCCD"/>
          <w:tblLayout w:type="fixed"/>
        </w:tblPrEx>
        <w:trPr>
          <w:trHeight w:val="875"/>
        </w:trPr>
        <w:tc>
          <w:tcPr>
            <w:tcW w:w="1493" w:type="dxa"/>
            <w:shd w:val="clear" w:color="auto" w:fill="54CCCD"/>
            <w:vAlign w:val="top"/>
          </w:tcPr>
          <w:p>
            <w:pPr>
              <w:spacing w:before="90" w:line="194" w:lineRule="auto"/>
              <w:ind w:left="484"/>
              <w:rPr>
                <w:rFonts w:ascii="DengXian" w:eastAsia="DengXian" w:hAnsi="DengXian" w:cs="DengXian"/>
                <w:sz w:val="13"/>
                <w:szCs w:val="13"/>
              </w:rPr>
            </w:pPr>
            <w:r>
              <mc:AlternateContent>
                <mc:Choice Requires="wps">
                  <w:drawing>
                    <wp:anchor distT="0" distB="0" distL="0" distR="0" simplePos="0" relativeHeight="251698176" behindDoc="1" locked="0" layoutInCell="1" allowOverlap="1">
                      <wp:simplePos x="0" y="0"/>
                      <wp:positionH relativeFrom="column">
                        <wp:posOffset>192532</wp:posOffset>
                      </wp:positionH>
                      <wp:positionV relativeFrom="paragraph">
                        <wp:posOffset>93232</wp:posOffset>
                      </wp:positionV>
                      <wp:extent cx="1252219" cy="85725"/>
                      <wp:effectExtent l="0" t="0" r="0" b="0"/>
                      <wp:wrapNone/>
                      <wp:docPr id="106" name="Rect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 xmlns:wps="http://schemas.microsoft.com/office/word/2010/wordprocessingShape">
                            <wps:cNvSpPr/>
                            <wps:spPr>
                              <a:xfrm>
                                <a:off x="192532" y="93232"/>
                                <a:ext cx="1252219" cy="85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53CCC5"/>
                              </a:solidFill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 106" o:spid="_x0000_s1056" style="width:98.6pt;height:6.75pt;margin-top:7.34pt;margin-left:15.16pt;mso-wrap-distance-bottom:0;mso-wrap-distance-left:0;mso-wrap-distance-right:0;mso-wrap-distance-top:0;position:absolute;v-text-anchor:top;z-index:-251619328" fillcolor="#53ccc5" stroked="f"/>
                  </w:pict>
                </mc:Fallback>
              </mc:AlternateContent>
            </w:r>
            <w:r>
              <w:rPr>
                <w:rFonts w:ascii="DengXian" w:eastAsia="DengXian" w:hAnsi="DengXian" w:cs="DengXian"/>
                <w:color w:val="FFFFFF"/>
                <w:spacing w:val="4"/>
                <w:sz w:val="13"/>
                <w:szCs w:val="13"/>
              </w:rPr>
              <w:t>2012.05</w:t>
            </w:r>
          </w:p>
          <w:p>
            <w:pPr>
              <w:pStyle w:val="TableText"/>
              <w:spacing w:before="42" w:line="180" w:lineRule="exact"/>
              <w:ind w:left="40"/>
              <w:rPr>
                <w:sz w:val="13"/>
                <w:szCs w:val="13"/>
              </w:rPr>
            </w:pPr>
            <w:r>
              <w:rPr>
                <w:color w:val="FFFFFF"/>
                <w:spacing w:val="4"/>
                <w:position w:val="1"/>
                <w:sz w:val="13"/>
                <w:szCs w:val="13"/>
              </w:rPr>
              <w:t>Z½IÊC] w4®.¶#ä+ 3h</w:t>
            </w:r>
            <w:r>
              <w:rPr>
                <w:color w:val="FFFFFF"/>
                <w:spacing w:val="26"/>
                <w:w w:val="102"/>
                <w:position w:val="1"/>
                <w:sz w:val="13"/>
                <w:szCs w:val="13"/>
              </w:rPr>
              <w:t xml:space="preserve"> </w:t>
            </w:r>
            <w:r>
              <w:rPr>
                <w:color w:val="FFFFFF"/>
                <w:spacing w:val="4"/>
                <w:position w:val="1"/>
                <w:sz w:val="13"/>
                <w:szCs w:val="13"/>
              </w:rPr>
              <w:t>;</w:t>
            </w:r>
          </w:p>
          <w:p>
            <w:pPr>
              <w:pStyle w:val="TableText"/>
              <w:spacing w:line="268" w:lineRule="auto"/>
              <w:ind w:left="168" w:right="111" w:hanging="70"/>
              <w:rPr>
                <w:sz w:val="13"/>
                <w:szCs w:val="13"/>
              </w:rPr>
            </w:pPr>
            <w:r>
              <w:rPr>
                <w:color w:val="FFFFFF"/>
                <w:spacing w:val="3"/>
                <w:sz w:val="13"/>
                <w:szCs w:val="13"/>
              </w:rPr>
              <w:t>N•%ü-’:ÓS•Zù</w:t>
            </w:r>
            <w:r>
              <w:rPr>
                <w:color w:val="FFFFFF"/>
                <w:spacing w:val="21"/>
                <w:w w:val="101"/>
                <w:sz w:val="13"/>
                <w:szCs w:val="13"/>
              </w:rPr>
              <w:t xml:space="preserve"> </w:t>
            </w:r>
            <w:r>
              <w:rPr>
                <w:color w:val="FFFFFF"/>
                <w:spacing w:val="3"/>
                <w:sz w:val="13"/>
                <w:szCs w:val="13"/>
              </w:rPr>
              <w:t>;fè%ü</w:t>
            </w:r>
            <w:r>
              <w:rPr>
                <w:color w:val="FFFFFF"/>
                <w:sz w:val="13"/>
                <w:szCs w:val="13"/>
              </w:rPr>
              <w:t xml:space="preserve"> </w:t>
            </w:r>
            <w:r>
              <w:rPr>
                <w:color w:val="FFFFFF"/>
                <w:spacing w:val="1"/>
                <w:sz w:val="13"/>
                <w:szCs w:val="13"/>
              </w:rPr>
              <w:t>;3"ž</w:t>
            </w:r>
            <w:r>
              <w:rPr>
                <w:color w:val="FFFFFF"/>
                <w:spacing w:val="22"/>
                <w:sz w:val="13"/>
                <w:szCs w:val="13"/>
              </w:rPr>
              <w:t xml:space="preserve"> </w:t>
            </w:r>
            <w:r>
              <w:rPr>
                <w:color w:val="FFFFFF"/>
                <w:spacing w:val="1"/>
                <w:sz w:val="13"/>
                <w:szCs w:val="13"/>
              </w:rPr>
              <w:t>;"ï" *</w:t>
            </w:r>
            <w:r>
              <w:rPr>
                <w:color w:val="FFFFFF"/>
                <w:sz w:val="13"/>
                <w:szCs w:val="13"/>
              </w:rPr>
              <w:t>O</w:t>
            </w:r>
            <w:r>
              <w:rPr>
                <w:color w:val="FFFFFF"/>
                <w:spacing w:val="12"/>
                <w:sz w:val="13"/>
                <w:szCs w:val="13"/>
              </w:rPr>
              <w:t xml:space="preserve"> </w:t>
            </w:r>
            <w:r>
              <w:rPr>
                <w:color w:val="FFFFFF"/>
                <w:sz w:val="13"/>
                <w:szCs w:val="13"/>
              </w:rPr>
              <w:t>k</w:t>
            </w:r>
            <w:r>
              <w:rPr>
                <w:color w:val="FFFFFF"/>
                <w:spacing w:val="1"/>
                <w:sz w:val="13"/>
                <w:szCs w:val="13"/>
              </w:rPr>
              <w:t>"÷</w:t>
            </w:r>
          </w:p>
        </w:tc>
      </w:tr>
    </w:tbl>
    <w:p>
      <w:pPr>
        <w:pStyle w:val="BodyText"/>
        <w:spacing w:before="98" w:line="212" w:lineRule="auto"/>
        <w:ind w:left="3920"/>
        <w:rPr>
          <w:sz w:val="18"/>
          <w:szCs w:val="18"/>
        </w:rPr>
      </w:pPr>
      <w:r>
        <w:rPr>
          <w:i/>
          <w:iCs/>
          <w:spacing w:val="3"/>
          <w:sz w:val="18"/>
          <w:szCs w:val="18"/>
          <w14:textOutline w14:w="3265">
            <w14:solidFill>
              <w14:srgbClr w14:val="000000"/>
            </w14:solidFill>
            <w14:prstDash w14:val="solid"/>
            <w14:round/>
          </w14:textOutline>
        </w:rPr>
        <w:t>资料来源：信维通信官网，上海证券研究所</w:t>
      </w:r>
    </w:p>
    <w:p>
      <w:pPr>
        <w:spacing w:line="396" w:lineRule="auto"/>
        <w:rPr>
          <w:rFonts w:ascii="Arial"/>
          <w:sz w:val="21"/>
        </w:rPr>
      </w:pPr>
    </w:p>
    <w:p>
      <w:pPr>
        <w:pStyle w:val="BodyText"/>
        <w:spacing w:before="69" w:line="213" w:lineRule="auto"/>
        <w:ind w:left="4128"/>
      </w:pPr>
      <w:r>
        <w:rPr>
          <w:spacing w:val="-1"/>
        </w:rPr>
        <w:t>上市后，信维历经三大发展阶段，聚焦于不</w:t>
      </w:r>
      <w:r>
        <w:rPr>
          <w:spacing w:val="-2"/>
        </w:rPr>
        <w:t>同发展主题：</w:t>
      </w:r>
    </w:p>
    <w:p>
      <w:pPr>
        <w:pStyle w:val="BodyText"/>
        <w:spacing w:before="116" w:line="291" w:lineRule="auto"/>
        <w:ind w:left="3704" w:right="199" w:firstLine="433"/>
        <w:sectPr>
          <w:headerReference w:type="default" r:id="rId62"/>
          <w:footerReference w:type="default" r:id="rId63"/>
          <w:pgSz w:w="11907" w:h="16839"/>
          <w:pgMar w:top="1274" w:right="1188" w:bottom="1481" w:left="838" w:header="885" w:footer="1174" w:gutter="0"/>
          <w:pgNumType w:start="6"/>
          <w:cols w:space="708"/>
        </w:sectPr>
      </w:pPr>
      <w:r>
        <w:rPr>
          <w:rFonts w:ascii="Arial" w:eastAsia="Arial" w:hAnsi="Arial" w:cs="Arial"/>
          <w:b/>
          <w:bCs/>
          <w:spacing w:val="-5"/>
        </w:rPr>
        <w:t>1</w:t>
      </w:r>
      <w:r>
        <w:rPr>
          <w:spacing w:val="-5"/>
          <w14:textOutline w14:w="3831">
            <w14:solidFill>
              <w14:srgbClr w14:val="000000"/>
            </w14:solidFill>
            <w14:prstDash w14:val="solid"/>
            <w14:round/>
          </w14:textOutline>
        </w:rPr>
        <w:t>）主营业务海外拓展期：</w:t>
      </w:r>
      <w:r>
        <w:rPr>
          <w:spacing w:val="-5"/>
        </w:rPr>
        <w:t xml:space="preserve"> </w:t>
      </w:r>
      <w:r>
        <w:rPr>
          <w:spacing w:val="-5"/>
        </w:rPr>
        <w:t>信维通信分别在瑞典斯德哥尔摩、</w:t>
      </w:r>
      <w:r>
        <w:t xml:space="preserve"> </w:t>
      </w:r>
      <w:r>
        <w:t>美国库比蒂诺、韩国水原、台北设立子公司，并以收购全球</w:t>
      </w:r>
      <w:r>
        <w:rPr>
          <w:spacing w:val="-1"/>
        </w:rPr>
        <w:t>最大</w:t>
      </w:r>
      <w:r>
        <w:t xml:space="preserve">  </w:t>
      </w:r>
      <w:r>
        <w:t>的天线供应商英资莱尔德（北京）分公司为跳板，迅速搭建对接</w:t>
      </w:r>
      <w:r>
        <w:t xml:space="preserve">  </w:t>
      </w:r>
      <w:r>
        <w:t>世界一流移动终端厂商的大客户平台，实现全球化布</w:t>
      </w:r>
      <w:r>
        <w:rPr>
          <w:spacing w:val="-1"/>
        </w:rPr>
        <w:t>局。</w:t>
      </w:r>
    </w:p>
    <w:p>
      <w:pPr>
        <w:pStyle w:val="BodyText"/>
        <w:spacing w:before="117" w:line="296" w:lineRule="auto"/>
        <w:ind w:left="3707" w:right="170" w:firstLine="418"/>
      </w:pPr>
      <w:r>
        <w:rPr>
          <w:rFonts w:ascii="Arial" w:eastAsia="Arial" w:hAnsi="Arial" w:cs="Arial"/>
          <w:b/>
          <w:bCs/>
          <w:spacing w:val="-3"/>
        </w:rPr>
        <w:t>2</w:t>
      </w:r>
      <w:r>
        <w:rPr>
          <w:spacing w:val="-3"/>
          <w14:textOutline w14:w="3831">
            <w14:solidFill>
              <w14:srgbClr w14:val="000000"/>
            </w14:solidFill>
            <w14:prstDash w14:val="solid"/>
            <w14:round/>
          </w14:textOutline>
        </w:rPr>
        <w:t>）多元业务开拓期：</w:t>
      </w:r>
      <w:r>
        <w:rPr>
          <w:spacing w:val="-19"/>
        </w:rPr>
        <w:t xml:space="preserve"> </w:t>
      </w:r>
      <w:r>
        <w:rPr>
          <w:spacing w:val="-3"/>
        </w:rPr>
        <w:t>在已有天线供应的基础上，信维通信加</w:t>
      </w:r>
      <w:r>
        <w:t xml:space="preserve"> </w:t>
      </w:r>
      <w:r>
        <w:rPr>
          <w:spacing w:val="-3"/>
        </w:rPr>
        <w:t>大对新业务开拓的支持力度，着力于构筑成长新曲线。</w:t>
      </w:r>
      <w:r>
        <w:rPr>
          <w:spacing w:val="-26"/>
        </w:rPr>
        <w:t xml:space="preserve"> </w:t>
      </w:r>
      <w:r>
        <w:rPr>
          <w:spacing w:val="-3"/>
        </w:rPr>
        <w:t>连接器领</w:t>
      </w:r>
      <w:r>
        <w:t xml:space="preserve">  </w:t>
      </w:r>
      <w:r>
        <w:rPr>
          <w:spacing w:val="-8"/>
        </w:rPr>
        <w:t>域，</w:t>
      </w:r>
      <w:r>
        <w:rPr>
          <w:spacing w:val="-17"/>
        </w:rPr>
        <w:t xml:space="preserve"> </w:t>
      </w:r>
      <w:r>
        <w:rPr>
          <w:spacing w:val="-8"/>
        </w:rPr>
        <w:t>信维于</w:t>
      </w:r>
      <w:r>
        <w:rPr>
          <w:spacing w:val="-46"/>
        </w:rPr>
        <w:t xml:space="preserve"> </w:t>
      </w:r>
      <w:r>
        <w:rPr>
          <w:rFonts w:ascii="Arial" w:eastAsia="Arial" w:hAnsi="Arial" w:cs="Arial"/>
          <w:spacing w:val="-8"/>
        </w:rPr>
        <w:t xml:space="preserve">2012 </w:t>
      </w:r>
      <w:r>
        <w:rPr>
          <w:spacing w:val="-8"/>
        </w:rPr>
        <w:t>年</w:t>
      </w:r>
      <w:r>
        <w:rPr>
          <w:spacing w:val="-32"/>
        </w:rPr>
        <w:t xml:space="preserve"> </w:t>
      </w:r>
      <w:r>
        <w:rPr>
          <w:rFonts w:ascii="Arial" w:eastAsia="Arial" w:hAnsi="Arial" w:cs="Arial"/>
          <w:spacing w:val="-8"/>
        </w:rPr>
        <w:t xml:space="preserve">12 </w:t>
      </w:r>
      <w:r>
        <w:rPr>
          <w:spacing w:val="-8"/>
        </w:rPr>
        <w:t>月成立连接器事业部，</w:t>
      </w:r>
      <w:r>
        <w:rPr>
          <w:spacing w:val="-8"/>
        </w:rPr>
        <w:t xml:space="preserve"> </w:t>
      </w:r>
      <w:r>
        <w:rPr>
          <w:spacing w:val="-8"/>
        </w:rPr>
        <w:t>并于</w:t>
      </w:r>
      <w:r>
        <w:rPr>
          <w:spacing w:val="-48"/>
        </w:rPr>
        <w:t xml:space="preserve"> </w:t>
      </w:r>
      <w:r>
        <w:rPr>
          <w:rFonts w:ascii="Arial" w:eastAsia="Arial" w:hAnsi="Arial" w:cs="Arial"/>
          <w:spacing w:val="-8"/>
        </w:rPr>
        <w:t xml:space="preserve">2014 </w:t>
      </w:r>
      <w:r>
        <w:rPr>
          <w:spacing w:val="-8"/>
        </w:rPr>
        <w:t>年</w:t>
      </w:r>
      <w:r>
        <w:rPr>
          <w:spacing w:val="-44"/>
        </w:rPr>
        <w:t xml:space="preserve"> </w:t>
      </w:r>
      <w:r>
        <w:rPr>
          <w:rFonts w:ascii="Arial" w:eastAsia="Arial" w:hAnsi="Arial" w:cs="Arial"/>
          <w:spacing w:val="-8"/>
        </w:rPr>
        <w:t xml:space="preserve">6 </w:t>
      </w:r>
      <w:r>
        <w:rPr>
          <w:spacing w:val="-8"/>
        </w:rPr>
        <w:t>月</w:t>
      </w:r>
      <w:r>
        <w:t xml:space="preserve">  </w:t>
      </w:r>
      <w:r>
        <w:t>成功收购亚力盛，将连接器业务拓展至接触类弹片、</w:t>
      </w:r>
      <w:r>
        <w:rPr>
          <w:spacing w:val="-1"/>
        </w:rPr>
        <w:t>测试类连接</w:t>
      </w:r>
      <w:r>
        <w:t xml:space="preserve">  </w:t>
      </w:r>
      <w:r>
        <w:rPr>
          <w:spacing w:val="-4"/>
        </w:rPr>
        <w:t>器、汽车连接器等零部件领域；</w:t>
      </w:r>
      <w:r>
        <w:rPr>
          <w:spacing w:val="-4"/>
        </w:rPr>
        <w:t xml:space="preserve"> </w:t>
      </w:r>
      <w:r>
        <w:rPr>
          <w:spacing w:val="-4"/>
        </w:rPr>
        <w:t>声学领域，信维成立声学事业</w:t>
      </w:r>
    </w:p>
    <w:p>
      <w:pPr>
        <w:pStyle w:val="BodyText"/>
        <w:spacing w:before="117" w:line="265" w:lineRule="auto"/>
        <w:ind w:left="3704" w:right="295" w:firstLine="1"/>
      </w:pPr>
      <w:r>
        <w:t>部，为客户提供一站式音、射频解决方案；射频领域，</w:t>
      </w:r>
      <w:r>
        <w:rPr>
          <w:spacing w:val="-1"/>
        </w:rPr>
        <w:t>信维成立</w:t>
      </w:r>
      <w:r>
        <w:t xml:space="preserve"> </w:t>
      </w:r>
      <w:r>
        <w:rPr>
          <w:spacing w:val="-1"/>
        </w:rPr>
        <w:t>信维微电子，布局射频前端业务。</w:t>
      </w:r>
    </w:p>
    <w:p>
      <w:pPr>
        <w:spacing w:line="265" w:lineRule="auto"/>
      </w:pPr>
      <w:r>
        <w:br/>
      </w:r>
      <w:r>
        <w:br/>
      </w:r>
    </w:p>
    <w:p>
      <w:pPr>
        <w:kinsoku/>
        <w:autoSpaceDE/>
        <w:autoSpaceDN/>
        <w:adjustRightInd/>
        <w:snapToGrid/>
        <w:spacing w:after="0" w:line="240" w:lineRule="auto"/>
        <w:jc w:val="left"/>
        <w:textAlignment w:val="auto"/>
        <w:rPr>
          <w:rFonts w:ascii="SimSun" w:eastAsia="SimSun" w:hAnsi="SimSun" w:cs="SimSun"/>
          <w:b/>
          <w:bCs/>
          <w:noProof w:val="0"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noProof w:val="0"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4" w:history="1">
        <w:r>
          <w:rPr>
            <w:rFonts w:ascii="SimSun" w:eastAsia="SimSun" w:hAnsi="SimSun" w:cs="SimSun"/>
            <w:b/>
            <w:bCs/>
            <w:noProof w:val="0"/>
            <w:snapToGrid/>
            <w:color w:val="0000EE"/>
            <w:kern w:val="0"/>
            <w:sz w:val="30"/>
            <w:szCs w:val="30"/>
            <w:u w:val="single" w:color="0000EE"/>
          </w:rPr>
          <w:t>https://d.book118.com/446101151222010101</w:t>
        </w:r>
      </w:hyperlink>
    </w:p>
    <w:p>
      <w:pPr>
        <w:spacing w:line="265" w:lineRule="auto"/>
      </w:pPr>
    </w:p>
    <w:sectPr>
      <w:headerReference w:type="default" r:id="rId65"/>
      <w:footerReference w:type="default" r:id="rId66"/>
      <w:type w:val="nextPage"/>
      <w:pgSz w:w="11907" w:h="16839"/>
      <w:pgMar w:top="1274" w:right="1188" w:bottom="1481" w:left="838" w:header="885" w:footer="1174" w:gutter="0"/>
      <w:pgNumType w:start="7"/>
      <w:cols w:space="708"/>
      <w:titlePg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4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line="21" w:lineRule="auto"/>
      <w:rPr>
        <w:rFonts w:ascii="Arial"/>
        <w:sz w:val="2"/>
      </w:rPr>
    </w:pPr>
    <w:r>
      <w:pict>
        <v:rect id="_x0000_s2049" style="width:34.85pt;height:0.05pt;margin-top:841.88pt;margin-left:0;mso-position-horizontal-relative:page;mso-position-vertical-relative:page;position:absolute;z-index:251658240" o:allowincell="f" filled="t" fillcolor="#ab8245" stroked="f"/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line="21" w:lineRule="auto"/>
      <w:rPr>
        <w:rFonts w:ascii="Arial"/>
        <w:sz w:val="2"/>
      </w:rPr>
    </w:pPr>
    <w:r>
      <w:pict>
        <v:rect id="_x0000_s2050" style="width:34.85pt;height:0.05pt;margin-top:841.88pt;margin-left:0;mso-position-horizontal-relative:page;mso-position-vertical-relative:page;position:absolute;z-index:251659264" o:allowincell="f" filled="t" fillcolor="#ab8245" stroked="f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rFonts w:ascii="KaiTi" w:eastAsia="KaiTi" w:hAnsi="KaiTi" w:cs="KaiTi"/>
        <w:sz w:val="21"/>
        <w:szCs w:val="21"/>
      </w:rPr>
      <w:id w:val="186782420"/>
      <w:docPartObj>
        <w:docPartGallery w:val="Table of Contents"/>
        <w:docPartUnique/>
      </w:docPartObj>
    </w:sdtPr>
    <w:sdtEndPr>
      <w:rPr>
        <w:rFonts w:ascii="Microsoft YaHei" w:eastAsia="Microsoft YaHei" w:hAnsi="Microsoft YaHei" w:cs="Microsoft YaHei"/>
        <w:sz w:val="21"/>
        <w:szCs w:val="21"/>
      </w:rPr>
    </w:sdtEndPr>
    <w:sdtContent>
      <w:p>
        <w:pPr>
          <w:pStyle w:val="BodyText"/>
          <w:spacing w:before="26" w:line="180" w:lineRule="auto"/>
          <w:ind w:left="2760"/>
          <w:rPr>
            <w:rFonts w:ascii="Microsoft YaHei" w:eastAsia="Microsoft YaHei" w:hAnsi="Microsoft YaHei" w:cs="Microsoft YaHei"/>
          </w:rPr>
        </w:pPr>
        <w:r>
          <w:pict>
            <v:shape id="_x0000_s2052" style="width:307.15pt;height:0.5pt;margin-top:767.86pt;margin-left:225.41pt;mso-position-horizontal-relative:page;mso-position-vertical-relative:page;position:absolute;z-index:251660288" coordorigin="0,0" coordsize="6142,10" o:allowincell="f" path="m,9l6142,9l6142,l,l,9xe" filled="t" fillcolor="black" stroked="f"/>
          </w:pict>
        </w:r>
        <w:r>
          <w:rPr>
            <w14:textOutline w14:w="3831">
              <w14:solidFill>
                <w14:srgbClr w14:val="000000"/>
              </w14:solidFill>
              <w14:prstDash w14:val="solid"/>
              <w14:miter w14:lim="10"/>
            </w14:textOutline>
          </w:rPr>
          <w:t>请务必阅读尾页重要声明</w:t>
        </w:r>
        <w:r>
          <w:rPr>
            <w:spacing w:val="3"/>
          </w:rPr>
          <w:t xml:space="preserve">                   </w:t>
        </w:r>
        <w:hyperlink w:anchor="bookmark1" w:history="1">
          <w:r>
            <w:rPr>
              <w:rFonts w:ascii="Microsoft YaHei" w:eastAsia="Microsoft YaHei" w:hAnsi="Microsoft YaHei" w:cs="Microsoft YaHei"/>
              <w:color w:val="003366"/>
            </w:rPr>
            <w:t>2</w:t>
          </w:r>
        </w:hyperlink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rFonts w:ascii="KaiTi" w:eastAsia="KaiTi" w:hAnsi="KaiTi" w:cs="KaiTi"/>
        <w:sz w:val="21"/>
        <w:szCs w:val="21"/>
      </w:rPr>
      <w:id w:val="882016068"/>
      <w:docPartObj>
        <w:docPartGallery w:val="Table of Contents"/>
        <w:docPartUnique/>
      </w:docPartObj>
    </w:sdtPr>
    <w:sdtEndPr>
      <w:rPr>
        <w:rFonts w:ascii="Microsoft YaHei" w:eastAsia="Microsoft YaHei" w:hAnsi="Microsoft YaHei" w:cs="Microsoft YaHei"/>
        <w:sz w:val="21"/>
        <w:szCs w:val="21"/>
      </w:rPr>
    </w:sdtEndPr>
    <w:sdtContent>
      <w:p>
        <w:pPr>
          <w:pStyle w:val="BodyText"/>
          <w:spacing w:before="26" w:line="180" w:lineRule="auto"/>
          <w:ind w:left="2760"/>
          <w:rPr>
            <w:rFonts w:ascii="Microsoft YaHei" w:eastAsia="Microsoft YaHei" w:hAnsi="Microsoft YaHei" w:cs="Microsoft YaHei"/>
          </w:rPr>
        </w:pPr>
        <w:r>
          <w:pict>
            <v:shape id="_x0000_s2054" style="width:307.15pt;height:0.5pt;margin-top:767.86pt;margin-left:225.41pt;mso-position-horizontal-relative:page;mso-position-vertical-relative:page;position:absolute;z-index:251661312" coordorigin="0,0" coordsize="6142,10" o:allowincell="f" path="m,9l6142,9l6142,l,l,9xe" filled="t" fillcolor="black" stroked="f"/>
          </w:pict>
        </w:r>
        <w:r>
          <w:rPr>
            <w14:textOutline w14:w="3831">
              <w14:solidFill>
                <w14:srgbClr w14:val="000000"/>
              </w14:solidFill>
              <w14:prstDash w14:val="solid"/>
              <w14:miter w14:lim="10"/>
            </w14:textOutline>
          </w:rPr>
          <w:t>请务必阅读尾页重要声明</w:t>
        </w:r>
        <w:r>
          <w:rPr>
            <w:spacing w:val="3"/>
          </w:rPr>
          <w:t xml:space="preserve">                   </w:t>
        </w:r>
        <w:hyperlink w:anchor="bookmark1" w:history="1">
          <w:r>
            <w:rPr>
              <w:rFonts w:ascii="Microsoft YaHei" w:eastAsia="Microsoft YaHei" w:hAnsi="Microsoft YaHei" w:cs="Microsoft YaHei"/>
              <w:color w:val="003366"/>
            </w:rPr>
            <w:t>2</w:t>
          </w:r>
        </w:hyperlink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rFonts w:ascii="KaiTi" w:eastAsia="KaiTi" w:hAnsi="KaiTi" w:cs="KaiTi"/>
        <w:sz w:val="21"/>
        <w:szCs w:val="21"/>
      </w:rPr>
      <w:id w:val="1363759717"/>
      <w:docPartObj>
        <w:docPartGallery w:val="Table of Contents"/>
        <w:docPartUnique/>
      </w:docPartObj>
    </w:sdtPr>
    <w:sdtEndPr>
      <w:rPr>
        <w:rFonts w:ascii="Microsoft YaHei" w:eastAsia="Microsoft YaHei" w:hAnsi="Microsoft YaHei" w:cs="Microsoft YaHei"/>
        <w:sz w:val="21"/>
        <w:szCs w:val="21"/>
      </w:rPr>
    </w:sdtEndPr>
    <w:sdtContent>
      <w:p>
        <w:pPr>
          <w:pStyle w:val="BodyText"/>
          <w:spacing w:before="26" w:line="180" w:lineRule="auto"/>
          <w:ind w:left="2760"/>
          <w:rPr>
            <w:rFonts w:ascii="Microsoft YaHei" w:eastAsia="Microsoft YaHei" w:hAnsi="Microsoft YaHei" w:cs="Microsoft YaHei"/>
          </w:rPr>
        </w:pPr>
        <w:r>
          <w:pict>
            <v:shape id="_x0000_s2055" style="width:307.15pt;height:0.5pt;margin-top:767.86pt;margin-left:225.41pt;mso-position-horizontal-relative:page;mso-position-vertical-relative:page;position:absolute;z-index:251662336" coordorigin="0,0" coordsize="6142,10" o:allowincell="f" path="m,9l6142,9l6142,l,l,9xe" filled="t" fillcolor="black" stroked="f"/>
          </w:pict>
        </w:r>
        <w:r>
          <w:rPr>
            <w14:textOutline w14:w="3831">
              <w14:solidFill>
                <w14:srgbClr w14:val="000000"/>
              </w14:solidFill>
              <w14:prstDash w14:val="solid"/>
              <w14:miter w14:lim="10"/>
            </w14:textOutline>
          </w:rPr>
          <w:t>请务必阅读尾页重要声明</w:t>
        </w:r>
        <w:r>
          <w:rPr>
            <w:spacing w:val="3"/>
          </w:rPr>
          <w:t xml:space="preserve">                   </w:t>
        </w:r>
        <w:hyperlink w:anchor="bookmark39" w:history="1">
          <w:r>
            <w:rPr>
              <w:rFonts w:ascii="Microsoft YaHei" w:eastAsia="Microsoft YaHei" w:hAnsi="Microsoft YaHei" w:cs="Microsoft YaHei"/>
              <w:color w:val="003366"/>
            </w:rPr>
            <w:t>3</w:t>
          </w:r>
        </w:hyperlink>
      </w:p>
    </w:sdtContent>
  </w:sdt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rFonts w:ascii="KaiTi" w:eastAsia="KaiTi" w:hAnsi="KaiTi" w:cs="KaiTi"/>
        <w:sz w:val="21"/>
        <w:szCs w:val="21"/>
      </w:rPr>
      <w:id w:val="1897770577"/>
      <w:docPartObj>
        <w:docPartGallery w:val="Table of Contents"/>
        <w:docPartUnique/>
      </w:docPartObj>
    </w:sdtPr>
    <w:sdtEndPr>
      <w:rPr>
        <w:rFonts w:ascii="Microsoft YaHei" w:eastAsia="Microsoft YaHei" w:hAnsi="Microsoft YaHei" w:cs="Microsoft YaHei"/>
        <w:sz w:val="21"/>
        <w:szCs w:val="21"/>
      </w:rPr>
    </w:sdtEndPr>
    <w:sdtContent>
      <w:p>
        <w:pPr>
          <w:pStyle w:val="BodyText"/>
          <w:spacing w:before="26" w:line="180" w:lineRule="auto"/>
          <w:ind w:left="3708"/>
          <w:rPr>
            <w:rFonts w:ascii="Microsoft YaHei" w:eastAsia="Microsoft YaHei" w:hAnsi="Microsoft YaHei" w:cs="Microsoft YaHei"/>
          </w:rPr>
        </w:pPr>
        <w:r>
          <w:pict>
            <v:shape id="_x0000_s2058" style="width:307.15pt;height:0.5pt;margin-top:767.86pt;margin-left:225.41pt;mso-position-horizontal-relative:page;mso-position-vertical-relative:page;position:absolute;z-index:251663360" coordorigin="0,0" coordsize="6142,10" o:allowincell="f" path="m,9l6142,9l6142,l,l,9xe" filled="t" fillcolor="black" stroked="f"/>
          </w:pict>
        </w:r>
        <w:r>
          <w:rPr>
            <w14:textOutline w14:w="3831">
              <w14:solidFill>
                <w14:srgbClr w14:val="000000"/>
              </w14:solidFill>
              <w14:prstDash w14:val="solid"/>
              <w14:miter w14:lim="10"/>
            </w14:textOutline>
          </w:rPr>
          <w:t>请务必阅读尾页重要声明</w:t>
        </w:r>
        <w:r>
          <w:rPr>
            <w:spacing w:val="2"/>
          </w:rPr>
          <w:t xml:space="preserve">                   </w:t>
        </w:r>
        <w:hyperlink w:anchor="bookmark47" w:history="1">
          <w:r>
            <w:rPr>
              <w:rFonts w:ascii="Microsoft YaHei" w:eastAsia="Microsoft YaHei" w:hAnsi="Microsoft YaHei" w:cs="Microsoft YaHei"/>
              <w:color w:val="003366"/>
            </w:rPr>
            <w:t>4</w:t>
          </w:r>
        </w:hyperlink>
      </w:p>
    </w:sdtContent>
  </w:sdt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rFonts w:ascii="KaiTi" w:eastAsia="KaiTi" w:hAnsi="KaiTi" w:cs="KaiTi"/>
        <w:sz w:val="21"/>
        <w:szCs w:val="21"/>
      </w:rPr>
      <w:id w:val="509567925"/>
      <w:docPartObj>
        <w:docPartGallery w:val="Table of Contents"/>
        <w:docPartUnique/>
      </w:docPartObj>
    </w:sdtPr>
    <w:sdtEndPr>
      <w:rPr>
        <w:rFonts w:ascii="Microsoft YaHei" w:eastAsia="Microsoft YaHei" w:hAnsi="Microsoft YaHei" w:cs="Microsoft YaHei"/>
        <w:sz w:val="21"/>
        <w:szCs w:val="21"/>
      </w:rPr>
    </w:sdtEndPr>
    <w:sdtContent>
      <w:p>
        <w:pPr>
          <w:pStyle w:val="BodyText"/>
          <w:spacing w:before="26" w:line="180" w:lineRule="auto"/>
          <w:ind w:left="3708"/>
          <w:rPr>
            <w:rFonts w:ascii="Microsoft YaHei" w:eastAsia="Microsoft YaHei" w:hAnsi="Microsoft YaHei" w:cs="Microsoft YaHei"/>
          </w:rPr>
        </w:pPr>
        <w:r>
          <w:pict>
            <v:shape id="_x0000_s2060" style="width:307.15pt;height:0.5pt;margin-top:767.86pt;margin-left:225.41pt;mso-position-horizontal-relative:page;mso-position-vertical-relative:page;position:absolute;z-index:251664384" coordorigin="0,0" coordsize="6142,10" o:allowincell="f" path="m,9l6142,9l6142,l,l,9xe" filled="t" fillcolor="black" stroked="f"/>
          </w:pict>
        </w:r>
        <w:r>
          <w:rPr>
            <w14:textOutline w14:w="3831">
              <w14:solidFill>
                <w14:srgbClr w14:val="000000"/>
              </w14:solidFill>
              <w14:prstDash w14:val="solid"/>
              <w14:miter w14:lim="10"/>
            </w14:textOutline>
          </w:rPr>
          <w:t>请务必阅读尾页重要声明</w:t>
        </w:r>
        <w:r>
          <w:rPr>
            <w:spacing w:val="2"/>
          </w:rPr>
          <w:t xml:space="preserve">                   </w:t>
        </w:r>
        <w:hyperlink w:anchor="bookmark47" w:history="1">
          <w:r>
            <w:rPr>
              <w:rFonts w:ascii="Microsoft YaHei" w:eastAsia="Microsoft YaHei" w:hAnsi="Microsoft YaHei" w:cs="Microsoft YaHei"/>
              <w:color w:val="003366"/>
            </w:rPr>
            <w:t>4</w:t>
          </w:r>
        </w:hyperlink>
      </w:p>
    </w:sdtContent>
  </w:sdt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219" w:lineRule="auto"/>
      <w:ind w:left="7873"/>
      <w:rPr>
        <w:sz w:val="24"/>
        <w:szCs w:val="24"/>
      </w:rPr>
    </w:pPr>
    <w:r>
      <w:rPr>
        <w:sz w:val="24"/>
        <w:szCs w:val="24"/>
        <w14:textOutline w14:w="4354">
          <w14:solidFill>
            <w14:srgbClr w14:val="000000"/>
          </w14:solidFill>
          <w14:prstDash w14:val="solid"/>
          <w14:miter w14:lim="10"/>
        </w14:textOutline>
      </w:rPr>
      <w:t>公司深度</w:t>
    </w:r>
  </w:p>
  <w:p>
    <w:pPr>
      <w:spacing w:before="72" w:line="20" w:lineRule="exact"/>
      <w:ind w:firstLine="652"/>
    </w:pPr>
    <w:r>
      <w:rPr>
        <w:position w:val="-1"/>
      </w:rPr>
      <w:pict>
        <v:shape id="_x0000_i2051" style="width:414.05pt;height:1.5pt;mso-position-horizontal-relative:char;mso-position-vertical-relative:line" coordorigin="0,0" coordsize="8280,30" path="m,15l8280,15e" filled="f" strokecolor="black" strokeweight="1.5pt">
          <w10:wrap type="non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219" w:lineRule="auto"/>
      <w:ind w:left="7873"/>
      <w:rPr>
        <w:sz w:val="24"/>
        <w:szCs w:val="24"/>
      </w:rPr>
    </w:pPr>
    <w:r>
      <w:rPr>
        <w:sz w:val="24"/>
        <w:szCs w:val="24"/>
        <w14:textOutline w14:w="4354">
          <w14:solidFill>
            <w14:srgbClr w14:val="000000"/>
          </w14:solidFill>
          <w14:prstDash w14:val="solid"/>
          <w14:miter w14:lim="10"/>
        </w14:textOutline>
      </w:rPr>
      <w:t>公司深度</w:t>
    </w:r>
  </w:p>
  <w:p>
    <w:pPr>
      <w:spacing w:before="72" w:line="20" w:lineRule="exact"/>
      <w:ind w:firstLine="652"/>
    </w:pPr>
    <w:r>
      <w:rPr>
        <w:position w:val="-1"/>
      </w:rPr>
      <w:pict>
        <v:shape id="_x0000_i2053" style="width:414.05pt;height:1.5pt;mso-position-horizontal-relative:char;mso-position-vertical-relative:line" coordorigin="0,0" coordsize="8280,30" path="m,15l8280,15e" filled="f" strokecolor="black" strokeweight="1.5pt">
          <w10:wrap type="non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219" w:lineRule="auto"/>
      <w:ind w:left="7873"/>
      <w:rPr>
        <w:sz w:val="24"/>
        <w:szCs w:val="24"/>
      </w:rPr>
    </w:pPr>
    <w:r>
      <w:rPr>
        <w:sz w:val="24"/>
        <w:szCs w:val="24"/>
        <w14:textOutline w14:w="4354">
          <w14:solidFill>
            <w14:srgbClr w14:val="000000"/>
          </w14:solidFill>
          <w14:prstDash w14:val="solid"/>
          <w14:miter w14:lim="10"/>
        </w14:textOutline>
      </w:rPr>
      <w:t>公司深度</w:t>
    </w:r>
  </w:p>
  <w:p>
    <w:pPr>
      <w:spacing w:before="72" w:line="20" w:lineRule="exact"/>
      <w:ind w:firstLine="652"/>
    </w:pPr>
    <w:r>
      <w:rPr>
        <w:position w:val="-1"/>
      </w:rPr>
      <w:pict>
        <v:shape id="_x0000_i2056" style="width:414.05pt;height:1.5pt;mso-position-horizontal-relative:char;mso-position-vertical-relative:line" coordorigin="0,0" coordsize="8280,30" path="m,15l8280,15e" filled="f" strokecolor="black" strokeweight="1.5pt">
          <w10:wrap type="non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219" w:lineRule="auto"/>
      <w:ind w:left="8820"/>
      <w:rPr>
        <w:sz w:val="24"/>
        <w:szCs w:val="24"/>
      </w:rPr>
    </w:pPr>
    <w:r>
      <w:rPr>
        <w:sz w:val="24"/>
        <w:szCs w:val="24"/>
        <w14:textOutline w14:w="4354">
          <w14:solidFill>
            <w14:srgbClr w14:val="000000"/>
          </w14:solidFill>
          <w14:prstDash w14:val="solid"/>
          <w14:miter w14:lim="10"/>
        </w14:textOutline>
      </w:rPr>
      <w:t>公司深度</w:t>
    </w:r>
  </w:p>
  <w:p>
    <w:pPr>
      <w:spacing w:before="72" w:line="20" w:lineRule="exact"/>
      <w:ind w:firstLine="1599"/>
    </w:pPr>
    <w:r>
      <w:rPr>
        <w:position w:val="-1"/>
      </w:rPr>
      <w:pict>
        <v:shape id="_x0000_i2057" style="width:414.05pt;height:1.5pt;mso-position-horizontal-relative:char;mso-position-vertical-relative:line" coordorigin="0,0" coordsize="8280,30" path="m,15l8280,15e" filled="f" strokecolor="black" strokeweight="1.5pt">
          <w10:wrap type="none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219" w:lineRule="auto"/>
      <w:ind w:left="8820"/>
      <w:rPr>
        <w:sz w:val="24"/>
        <w:szCs w:val="24"/>
      </w:rPr>
    </w:pPr>
    <w:r>
      <w:rPr>
        <w:sz w:val="24"/>
        <w:szCs w:val="24"/>
        <w14:textOutline w14:w="4354">
          <w14:solidFill>
            <w14:srgbClr w14:val="000000"/>
          </w14:solidFill>
          <w14:prstDash w14:val="solid"/>
          <w14:miter w14:lim="10"/>
        </w14:textOutline>
      </w:rPr>
      <w:t>公司深度</w:t>
    </w:r>
  </w:p>
  <w:p>
    <w:pPr>
      <w:spacing w:before="72" w:line="20" w:lineRule="exact"/>
      <w:ind w:firstLine="1599"/>
    </w:pPr>
    <w:r>
      <w:rPr>
        <w:position w:val="-1"/>
      </w:rPr>
      <w:pict>
        <v:shape id="_x0000_i2059" style="width:414.05pt;height:1.5pt;mso-position-horizontal-relative:char;mso-position-vertical-relative:line" coordorigin="0,0" coordsize="8280,30" path="m,15l8280,15e" filled="f" strokecolor="black" strokeweight="1.5pt">
          <w10:wrap type="non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characterSpacingControl w:val="doNotCompress"/>
  <w:compat>
    <w:spaceForUL/>
    <w:ulTrailSpace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napToGrid w:val="0"/>
        <w:color w:val="000000"/>
        <w:kern w:val="0"/>
        <w:sz w:val="21"/>
        <w:szCs w:val="21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noProof/>
      <w:snapToGrid w:val="0"/>
      <w:color w:val="000000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semiHidden/>
    <w:qFormat/>
    <w:rPr>
      <w:rFonts w:ascii="KaiTi" w:eastAsia="KaiTi" w:hAnsi="KaiTi" w:cs="KaiTi"/>
      <w:sz w:val="21"/>
      <w:szCs w:val="21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Arial" w:eastAsia="Arial" w:hAnsi="Arial" w:cs="Arial"/>
      <w:sz w:val="18"/>
      <w:szCs w:val="18"/>
      <w:lang w:val="en-US" w:eastAsia="en-US" w:bidi="ar-SA"/>
    </w:rPr>
  </w:style>
  <w:style w:type="table" w:customStyle="1" w:styleId="TableNormal0">
    <w:name w:val="Table Normal_0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image" Target="media/image11.png" /><Relationship Id="rId15" Type="http://schemas.openxmlformats.org/officeDocument/2006/relationships/image" Target="media/image12.png" /><Relationship Id="rId16" Type="http://schemas.openxmlformats.org/officeDocument/2006/relationships/image" Target="media/image13.png" /><Relationship Id="rId17" Type="http://schemas.openxmlformats.org/officeDocument/2006/relationships/image" Target="media/image14.png" /><Relationship Id="rId18" Type="http://schemas.openxmlformats.org/officeDocument/2006/relationships/image" Target="media/image15.png" /><Relationship Id="rId19" Type="http://schemas.openxmlformats.org/officeDocument/2006/relationships/image" Target="media/image16.png" /><Relationship Id="rId2" Type="http://schemas.openxmlformats.org/officeDocument/2006/relationships/webSettings" Target="webSettings.xml" /><Relationship Id="rId20" Type="http://schemas.openxmlformats.org/officeDocument/2006/relationships/image" Target="media/image17.png" /><Relationship Id="rId21" Type="http://schemas.openxmlformats.org/officeDocument/2006/relationships/image" Target="media/image18.png" /><Relationship Id="rId22" Type="http://schemas.openxmlformats.org/officeDocument/2006/relationships/image" Target="media/image19.png" /><Relationship Id="rId23" Type="http://schemas.openxmlformats.org/officeDocument/2006/relationships/image" Target="media/image20.png" /><Relationship Id="rId24" Type="http://schemas.openxmlformats.org/officeDocument/2006/relationships/image" Target="media/image21.png" /><Relationship Id="rId25" Type="http://schemas.openxmlformats.org/officeDocument/2006/relationships/image" Target="media/image22.png" /><Relationship Id="rId26" Type="http://schemas.openxmlformats.org/officeDocument/2006/relationships/image" Target="media/image23.png" /><Relationship Id="rId27" Type="http://schemas.openxmlformats.org/officeDocument/2006/relationships/image" Target="media/image24.png" /><Relationship Id="rId28" Type="http://schemas.openxmlformats.org/officeDocument/2006/relationships/image" Target="media/image25.png" /><Relationship Id="rId29" Type="http://schemas.openxmlformats.org/officeDocument/2006/relationships/image" Target="media/image26.png" /><Relationship Id="rId3" Type="http://schemas.openxmlformats.org/officeDocument/2006/relationships/fontTable" Target="fontTable.xml" /><Relationship Id="rId30" Type="http://schemas.openxmlformats.org/officeDocument/2006/relationships/image" Target="media/image27.png" /><Relationship Id="rId31" Type="http://schemas.openxmlformats.org/officeDocument/2006/relationships/image" Target="media/image28.png" /><Relationship Id="rId32" Type="http://schemas.openxmlformats.org/officeDocument/2006/relationships/image" Target="media/image29.png" /><Relationship Id="rId33" Type="http://schemas.openxmlformats.org/officeDocument/2006/relationships/image" Target="media/image30.png" /><Relationship Id="rId34" Type="http://schemas.openxmlformats.org/officeDocument/2006/relationships/image" Target="media/image31.png" /><Relationship Id="rId35" Type="http://schemas.openxmlformats.org/officeDocument/2006/relationships/image" Target="media/image32.png" /><Relationship Id="rId36" Type="http://schemas.openxmlformats.org/officeDocument/2006/relationships/image" Target="media/image33.png" /><Relationship Id="rId37" Type="http://schemas.openxmlformats.org/officeDocument/2006/relationships/image" Target="media/image34.png" /><Relationship Id="rId38" Type="http://schemas.openxmlformats.org/officeDocument/2006/relationships/image" Target="media/image35.png" /><Relationship Id="rId39" Type="http://schemas.openxmlformats.org/officeDocument/2006/relationships/image" Target="media/image36.png" /><Relationship Id="rId4" Type="http://schemas.openxmlformats.org/officeDocument/2006/relationships/image" Target="media/image1.png" /><Relationship Id="rId40" Type="http://schemas.openxmlformats.org/officeDocument/2006/relationships/image" Target="media/image37.png" /><Relationship Id="rId41" Type="http://schemas.openxmlformats.org/officeDocument/2006/relationships/image" Target="media/image38.png" /><Relationship Id="rId42" Type="http://schemas.openxmlformats.org/officeDocument/2006/relationships/image" Target="media/image39.png" /><Relationship Id="rId43" Type="http://schemas.openxmlformats.org/officeDocument/2006/relationships/image" Target="media/image40.png" /><Relationship Id="rId44" Type="http://schemas.openxmlformats.org/officeDocument/2006/relationships/image" Target="media/image41.png" /><Relationship Id="rId45" Type="http://schemas.openxmlformats.org/officeDocument/2006/relationships/image" Target="media/image42.png" /><Relationship Id="rId46" Type="http://schemas.openxmlformats.org/officeDocument/2006/relationships/image" Target="media/image43.png" /><Relationship Id="rId47" Type="http://schemas.openxmlformats.org/officeDocument/2006/relationships/image" Target="media/image44.png" /><Relationship Id="rId48" Type="http://schemas.openxmlformats.org/officeDocument/2006/relationships/image" Target="media/image45.png" /><Relationship Id="rId49" Type="http://schemas.openxmlformats.org/officeDocument/2006/relationships/image" Target="media/image46.png" /><Relationship Id="rId5" Type="http://schemas.openxmlformats.org/officeDocument/2006/relationships/image" Target="media/image2.png" /><Relationship Id="rId50" Type="http://schemas.openxmlformats.org/officeDocument/2006/relationships/image" Target="media/image47.png" /><Relationship Id="rId51" Type="http://schemas.openxmlformats.org/officeDocument/2006/relationships/image" Target="media/image48.png" /><Relationship Id="rId52" Type="http://schemas.openxmlformats.org/officeDocument/2006/relationships/image" Target="media/image49.png" /><Relationship Id="rId53" Type="http://schemas.openxmlformats.org/officeDocument/2006/relationships/footer" Target="footer1.xml" /><Relationship Id="rId54" Type="http://schemas.openxmlformats.org/officeDocument/2006/relationships/footer" Target="footer2.xml" /><Relationship Id="rId55" Type="http://schemas.openxmlformats.org/officeDocument/2006/relationships/header" Target="header1.xml" /><Relationship Id="rId56" Type="http://schemas.openxmlformats.org/officeDocument/2006/relationships/footer" Target="footer3.xml" /><Relationship Id="rId57" Type="http://schemas.openxmlformats.org/officeDocument/2006/relationships/header" Target="header2.xml" /><Relationship Id="rId58" Type="http://schemas.openxmlformats.org/officeDocument/2006/relationships/footer" Target="footer4.xml" /><Relationship Id="rId59" Type="http://schemas.openxmlformats.org/officeDocument/2006/relationships/header" Target="header3.xml" /><Relationship Id="rId6" Type="http://schemas.openxmlformats.org/officeDocument/2006/relationships/image" Target="media/image3.png" /><Relationship Id="rId60" Type="http://schemas.openxmlformats.org/officeDocument/2006/relationships/footer" Target="footer5.xml" /><Relationship Id="rId61" Type="http://schemas.openxmlformats.org/officeDocument/2006/relationships/image" Target="media/image50.png" /><Relationship Id="rId62" Type="http://schemas.openxmlformats.org/officeDocument/2006/relationships/header" Target="header4.xml" /><Relationship Id="rId63" Type="http://schemas.openxmlformats.org/officeDocument/2006/relationships/footer" Target="footer6.xml" /><Relationship Id="rId64" Type="http://schemas.openxmlformats.org/officeDocument/2006/relationships/hyperlink" Target="https://d.book118.com/446101151222010101" TargetMode="External" /><Relationship Id="rId65" Type="http://schemas.openxmlformats.org/officeDocument/2006/relationships/header" Target="header5.xml" /><Relationship Id="rId66" Type="http://schemas.openxmlformats.org/officeDocument/2006/relationships/footer" Target="footer7.xml" /><Relationship Id="rId67" Type="http://schemas.openxmlformats.org/officeDocument/2006/relationships/theme" Target="theme/theme1.xml" /><Relationship Id="rId68" Type="http://schemas.openxmlformats.org/officeDocument/2006/relationships/styles" Target="styles.xml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上海证券-信维通信(300136)深度研究报告：泛射频领域开拓先行者，卫星通信催化新成长曲线-240313.pdf</dc:title>
  <cp:revision>0</cp:revision>
  <dcterms:created xsi:type="dcterms:W3CDTF">2024-03-15T09:02:45Z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2024-03-15T09:10:05Z</vt:filetime>
  </property>
  <property fmtid="{D5CDD505-2E9C-101B-9397-08002B2CF9AE}" pid="3" name="CRO">
    <vt:lpwstr>wqlLaW5nc29mdCBQREYgdG8gV1BTIDkw</vt:lpwstr>
  </property>
</Properties>
</file>