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杀虫杀螨混剂项目规划设计方案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56" w:history="1">
        <w:r>
          <w:rPr>
            <w:rFonts w:ascii="仿宋" w:eastAsia="仿宋" w:hAnsi="仿宋" w:cs="仿宋" w:hint="eastAsia"/>
            <w:lang w:eastAsia="zh-CN"/>
          </w:rPr>
          <w:t>序言</w:t>
        </w:r>
        <w:r>
          <w:tab/>
        </w:r>
        <w:r>
          <w:fldChar w:fldCharType="begin"/>
        </w:r>
        <w:r>
          <w:instrText xml:space="preserve"> PAGEREF _Toc10756 \h </w:instrText>
        </w:r>
        <w:r>
          <w:fldChar w:fldCharType="separate"/>
        </w:r>
        <w:r>
          <w:t>3</w:t>
        </w:r>
        <w:r>
          <w:fldChar w:fldCharType="end"/>
        </w:r>
      </w:hyperlink>
    </w:p>
    <w:p>
      <w:pPr>
        <w:pStyle w:val="TOC1"/>
        <w:tabs>
          <w:tab w:val="right" w:leader="dot" w:pos="8306"/>
        </w:tabs>
      </w:pPr>
      <w:hyperlink w:anchor="_Toc25759" w:history="1">
        <w:r>
          <w:rPr>
            <w:rFonts w:ascii="仿宋" w:eastAsia="仿宋" w:hAnsi="仿宋" w:cs="仿宋" w:hint="eastAsia"/>
            <w:lang w:eastAsia="zh-CN"/>
          </w:rPr>
          <w:t>一、杀虫杀螨混剂项目选址可行性分析</w:t>
        </w:r>
        <w:r>
          <w:tab/>
        </w:r>
        <w:r>
          <w:fldChar w:fldCharType="begin"/>
        </w:r>
        <w:r>
          <w:instrText xml:space="preserve"> PAGEREF _Toc25759 \h </w:instrText>
        </w:r>
        <w:r>
          <w:fldChar w:fldCharType="separate"/>
        </w:r>
        <w:r>
          <w:t>3</w:t>
        </w:r>
        <w:r>
          <w:fldChar w:fldCharType="end"/>
        </w:r>
      </w:hyperlink>
    </w:p>
    <w:p>
      <w:pPr>
        <w:pStyle w:val="TOC2"/>
        <w:tabs>
          <w:tab w:val="right" w:leader="dot" w:pos="8306"/>
        </w:tabs>
      </w:pPr>
      <w:hyperlink w:anchor="_Toc12156" w:history="1">
        <w:r>
          <w:rPr>
            <w:rFonts w:ascii="仿宋" w:eastAsia="仿宋" w:hAnsi="仿宋" w:cs="仿宋" w:hint="eastAsia"/>
            <w:lang w:eastAsia="zh-CN"/>
          </w:rPr>
          <w:t>(一)、杀虫杀螨混剂项目选址</w:t>
        </w:r>
        <w:r>
          <w:tab/>
        </w:r>
        <w:r>
          <w:fldChar w:fldCharType="begin"/>
        </w:r>
        <w:r>
          <w:instrText xml:space="preserve"> PAGEREF _Toc12156 \h </w:instrText>
        </w:r>
        <w:r>
          <w:fldChar w:fldCharType="separate"/>
        </w:r>
        <w:r>
          <w:t>3</w:t>
        </w:r>
        <w:r>
          <w:fldChar w:fldCharType="end"/>
        </w:r>
      </w:hyperlink>
    </w:p>
    <w:p>
      <w:pPr>
        <w:pStyle w:val="TOC2"/>
        <w:tabs>
          <w:tab w:val="right" w:leader="dot" w:pos="8306"/>
        </w:tabs>
      </w:pPr>
      <w:hyperlink w:anchor="_Toc28615" w:history="1">
        <w:r>
          <w:rPr>
            <w:rFonts w:ascii="仿宋" w:eastAsia="仿宋" w:hAnsi="仿宋" w:cs="仿宋" w:hint="eastAsia"/>
            <w:lang w:eastAsia="zh-CN"/>
          </w:rPr>
          <w:t>(二)、用地控制指标</w:t>
        </w:r>
        <w:r>
          <w:tab/>
        </w:r>
        <w:r>
          <w:fldChar w:fldCharType="begin"/>
        </w:r>
        <w:r>
          <w:instrText xml:space="preserve"> PAGEREF _Toc28615 \h </w:instrText>
        </w:r>
        <w:r>
          <w:fldChar w:fldCharType="separate"/>
        </w:r>
        <w:r>
          <w:t>3</w:t>
        </w:r>
        <w:r>
          <w:fldChar w:fldCharType="end"/>
        </w:r>
      </w:hyperlink>
    </w:p>
    <w:p>
      <w:pPr>
        <w:pStyle w:val="TOC2"/>
        <w:tabs>
          <w:tab w:val="right" w:leader="dot" w:pos="8306"/>
        </w:tabs>
      </w:pPr>
      <w:hyperlink w:anchor="_Toc22897" w:history="1">
        <w:r>
          <w:rPr>
            <w:rFonts w:ascii="仿宋" w:eastAsia="仿宋" w:hAnsi="仿宋" w:cs="仿宋" w:hint="eastAsia"/>
            <w:lang w:eastAsia="zh-CN"/>
          </w:rPr>
          <w:t>(三)、节约用地措施</w:t>
        </w:r>
        <w:r>
          <w:tab/>
        </w:r>
        <w:r>
          <w:fldChar w:fldCharType="begin"/>
        </w:r>
        <w:r>
          <w:instrText xml:space="preserve"> PAGEREF _Toc22897 \h </w:instrText>
        </w:r>
        <w:r>
          <w:fldChar w:fldCharType="separate"/>
        </w:r>
        <w:r>
          <w:t>5</w:t>
        </w:r>
        <w:r>
          <w:fldChar w:fldCharType="end"/>
        </w:r>
      </w:hyperlink>
    </w:p>
    <w:p>
      <w:pPr>
        <w:pStyle w:val="TOC2"/>
        <w:tabs>
          <w:tab w:val="right" w:leader="dot" w:pos="8306"/>
        </w:tabs>
      </w:pPr>
      <w:hyperlink w:anchor="_Toc13633" w:history="1">
        <w:r>
          <w:rPr>
            <w:rFonts w:ascii="仿宋" w:eastAsia="仿宋" w:hAnsi="仿宋" w:cs="仿宋" w:hint="eastAsia"/>
            <w:lang w:eastAsia="zh-CN"/>
          </w:rPr>
          <w:t>(四)、总图布置方案</w:t>
        </w:r>
        <w:r>
          <w:tab/>
        </w:r>
        <w:r>
          <w:fldChar w:fldCharType="begin"/>
        </w:r>
        <w:r>
          <w:instrText xml:space="preserve"> PAGEREF _Toc13633 \h </w:instrText>
        </w:r>
        <w:r>
          <w:fldChar w:fldCharType="separate"/>
        </w:r>
        <w:r>
          <w:t>6</w:t>
        </w:r>
        <w:r>
          <w:fldChar w:fldCharType="end"/>
        </w:r>
      </w:hyperlink>
    </w:p>
    <w:p>
      <w:pPr>
        <w:pStyle w:val="TOC2"/>
        <w:tabs>
          <w:tab w:val="right" w:leader="dot" w:pos="8306"/>
        </w:tabs>
      </w:pPr>
      <w:hyperlink w:anchor="_Toc19992" w:history="1">
        <w:r>
          <w:rPr>
            <w:rFonts w:ascii="仿宋" w:eastAsia="仿宋" w:hAnsi="仿宋" w:cs="仿宋" w:hint="eastAsia"/>
            <w:lang w:eastAsia="zh-CN"/>
          </w:rPr>
          <w:t>(五)、选址综合评价</w:t>
        </w:r>
        <w:r>
          <w:tab/>
        </w:r>
        <w:r>
          <w:fldChar w:fldCharType="begin"/>
        </w:r>
        <w:r>
          <w:instrText xml:space="preserve"> PAGEREF _Toc19992 \h </w:instrText>
        </w:r>
        <w:r>
          <w:fldChar w:fldCharType="separate"/>
        </w:r>
        <w:r>
          <w:t>7</w:t>
        </w:r>
        <w:r>
          <w:fldChar w:fldCharType="end"/>
        </w:r>
      </w:hyperlink>
    </w:p>
    <w:p>
      <w:pPr>
        <w:pStyle w:val="TOC1"/>
        <w:tabs>
          <w:tab w:val="right" w:leader="dot" w:pos="8306"/>
        </w:tabs>
      </w:pPr>
      <w:hyperlink w:anchor="_Toc23215" w:history="1">
        <w:r>
          <w:rPr>
            <w:rFonts w:ascii="仿宋" w:eastAsia="仿宋" w:hAnsi="仿宋" w:cs="仿宋" w:hint="eastAsia"/>
            <w:lang w:eastAsia="zh-CN"/>
          </w:rPr>
          <w:t>二、产品规划分析</w:t>
        </w:r>
        <w:r>
          <w:tab/>
        </w:r>
        <w:r>
          <w:fldChar w:fldCharType="begin"/>
        </w:r>
        <w:r>
          <w:instrText xml:space="preserve"> PAGEREF _Toc23215 \h </w:instrText>
        </w:r>
        <w:r>
          <w:fldChar w:fldCharType="separate"/>
        </w:r>
        <w:r>
          <w:t>8</w:t>
        </w:r>
        <w:r>
          <w:fldChar w:fldCharType="end"/>
        </w:r>
      </w:hyperlink>
    </w:p>
    <w:p>
      <w:pPr>
        <w:pStyle w:val="TOC2"/>
        <w:tabs>
          <w:tab w:val="right" w:leader="dot" w:pos="8306"/>
        </w:tabs>
      </w:pPr>
      <w:hyperlink w:anchor="_Toc23492" w:history="1">
        <w:r>
          <w:rPr>
            <w:rFonts w:ascii="仿宋" w:eastAsia="仿宋" w:hAnsi="仿宋" w:cs="仿宋" w:hint="eastAsia"/>
            <w:lang w:eastAsia="zh-CN"/>
          </w:rPr>
          <w:t>(一)、产品规划</w:t>
        </w:r>
        <w:r>
          <w:tab/>
        </w:r>
        <w:r>
          <w:fldChar w:fldCharType="begin"/>
        </w:r>
        <w:r>
          <w:instrText xml:space="preserve"> PAGEREF _Toc23492 \h </w:instrText>
        </w:r>
        <w:r>
          <w:fldChar w:fldCharType="separate"/>
        </w:r>
        <w:r>
          <w:t>8</w:t>
        </w:r>
        <w:r>
          <w:fldChar w:fldCharType="end"/>
        </w:r>
      </w:hyperlink>
    </w:p>
    <w:p>
      <w:pPr>
        <w:pStyle w:val="TOC2"/>
        <w:tabs>
          <w:tab w:val="right" w:leader="dot" w:pos="8306"/>
        </w:tabs>
      </w:pPr>
      <w:hyperlink w:anchor="_Toc8044" w:history="1">
        <w:r>
          <w:rPr>
            <w:rFonts w:ascii="仿宋" w:eastAsia="仿宋" w:hAnsi="仿宋" w:cs="仿宋" w:hint="eastAsia"/>
            <w:lang w:eastAsia="zh-CN"/>
          </w:rPr>
          <w:t>(二)、建设规模</w:t>
        </w:r>
        <w:r>
          <w:tab/>
        </w:r>
        <w:r>
          <w:fldChar w:fldCharType="begin"/>
        </w:r>
        <w:r>
          <w:instrText xml:space="preserve"> PAGEREF _Toc8044 \h </w:instrText>
        </w:r>
        <w:r>
          <w:fldChar w:fldCharType="separate"/>
        </w:r>
        <w:r>
          <w:t>9</w:t>
        </w:r>
        <w:r>
          <w:fldChar w:fldCharType="end"/>
        </w:r>
      </w:hyperlink>
    </w:p>
    <w:p>
      <w:pPr>
        <w:pStyle w:val="TOC1"/>
        <w:tabs>
          <w:tab w:val="right" w:leader="dot" w:pos="8306"/>
        </w:tabs>
      </w:pPr>
      <w:hyperlink w:anchor="_Toc3438" w:history="1">
        <w:r>
          <w:rPr>
            <w:rFonts w:ascii="仿宋" w:eastAsia="仿宋" w:hAnsi="仿宋" w:cs="仿宋" w:hint="eastAsia"/>
            <w:lang w:eastAsia="zh-CN"/>
          </w:rPr>
          <w:t>三、杀虫杀螨混剂项目文档管理</w:t>
        </w:r>
        <w:r>
          <w:tab/>
        </w:r>
        <w:r>
          <w:fldChar w:fldCharType="begin"/>
        </w:r>
        <w:r>
          <w:instrText xml:space="preserve"> PAGEREF _Toc3438 \h </w:instrText>
        </w:r>
        <w:r>
          <w:fldChar w:fldCharType="separate"/>
        </w:r>
        <w:r>
          <w:t>10</w:t>
        </w:r>
        <w:r>
          <w:fldChar w:fldCharType="end"/>
        </w:r>
      </w:hyperlink>
    </w:p>
    <w:p>
      <w:pPr>
        <w:pStyle w:val="TOC2"/>
        <w:tabs>
          <w:tab w:val="right" w:leader="dot" w:pos="8306"/>
        </w:tabs>
      </w:pPr>
      <w:hyperlink w:anchor="_Toc12140" w:history="1">
        <w:r>
          <w:rPr>
            <w:rFonts w:ascii="仿宋" w:eastAsia="仿宋" w:hAnsi="仿宋" w:cs="仿宋" w:hint="eastAsia"/>
            <w:lang w:eastAsia="zh-CN"/>
          </w:rPr>
          <w:t>(一)、文档编制与审查</w:t>
        </w:r>
        <w:r>
          <w:tab/>
        </w:r>
        <w:r>
          <w:fldChar w:fldCharType="begin"/>
        </w:r>
        <w:r>
          <w:instrText xml:space="preserve"> PAGEREF _Toc12140 \h </w:instrText>
        </w:r>
        <w:r>
          <w:fldChar w:fldCharType="separate"/>
        </w:r>
        <w:r>
          <w:t>10</w:t>
        </w:r>
        <w:r>
          <w:fldChar w:fldCharType="end"/>
        </w:r>
      </w:hyperlink>
    </w:p>
    <w:p>
      <w:pPr>
        <w:pStyle w:val="TOC2"/>
        <w:tabs>
          <w:tab w:val="right" w:leader="dot" w:pos="8306"/>
        </w:tabs>
      </w:pPr>
      <w:hyperlink w:anchor="_Toc146" w:history="1">
        <w:r>
          <w:rPr>
            <w:rFonts w:ascii="仿宋" w:eastAsia="仿宋" w:hAnsi="仿宋" w:cs="仿宋" w:hint="eastAsia"/>
            <w:lang w:eastAsia="zh-CN"/>
          </w:rPr>
          <w:t>(二)、文档发布与分发</w:t>
        </w:r>
        <w:r>
          <w:tab/>
        </w:r>
        <w:r>
          <w:fldChar w:fldCharType="begin"/>
        </w:r>
        <w:r>
          <w:instrText xml:space="preserve"> PAGEREF _Toc146 \h </w:instrText>
        </w:r>
        <w:r>
          <w:fldChar w:fldCharType="separate"/>
        </w:r>
        <w:r>
          <w:t>12</w:t>
        </w:r>
        <w:r>
          <w:fldChar w:fldCharType="end"/>
        </w:r>
      </w:hyperlink>
    </w:p>
    <w:p>
      <w:pPr>
        <w:pStyle w:val="TOC2"/>
        <w:tabs>
          <w:tab w:val="right" w:leader="dot" w:pos="8306"/>
        </w:tabs>
      </w:pPr>
      <w:hyperlink w:anchor="_Toc13869" w:history="1">
        <w:r>
          <w:rPr>
            <w:rFonts w:ascii="仿宋" w:eastAsia="仿宋" w:hAnsi="仿宋" w:cs="仿宋" w:hint="eastAsia"/>
            <w:lang w:eastAsia="zh-CN"/>
          </w:rPr>
          <w:t>(三)、文档存档与归档</w:t>
        </w:r>
        <w:r>
          <w:tab/>
        </w:r>
        <w:r>
          <w:fldChar w:fldCharType="begin"/>
        </w:r>
        <w:r>
          <w:instrText xml:space="preserve"> PAGEREF _Toc13869 \h </w:instrText>
        </w:r>
        <w:r>
          <w:fldChar w:fldCharType="separate"/>
        </w:r>
        <w:r>
          <w:t>12</w:t>
        </w:r>
        <w:r>
          <w:fldChar w:fldCharType="end"/>
        </w:r>
      </w:hyperlink>
    </w:p>
    <w:p>
      <w:pPr>
        <w:pStyle w:val="TOC1"/>
        <w:tabs>
          <w:tab w:val="right" w:leader="dot" w:pos="8306"/>
        </w:tabs>
      </w:pPr>
      <w:hyperlink w:anchor="_Toc28388" w:history="1">
        <w:r>
          <w:rPr>
            <w:rFonts w:ascii="仿宋" w:eastAsia="仿宋" w:hAnsi="仿宋" w:cs="仿宋" w:hint="eastAsia"/>
            <w:lang w:eastAsia="zh-CN"/>
          </w:rPr>
          <w:t>四、杀虫杀螨混剂项目概论</w:t>
        </w:r>
        <w:r>
          <w:tab/>
        </w:r>
        <w:r>
          <w:fldChar w:fldCharType="begin"/>
        </w:r>
        <w:r>
          <w:instrText xml:space="preserve"> PAGEREF _Toc28388 \h </w:instrText>
        </w:r>
        <w:r>
          <w:fldChar w:fldCharType="separate"/>
        </w:r>
        <w:r>
          <w:t>14</w:t>
        </w:r>
        <w:r>
          <w:fldChar w:fldCharType="end"/>
        </w:r>
      </w:hyperlink>
    </w:p>
    <w:p>
      <w:pPr>
        <w:pStyle w:val="TOC2"/>
        <w:tabs>
          <w:tab w:val="right" w:leader="dot" w:pos="8306"/>
        </w:tabs>
      </w:pPr>
      <w:hyperlink w:anchor="_Toc31256" w:history="1">
        <w:r>
          <w:rPr>
            <w:rFonts w:ascii="仿宋" w:eastAsia="仿宋" w:hAnsi="仿宋" w:cs="仿宋" w:hint="eastAsia"/>
            <w:lang w:eastAsia="zh-CN"/>
          </w:rPr>
          <w:t>(一)、杀虫杀螨混剂项目概况</w:t>
        </w:r>
        <w:r>
          <w:tab/>
        </w:r>
        <w:r>
          <w:fldChar w:fldCharType="begin"/>
        </w:r>
        <w:r>
          <w:instrText xml:space="preserve"> PAGEREF _Toc31256 \h </w:instrText>
        </w:r>
        <w:r>
          <w:fldChar w:fldCharType="separate"/>
        </w:r>
        <w:r>
          <w:t>14</w:t>
        </w:r>
        <w:r>
          <w:fldChar w:fldCharType="end"/>
        </w:r>
      </w:hyperlink>
    </w:p>
    <w:p>
      <w:pPr>
        <w:pStyle w:val="TOC2"/>
        <w:tabs>
          <w:tab w:val="right" w:leader="dot" w:pos="8306"/>
        </w:tabs>
      </w:pPr>
      <w:hyperlink w:anchor="_Toc12962" w:history="1">
        <w:r>
          <w:rPr>
            <w:rFonts w:ascii="仿宋" w:eastAsia="仿宋" w:hAnsi="仿宋" w:cs="仿宋" w:hint="eastAsia"/>
            <w:lang w:eastAsia="zh-CN"/>
          </w:rPr>
          <w:t>(二)、杀虫杀螨混剂项目目标</w:t>
        </w:r>
        <w:r>
          <w:tab/>
        </w:r>
        <w:r>
          <w:fldChar w:fldCharType="begin"/>
        </w:r>
        <w:r>
          <w:instrText xml:space="preserve"> PAGEREF _Toc12962 \h </w:instrText>
        </w:r>
        <w:r>
          <w:fldChar w:fldCharType="separate"/>
        </w:r>
        <w:r>
          <w:t>16</w:t>
        </w:r>
        <w:r>
          <w:fldChar w:fldCharType="end"/>
        </w:r>
      </w:hyperlink>
    </w:p>
    <w:p>
      <w:pPr>
        <w:pStyle w:val="TOC2"/>
        <w:tabs>
          <w:tab w:val="right" w:leader="dot" w:pos="8306"/>
        </w:tabs>
      </w:pPr>
      <w:hyperlink w:anchor="_Toc19458" w:history="1">
        <w:r>
          <w:rPr>
            <w:rFonts w:ascii="仿宋" w:eastAsia="仿宋" w:hAnsi="仿宋" w:cs="仿宋" w:hint="eastAsia"/>
            <w:lang w:eastAsia="zh-CN"/>
          </w:rPr>
          <w:t>(三)、杀虫杀螨混剂项目提出的理由</w:t>
        </w:r>
        <w:r>
          <w:tab/>
        </w:r>
        <w:r>
          <w:fldChar w:fldCharType="begin"/>
        </w:r>
        <w:r>
          <w:instrText xml:space="preserve"> PAGEREF _Toc19458 \h </w:instrText>
        </w:r>
        <w:r>
          <w:fldChar w:fldCharType="separate"/>
        </w:r>
        <w:r>
          <w:t>17</w:t>
        </w:r>
        <w:r>
          <w:fldChar w:fldCharType="end"/>
        </w:r>
      </w:hyperlink>
    </w:p>
    <w:p>
      <w:pPr>
        <w:pStyle w:val="TOC2"/>
        <w:tabs>
          <w:tab w:val="right" w:leader="dot" w:pos="8306"/>
        </w:tabs>
      </w:pPr>
      <w:hyperlink w:anchor="_Toc661" w:history="1">
        <w:r>
          <w:rPr>
            <w:rFonts w:ascii="仿宋" w:eastAsia="仿宋" w:hAnsi="仿宋" w:cs="仿宋" w:hint="eastAsia"/>
            <w:lang w:eastAsia="zh-CN"/>
          </w:rPr>
          <w:t>(四)、杀虫杀螨混剂项目意义</w:t>
        </w:r>
        <w:r>
          <w:tab/>
        </w:r>
        <w:r>
          <w:fldChar w:fldCharType="begin"/>
        </w:r>
        <w:r>
          <w:instrText xml:space="preserve"> PAGEREF _Toc661 \h </w:instrText>
        </w:r>
        <w:r>
          <w:fldChar w:fldCharType="separate"/>
        </w:r>
        <w:r>
          <w:t>19</w:t>
        </w:r>
        <w:r>
          <w:fldChar w:fldCharType="end"/>
        </w:r>
      </w:hyperlink>
    </w:p>
    <w:p>
      <w:pPr>
        <w:pStyle w:val="TOC2"/>
        <w:tabs>
          <w:tab w:val="right" w:leader="dot" w:pos="8306"/>
        </w:tabs>
      </w:pPr>
      <w:hyperlink w:anchor="_Toc13236" w:history="1">
        <w:r>
          <w:rPr>
            <w:rFonts w:ascii="仿宋" w:eastAsia="仿宋" w:hAnsi="仿宋" w:cs="仿宋" w:hint="eastAsia"/>
            <w:lang w:eastAsia="zh-CN"/>
          </w:rPr>
          <w:t>(五)、杀虫杀螨混剂项目背景</w:t>
        </w:r>
        <w:r>
          <w:tab/>
        </w:r>
        <w:r>
          <w:fldChar w:fldCharType="begin"/>
        </w:r>
        <w:r>
          <w:instrText xml:space="preserve"> PAGEREF _Toc13236 \h </w:instrText>
        </w:r>
        <w:r>
          <w:fldChar w:fldCharType="separate"/>
        </w:r>
        <w:r>
          <w:t>19</w:t>
        </w:r>
        <w:r>
          <w:fldChar w:fldCharType="end"/>
        </w:r>
      </w:hyperlink>
    </w:p>
    <w:p>
      <w:pPr>
        <w:pStyle w:val="TOC1"/>
        <w:tabs>
          <w:tab w:val="right" w:leader="dot" w:pos="8306"/>
        </w:tabs>
      </w:pPr>
      <w:hyperlink w:anchor="_Toc19199" w:history="1">
        <w:r>
          <w:rPr>
            <w:rFonts w:ascii="仿宋" w:eastAsia="仿宋" w:hAnsi="仿宋" w:cs="仿宋" w:hint="eastAsia"/>
            <w:lang w:eastAsia="zh-CN"/>
          </w:rPr>
          <w:t>五、杀虫杀螨混剂项目危机管理</w:t>
        </w:r>
        <w:r>
          <w:tab/>
        </w:r>
        <w:r>
          <w:fldChar w:fldCharType="begin"/>
        </w:r>
        <w:r>
          <w:instrText xml:space="preserve"> PAGEREF _Toc19199 \h </w:instrText>
        </w:r>
        <w:r>
          <w:fldChar w:fldCharType="separate"/>
        </w:r>
        <w:r>
          <w:t>20</w:t>
        </w:r>
        <w:r>
          <w:fldChar w:fldCharType="end"/>
        </w:r>
      </w:hyperlink>
    </w:p>
    <w:p>
      <w:pPr>
        <w:pStyle w:val="TOC2"/>
        <w:tabs>
          <w:tab w:val="right" w:leader="dot" w:pos="8306"/>
        </w:tabs>
      </w:pPr>
      <w:hyperlink w:anchor="_Toc18842" w:history="1">
        <w:r>
          <w:rPr>
            <w:rFonts w:ascii="仿宋" w:eastAsia="仿宋" w:hAnsi="仿宋" w:cs="仿宋" w:hint="eastAsia"/>
            <w:lang w:eastAsia="zh-CN"/>
          </w:rPr>
          <w:t>(一)、危机预警与识别</w:t>
        </w:r>
        <w:r>
          <w:tab/>
        </w:r>
        <w:r>
          <w:fldChar w:fldCharType="begin"/>
        </w:r>
        <w:r>
          <w:instrText xml:space="preserve"> PAGEREF _Toc18842 \h </w:instrText>
        </w:r>
        <w:r>
          <w:fldChar w:fldCharType="separate"/>
        </w:r>
        <w:r>
          <w:t>20</w:t>
        </w:r>
        <w:r>
          <w:fldChar w:fldCharType="end"/>
        </w:r>
      </w:hyperlink>
    </w:p>
    <w:p>
      <w:pPr>
        <w:pStyle w:val="TOC2"/>
        <w:tabs>
          <w:tab w:val="right" w:leader="dot" w:pos="8306"/>
        </w:tabs>
      </w:pPr>
      <w:hyperlink w:anchor="_Toc29442" w:history="1">
        <w:r>
          <w:rPr>
            <w:rFonts w:ascii="仿宋" w:eastAsia="仿宋" w:hAnsi="仿宋" w:cs="仿宋" w:hint="eastAsia"/>
            <w:lang w:eastAsia="zh-CN"/>
          </w:rPr>
          <w:t>(二)、危机应对与恢复</w:t>
        </w:r>
        <w:r>
          <w:tab/>
        </w:r>
        <w:r>
          <w:fldChar w:fldCharType="begin"/>
        </w:r>
        <w:r>
          <w:instrText xml:space="preserve"> PAGEREF _Toc29442 \h </w:instrText>
        </w:r>
        <w:r>
          <w:fldChar w:fldCharType="separate"/>
        </w:r>
        <w:r>
          <w:t>21</w:t>
        </w:r>
        <w:r>
          <w:fldChar w:fldCharType="end"/>
        </w:r>
      </w:hyperlink>
    </w:p>
    <w:p>
      <w:pPr>
        <w:pStyle w:val="TOC1"/>
        <w:tabs>
          <w:tab w:val="right" w:leader="dot" w:pos="8306"/>
        </w:tabs>
      </w:pPr>
      <w:hyperlink w:anchor="_Toc28431" w:history="1">
        <w:r>
          <w:rPr>
            <w:rFonts w:ascii="仿宋" w:eastAsia="仿宋" w:hAnsi="仿宋" w:cs="仿宋" w:hint="eastAsia"/>
            <w:lang w:eastAsia="zh-CN"/>
          </w:rPr>
          <w:t>六、杀虫杀螨混剂项目可持续发展</w:t>
        </w:r>
        <w:r>
          <w:tab/>
        </w:r>
        <w:r>
          <w:fldChar w:fldCharType="begin"/>
        </w:r>
        <w:r>
          <w:instrText xml:space="preserve"> PAGEREF _Toc28431 \h </w:instrText>
        </w:r>
        <w:r>
          <w:fldChar w:fldCharType="separate"/>
        </w:r>
        <w:r>
          <w:t>23</w:t>
        </w:r>
        <w:r>
          <w:fldChar w:fldCharType="end"/>
        </w:r>
      </w:hyperlink>
    </w:p>
    <w:p>
      <w:pPr>
        <w:pStyle w:val="TOC2"/>
        <w:tabs>
          <w:tab w:val="right" w:leader="dot" w:pos="8306"/>
        </w:tabs>
      </w:pPr>
      <w:hyperlink w:anchor="_Toc6731" w:history="1">
        <w:r>
          <w:rPr>
            <w:rFonts w:ascii="仿宋" w:eastAsia="仿宋" w:hAnsi="仿宋" w:cs="仿宋" w:hint="eastAsia"/>
            <w:lang w:eastAsia="zh-CN"/>
          </w:rPr>
          <w:t>(一)、可持续战略与实践</w:t>
        </w:r>
        <w:r>
          <w:tab/>
        </w:r>
        <w:r>
          <w:fldChar w:fldCharType="begin"/>
        </w:r>
        <w:r>
          <w:instrText xml:space="preserve"> PAGEREF _Toc6731 \h </w:instrText>
        </w:r>
        <w:r>
          <w:fldChar w:fldCharType="separate"/>
        </w:r>
        <w:r>
          <w:t>23</w:t>
        </w:r>
        <w:r>
          <w:fldChar w:fldCharType="end"/>
        </w:r>
      </w:hyperlink>
    </w:p>
    <w:p>
      <w:pPr>
        <w:pStyle w:val="TOC2"/>
        <w:tabs>
          <w:tab w:val="right" w:leader="dot" w:pos="8306"/>
        </w:tabs>
      </w:pPr>
      <w:hyperlink w:anchor="_Toc25053" w:history="1">
        <w:r>
          <w:rPr>
            <w:rFonts w:ascii="仿宋" w:eastAsia="仿宋" w:hAnsi="仿宋" w:cs="仿宋" w:hint="eastAsia"/>
            <w:lang w:eastAsia="zh-CN"/>
          </w:rPr>
          <w:t>(二)、环保与社会责任</w:t>
        </w:r>
        <w:r>
          <w:tab/>
        </w:r>
        <w:r>
          <w:fldChar w:fldCharType="begin"/>
        </w:r>
        <w:r>
          <w:instrText xml:space="preserve"> PAGEREF _Toc25053 \h </w:instrText>
        </w:r>
        <w:r>
          <w:fldChar w:fldCharType="separate"/>
        </w:r>
        <w:r>
          <w:t>23</w:t>
        </w:r>
        <w:r>
          <w:fldChar w:fldCharType="end"/>
        </w:r>
      </w:hyperlink>
    </w:p>
    <w:p>
      <w:pPr>
        <w:pStyle w:val="TOC1"/>
        <w:tabs>
          <w:tab w:val="right" w:leader="dot" w:pos="8306"/>
        </w:tabs>
      </w:pPr>
      <w:hyperlink w:anchor="_Toc30980" w:history="1">
        <w:r>
          <w:rPr>
            <w:rFonts w:ascii="仿宋" w:eastAsia="仿宋" w:hAnsi="仿宋" w:cs="仿宋" w:hint="eastAsia"/>
            <w:lang w:eastAsia="zh-CN"/>
          </w:rPr>
          <w:t>七、生产安全保护</w:t>
        </w:r>
        <w:r>
          <w:tab/>
        </w:r>
        <w:r>
          <w:fldChar w:fldCharType="begin"/>
        </w:r>
        <w:r>
          <w:instrText xml:space="preserve"> PAGEREF _Toc30980 \h </w:instrText>
        </w:r>
        <w:r>
          <w:fldChar w:fldCharType="separate"/>
        </w:r>
        <w:r>
          <w:t>24</w:t>
        </w:r>
        <w:r>
          <w:fldChar w:fldCharType="end"/>
        </w:r>
      </w:hyperlink>
    </w:p>
    <w:p>
      <w:pPr>
        <w:pStyle w:val="TOC2"/>
        <w:tabs>
          <w:tab w:val="right" w:leader="dot" w:pos="8306"/>
        </w:tabs>
      </w:pPr>
      <w:hyperlink w:anchor="_Toc19689" w:history="1">
        <w:r>
          <w:rPr>
            <w:rFonts w:ascii="仿宋" w:eastAsia="仿宋" w:hAnsi="仿宋" w:cs="仿宋" w:hint="eastAsia"/>
            <w:lang w:eastAsia="zh-CN"/>
          </w:rPr>
          <w:t>(一)、消防安全</w:t>
        </w:r>
        <w:r>
          <w:tab/>
        </w:r>
        <w:r>
          <w:fldChar w:fldCharType="begin"/>
        </w:r>
        <w:r>
          <w:instrText xml:space="preserve"> PAGEREF _Toc19689 \h </w:instrText>
        </w:r>
        <w:r>
          <w:fldChar w:fldCharType="separate"/>
        </w:r>
        <w:r>
          <w:t>24</w:t>
        </w:r>
        <w:r>
          <w:fldChar w:fldCharType="end"/>
        </w:r>
      </w:hyperlink>
    </w:p>
    <w:p>
      <w:pPr>
        <w:pStyle w:val="TOC2"/>
        <w:tabs>
          <w:tab w:val="right" w:leader="dot" w:pos="8306"/>
        </w:tabs>
      </w:pPr>
      <w:hyperlink w:anchor="_Toc7254" w:history="1">
        <w:r>
          <w:rPr>
            <w:rFonts w:ascii="仿宋" w:eastAsia="仿宋" w:hAnsi="仿宋" w:cs="仿宋" w:hint="eastAsia"/>
            <w:lang w:eastAsia="zh-CN"/>
          </w:rPr>
          <w:t>(二)、防火防爆总图布置措施</w:t>
        </w:r>
        <w:r>
          <w:tab/>
        </w:r>
        <w:r>
          <w:fldChar w:fldCharType="begin"/>
        </w:r>
        <w:r>
          <w:instrText xml:space="preserve"> PAGEREF _Toc7254 \h </w:instrText>
        </w:r>
        <w:r>
          <w:fldChar w:fldCharType="separate"/>
        </w:r>
        <w:r>
          <w:t>26</w:t>
        </w:r>
        <w:r>
          <w:fldChar w:fldCharType="end"/>
        </w:r>
      </w:hyperlink>
    </w:p>
    <w:p>
      <w:pPr>
        <w:pStyle w:val="TOC2"/>
        <w:tabs>
          <w:tab w:val="right" w:leader="dot" w:pos="8306"/>
        </w:tabs>
      </w:pPr>
      <w:hyperlink w:anchor="_Toc18220" w:history="1">
        <w:r>
          <w:rPr>
            <w:rFonts w:ascii="仿宋" w:eastAsia="仿宋" w:hAnsi="仿宋" w:cs="仿宋" w:hint="eastAsia"/>
            <w:lang w:eastAsia="zh-CN"/>
          </w:rPr>
          <w:t>(三)、自然灾害防范措施</w:t>
        </w:r>
        <w:r>
          <w:tab/>
        </w:r>
        <w:r>
          <w:fldChar w:fldCharType="begin"/>
        </w:r>
        <w:r>
          <w:instrText xml:space="preserve"> PAGEREF _Toc18220 \h </w:instrText>
        </w:r>
        <w:r>
          <w:fldChar w:fldCharType="separate"/>
        </w:r>
        <w:r>
          <w:t>27</w:t>
        </w:r>
        <w:r>
          <w:fldChar w:fldCharType="end"/>
        </w:r>
      </w:hyperlink>
    </w:p>
    <w:p>
      <w:pPr>
        <w:pStyle w:val="TOC2"/>
        <w:tabs>
          <w:tab w:val="right" w:leader="dot" w:pos="8306"/>
        </w:tabs>
      </w:pPr>
      <w:hyperlink w:anchor="_Toc19462" w:history="1">
        <w:r>
          <w:rPr>
            <w:rFonts w:ascii="仿宋" w:eastAsia="仿宋" w:hAnsi="仿宋" w:cs="仿宋" w:hint="eastAsia"/>
            <w:lang w:eastAsia="zh-CN"/>
          </w:rPr>
          <w:t>(四)、安全色及安全标志使用要求</w:t>
        </w:r>
        <w:r>
          <w:tab/>
        </w:r>
        <w:r>
          <w:fldChar w:fldCharType="begin"/>
        </w:r>
        <w:r>
          <w:instrText xml:space="preserve"> PAGEREF _Toc19462 \h </w:instrText>
        </w:r>
        <w:r>
          <w:fldChar w:fldCharType="separate"/>
        </w:r>
        <w:r>
          <w:t>28</w:t>
        </w:r>
        <w:r>
          <w:fldChar w:fldCharType="end"/>
        </w:r>
      </w:hyperlink>
    </w:p>
    <w:p>
      <w:pPr>
        <w:pStyle w:val="TOC2"/>
        <w:tabs>
          <w:tab w:val="right" w:leader="dot" w:pos="8306"/>
        </w:tabs>
      </w:pPr>
      <w:hyperlink w:anchor="_Toc31577" w:history="1">
        <w:r>
          <w:rPr>
            <w:rFonts w:ascii="仿宋" w:eastAsia="仿宋" w:hAnsi="仿宋" w:cs="仿宋" w:hint="eastAsia"/>
            <w:lang w:eastAsia="zh-CN"/>
          </w:rPr>
          <w:t>(五)、防尘防毒措施</w:t>
        </w:r>
        <w:r>
          <w:tab/>
        </w:r>
        <w:r>
          <w:fldChar w:fldCharType="begin"/>
        </w:r>
        <w:r>
          <w:instrText xml:space="preserve"> PAGEREF _Toc31577 \h </w:instrText>
        </w:r>
        <w:r>
          <w:fldChar w:fldCharType="separate"/>
        </w:r>
        <w:r>
          <w:t>29</w:t>
        </w:r>
        <w:r>
          <w:fldChar w:fldCharType="end"/>
        </w:r>
      </w:hyperlink>
    </w:p>
    <w:p>
      <w:pPr>
        <w:pStyle w:val="TOC2"/>
        <w:tabs>
          <w:tab w:val="right" w:leader="dot" w:pos="8306"/>
        </w:tabs>
      </w:pPr>
      <w:hyperlink w:anchor="_Toc2544" w:history="1">
        <w:r>
          <w:rPr>
            <w:rFonts w:ascii="仿宋" w:eastAsia="仿宋" w:hAnsi="仿宋" w:cs="仿宋" w:hint="eastAsia"/>
            <w:lang w:eastAsia="zh-CN"/>
          </w:rPr>
          <w:t>(六)、防静电、触电防护及防雷措施</w:t>
        </w:r>
        <w:r>
          <w:tab/>
        </w:r>
        <w:r>
          <w:fldChar w:fldCharType="begin"/>
        </w:r>
        <w:r>
          <w:instrText xml:space="preserve"> PAGEREF _Toc2544 \h </w:instrText>
        </w:r>
        <w:r>
          <w:fldChar w:fldCharType="separate"/>
        </w:r>
        <w:r>
          <w:t>30</w:t>
        </w:r>
        <w:r>
          <w:fldChar w:fldCharType="end"/>
        </w:r>
      </w:hyperlink>
    </w:p>
    <w:p>
      <w:pPr>
        <w:pStyle w:val="TOC2"/>
        <w:tabs>
          <w:tab w:val="right" w:leader="dot" w:pos="8306"/>
        </w:tabs>
      </w:pPr>
      <w:hyperlink w:anchor="_Toc17898" w:history="1">
        <w:r>
          <w:rPr>
            <w:rFonts w:ascii="仿宋" w:eastAsia="仿宋" w:hAnsi="仿宋" w:cs="仿宋" w:hint="eastAsia"/>
            <w:lang w:eastAsia="zh-CN"/>
          </w:rPr>
          <w:t>(七)、机械设备安全保障措施</w:t>
        </w:r>
        <w:r>
          <w:tab/>
        </w:r>
        <w:r>
          <w:fldChar w:fldCharType="begin"/>
        </w:r>
        <w:r>
          <w:instrText xml:space="preserve"> PAGEREF _Toc17898 \h </w:instrText>
        </w:r>
        <w:r>
          <w:fldChar w:fldCharType="separate"/>
        </w:r>
        <w:r>
          <w:t>31</w:t>
        </w:r>
        <w:r>
          <w:fldChar w:fldCharType="end"/>
        </w:r>
      </w:hyperlink>
    </w:p>
    <w:p>
      <w:pPr>
        <w:pStyle w:val="TOC1"/>
        <w:tabs>
          <w:tab w:val="right" w:leader="dot" w:pos="8306"/>
        </w:tabs>
      </w:pPr>
      <w:hyperlink w:anchor="_Toc25200" w:history="1">
        <w:r>
          <w:rPr>
            <w:rFonts w:ascii="仿宋" w:eastAsia="仿宋" w:hAnsi="仿宋" w:cs="仿宋" w:hint="eastAsia"/>
            <w:lang w:eastAsia="zh-CN"/>
          </w:rPr>
          <w:t>八、杀虫杀螨混剂项目环境影响分析</w:t>
        </w:r>
        <w:r>
          <w:tab/>
        </w:r>
        <w:r>
          <w:fldChar w:fldCharType="begin"/>
        </w:r>
        <w:r>
          <w:instrText xml:space="preserve"> PAGEREF _Toc25200 \h </w:instrText>
        </w:r>
        <w:r>
          <w:fldChar w:fldCharType="separate"/>
        </w:r>
        <w:r>
          <w:t>33</w:t>
        </w:r>
        <w:r>
          <w:fldChar w:fldCharType="end"/>
        </w:r>
      </w:hyperlink>
    </w:p>
    <w:p>
      <w:pPr>
        <w:pStyle w:val="TOC2"/>
        <w:tabs>
          <w:tab w:val="right" w:leader="dot" w:pos="8306"/>
        </w:tabs>
      </w:pPr>
      <w:hyperlink w:anchor="_Toc17516" w:history="1">
        <w:r>
          <w:rPr>
            <w:rFonts w:ascii="仿宋" w:eastAsia="仿宋" w:hAnsi="仿宋" w:cs="仿宋" w:hint="eastAsia"/>
            <w:lang w:eastAsia="zh-CN"/>
          </w:rPr>
          <w:t>(一)、建设区域环境质量现状</w:t>
        </w:r>
        <w:r>
          <w:tab/>
        </w:r>
        <w:r>
          <w:fldChar w:fldCharType="begin"/>
        </w:r>
        <w:r>
          <w:instrText xml:space="preserve"> PAGEREF _Toc17516 \h </w:instrText>
        </w:r>
        <w:r>
          <w:fldChar w:fldCharType="separate"/>
        </w:r>
        <w:r>
          <w:t>33</w:t>
        </w:r>
        <w:r>
          <w:fldChar w:fldCharType="end"/>
        </w:r>
      </w:hyperlink>
    </w:p>
    <w:p>
      <w:pPr>
        <w:pStyle w:val="TOC2"/>
        <w:tabs>
          <w:tab w:val="right" w:leader="dot" w:pos="8306"/>
        </w:tabs>
      </w:pPr>
      <w:hyperlink w:anchor="_Toc15611" w:history="1">
        <w:r>
          <w:rPr>
            <w:rFonts w:ascii="仿宋" w:eastAsia="仿宋" w:hAnsi="仿宋" w:cs="仿宋" w:hint="eastAsia"/>
            <w:lang w:eastAsia="zh-CN"/>
          </w:rPr>
          <w:t>(二)、建设期环境保护</w:t>
        </w:r>
        <w:r>
          <w:tab/>
        </w:r>
        <w:r>
          <w:fldChar w:fldCharType="begin"/>
        </w:r>
        <w:r>
          <w:instrText xml:space="preserve"> PAGEREF _Toc15611 \h </w:instrText>
        </w:r>
        <w:r>
          <w:fldChar w:fldCharType="separate"/>
        </w:r>
        <w:r>
          <w:t>34</w:t>
        </w:r>
        <w:r>
          <w:fldChar w:fldCharType="end"/>
        </w:r>
      </w:hyperlink>
    </w:p>
    <w:p>
      <w:pPr>
        <w:pStyle w:val="TOC2"/>
        <w:tabs>
          <w:tab w:val="right" w:leader="dot" w:pos="8306"/>
        </w:tabs>
      </w:pPr>
      <w:hyperlink w:anchor="_Toc26683" w:history="1">
        <w:r>
          <w:rPr>
            <w:rFonts w:ascii="仿宋" w:eastAsia="仿宋" w:hAnsi="仿宋" w:cs="仿宋" w:hint="eastAsia"/>
            <w:lang w:eastAsia="zh-CN"/>
          </w:rPr>
          <w:t>(三)、运营期环境保护</w:t>
        </w:r>
        <w:r>
          <w:tab/>
        </w:r>
        <w:r>
          <w:fldChar w:fldCharType="begin"/>
        </w:r>
        <w:r>
          <w:instrText xml:space="preserve"> PAGEREF _Toc26683 \h </w:instrText>
        </w:r>
        <w:r>
          <w:fldChar w:fldCharType="separate"/>
        </w:r>
        <w:r>
          <w:t>35</w:t>
        </w:r>
        <w:r>
          <w:fldChar w:fldCharType="end"/>
        </w:r>
      </w:hyperlink>
    </w:p>
    <w:p>
      <w:pPr>
        <w:pStyle w:val="TOC2"/>
        <w:tabs>
          <w:tab w:val="right" w:leader="dot" w:pos="8306"/>
        </w:tabs>
      </w:pPr>
      <w:hyperlink w:anchor="_Toc5734" w:history="1">
        <w:r>
          <w:rPr>
            <w:rFonts w:ascii="仿宋" w:eastAsia="仿宋" w:hAnsi="仿宋" w:cs="仿宋" w:hint="eastAsia"/>
            <w:lang w:eastAsia="zh-CN"/>
          </w:rPr>
          <w:t>(四)、杀虫杀螨混剂项目建设对区域经济的影响</w:t>
        </w:r>
        <w:r>
          <w:tab/>
        </w:r>
        <w:r>
          <w:fldChar w:fldCharType="begin"/>
        </w:r>
        <w:r>
          <w:instrText xml:space="preserve"> PAGEREF _Toc5734 \h </w:instrText>
        </w:r>
        <w:r>
          <w:fldChar w:fldCharType="separate"/>
        </w:r>
        <w:r>
          <w:t>37</w:t>
        </w:r>
        <w:r>
          <w:fldChar w:fldCharType="end"/>
        </w:r>
      </w:hyperlink>
    </w:p>
    <w:p>
      <w:pPr>
        <w:pStyle w:val="TOC2"/>
        <w:tabs>
          <w:tab w:val="right" w:leader="dot" w:pos="8306"/>
        </w:tabs>
      </w:pPr>
      <w:hyperlink w:anchor="_Toc28687" w:history="1">
        <w:r>
          <w:rPr>
            <w:rFonts w:ascii="仿宋" w:eastAsia="仿宋" w:hAnsi="仿宋" w:cs="仿宋" w:hint="eastAsia"/>
            <w:lang w:eastAsia="zh-CN"/>
          </w:rPr>
          <w:t>(五)、废弃物处理</w:t>
        </w:r>
        <w:r>
          <w:tab/>
        </w:r>
        <w:r>
          <w:fldChar w:fldCharType="begin"/>
        </w:r>
        <w:r>
          <w:instrText xml:space="preserve"> PAGEREF _Toc28687 \h </w:instrText>
        </w:r>
        <w:r>
          <w:fldChar w:fldCharType="separate"/>
        </w:r>
        <w:r>
          <w:t>39</w:t>
        </w:r>
        <w:r>
          <w:fldChar w:fldCharType="end"/>
        </w:r>
      </w:hyperlink>
    </w:p>
    <w:p>
      <w:pPr>
        <w:pStyle w:val="TOC2"/>
        <w:tabs>
          <w:tab w:val="right" w:leader="dot" w:pos="8306"/>
        </w:tabs>
      </w:pPr>
      <w:hyperlink w:anchor="_Toc6852" w:history="1">
        <w:r>
          <w:rPr>
            <w:rFonts w:ascii="仿宋" w:eastAsia="仿宋" w:hAnsi="仿宋" w:cs="仿宋" w:hint="eastAsia"/>
            <w:lang w:eastAsia="zh-CN"/>
          </w:rPr>
          <w:t>(六)、特殊环境影响分析</w:t>
        </w:r>
        <w:r>
          <w:tab/>
        </w:r>
        <w:r>
          <w:fldChar w:fldCharType="begin"/>
        </w:r>
        <w:r>
          <w:instrText xml:space="preserve"> PAGEREF _Toc6852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 w:history="1">
        <w:r>
          <w:rPr>
            <w:rFonts w:ascii="仿宋" w:eastAsia="仿宋" w:hAnsi="仿宋" w:cs="仿宋" w:hint="eastAsia"/>
            <w:lang w:eastAsia="zh-CN"/>
          </w:rPr>
          <w:t>(七)、清洁生产</w:t>
        </w:r>
        <w:r>
          <w:tab/>
        </w:r>
        <w:r>
          <w:fldChar w:fldCharType="begin"/>
        </w:r>
        <w:r>
          <w:instrText xml:space="preserve"> PAGEREF _Toc1803 \h </w:instrText>
        </w:r>
        <w:r>
          <w:fldChar w:fldCharType="separate"/>
        </w:r>
        <w:r>
          <w:t>41</w:t>
        </w:r>
        <w:r>
          <w:fldChar w:fldCharType="end"/>
        </w:r>
      </w:hyperlink>
    </w:p>
    <w:p>
      <w:pPr>
        <w:pStyle w:val="TOC2"/>
        <w:tabs>
          <w:tab w:val="right" w:leader="dot" w:pos="8306"/>
        </w:tabs>
      </w:pPr>
      <w:hyperlink w:anchor="_Toc691" w:history="1">
        <w:r>
          <w:rPr>
            <w:rFonts w:ascii="仿宋" w:eastAsia="仿宋" w:hAnsi="仿宋" w:cs="仿宋" w:hint="eastAsia"/>
            <w:lang w:eastAsia="zh-CN"/>
          </w:rPr>
          <w:t>(八)、环境保护综合评价</w:t>
        </w:r>
        <w:r>
          <w:tab/>
        </w:r>
        <w:r>
          <w:fldChar w:fldCharType="begin"/>
        </w:r>
        <w:r>
          <w:instrText xml:space="preserve"> PAGEREF _Toc691 \h </w:instrText>
        </w:r>
        <w:r>
          <w:fldChar w:fldCharType="separate"/>
        </w:r>
        <w:r>
          <w:t>42</w:t>
        </w:r>
        <w:r>
          <w:fldChar w:fldCharType="end"/>
        </w:r>
      </w:hyperlink>
    </w:p>
    <w:p>
      <w:pPr>
        <w:pStyle w:val="TOC1"/>
        <w:tabs>
          <w:tab w:val="right" w:leader="dot" w:pos="8306"/>
        </w:tabs>
      </w:pPr>
      <w:hyperlink w:anchor="_Toc32047" w:history="1">
        <w:r>
          <w:rPr>
            <w:rFonts w:ascii="仿宋" w:eastAsia="仿宋" w:hAnsi="仿宋" w:cs="仿宋" w:hint="eastAsia"/>
            <w:lang w:eastAsia="zh-CN"/>
          </w:rPr>
          <w:t>九、杀虫杀螨混剂项目创新与研发</w:t>
        </w:r>
        <w:r>
          <w:tab/>
        </w:r>
        <w:r>
          <w:fldChar w:fldCharType="begin"/>
        </w:r>
        <w:r>
          <w:instrText xml:space="preserve"> PAGEREF _Toc32047 \h </w:instrText>
        </w:r>
        <w:r>
          <w:fldChar w:fldCharType="separate"/>
        </w:r>
        <w:r>
          <w:t>43</w:t>
        </w:r>
        <w:r>
          <w:fldChar w:fldCharType="end"/>
        </w:r>
      </w:hyperlink>
    </w:p>
    <w:p>
      <w:pPr>
        <w:pStyle w:val="TOC2"/>
        <w:tabs>
          <w:tab w:val="right" w:leader="dot" w:pos="8306"/>
        </w:tabs>
      </w:pPr>
      <w:hyperlink w:anchor="_Toc30867" w:history="1">
        <w:r>
          <w:rPr>
            <w:rFonts w:ascii="仿宋" w:eastAsia="仿宋" w:hAnsi="仿宋" w:cs="仿宋" w:hint="eastAsia"/>
            <w:lang w:eastAsia="zh-CN"/>
          </w:rPr>
          <w:t>(一)、创新策略与方向</w:t>
        </w:r>
        <w:r>
          <w:tab/>
        </w:r>
        <w:r>
          <w:fldChar w:fldCharType="begin"/>
        </w:r>
        <w:r>
          <w:instrText xml:space="preserve"> PAGEREF _Toc30867 \h </w:instrText>
        </w:r>
        <w:r>
          <w:fldChar w:fldCharType="separate"/>
        </w:r>
        <w:r>
          <w:t>43</w:t>
        </w:r>
        <w:r>
          <w:fldChar w:fldCharType="end"/>
        </w:r>
      </w:hyperlink>
    </w:p>
    <w:p>
      <w:pPr>
        <w:pStyle w:val="TOC2"/>
        <w:tabs>
          <w:tab w:val="right" w:leader="dot" w:pos="8306"/>
        </w:tabs>
      </w:pPr>
      <w:hyperlink w:anchor="_Toc27731" w:history="1">
        <w:r>
          <w:rPr>
            <w:rFonts w:ascii="仿宋" w:eastAsia="仿宋" w:hAnsi="仿宋" w:cs="仿宋" w:hint="eastAsia"/>
            <w:lang w:eastAsia="zh-CN"/>
          </w:rPr>
          <w:t>(二)、研发规划与投入</w:t>
        </w:r>
        <w:r>
          <w:tab/>
        </w:r>
        <w:r>
          <w:fldChar w:fldCharType="begin"/>
        </w:r>
        <w:r>
          <w:instrText xml:space="preserve"> PAGEREF _Toc27731 \h </w:instrText>
        </w:r>
        <w:r>
          <w:fldChar w:fldCharType="separate"/>
        </w:r>
        <w:r>
          <w:t>45</w:t>
        </w:r>
        <w:r>
          <w:fldChar w:fldCharType="end"/>
        </w:r>
      </w:hyperlink>
    </w:p>
    <w:p>
      <w:pPr>
        <w:pStyle w:val="TOC1"/>
        <w:tabs>
          <w:tab w:val="right" w:leader="dot" w:pos="8306"/>
        </w:tabs>
      </w:pPr>
      <w:hyperlink w:anchor="_Toc11264" w:history="1">
        <w:r>
          <w:rPr>
            <w:rFonts w:ascii="仿宋" w:eastAsia="仿宋" w:hAnsi="仿宋" w:cs="仿宋" w:hint="eastAsia"/>
            <w:lang w:eastAsia="zh-CN"/>
          </w:rPr>
          <w:t>十、杀虫杀螨混剂项目计划安排</w:t>
        </w:r>
        <w:r>
          <w:tab/>
        </w:r>
        <w:r>
          <w:fldChar w:fldCharType="begin"/>
        </w:r>
        <w:r>
          <w:instrText xml:space="preserve"> PAGEREF _Toc11264 \h </w:instrText>
        </w:r>
        <w:r>
          <w:fldChar w:fldCharType="separate"/>
        </w:r>
        <w:r>
          <w:t>47</w:t>
        </w:r>
        <w:r>
          <w:fldChar w:fldCharType="end"/>
        </w:r>
      </w:hyperlink>
    </w:p>
    <w:p>
      <w:pPr>
        <w:pStyle w:val="TOC2"/>
        <w:tabs>
          <w:tab w:val="right" w:leader="dot" w:pos="8306"/>
        </w:tabs>
      </w:pPr>
      <w:hyperlink w:anchor="_Toc30238" w:history="1">
        <w:r>
          <w:rPr>
            <w:rFonts w:ascii="仿宋" w:eastAsia="仿宋" w:hAnsi="仿宋" w:cs="仿宋" w:hint="eastAsia"/>
            <w:lang w:eastAsia="zh-CN"/>
          </w:rPr>
          <w:t>(一)、建设周期</w:t>
        </w:r>
        <w:r>
          <w:tab/>
        </w:r>
        <w:r>
          <w:fldChar w:fldCharType="begin"/>
        </w:r>
        <w:r>
          <w:instrText xml:space="preserve"> PAGEREF _Toc30238 \h </w:instrText>
        </w:r>
        <w:r>
          <w:fldChar w:fldCharType="separate"/>
        </w:r>
        <w:r>
          <w:t>47</w:t>
        </w:r>
        <w:r>
          <w:fldChar w:fldCharType="end"/>
        </w:r>
      </w:hyperlink>
    </w:p>
    <w:p>
      <w:pPr>
        <w:pStyle w:val="TOC2"/>
        <w:tabs>
          <w:tab w:val="right" w:leader="dot" w:pos="8306"/>
        </w:tabs>
      </w:pPr>
      <w:hyperlink w:anchor="_Toc11904" w:history="1">
        <w:r>
          <w:rPr>
            <w:rFonts w:ascii="仿宋" w:eastAsia="仿宋" w:hAnsi="仿宋" w:cs="仿宋" w:hint="eastAsia"/>
            <w:lang w:eastAsia="zh-CN"/>
          </w:rPr>
          <w:t>(二)、建设进度</w:t>
        </w:r>
        <w:r>
          <w:tab/>
        </w:r>
        <w:r>
          <w:fldChar w:fldCharType="begin"/>
        </w:r>
        <w:r>
          <w:instrText xml:space="preserve"> PAGEREF _Toc11904 \h </w:instrText>
        </w:r>
        <w:r>
          <w:fldChar w:fldCharType="separate"/>
        </w:r>
        <w:r>
          <w:t>47</w:t>
        </w:r>
        <w:r>
          <w:fldChar w:fldCharType="end"/>
        </w:r>
      </w:hyperlink>
    </w:p>
    <w:p>
      <w:pPr>
        <w:pStyle w:val="TOC2"/>
        <w:tabs>
          <w:tab w:val="right" w:leader="dot" w:pos="8306"/>
        </w:tabs>
      </w:pPr>
      <w:hyperlink w:anchor="_Toc27287" w:history="1">
        <w:r>
          <w:rPr>
            <w:rFonts w:ascii="仿宋" w:eastAsia="仿宋" w:hAnsi="仿宋" w:cs="仿宋" w:hint="eastAsia"/>
            <w:lang w:eastAsia="zh-CN"/>
          </w:rPr>
          <w:t>(三)、进度安排注意事项</w:t>
        </w:r>
        <w:r>
          <w:tab/>
        </w:r>
        <w:r>
          <w:fldChar w:fldCharType="begin"/>
        </w:r>
        <w:r>
          <w:instrText xml:space="preserve"> PAGEREF _Toc27287 \h </w:instrText>
        </w:r>
        <w:r>
          <w:fldChar w:fldCharType="separate"/>
        </w:r>
        <w:r>
          <w:t>48</w:t>
        </w:r>
        <w:r>
          <w:fldChar w:fldCharType="end"/>
        </w:r>
      </w:hyperlink>
    </w:p>
    <w:p>
      <w:pPr>
        <w:pStyle w:val="TOC2"/>
        <w:tabs>
          <w:tab w:val="right" w:leader="dot" w:pos="8306"/>
        </w:tabs>
      </w:pPr>
      <w:hyperlink w:anchor="_Toc19018" w:history="1">
        <w:r>
          <w:rPr>
            <w:rFonts w:ascii="仿宋" w:eastAsia="仿宋" w:hAnsi="仿宋" w:cs="仿宋" w:hint="eastAsia"/>
            <w:lang w:eastAsia="zh-CN"/>
          </w:rPr>
          <w:t>(四)、人力资源配置</w:t>
        </w:r>
        <w:r>
          <w:tab/>
        </w:r>
        <w:r>
          <w:fldChar w:fldCharType="begin"/>
        </w:r>
        <w:r>
          <w:instrText xml:space="preserve"> PAGEREF _Toc19018 \h </w:instrText>
        </w:r>
        <w:r>
          <w:fldChar w:fldCharType="separate"/>
        </w:r>
        <w:r>
          <w:t>50</w:t>
        </w:r>
        <w:r>
          <w:fldChar w:fldCharType="end"/>
        </w:r>
      </w:hyperlink>
    </w:p>
    <w:p>
      <w:pPr>
        <w:pStyle w:val="TOC1"/>
        <w:tabs>
          <w:tab w:val="right" w:leader="dot" w:pos="8306"/>
        </w:tabs>
      </w:pPr>
      <w:hyperlink w:anchor="_Toc25657" w:history="1">
        <w:r>
          <w:rPr>
            <w:rFonts w:ascii="仿宋" w:eastAsia="仿宋" w:hAnsi="仿宋" w:cs="仿宋" w:hint="eastAsia"/>
            <w:lang w:eastAsia="zh-CN"/>
          </w:rPr>
          <w:t>十一、杀虫杀螨混剂项目技术管理</w:t>
        </w:r>
        <w:r>
          <w:tab/>
        </w:r>
        <w:r>
          <w:fldChar w:fldCharType="begin"/>
        </w:r>
        <w:r>
          <w:instrText xml:space="preserve"> PAGEREF _Toc25657 \h </w:instrText>
        </w:r>
        <w:r>
          <w:fldChar w:fldCharType="separate"/>
        </w:r>
        <w:r>
          <w:t>51</w:t>
        </w:r>
        <w:r>
          <w:fldChar w:fldCharType="end"/>
        </w:r>
      </w:hyperlink>
    </w:p>
    <w:p>
      <w:pPr>
        <w:pStyle w:val="TOC2"/>
        <w:tabs>
          <w:tab w:val="right" w:leader="dot" w:pos="8306"/>
        </w:tabs>
      </w:pPr>
      <w:hyperlink w:anchor="_Toc19593" w:history="1">
        <w:r>
          <w:rPr>
            <w:rFonts w:ascii="仿宋" w:eastAsia="仿宋" w:hAnsi="仿宋" w:cs="仿宋" w:hint="eastAsia"/>
            <w:lang w:eastAsia="zh-CN"/>
          </w:rPr>
          <w:t>(一)、技术方案选用方向</w:t>
        </w:r>
        <w:r>
          <w:tab/>
        </w:r>
        <w:r>
          <w:fldChar w:fldCharType="begin"/>
        </w:r>
        <w:r>
          <w:instrText xml:space="preserve"> PAGEREF _Toc19593 \h </w:instrText>
        </w:r>
        <w:r>
          <w:fldChar w:fldCharType="separate"/>
        </w:r>
        <w:r>
          <w:t>51</w:t>
        </w:r>
        <w:r>
          <w:fldChar w:fldCharType="end"/>
        </w:r>
      </w:hyperlink>
    </w:p>
    <w:p>
      <w:pPr>
        <w:pStyle w:val="TOC2"/>
        <w:tabs>
          <w:tab w:val="right" w:leader="dot" w:pos="8306"/>
        </w:tabs>
      </w:pPr>
      <w:hyperlink w:anchor="_Toc3508" w:history="1">
        <w:r>
          <w:rPr>
            <w:rFonts w:ascii="仿宋" w:eastAsia="仿宋" w:hAnsi="仿宋" w:cs="仿宋" w:hint="eastAsia"/>
            <w:lang w:eastAsia="zh-CN"/>
          </w:rPr>
          <w:t>(二)、工艺技术方案选用原则</w:t>
        </w:r>
        <w:r>
          <w:tab/>
        </w:r>
        <w:r>
          <w:fldChar w:fldCharType="begin"/>
        </w:r>
        <w:r>
          <w:instrText xml:space="preserve"> PAGEREF _Toc3508 \h </w:instrText>
        </w:r>
        <w:r>
          <w:fldChar w:fldCharType="separate"/>
        </w:r>
        <w:r>
          <w:t>53</w:t>
        </w:r>
        <w:r>
          <w:fldChar w:fldCharType="end"/>
        </w:r>
      </w:hyperlink>
    </w:p>
    <w:p>
      <w:pPr>
        <w:pStyle w:val="TOC2"/>
        <w:tabs>
          <w:tab w:val="right" w:leader="dot" w:pos="8306"/>
        </w:tabs>
      </w:pPr>
      <w:hyperlink w:anchor="_Toc18067" w:history="1">
        <w:r>
          <w:rPr>
            <w:rFonts w:ascii="仿宋" w:eastAsia="仿宋" w:hAnsi="仿宋" w:cs="仿宋" w:hint="eastAsia"/>
            <w:lang w:eastAsia="zh-CN"/>
          </w:rPr>
          <w:t>(三)、工艺技术方案要求</w:t>
        </w:r>
        <w:r>
          <w:tab/>
        </w:r>
        <w:r>
          <w:fldChar w:fldCharType="begin"/>
        </w:r>
        <w:r>
          <w:instrText xml:space="preserve"> PAGEREF _Toc18067 \h </w:instrText>
        </w:r>
        <w:r>
          <w:fldChar w:fldCharType="separate"/>
        </w:r>
        <w:r>
          <w:t>55</w:t>
        </w:r>
        <w:r>
          <w:fldChar w:fldCharType="end"/>
        </w:r>
      </w:hyperlink>
    </w:p>
    <w:p>
      <w:pPr>
        <w:pStyle w:val="TOC1"/>
        <w:tabs>
          <w:tab w:val="right" w:leader="dot" w:pos="8306"/>
        </w:tabs>
      </w:pPr>
      <w:hyperlink w:anchor="_Toc9928" w:history="1">
        <w:r>
          <w:rPr>
            <w:rFonts w:ascii="仿宋" w:eastAsia="仿宋" w:hAnsi="仿宋" w:cs="仿宋" w:hint="eastAsia"/>
            <w:lang w:eastAsia="zh-CN"/>
          </w:rPr>
          <w:t>十二、杀虫杀螨混剂项目人力资源管理</w:t>
        </w:r>
        <w:r>
          <w:tab/>
        </w:r>
        <w:r>
          <w:fldChar w:fldCharType="begin"/>
        </w:r>
        <w:r>
          <w:instrText xml:space="preserve"> PAGEREF _Toc9928 \h </w:instrText>
        </w:r>
        <w:r>
          <w:fldChar w:fldCharType="separate"/>
        </w:r>
        <w:r>
          <w:t>57</w:t>
        </w:r>
        <w:r>
          <w:fldChar w:fldCharType="end"/>
        </w:r>
      </w:hyperlink>
    </w:p>
    <w:p>
      <w:pPr>
        <w:pStyle w:val="TOC2"/>
        <w:tabs>
          <w:tab w:val="right" w:leader="dot" w:pos="8306"/>
        </w:tabs>
      </w:pPr>
      <w:hyperlink w:anchor="_Toc9698" w:history="1">
        <w:r>
          <w:rPr>
            <w:rFonts w:ascii="仿宋" w:eastAsia="仿宋" w:hAnsi="仿宋" w:cs="仿宋" w:hint="eastAsia"/>
            <w:lang w:eastAsia="zh-CN"/>
          </w:rPr>
          <w:t>(一)、建立健全的预算管理制度</w:t>
        </w:r>
        <w:r>
          <w:tab/>
        </w:r>
        <w:r>
          <w:fldChar w:fldCharType="begin"/>
        </w:r>
        <w:r>
          <w:instrText xml:space="preserve"> PAGEREF _Toc9698 \h </w:instrText>
        </w:r>
        <w:r>
          <w:fldChar w:fldCharType="separate"/>
        </w:r>
        <w:r>
          <w:t>57</w:t>
        </w:r>
        <w:r>
          <w:fldChar w:fldCharType="end"/>
        </w:r>
      </w:hyperlink>
    </w:p>
    <w:p>
      <w:pPr>
        <w:pStyle w:val="TOC2"/>
        <w:tabs>
          <w:tab w:val="right" w:leader="dot" w:pos="8306"/>
        </w:tabs>
      </w:pPr>
      <w:hyperlink w:anchor="_Toc18648" w:history="1">
        <w:r>
          <w:rPr>
            <w:rFonts w:ascii="仿宋" w:eastAsia="仿宋" w:hAnsi="仿宋" w:cs="仿宋" w:hint="eastAsia"/>
            <w:lang w:eastAsia="zh-CN"/>
          </w:rPr>
          <w:t>(二)、加强资金流动监控</w:t>
        </w:r>
        <w:r>
          <w:tab/>
        </w:r>
        <w:r>
          <w:fldChar w:fldCharType="begin"/>
        </w:r>
        <w:r>
          <w:instrText xml:space="preserve"> PAGEREF _Toc18648 \h </w:instrText>
        </w:r>
        <w:r>
          <w:fldChar w:fldCharType="separate"/>
        </w:r>
        <w:r>
          <w:t>59</w:t>
        </w:r>
        <w:r>
          <w:fldChar w:fldCharType="end"/>
        </w:r>
      </w:hyperlink>
    </w:p>
    <w:p>
      <w:pPr>
        <w:pStyle w:val="TOC2"/>
        <w:tabs>
          <w:tab w:val="right" w:leader="dot" w:pos="8306"/>
        </w:tabs>
      </w:pPr>
      <w:hyperlink w:anchor="_Toc16599" w:history="1">
        <w:r>
          <w:rPr>
            <w:rFonts w:ascii="仿宋" w:eastAsia="仿宋" w:hAnsi="仿宋" w:cs="仿宋" w:hint="eastAsia"/>
            <w:lang w:eastAsia="zh-CN"/>
          </w:rPr>
          <w:t>(三)、制定完善的风险控制机制</w:t>
        </w:r>
        <w:r>
          <w:tab/>
        </w:r>
        <w:r>
          <w:fldChar w:fldCharType="begin"/>
        </w:r>
        <w:r>
          <w:instrText xml:space="preserve"> PAGEREF _Toc16599 \h </w:instrText>
        </w:r>
        <w:r>
          <w:fldChar w:fldCharType="separate"/>
        </w:r>
        <w:r>
          <w:t>60</w:t>
        </w:r>
        <w:r>
          <w:fldChar w:fldCharType="end"/>
        </w:r>
      </w:hyperlink>
    </w:p>
    <w:p>
      <w:pPr>
        <w:pStyle w:val="TOC2"/>
        <w:tabs>
          <w:tab w:val="right" w:leader="dot" w:pos="8306"/>
        </w:tabs>
      </w:pPr>
      <w:hyperlink w:anchor="_Toc12581" w:history="1">
        <w:r>
          <w:rPr>
            <w:rFonts w:ascii="仿宋" w:eastAsia="仿宋" w:hAnsi="仿宋" w:cs="仿宋" w:hint="eastAsia"/>
            <w:lang w:eastAsia="zh-CN"/>
          </w:rPr>
          <w:t>(四)、优化成本管理</w:t>
        </w:r>
        <w:r>
          <w:tab/>
        </w:r>
        <w:r>
          <w:fldChar w:fldCharType="begin"/>
        </w:r>
        <w:r>
          <w:instrText xml:space="preserve"> PAGEREF _Toc12581 \h </w:instrText>
        </w:r>
        <w:r>
          <w:fldChar w:fldCharType="separate"/>
        </w:r>
        <w:r>
          <w:t>61</w:t>
        </w:r>
        <w:r>
          <w:fldChar w:fldCharType="end"/>
        </w:r>
      </w:hyperlink>
    </w:p>
    <w:p>
      <w:pPr>
        <w:pStyle w:val="TOC1"/>
        <w:tabs>
          <w:tab w:val="right" w:leader="dot" w:pos="8306"/>
        </w:tabs>
      </w:pPr>
      <w:hyperlink w:anchor="_Toc9868" w:history="1">
        <w:r>
          <w:rPr>
            <w:rFonts w:ascii="仿宋" w:eastAsia="仿宋" w:hAnsi="仿宋" w:cs="仿宋" w:hint="eastAsia"/>
            <w:lang w:eastAsia="zh-CN"/>
          </w:rPr>
          <w:t>十三、利益相关者分析与沟通计划</w:t>
        </w:r>
        <w:r>
          <w:tab/>
        </w:r>
        <w:r>
          <w:fldChar w:fldCharType="begin"/>
        </w:r>
        <w:r>
          <w:instrText xml:space="preserve"> PAGEREF _Toc9868 \h </w:instrText>
        </w:r>
        <w:r>
          <w:fldChar w:fldCharType="separate"/>
        </w:r>
        <w:r>
          <w:t>63</w:t>
        </w:r>
        <w:r>
          <w:fldChar w:fldCharType="end"/>
        </w:r>
      </w:hyperlink>
    </w:p>
    <w:p>
      <w:pPr>
        <w:pStyle w:val="TOC2"/>
        <w:tabs>
          <w:tab w:val="right" w:leader="dot" w:pos="8306"/>
        </w:tabs>
      </w:pPr>
      <w:hyperlink w:anchor="_Toc17874" w:history="1">
        <w:r>
          <w:rPr>
            <w:rFonts w:ascii="仿宋" w:eastAsia="仿宋" w:hAnsi="仿宋" w:cs="仿宋" w:hint="eastAsia"/>
            <w:lang w:eastAsia="zh-CN"/>
          </w:rPr>
          <w:t>(一)、利益相关者分析</w:t>
        </w:r>
        <w:r>
          <w:tab/>
        </w:r>
        <w:r>
          <w:fldChar w:fldCharType="begin"/>
        </w:r>
        <w:r>
          <w:instrText xml:space="preserve"> PAGEREF _Toc17874 \h </w:instrText>
        </w:r>
        <w:r>
          <w:fldChar w:fldCharType="separate"/>
        </w:r>
        <w:r>
          <w:t>63</w:t>
        </w:r>
        <w:r>
          <w:fldChar w:fldCharType="end"/>
        </w:r>
      </w:hyperlink>
    </w:p>
    <w:p>
      <w:pPr>
        <w:pStyle w:val="TOC2"/>
        <w:tabs>
          <w:tab w:val="right" w:leader="dot" w:pos="8306"/>
        </w:tabs>
      </w:pPr>
      <w:hyperlink w:anchor="_Toc12865" w:history="1">
        <w:r>
          <w:rPr>
            <w:rFonts w:ascii="仿宋" w:eastAsia="仿宋" w:hAnsi="仿宋" w:cs="仿宋" w:hint="eastAsia"/>
            <w:lang w:eastAsia="zh-CN"/>
          </w:rPr>
          <w:t>(二)、沟通计划</w:t>
        </w:r>
        <w:r>
          <w:tab/>
        </w:r>
        <w:r>
          <w:fldChar w:fldCharType="begin"/>
        </w:r>
        <w:r>
          <w:instrText xml:space="preserve"> PAGEREF _Toc12865 \h </w:instrText>
        </w:r>
        <w:r>
          <w:fldChar w:fldCharType="separate"/>
        </w:r>
        <w:r>
          <w:t>64</w:t>
        </w:r>
        <w:r>
          <w:fldChar w:fldCharType="end"/>
        </w:r>
      </w:hyperlink>
    </w:p>
    <w:p>
      <w:pPr>
        <w:pStyle w:val="TOC1"/>
        <w:tabs>
          <w:tab w:val="right" w:leader="dot" w:pos="8306"/>
        </w:tabs>
      </w:pPr>
      <w:hyperlink w:anchor="_Toc29729" w:history="1">
        <w:r>
          <w:rPr>
            <w:rFonts w:ascii="仿宋" w:eastAsia="仿宋" w:hAnsi="仿宋" w:cs="仿宋" w:hint="eastAsia"/>
            <w:lang w:eastAsia="zh-CN"/>
          </w:rPr>
          <w:t>十四、杀虫杀螨混剂项目变更管理</w:t>
        </w:r>
        <w:r>
          <w:tab/>
        </w:r>
        <w:r>
          <w:fldChar w:fldCharType="begin"/>
        </w:r>
        <w:r>
          <w:instrText xml:space="preserve"> PAGEREF _Toc29729 \h </w:instrText>
        </w:r>
        <w:r>
          <w:fldChar w:fldCharType="separate"/>
        </w:r>
        <w:r>
          <w:t>65</w:t>
        </w:r>
        <w:r>
          <w:fldChar w:fldCharType="end"/>
        </w:r>
      </w:hyperlink>
    </w:p>
    <w:p>
      <w:pPr>
        <w:pStyle w:val="TOC2"/>
        <w:tabs>
          <w:tab w:val="right" w:leader="dot" w:pos="8306"/>
        </w:tabs>
      </w:pPr>
      <w:hyperlink w:anchor="_Toc10025" w:history="1">
        <w:r>
          <w:rPr>
            <w:rFonts w:ascii="仿宋" w:eastAsia="仿宋" w:hAnsi="仿宋" w:cs="仿宋" w:hint="eastAsia"/>
            <w:lang w:eastAsia="zh-CN"/>
          </w:rPr>
          <w:t>(一)、变更申请与评估</w:t>
        </w:r>
        <w:r>
          <w:tab/>
        </w:r>
        <w:r>
          <w:fldChar w:fldCharType="begin"/>
        </w:r>
        <w:r>
          <w:instrText xml:space="preserve"> PAGEREF _Toc10025 \h </w:instrText>
        </w:r>
        <w:r>
          <w:fldChar w:fldCharType="separate"/>
        </w:r>
        <w:r>
          <w:t>65</w:t>
        </w:r>
        <w:r>
          <w:fldChar w:fldCharType="end"/>
        </w:r>
      </w:hyperlink>
    </w:p>
    <w:p>
      <w:pPr>
        <w:pStyle w:val="TOC2"/>
        <w:tabs>
          <w:tab w:val="right" w:leader="dot" w:pos="8306"/>
        </w:tabs>
      </w:pPr>
      <w:hyperlink w:anchor="_Toc14732" w:history="1">
        <w:r>
          <w:rPr>
            <w:rFonts w:ascii="仿宋" w:eastAsia="仿宋" w:hAnsi="仿宋" w:cs="仿宋" w:hint="eastAsia"/>
            <w:lang w:eastAsia="zh-CN"/>
          </w:rPr>
          <w:t>(二)、变更实施与控制</w:t>
        </w:r>
        <w:r>
          <w:tab/>
        </w:r>
        <w:r>
          <w:fldChar w:fldCharType="begin"/>
        </w:r>
        <w:r>
          <w:instrText xml:space="preserve"> PAGEREF _Toc14732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59"/>
      <w:r>
        <w:rPr>
          <w:rFonts w:ascii="仿宋" w:eastAsia="仿宋" w:hAnsi="仿宋" w:cs="仿宋" w:hint="eastAsia"/>
          <w:sz w:val="28"/>
          <w:lang w:eastAsia="zh-CN"/>
        </w:rPr>
        <w:t>一、杀虫杀螨混剂项目选址可行性分析</w:t>
      </w:r>
      <w:bookmarkEnd w:id="2"/>
    </w:p>
    <w:p>
      <w:pPr>
        <w:pStyle w:val="Heading2"/>
        <w:rPr>
          <w:rFonts w:ascii="仿宋" w:eastAsia="仿宋" w:hAnsi="仿宋" w:cs="仿宋" w:hint="eastAsia"/>
          <w:lang w:eastAsia="zh-CN"/>
        </w:rPr>
      </w:pPr>
      <w:bookmarkStart w:id="3" w:name="_Toc12156"/>
      <w:r>
        <w:rPr>
          <w:rFonts w:ascii="仿宋" w:eastAsia="仿宋" w:hAnsi="仿宋" w:cs="仿宋" w:hint="eastAsia"/>
          <w:lang w:eastAsia="zh-CN"/>
        </w:rPr>
        <w:t>(一)、杀虫杀螨混剂项目选址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该杀虫杀螨混剂项目选址位于XX省XX市XX区XXX街道</w:t>
      </w:r>
    </w:p>
    <w:p>
      <w:pPr>
        <w:pStyle w:val="Heading2"/>
        <w:ind w:firstLine="560" w:firstLineChars="200"/>
        <w:rPr>
          <w:rFonts w:ascii="仿宋" w:eastAsia="仿宋" w:hAnsi="仿宋" w:cs="仿宋" w:hint="eastAsia"/>
          <w:sz w:val="28"/>
          <w:lang w:eastAsia="zh-CN"/>
        </w:rPr>
      </w:pPr>
      <w:bookmarkStart w:id="4" w:name="_Toc286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杀虫杀螨混剂项目的征地面积将根据杀虫杀螨混剂项目的实际规模和需求进行精确规划。具体面积XXX平方米，旨在确保杀虫杀螨混剂项目不仅能够满足当前的发展需求，还能够预留空间以适应未来的扩展。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净用地面积是在征地面积基础上去除不可利用面积后的实际可开发用地。具体面积XXX平方米，考虑到环保、交通、安全等多方面因素，以确保杀虫杀螨混剂项目在整体利用效率上达到最优。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杀虫杀螨混剂项目计划建设的建筑总规模具体面积XXX平方米。这一规模的确定综合考虑了杀虫杀螨混剂项目的性质、规模，以及城市规划的相关要求，确保建筑布局与周边环境协调一致。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绿地率是杀虫杀螨混剂项目用地中被规划为绿地的比例。具体面积XXX平方米，旨在通过合理规划绿地，改善杀虫杀螨混剂项目周边环境，提升居民生活质量，并符合城市整体绿化规划。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容积率是用地上可以建设的建筑总体积与用地面积之比。具体面积XXX，通过合理的容积率规划，确保杀虫杀螨混剂项目建筑规模与周边环境和谐共生。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杀虫杀螨混剂项目选址与当地城市规划相一致，具体面积XXX平方米。通过与城市规划部门深入沟通，确保杀虫杀螨混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杀虫杀螨混剂项目选址符合当地产业政策，具体面积XXX平方米。这包括杀虫杀螨混剂项目对当地经济的促进作用，以及对相关产业的带动效应，确保杀虫杀螨混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用地总体要求必须符合环保和可持续发展的原则，具体面积XXX平方米。通过采用绿色建筑设计、节能减排等措施，确保杀虫杀螨混剂项目在建设和运营过程中对环境的影响最小化，达到可持续发展的要求。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确保杀虫杀螨混剂项目选址具备必要的公共设施配套，具体面积XXX平方米。这包括交通便利性、教育、医疗等基础设施，以提高居民生活品质，使得杀虫杀螨混剂项目选址更具吸引力。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考虑用地总体要求对当地社会稳定性的影响，具体面积XXX平方米。通过深入了解当地社区反馈，确保杀虫杀螨混剂项目的选址和建设过程对当地社会和谐稳定产生积极作用。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杀虫杀螨混剂项目选址不仅符合法规和规划，还在实际操作中具有可行性。这一全面规划将为杀虫杀螨混剂项目的成功实施提供坚实的基础，确保杀虫杀螨混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8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虫杀螨混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杀虫杀螨混剂项目的设备规划和空间设计中，我们将采取灵活设备布局的措施。设备布局将根据实际需求进行灵活设计，避免不必要的浪费。通过合理规划设备摆放位置，我们将提高设备的利用率，减少设备间距，以确保杀虫杀螨混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杀虫杀螨混剂项目内部引入共享设施的概念，例如共享会议室、办公区等。通过这种方式，我们可以减少对资源的重复建设，提高资源共享效率，从而减小杀虫杀螨混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6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杀虫杀螨混剂项目的总图布置中，我们将不同功能区域进行明确的规划，以最大程度满足杀虫杀螨混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9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杀虫杀螨混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杀虫杀螨混剂项目对环境的影响是综合评价的重要因素之一。我们将详细考虑选址周边的自然环境、生态保护区、水源地等情况，确保杀虫杀螨混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对选址的评价还需充分考虑当地政府的产业政策和法规。我们将详细了解杀虫杀螨混剂项目所在地的相关政策，确保杀虫杀螨混剂项目的规划和运营与当地法规相符，降低不必要的法律风险。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考虑到社会稳定性对企业运营的重要性，我们将评估选址地区的社会安全情况、劳工关系、社区反馈等方面，以确保杀虫杀螨混剂项目的建设和运营不会受到社会稳定性的负面影响。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最后，我们将综合考虑用地成本，包括土地购置费用、土地开发成本等。通过对用地成本的详细评估，我们能够做出更为精确的经济效益分析，为杀虫杀螨混剂项目的投资决策提供有力支持。</w:t>
      </w:r>
    </w:p>
    <w:p>
      <w:pPr>
        <w:pStyle w:val="Heading1"/>
        <w:ind w:firstLine="560" w:firstLineChars="200"/>
        <w:rPr>
          <w:rFonts w:ascii="仿宋" w:eastAsia="仿宋" w:hAnsi="仿宋" w:cs="仿宋" w:hint="eastAsia"/>
          <w:sz w:val="28"/>
          <w:lang w:eastAsia="zh-CN"/>
        </w:rPr>
      </w:pPr>
      <w:bookmarkStart w:id="8" w:name="_Toc2321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49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杀虫杀螨混剂项目的主要产品是XXXX，预计年产值为XXX万元。这一产品在市场中占据着重要的地位，其广泛的应用范围使得该杀虫杀螨混剂项目的市场前景非常广阔。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杀虫杀螨混剂项目的xxx产品作为重要的原材料之一，将在多个领域发挥关键作用。其在建筑、交通、能源等方面的广泛应用将为整个产业链提供强大的支持，形成产业协同效应。杀虫杀螨混剂项目的年产值XXX万XXX万XXX万万元不仅反映了其在市场上的巨大潜力，更预示着它对国民经济的积极贡献。这种关联度高、涉及面广的产业关系，使得该杀虫杀螨混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04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总征地面积为XXXX平方米，相当于约XX.XX亩，其中净用地面积为XXXX平方米，红线范围内相当于约XX.XX亩。这一用地规模充分考虑了杀虫杀螨混剂项目的建设需求，保障了杀虫杀螨混剂项目在合适的空间内得以充分发展。杀虫杀螨混剂项目规划的总建筑面积为XXXX平方米，其中主体工程建设占XXXX平方米，计容建筑面积达XXXX平方米。预计建筑工程的投资将达到XXXX万元，为杀虫杀螨混剂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计划购置的设备共计XXXX台（套），设备购置费用为XXXX万元。这一设备购置计划充分考虑到杀虫杀螨混剂项目的生产需求和技术要求，确保了杀虫杀螨混剂项目在生产运营中具备先进的技术装备和高效的生产能力。设备的合理配置将为杀虫杀螨混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计划总投资为XXXX万元，预计年实现营业收入为XXXX万元。这一产能规模的设定旨在确保杀虫杀螨混剂项目能够在投资与回报之间取得平衡，实现长期可持续的发展。杀虫杀螨混剂项目的总投资充分考虑到各个方面的需求，包括用地建设、设备购置等多个环节，以确保杀虫杀螨混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438"/>
      <w:r>
        <w:rPr>
          <w:rFonts w:ascii="仿宋" w:eastAsia="仿宋" w:hAnsi="仿宋" w:cs="仿宋" w:hint="eastAsia"/>
          <w:sz w:val="28"/>
          <w:lang w:eastAsia="zh-CN"/>
        </w:rPr>
        <w:t>三、杀虫杀螨混剂项目文档管理</w:t>
      </w:r>
      <w:bookmarkEnd w:id="11"/>
    </w:p>
    <w:p>
      <w:pPr>
        <w:pStyle w:val="Heading2"/>
        <w:rPr>
          <w:rFonts w:ascii="仿宋" w:eastAsia="仿宋" w:hAnsi="仿宋" w:cs="仿宋" w:hint="eastAsia"/>
          <w:lang w:eastAsia="zh-CN"/>
        </w:rPr>
      </w:pPr>
      <w:bookmarkStart w:id="12" w:name="_Toc1214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杀虫杀螨混剂项目高度重视文档的质量和准确性，以支持杀虫杀螨混剂项目的各项活动和决策。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文档的编制始于杀虫杀螨混剂项目计划的初期，我们制定了详细的文档编制计划，明确了每个文档的内容、格式和编写责任人。在杀虫杀螨混剂项目启动阶段，我们首先编制了杀虫杀螨混剂项目章程，明确定义了杀虫杀螨混剂项目的目标、范围、风险等关键要素。随后，杀虫杀螨混剂项目团队根据计划陆续编制了需求文档、设计文档、测试文档等各类文档，确保杀虫杀螨混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杀虫杀螨混剂项目管理中的重要环节，旨在确保杀虫杀螨混剂项目文档符合质量标准和杀虫杀螨混剂项目需求。在杀虫杀螨混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虫杀螨混剂项目相关利益方和专业领域的专家对文档进行独立审查。这有助于获取更全面、客观的反馈，确保杀虫杀螨混剂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杀虫杀螨混剂项目在文档编制与审查方面建立了严格的管理机制，通过规范的流程和多维度的审查，确保杀虫杀螨混剂项目文档的质量、准确性和可靠性，为杀虫杀螨混剂项目的顺利推进提供了有力支持。</w:t>
      </w:r>
    </w:p>
    <w:p>
      <w:pPr>
        <w:pStyle w:val="Heading2"/>
        <w:ind w:firstLine="560" w:firstLineChars="200"/>
        <w:rPr>
          <w:rFonts w:ascii="仿宋" w:eastAsia="仿宋" w:hAnsi="仿宋" w:cs="仿宋" w:hint="eastAsia"/>
          <w:sz w:val="28"/>
          <w:lang w:eastAsia="zh-CN"/>
        </w:rPr>
      </w:pPr>
      <w:bookmarkStart w:id="13" w:name="_Toc1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在杀虫杀螨混剂项目中，我们致力于优化文档发布与分发过程，以确保信息的高效传递和团队间协作的顺畅进行。以下是我们采取的关键优化策略：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我们通过多渠道发布文档，包括电子邮件、杀虫杀螨混剂项目管理平台、内部网站等，以满足不同团队成员的偏好和需求。多渠道发布确保了信息的全面覆盖。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我们采用了精细的权限控制，确保只有授权人员可以访问敏感信息。这种安全措施保护了杀虫杀螨混剂项目文档的机密性，防止了未经授权的信息泄露。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86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杀虫杀螨混剂项目生命周期中一个至关重要的环节，直接关系到杀虫杀螨混剂项目信息的长期保存和历史记录的完整性。在杀虫杀螨混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388"/>
      <w:r>
        <w:rPr>
          <w:rFonts w:ascii="仿宋" w:eastAsia="仿宋" w:hAnsi="仿宋" w:cs="仿宋" w:hint="eastAsia"/>
          <w:sz w:val="28"/>
          <w:lang w:eastAsia="zh-CN"/>
        </w:rPr>
        <w:t>四、杀虫杀螨混剂项目概论</w:t>
      </w:r>
      <w:bookmarkEnd w:id="15"/>
    </w:p>
    <w:p>
      <w:pPr>
        <w:pStyle w:val="Heading2"/>
        <w:rPr>
          <w:rFonts w:ascii="仿宋" w:eastAsia="仿宋" w:hAnsi="仿宋" w:cs="仿宋" w:hint="eastAsia"/>
          <w:lang w:eastAsia="zh-CN"/>
        </w:rPr>
      </w:pPr>
      <w:bookmarkStart w:id="16" w:name="_Toc31256"/>
      <w:r>
        <w:rPr>
          <w:rFonts w:ascii="仿宋" w:eastAsia="仿宋" w:hAnsi="仿宋" w:cs="仿宋" w:hint="eastAsia"/>
          <w:lang w:eastAsia="zh-CN"/>
        </w:rPr>
        <w:t>(一)、杀虫杀螨混剂项目概况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起源追溯至对市场的深入洞察。市场的不断演变与变革为杀虫杀螨混剂项目提供了难得的机遇。当前市场存在的需求缺口和变革的大环境共同构成了杀虫杀螨混剂项目的背景。这个杀虫杀螨混剂项目旨在充分利用市场机遇，填补行业中尚未满足的需求，为客户提供全新的解决方案。市场的变革和需求的增长使得这个杀虫杀螨混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杀虫杀螨混剂项目名称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正式命名为杀虫杀螨混剂。这个名称不仅仅是一个标识，更代表了杀虫杀螨混剂项目的核心理念和愿景。它蕴含着杀虫杀螨混剂项目所要解决问题的关键字，具有强烈的表达和辨识度，为杀虫杀螨混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杀虫杀螨混剂项目目标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核心目标是提供一种全新、高效的解决方案，满足客户日益增长的需求。杀虫杀螨混剂项目追求的不仅仅是满足市场需求，更是在市场中获得卓越的竞争优势。通过不断提升产品或服务的质量和创新水平，杀虫杀螨混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杀虫杀螨混剂项目范围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全面涵盖了产品研发、制造、市场推广和售后服务，确保从产品设计到最终用户体验的全方位关注。这一全面的杀虫杀螨混剂项目范围是为了确保杀虫杀螨混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杀虫杀螨混剂项目时间表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杀虫杀螨混剂项目计划在未来18个月内完成，包括研发、测试、市场试点和正式推出等不同阶段。这个时间表的合理设计是为了确保杀虫杀螨混剂项目各个阶段的顺利推进，以便按时交付高质量的成果。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杀虫杀螨混剂项目预算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总预算估算为XX百万美元，主要分配在研发、市场推广、人员培训和运营等方面。这一充足的预算为杀虫杀螨混剂项目提供了充足的资源，确保杀虫杀螨混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杀虫杀螨混剂项目风险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可能面临的风险包括市场接受度低、技术难题、竞争激烈等。杀虫杀螨混剂项目团队已经制定了相应的风险应对计划，通过前瞻性的风险管理，确保杀虫杀螨混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杀虫杀螨混剂项目团队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杀虫杀螨混剂项目汇聚了一支经验丰富、多领域专业素养的核心团队，确保杀虫杀螨混剂项目在各个方面都能拥有高水平的执行力。团队的协同作战是杀虫杀螨混剂项目成功的关键因素之一。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杀虫杀螨混剂项目背景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杀虫杀螨混剂项目的背景根植于市场对更高效、创新产品的渴望，同时也受到科技发展对行业格局的深刻改变的影响。这为杀虫杀螨混剂项目提供了广阔的发展空间和市场需求。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杀虫杀螨混剂项目现状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截至目前，杀虫杀螨混剂项目已完成市场调研和技术验证，取得了初步的成功。这为杀虫杀螨混剂项目在未来的发展奠定了坚实的基础，为更远大的目标打下了坚实的基石。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962"/>
      <w:r>
        <w:rPr>
          <w:rFonts w:ascii="仿宋" w:eastAsia="仿宋" w:hAnsi="仿宋" w:cs="仿宋" w:hint="eastAsia"/>
          <w:sz w:val="28"/>
          <w:lang w:eastAsia="zh-CN"/>
        </w:rPr>
        <w:t>(二)、杀虫杀螨混剂项目目标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keyword》杀虫杀螨混剂项目首要业务目标是在市场中占据有利地位，实现产品/服务的成功推广和销售。通过不断提升产品质量、创新性，杀虫杀螨混剂项目追求成为行业中的领导者，赢得更多客户的青睐。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在科技迅速发展的时代，杀虫杀螨混剂项目着眼于技术创新。通过持续的研发和技术升级，杀虫杀螨混剂项目旨在推出更具创新性的产品或服务，以满足市场对新鲜、先进解决方案的需求。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为了建立可持续的客户关系，杀虫杀螨混剂项目设定了客户满意度目标。通过提供卓越的产品质量和优质的客户服务，杀虫杀螨混剂项目追求赢得客户的信任和忠诚度，确保他们的满意度达到行业领先水平。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https://d.book118.com/446103000010010102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DB639B"/>
    <w:rsid w:val="69DB6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03000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2024-03-02T02:30:00Z</dcterms:created>
  <dcterms:modified xsi:type="dcterms:W3CDTF">2024-03-02T02:30:16Z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C2FEC0CCC6024011978CA180E0083591_11</vt:lpwstr>
  </property>
  <property fmtid="{D5CDD505-2E9C-101B-9397-08002B2CF9AE}" pid="3" name="KSOProductBuildVer">
    <vt:lpwstr>2052-12.1.0.16388</vt:lpwstr>
  </property>
</Properties>
</file>