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防洪设施管理服务项目规划设计纲要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91" w:history="1">
        <w:r>
          <w:rPr>
            <w:rFonts w:ascii="仿宋" w:eastAsia="仿宋" w:hAnsi="仿宋" w:cs="仿宋" w:hint="eastAsia"/>
            <w:lang w:eastAsia="zh-CN"/>
          </w:rPr>
          <w:t>概论</w:t>
        </w:r>
        <w:r>
          <w:tab/>
        </w:r>
        <w:r>
          <w:fldChar w:fldCharType="begin"/>
        </w:r>
        <w:r>
          <w:instrText xml:space="preserve"> PAGEREF _Toc14791 \h </w:instrText>
        </w:r>
        <w:r>
          <w:fldChar w:fldCharType="separate"/>
        </w:r>
        <w:r>
          <w:t>3</w:t>
        </w:r>
        <w:r>
          <w:fldChar w:fldCharType="end"/>
        </w:r>
      </w:hyperlink>
    </w:p>
    <w:p>
      <w:pPr>
        <w:pStyle w:val="TOC1"/>
        <w:tabs>
          <w:tab w:val="right" w:leader="dot" w:pos="8306"/>
        </w:tabs>
      </w:pPr>
      <w:hyperlink w:anchor="_Toc20194" w:history="1">
        <w:r>
          <w:rPr>
            <w:rFonts w:ascii="仿宋" w:eastAsia="仿宋" w:hAnsi="仿宋" w:cs="仿宋" w:hint="eastAsia"/>
            <w:lang w:eastAsia="zh-CN"/>
          </w:rPr>
          <w:t>一、防洪设施管理服务项目绩效评估</w:t>
        </w:r>
        <w:r>
          <w:tab/>
        </w:r>
        <w:r>
          <w:fldChar w:fldCharType="begin"/>
        </w:r>
        <w:r>
          <w:instrText xml:space="preserve"> PAGEREF _Toc20194 \h </w:instrText>
        </w:r>
        <w:r>
          <w:fldChar w:fldCharType="separate"/>
        </w:r>
        <w:r>
          <w:t>3</w:t>
        </w:r>
        <w:r>
          <w:fldChar w:fldCharType="end"/>
        </w:r>
      </w:hyperlink>
    </w:p>
    <w:p>
      <w:pPr>
        <w:pStyle w:val="TOC2"/>
        <w:tabs>
          <w:tab w:val="right" w:leader="dot" w:pos="8306"/>
        </w:tabs>
      </w:pPr>
      <w:hyperlink w:anchor="_Toc3511" w:history="1">
        <w:r>
          <w:rPr>
            <w:rFonts w:ascii="仿宋" w:eastAsia="仿宋" w:hAnsi="仿宋" w:cs="仿宋" w:hint="eastAsia"/>
            <w:lang w:eastAsia="zh-CN"/>
          </w:rPr>
          <w:t>(一)、绩效评估指标</w:t>
        </w:r>
        <w:r>
          <w:tab/>
        </w:r>
        <w:r>
          <w:fldChar w:fldCharType="begin"/>
        </w:r>
        <w:r>
          <w:instrText xml:space="preserve"> PAGEREF _Toc3511 \h </w:instrText>
        </w:r>
        <w:r>
          <w:fldChar w:fldCharType="separate"/>
        </w:r>
        <w:r>
          <w:t>3</w:t>
        </w:r>
        <w:r>
          <w:fldChar w:fldCharType="end"/>
        </w:r>
      </w:hyperlink>
    </w:p>
    <w:p>
      <w:pPr>
        <w:pStyle w:val="TOC2"/>
        <w:tabs>
          <w:tab w:val="right" w:leader="dot" w:pos="8306"/>
        </w:tabs>
      </w:pPr>
      <w:hyperlink w:anchor="_Toc251" w:history="1">
        <w:r>
          <w:rPr>
            <w:rFonts w:ascii="仿宋" w:eastAsia="仿宋" w:hAnsi="仿宋" w:cs="仿宋" w:hint="eastAsia"/>
            <w:lang w:eastAsia="zh-CN"/>
          </w:rPr>
          <w:t>(二)、绩效评估方法</w:t>
        </w:r>
        <w:r>
          <w:tab/>
        </w:r>
        <w:r>
          <w:fldChar w:fldCharType="begin"/>
        </w:r>
        <w:r>
          <w:instrText xml:space="preserve"> PAGEREF _Toc251 \h </w:instrText>
        </w:r>
        <w:r>
          <w:fldChar w:fldCharType="separate"/>
        </w:r>
        <w:r>
          <w:t>4</w:t>
        </w:r>
        <w:r>
          <w:fldChar w:fldCharType="end"/>
        </w:r>
      </w:hyperlink>
    </w:p>
    <w:p>
      <w:pPr>
        <w:pStyle w:val="TOC2"/>
        <w:tabs>
          <w:tab w:val="right" w:leader="dot" w:pos="8306"/>
        </w:tabs>
      </w:pPr>
      <w:hyperlink w:anchor="_Toc22873" w:history="1">
        <w:r>
          <w:rPr>
            <w:rFonts w:ascii="仿宋" w:eastAsia="仿宋" w:hAnsi="仿宋" w:cs="仿宋" w:hint="eastAsia"/>
            <w:lang w:eastAsia="zh-CN"/>
          </w:rPr>
          <w:t>(三)、绩效评估周期</w:t>
        </w:r>
        <w:r>
          <w:tab/>
        </w:r>
        <w:r>
          <w:fldChar w:fldCharType="begin"/>
        </w:r>
        <w:r>
          <w:instrText xml:space="preserve"> PAGEREF _Toc22873 \h </w:instrText>
        </w:r>
        <w:r>
          <w:fldChar w:fldCharType="separate"/>
        </w:r>
        <w:r>
          <w:t>5</w:t>
        </w:r>
        <w:r>
          <w:fldChar w:fldCharType="end"/>
        </w:r>
      </w:hyperlink>
    </w:p>
    <w:p>
      <w:pPr>
        <w:pStyle w:val="TOC1"/>
        <w:tabs>
          <w:tab w:val="right" w:leader="dot" w:pos="8306"/>
        </w:tabs>
      </w:pPr>
      <w:hyperlink w:anchor="_Toc13677" w:history="1">
        <w:r>
          <w:rPr>
            <w:rFonts w:ascii="仿宋" w:eastAsia="仿宋" w:hAnsi="仿宋" w:cs="仿宋" w:hint="eastAsia"/>
            <w:lang w:eastAsia="zh-CN"/>
          </w:rPr>
          <w:t>二、防洪设施管理服务项目可持续发展</w:t>
        </w:r>
        <w:r>
          <w:tab/>
        </w:r>
        <w:r>
          <w:fldChar w:fldCharType="begin"/>
        </w:r>
        <w:r>
          <w:instrText xml:space="preserve"> PAGEREF _Toc13677 \h </w:instrText>
        </w:r>
        <w:r>
          <w:fldChar w:fldCharType="separate"/>
        </w:r>
        <w:r>
          <w:t>6</w:t>
        </w:r>
        <w:r>
          <w:fldChar w:fldCharType="end"/>
        </w:r>
      </w:hyperlink>
    </w:p>
    <w:p>
      <w:pPr>
        <w:pStyle w:val="TOC2"/>
        <w:tabs>
          <w:tab w:val="right" w:leader="dot" w:pos="8306"/>
        </w:tabs>
      </w:pPr>
      <w:hyperlink w:anchor="_Toc16022" w:history="1">
        <w:r>
          <w:rPr>
            <w:rFonts w:ascii="仿宋" w:eastAsia="仿宋" w:hAnsi="仿宋" w:cs="仿宋" w:hint="eastAsia"/>
            <w:lang w:eastAsia="zh-CN"/>
          </w:rPr>
          <w:t>(一)、可持续战略与实践</w:t>
        </w:r>
        <w:r>
          <w:tab/>
        </w:r>
        <w:r>
          <w:fldChar w:fldCharType="begin"/>
        </w:r>
        <w:r>
          <w:instrText xml:space="preserve"> PAGEREF _Toc16022 \h </w:instrText>
        </w:r>
        <w:r>
          <w:fldChar w:fldCharType="separate"/>
        </w:r>
        <w:r>
          <w:t>6</w:t>
        </w:r>
        <w:r>
          <w:fldChar w:fldCharType="end"/>
        </w:r>
      </w:hyperlink>
    </w:p>
    <w:p>
      <w:pPr>
        <w:pStyle w:val="TOC2"/>
        <w:tabs>
          <w:tab w:val="right" w:leader="dot" w:pos="8306"/>
        </w:tabs>
      </w:pPr>
      <w:hyperlink w:anchor="_Toc9247" w:history="1">
        <w:r>
          <w:rPr>
            <w:rFonts w:ascii="仿宋" w:eastAsia="仿宋" w:hAnsi="仿宋" w:cs="仿宋" w:hint="eastAsia"/>
            <w:lang w:eastAsia="zh-CN"/>
          </w:rPr>
          <w:t>(二)、环保与社会责任</w:t>
        </w:r>
        <w:r>
          <w:tab/>
        </w:r>
        <w:r>
          <w:fldChar w:fldCharType="begin"/>
        </w:r>
        <w:r>
          <w:instrText xml:space="preserve"> PAGEREF _Toc9247 \h </w:instrText>
        </w:r>
        <w:r>
          <w:fldChar w:fldCharType="separate"/>
        </w:r>
        <w:r>
          <w:t>7</w:t>
        </w:r>
        <w:r>
          <w:fldChar w:fldCharType="end"/>
        </w:r>
      </w:hyperlink>
    </w:p>
    <w:p>
      <w:pPr>
        <w:pStyle w:val="TOC1"/>
        <w:tabs>
          <w:tab w:val="right" w:leader="dot" w:pos="8306"/>
        </w:tabs>
      </w:pPr>
      <w:hyperlink w:anchor="_Toc9451" w:history="1">
        <w:r>
          <w:rPr>
            <w:rFonts w:ascii="仿宋" w:eastAsia="仿宋" w:hAnsi="仿宋" w:cs="仿宋" w:hint="eastAsia"/>
            <w:lang w:eastAsia="zh-CN"/>
          </w:rPr>
          <w:t>三、市场分析、调研</w:t>
        </w:r>
        <w:r>
          <w:tab/>
        </w:r>
        <w:r>
          <w:fldChar w:fldCharType="begin"/>
        </w:r>
        <w:r>
          <w:instrText xml:space="preserve"> PAGEREF _Toc9451 \h </w:instrText>
        </w:r>
        <w:r>
          <w:fldChar w:fldCharType="separate"/>
        </w:r>
        <w:r>
          <w:t>8</w:t>
        </w:r>
        <w:r>
          <w:fldChar w:fldCharType="end"/>
        </w:r>
      </w:hyperlink>
    </w:p>
    <w:p>
      <w:pPr>
        <w:pStyle w:val="TOC2"/>
        <w:tabs>
          <w:tab w:val="right" w:leader="dot" w:pos="8306"/>
        </w:tabs>
      </w:pPr>
      <w:hyperlink w:anchor="_Toc12540" w:history="1">
        <w:r>
          <w:rPr>
            <w:rFonts w:ascii="仿宋" w:eastAsia="仿宋" w:hAnsi="仿宋" w:cs="仿宋" w:hint="eastAsia"/>
            <w:lang w:eastAsia="zh-CN"/>
          </w:rPr>
          <w:t>(一)、防洪设施管理服务行业分析</w:t>
        </w:r>
        <w:r>
          <w:tab/>
        </w:r>
        <w:r>
          <w:fldChar w:fldCharType="begin"/>
        </w:r>
        <w:r>
          <w:instrText xml:space="preserve"> PAGEREF _Toc12540 \h </w:instrText>
        </w:r>
        <w:r>
          <w:fldChar w:fldCharType="separate"/>
        </w:r>
        <w:r>
          <w:t>8</w:t>
        </w:r>
        <w:r>
          <w:fldChar w:fldCharType="end"/>
        </w:r>
      </w:hyperlink>
    </w:p>
    <w:p>
      <w:pPr>
        <w:pStyle w:val="TOC2"/>
        <w:tabs>
          <w:tab w:val="right" w:leader="dot" w:pos="8306"/>
        </w:tabs>
      </w:pPr>
      <w:hyperlink w:anchor="_Toc14683" w:history="1">
        <w:r>
          <w:rPr>
            <w:rFonts w:ascii="仿宋" w:eastAsia="仿宋" w:hAnsi="仿宋" w:cs="仿宋" w:hint="eastAsia"/>
            <w:lang w:eastAsia="zh-CN"/>
          </w:rPr>
          <w:t>(二)、防洪设施管理服务市场分析预测</w:t>
        </w:r>
        <w:r>
          <w:tab/>
        </w:r>
        <w:r>
          <w:fldChar w:fldCharType="begin"/>
        </w:r>
        <w:r>
          <w:instrText xml:space="preserve"> PAGEREF _Toc14683 \h </w:instrText>
        </w:r>
        <w:r>
          <w:fldChar w:fldCharType="separate"/>
        </w:r>
        <w:r>
          <w:t>9</w:t>
        </w:r>
        <w:r>
          <w:fldChar w:fldCharType="end"/>
        </w:r>
      </w:hyperlink>
    </w:p>
    <w:p>
      <w:pPr>
        <w:pStyle w:val="TOC1"/>
        <w:tabs>
          <w:tab w:val="right" w:leader="dot" w:pos="8306"/>
        </w:tabs>
      </w:pPr>
      <w:hyperlink w:anchor="_Toc21181" w:history="1">
        <w:r>
          <w:rPr>
            <w:rFonts w:ascii="仿宋" w:eastAsia="仿宋" w:hAnsi="仿宋" w:cs="仿宋" w:hint="eastAsia"/>
            <w:lang w:eastAsia="zh-CN"/>
          </w:rPr>
          <w:t>四、防洪设施管理服务项目建设背景及必要性分析</w:t>
        </w:r>
        <w:r>
          <w:tab/>
        </w:r>
        <w:r>
          <w:fldChar w:fldCharType="begin"/>
        </w:r>
        <w:r>
          <w:instrText xml:space="preserve"> PAGEREF _Toc21181 \h </w:instrText>
        </w:r>
        <w:r>
          <w:fldChar w:fldCharType="separate"/>
        </w:r>
        <w:r>
          <w:t>10</w:t>
        </w:r>
        <w:r>
          <w:fldChar w:fldCharType="end"/>
        </w:r>
      </w:hyperlink>
    </w:p>
    <w:p>
      <w:pPr>
        <w:pStyle w:val="TOC2"/>
        <w:tabs>
          <w:tab w:val="right" w:leader="dot" w:pos="8306"/>
        </w:tabs>
      </w:pPr>
      <w:hyperlink w:anchor="_Toc1673" w:history="1">
        <w:r>
          <w:rPr>
            <w:rFonts w:ascii="仿宋" w:eastAsia="仿宋" w:hAnsi="仿宋" w:cs="仿宋" w:hint="eastAsia"/>
            <w:lang w:eastAsia="zh-CN"/>
          </w:rPr>
          <w:t>(一)、防洪设施管理服务项目背景分析</w:t>
        </w:r>
        <w:r>
          <w:tab/>
        </w:r>
        <w:r>
          <w:fldChar w:fldCharType="begin"/>
        </w:r>
        <w:r>
          <w:instrText xml:space="preserve"> PAGEREF _Toc1673 \h </w:instrText>
        </w:r>
        <w:r>
          <w:fldChar w:fldCharType="separate"/>
        </w:r>
        <w:r>
          <w:t>10</w:t>
        </w:r>
        <w:r>
          <w:fldChar w:fldCharType="end"/>
        </w:r>
      </w:hyperlink>
    </w:p>
    <w:p>
      <w:pPr>
        <w:pStyle w:val="TOC2"/>
        <w:tabs>
          <w:tab w:val="right" w:leader="dot" w:pos="8306"/>
        </w:tabs>
      </w:pPr>
      <w:hyperlink w:anchor="_Toc25852" w:history="1">
        <w:r>
          <w:rPr>
            <w:rFonts w:ascii="仿宋" w:eastAsia="仿宋" w:hAnsi="仿宋" w:cs="仿宋" w:hint="eastAsia"/>
            <w:lang w:eastAsia="zh-CN"/>
          </w:rPr>
          <w:t>(二)、防洪设施管理服务项目建设必要性分析</w:t>
        </w:r>
        <w:r>
          <w:tab/>
        </w:r>
        <w:r>
          <w:fldChar w:fldCharType="begin"/>
        </w:r>
        <w:r>
          <w:instrText xml:space="preserve"> PAGEREF _Toc25852 \h </w:instrText>
        </w:r>
        <w:r>
          <w:fldChar w:fldCharType="separate"/>
        </w:r>
        <w:r>
          <w:t>11</w:t>
        </w:r>
        <w:r>
          <w:fldChar w:fldCharType="end"/>
        </w:r>
      </w:hyperlink>
    </w:p>
    <w:p>
      <w:pPr>
        <w:pStyle w:val="TOC1"/>
        <w:tabs>
          <w:tab w:val="right" w:leader="dot" w:pos="8306"/>
        </w:tabs>
      </w:pPr>
      <w:hyperlink w:anchor="_Toc12043" w:history="1">
        <w:r>
          <w:rPr>
            <w:rFonts w:ascii="仿宋" w:eastAsia="仿宋" w:hAnsi="仿宋" w:cs="仿宋" w:hint="eastAsia"/>
            <w:lang w:eastAsia="zh-CN"/>
          </w:rPr>
          <w:t>五、防洪设施管理服务项目选址可行性分析</w:t>
        </w:r>
        <w:r>
          <w:tab/>
        </w:r>
        <w:r>
          <w:fldChar w:fldCharType="begin"/>
        </w:r>
        <w:r>
          <w:instrText xml:space="preserve"> PAGEREF _Toc12043 \h </w:instrText>
        </w:r>
        <w:r>
          <w:fldChar w:fldCharType="separate"/>
        </w:r>
        <w:r>
          <w:t>13</w:t>
        </w:r>
        <w:r>
          <w:fldChar w:fldCharType="end"/>
        </w:r>
      </w:hyperlink>
    </w:p>
    <w:p>
      <w:pPr>
        <w:pStyle w:val="TOC2"/>
        <w:tabs>
          <w:tab w:val="right" w:leader="dot" w:pos="8306"/>
        </w:tabs>
      </w:pPr>
      <w:hyperlink w:anchor="_Toc26584" w:history="1">
        <w:r>
          <w:rPr>
            <w:rFonts w:ascii="仿宋" w:eastAsia="仿宋" w:hAnsi="仿宋" w:cs="仿宋" w:hint="eastAsia"/>
            <w:lang w:eastAsia="zh-CN"/>
          </w:rPr>
          <w:t>(一)、防洪设施管理服务项目选址</w:t>
        </w:r>
        <w:r>
          <w:tab/>
        </w:r>
        <w:r>
          <w:fldChar w:fldCharType="begin"/>
        </w:r>
        <w:r>
          <w:instrText xml:space="preserve"> PAGEREF _Toc26584 \h </w:instrText>
        </w:r>
        <w:r>
          <w:fldChar w:fldCharType="separate"/>
        </w:r>
        <w:r>
          <w:t>13</w:t>
        </w:r>
        <w:r>
          <w:fldChar w:fldCharType="end"/>
        </w:r>
      </w:hyperlink>
    </w:p>
    <w:p>
      <w:pPr>
        <w:pStyle w:val="TOC2"/>
        <w:tabs>
          <w:tab w:val="right" w:leader="dot" w:pos="8306"/>
        </w:tabs>
      </w:pPr>
      <w:hyperlink w:anchor="_Toc25337" w:history="1">
        <w:r>
          <w:rPr>
            <w:rFonts w:ascii="仿宋" w:eastAsia="仿宋" w:hAnsi="仿宋" w:cs="仿宋" w:hint="eastAsia"/>
            <w:lang w:eastAsia="zh-CN"/>
          </w:rPr>
          <w:t>(二)、用地控制指标</w:t>
        </w:r>
        <w:r>
          <w:tab/>
        </w:r>
        <w:r>
          <w:fldChar w:fldCharType="begin"/>
        </w:r>
        <w:r>
          <w:instrText xml:space="preserve"> PAGEREF _Toc25337 \h </w:instrText>
        </w:r>
        <w:r>
          <w:fldChar w:fldCharType="separate"/>
        </w:r>
        <w:r>
          <w:t>13</w:t>
        </w:r>
        <w:r>
          <w:fldChar w:fldCharType="end"/>
        </w:r>
      </w:hyperlink>
    </w:p>
    <w:p>
      <w:pPr>
        <w:pStyle w:val="TOC2"/>
        <w:tabs>
          <w:tab w:val="right" w:leader="dot" w:pos="8306"/>
        </w:tabs>
      </w:pPr>
      <w:hyperlink w:anchor="_Toc428" w:history="1">
        <w:r>
          <w:rPr>
            <w:rFonts w:ascii="仿宋" w:eastAsia="仿宋" w:hAnsi="仿宋" w:cs="仿宋" w:hint="eastAsia"/>
            <w:lang w:eastAsia="zh-CN"/>
          </w:rPr>
          <w:t>(三)、节约用地措施</w:t>
        </w:r>
        <w:r>
          <w:tab/>
        </w:r>
        <w:r>
          <w:fldChar w:fldCharType="begin"/>
        </w:r>
        <w:r>
          <w:instrText xml:space="preserve"> PAGEREF _Toc428 \h </w:instrText>
        </w:r>
        <w:r>
          <w:fldChar w:fldCharType="separate"/>
        </w:r>
        <w:r>
          <w:t>15</w:t>
        </w:r>
        <w:r>
          <w:fldChar w:fldCharType="end"/>
        </w:r>
      </w:hyperlink>
    </w:p>
    <w:p>
      <w:pPr>
        <w:pStyle w:val="TOC2"/>
        <w:tabs>
          <w:tab w:val="right" w:leader="dot" w:pos="8306"/>
        </w:tabs>
      </w:pPr>
      <w:hyperlink w:anchor="_Toc13119" w:history="1">
        <w:r>
          <w:rPr>
            <w:rFonts w:ascii="仿宋" w:eastAsia="仿宋" w:hAnsi="仿宋" w:cs="仿宋" w:hint="eastAsia"/>
            <w:lang w:eastAsia="zh-CN"/>
          </w:rPr>
          <w:t>(四)、总图布置方案</w:t>
        </w:r>
        <w:r>
          <w:tab/>
        </w:r>
        <w:r>
          <w:fldChar w:fldCharType="begin"/>
        </w:r>
        <w:r>
          <w:instrText xml:space="preserve"> PAGEREF _Toc13119 \h </w:instrText>
        </w:r>
        <w:r>
          <w:fldChar w:fldCharType="separate"/>
        </w:r>
        <w:r>
          <w:t>16</w:t>
        </w:r>
        <w:r>
          <w:fldChar w:fldCharType="end"/>
        </w:r>
      </w:hyperlink>
    </w:p>
    <w:p>
      <w:pPr>
        <w:pStyle w:val="TOC2"/>
        <w:tabs>
          <w:tab w:val="right" w:leader="dot" w:pos="8306"/>
        </w:tabs>
      </w:pPr>
      <w:hyperlink w:anchor="_Toc31667" w:history="1">
        <w:r>
          <w:rPr>
            <w:rFonts w:ascii="仿宋" w:eastAsia="仿宋" w:hAnsi="仿宋" w:cs="仿宋" w:hint="eastAsia"/>
            <w:lang w:eastAsia="zh-CN"/>
          </w:rPr>
          <w:t>(五)、选址综合评价</w:t>
        </w:r>
        <w:r>
          <w:tab/>
        </w:r>
        <w:r>
          <w:fldChar w:fldCharType="begin"/>
        </w:r>
        <w:r>
          <w:instrText xml:space="preserve"> PAGEREF _Toc31667 \h </w:instrText>
        </w:r>
        <w:r>
          <w:fldChar w:fldCharType="separate"/>
        </w:r>
        <w:r>
          <w:t>17</w:t>
        </w:r>
        <w:r>
          <w:fldChar w:fldCharType="end"/>
        </w:r>
      </w:hyperlink>
    </w:p>
    <w:p>
      <w:pPr>
        <w:pStyle w:val="TOC1"/>
        <w:tabs>
          <w:tab w:val="right" w:leader="dot" w:pos="8306"/>
        </w:tabs>
      </w:pPr>
      <w:hyperlink w:anchor="_Toc14400" w:history="1">
        <w:r>
          <w:rPr>
            <w:rFonts w:ascii="仿宋" w:eastAsia="仿宋" w:hAnsi="仿宋" w:cs="仿宋" w:hint="eastAsia"/>
            <w:lang w:eastAsia="zh-CN"/>
          </w:rPr>
          <w:t>六、工艺说明</w:t>
        </w:r>
        <w:r>
          <w:tab/>
        </w:r>
        <w:r>
          <w:fldChar w:fldCharType="begin"/>
        </w:r>
        <w:r>
          <w:instrText xml:space="preserve"> PAGEREF _Toc14400 \h </w:instrText>
        </w:r>
        <w:r>
          <w:fldChar w:fldCharType="separate"/>
        </w:r>
        <w:r>
          <w:t>18</w:t>
        </w:r>
        <w:r>
          <w:fldChar w:fldCharType="end"/>
        </w:r>
      </w:hyperlink>
    </w:p>
    <w:p>
      <w:pPr>
        <w:pStyle w:val="TOC2"/>
        <w:tabs>
          <w:tab w:val="right" w:leader="dot" w:pos="8306"/>
        </w:tabs>
      </w:pPr>
      <w:hyperlink w:anchor="_Toc30858" w:history="1">
        <w:r>
          <w:rPr>
            <w:rFonts w:ascii="仿宋" w:eastAsia="仿宋" w:hAnsi="仿宋" w:cs="仿宋" w:hint="eastAsia"/>
            <w:lang w:eastAsia="zh-CN"/>
          </w:rPr>
          <w:t>(一)、技术管理特点</w:t>
        </w:r>
        <w:r>
          <w:tab/>
        </w:r>
        <w:r>
          <w:fldChar w:fldCharType="begin"/>
        </w:r>
        <w:r>
          <w:instrText xml:space="preserve"> PAGEREF _Toc30858 \h </w:instrText>
        </w:r>
        <w:r>
          <w:fldChar w:fldCharType="separate"/>
        </w:r>
        <w:r>
          <w:t>18</w:t>
        </w:r>
        <w:r>
          <w:fldChar w:fldCharType="end"/>
        </w:r>
      </w:hyperlink>
    </w:p>
    <w:p>
      <w:pPr>
        <w:pStyle w:val="TOC2"/>
        <w:tabs>
          <w:tab w:val="right" w:leader="dot" w:pos="8306"/>
        </w:tabs>
      </w:pPr>
      <w:hyperlink w:anchor="_Toc28362" w:history="1">
        <w:r>
          <w:rPr>
            <w:rFonts w:ascii="仿宋" w:eastAsia="仿宋" w:hAnsi="仿宋" w:cs="仿宋" w:hint="eastAsia"/>
            <w:lang w:eastAsia="zh-CN"/>
          </w:rPr>
          <w:t>(二)、防洪设施管理服务项目工艺技术设计方案</w:t>
        </w:r>
        <w:r>
          <w:tab/>
        </w:r>
        <w:r>
          <w:fldChar w:fldCharType="begin"/>
        </w:r>
        <w:r>
          <w:instrText xml:space="preserve"> PAGEREF _Toc28362 \h </w:instrText>
        </w:r>
        <w:r>
          <w:fldChar w:fldCharType="separate"/>
        </w:r>
        <w:r>
          <w:t>20</w:t>
        </w:r>
        <w:r>
          <w:fldChar w:fldCharType="end"/>
        </w:r>
      </w:hyperlink>
    </w:p>
    <w:p>
      <w:pPr>
        <w:pStyle w:val="TOC2"/>
        <w:tabs>
          <w:tab w:val="right" w:leader="dot" w:pos="8306"/>
        </w:tabs>
      </w:pPr>
      <w:hyperlink w:anchor="_Toc23526" w:history="1">
        <w:r>
          <w:rPr>
            <w:rFonts w:ascii="仿宋" w:eastAsia="仿宋" w:hAnsi="仿宋" w:cs="仿宋" w:hint="eastAsia"/>
            <w:lang w:eastAsia="zh-CN"/>
          </w:rPr>
          <w:t>(三)、设备选型方案</w:t>
        </w:r>
        <w:r>
          <w:tab/>
        </w:r>
        <w:r>
          <w:fldChar w:fldCharType="begin"/>
        </w:r>
        <w:r>
          <w:instrText xml:space="preserve"> PAGEREF _Toc23526 \h </w:instrText>
        </w:r>
        <w:r>
          <w:fldChar w:fldCharType="separate"/>
        </w:r>
        <w:r>
          <w:t>21</w:t>
        </w:r>
        <w:r>
          <w:fldChar w:fldCharType="end"/>
        </w:r>
      </w:hyperlink>
    </w:p>
    <w:p>
      <w:pPr>
        <w:pStyle w:val="TOC1"/>
        <w:tabs>
          <w:tab w:val="right" w:leader="dot" w:pos="8306"/>
        </w:tabs>
      </w:pPr>
      <w:hyperlink w:anchor="_Toc1385" w:history="1">
        <w:r>
          <w:rPr>
            <w:rFonts w:ascii="仿宋" w:eastAsia="仿宋" w:hAnsi="仿宋" w:cs="仿宋" w:hint="eastAsia"/>
            <w:lang w:eastAsia="zh-CN"/>
          </w:rPr>
          <w:t>七、防洪设施管理服务项目经营效益</w:t>
        </w:r>
        <w:r>
          <w:tab/>
        </w:r>
        <w:r>
          <w:fldChar w:fldCharType="begin"/>
        </w:r>
        <w:r>
          <w:instrText xml:space="preserve"> PAGEREF _Toc1385 \h </w:instrText>
        </w:r>
        <w:r>
          <w:fldChar w:fldCharType="separate"/>
        </w:r>
        <w:r>
          <w:t>22</w:t>
        </w:r>
        <w:r>
          <w:fldChar w:fldCharType="end"/>
        </w:r>
      </w:hyperlink>
    </w:p>
    <w:p>
      <w:pPr>
        <w:pStyle w:val="TOC2"/>
        <w:tabs>
          <w:tab w:val="right" w:leader="dot" w:pos="8306"/>
        </w:tabs>
      </w:pPr>
      <w:hyperlink w:anchor="_Toc21770" w:history="1">
        <w:r>
          <w:rPr>
            <w:rFonts w:ascii="仿宋" w:eastAsia="仿宋" w:hAnsi="仿宋" w:cs="仿宋" w:hint="eastAsia"/>
            <w:lang w:eastAsia="zh-CN"/>
          </w:rPr>
          <w:t>(一)、经济评价财务测算</w:t>
        </w:r>
        <w:r>
          <w:tab/>
        </w:r>
        <w:r>
          <w:fldChar w:fldCharType="begin"/>
        </w:r>
        <w:r>
          <w:instrText xml:space="preserve"> PAGEREF _Toc21770 \h </w:instrText>
        </w:r>
        <w:r>
          <w:fldChar w:fldCharType="separate"/>
        </w:r>
        <w:r>
          <w:t>22</w:t>
        </w:r>
        <w:r>
          <w:fldChar w:fldCharType="end"/>
        </w:r>
      </w:hyperlink>
    </w:p>
    <w:p>
      <w:pPr>
        <w:pStyle w:val="TOC2"/>
        <w:tabs>
          <w:tab w:val="right" w:leader="dot" w:pos="8306"/>
        </w:tabs>
      </w:pPr>
      <w:hyperlink w:anchor="_Toc26012" w:history="1">
        <w:r>
          <w:rPr>
            <w:rFonts w:ascii="仿宋" w:eastAsia="仿宋" w:hAnsi="仿宋" w:cs="仿宋" w:hint="eastAsia"/>
            <w:lang w:eastAsia="zh-CN"/>
          </w:rPr>
          <w:t>(二)、防洪设施管理服务项目盈利能力分析</w:t>
        </w:r>
        <w:r>
          <w:tab/>
        </w:r>
        <w:r>
          <w:fldChar w:fldCharType="begin"/>
        </w:r>
        <w:r>
          <w:instrText xml:space="preserve"> PAGEREF _Toc26012 \h </w:instrText>
        </w:r>
        <w:r>
          <w:fldChar w:fldCharType="separate"/>
        </w:r>
        <w:r>
          <w:t>24</w:t>
        </w:r>
        <w:r>
          <w:fldChar w:fldCharType="end"/>
        </w:r>
      </w:hyperlink>
    </w:p>
    <w:p>
      <w:pPr>
        <w:pStyle w:val="TOC1"/>
        <w:tabs>
          <w:tab w:val="right" w:leader="dot" w:pos="8306"/>
        </w:tabs>
      </w:pPr>
      <w:hyperlink w:anchor="_Toc18866" w:history="1">
        <w:r>
          <w:rPr>
            <w:rFonts w:ascii="仿宋" w:eastAsia="仿宋" w:hAnsi="仿宋" w:cs="仿宋" w:hint="eastAsia"/>
            <w:lang w:eastAsia="zh-CN"/>
          </w:rPr>
          <w:t>八、防洪设施管理服务项目计划安排</w:t>
        </w:r>
        <w:r>
          <w:tab/>
        </w:r>
        <w:r>
          <w:fldChar w:fldCharType="begin"/>
        </w:r>
        <w:r>
          <w:instrText xml:space="preserve"> PAGEREF _Toc18866 \h </w:instrText>
        </w:r>
        <w:r>
          <w:fldChar w:fldCharType="separate"/>
        </w:r>
        <w:r>
          <w:t>24</w:t>
        </w:r>
        <w:r>
          <w:fldChar w:fldCharType="end"/>
        </w:r>
      </w:hyperlink>
    </w:p>
    <w:p>
      <w:pPr>
        <w:pStyle w:val="TOC2"/>
        <w:tabs>
          <w:tab w:val="right" w:leader="dot" w:pos="8306"/>
        </w:tabs>
      </w:pPr>
      <w:hyperlink w:anchor="_Toc24449" w:history="1">
        <w:r>
          <w:rPr>
            <w:rFonts w:ascii="仿宋" w:eastAsia="仿宋" w:hAnsi="仿宋" w:cs="仿宋" w:hint="eastAsia"/>
            <w:lang w:eastAsia="zh-CN"/>
          </w:rPr>
          <w:t>(一)、建设周期</w:t>
        </w:r>
        <w:r>
          <w:tab/>
        </w:r>
        <w:r>
          <w:fldChar w:fldCharType="begin"/>
        </w:r>
        <w:r>
          <w:instrText xml:space="preserve"> PAGEREF _Toc24449 \h </w:instrText>
        </w:r>
        <w:r>
          <w:fldChar w:fldCharType="separate"/>
        </w:r>
        <w:r>
          <w:t>24</w:t>
        </w:r>
        <w:r>
          <w:fldChar w:fldCharType="end"/>
        </w:r>
      </w:hyperlink>
    </w:p>
    <w:p>
      <w:pPr>
        <w:pStyle w:val="TOC2"/>
        <w:tabs>
          <w:tab w:val="right" w:leader="dot" w:pos="8306"/>
        </w:tabs>
      </w:pPr>
      <w:hyperlink w:anchor="_Toc3470" w:history="1">
        <w:r>
          <w:rPr>
            <w:rFonts w:ascii="仿宋" w:eastAsia="仿宋" w:hAnsi="仿宋" w:cs="仿宋" w:hint="eastAsia"/>
            <w:lang w:eastAsia="zh-CN"/>
          </w:rPr>
          <w:t>(二)、建设进度</w:t>
        </w:r>
        <w:r>
          <w:tab/>
        </w:r>
        <w:r>
          <w:fldChar w:fldCharType="begin"/>
        </w:r>
        <w:r>
          <w:instrText xml:space="preserve"> PAGEREF _Toc3470 \h </w:instrText>
        </w:r>
        <w:r>
          <w:fldChar w:fldCharType="separate"/>
        </w:r>
        <w:r>
          <w:t>25</w:t>
        </w:r>
        <w:r>
          <w:fldChar w:fldCharType="end"/>
        </w:r>
      </w:hyperlink>
    </w:p>
    <w:p>
      <w:pPr>
        <w:pStyle w:val="TOC2"/>
        <w:tabs>
          <w:tab w:val="right" w:leader="dot" w:pos="8306"/>
        </w:tabs>
      </w:pPr>
      <w:hyperlink w:anchor="_Toc21478" w:history="1">
        <w:r>
          <w:rPr>
            <w:rFonts w:ascii="仿宋" w:eastAsia="仿宋" w:hAnsi="仿宋" w:cs="仿宋" w:hint="eastAsia"/>
            <w:lang w:eastAsia="zh-CN"/>
          </w:rPr>
          <w:t>(三)、进度安排注意事项</w:t>
        </w:r>
        <w:r>
          <w:tab/>
        </w:r>
        <w:r>
          <w:fldChar w:fldCharType="begin"/>
        </w:r>
        <w:r>
          <w:instrText xml:space="preserve"> PAGEREF _Toc21478 \h </w:instrText>
        </w:r>
        <w:r>
          <w:fldChar w:fldCharType="separate"/>
        </w:r>
        <w:r>
          <w:t>26</w:t>
        </w:r>
        <w:r>
          <w:fldChar w:fldCharType="end"/>
        </w:r>
      </w:hyperlink>
    </w:p>
    <w:p>
      <w:pPr>
        <w:pStyle w:val="TOC2"/>
        <w:tabs>
          <w:tab w:val="right" w:leader="dot" w:pos="8306"/>
        </w:tabs>
      </w:pPr>
      <w:hyperlink w:anchor="_Toc29330" w:history="1">
        <w:r>
          <w:rPr>
            <w:rFonts w:ascii="仿宋" w:eastAsia="仿宋" w:hAnsi="仿宋" w:cs="仿宋" w:hint="eastAsia"/>
            <w:lang w:eastAsia="zh-CN"/>
          </w:rPr>
          <w:t>(四)、人力资源配置</w:t>
        </w:r>
        <w:r>
          <w:tab/>
        </w:r>
        <w:r>
          <w:fldChar w:fldCharType="begin"/>
        </w:r>
        <w:r>
          <w:instrText xml:space="preserve"> PAGEREF _Toc29330 \h </w:instrText>
        </w:r>
        <w:r>
          <w:fldChar w:fldCharType="separate"/>
        </w:r>
        <w:r>
          <w:t>28</w:t>
        </w:r>
        <w:r>
          <w:fldChar w:fldCharType="end"/>
        </w:r>
      </w:hyperlink>
    </w:p>
    <w:p>
      <w:pPr>
        <w:pStyle w:val="TOC1"/>
        <w:tabs>
          <w:tab w:val="right" w:leader="dot" w:pos="8306"/>
        </w:tabs>
      </w:pPr>
      <w:hyperlink w:anchor="_Toc22502" w:history="1">
        <w:r>
          <w:rPr>
            <w:rFonts w:ascii="仿宋" w:eastAsia="仿宋" w:hAnsi="仿宋" w:cs="仿宋" w:hint="eastAsia"/>
            <w:lang w:eastAsia="zh-CN"/>
          </w:rPr>
          <w:t>九、防洪设施管理服务项目财务管理</w:t>
        </w:r>
        <w:r>
          <w:tab/>
        </w:r>
        <w:r>
          <w:fldChar w:fldCharType="begin"/>
        </w:r>
        <w:r>
          <w:instrText xml:space="preserve"> PAGEREF _Toc22502 \h </w:instrText>
        </w:r>
        <w:r>
          <w:fldChar w:fldCharType="separate"/>
        </w:r>
        <w:r>
          <w:t>29</w:t>
        </w:r>
        <w:r>
          <w:fldChar w:fldCharType="end"/>
        </w:r>
      </w:hyperlink>
    </w:p>
    <w:p>
      <w:pPr>
        <w:pStyle w:val="TOC2"/>
        <w:tabs>
          <w:tab w:val="right" w:leader="dot" w:pos="8306"/>
        </w:tabs>
      </w:pPr>
      <w:hyperlink w:anchor="_Toc24723" w:history="1">
        <w:r>
          <w:rPr>
            <w:rFonts w:ascii="仿宋" w:eastAsia="仿宋" w:hAnsi="仿宋" w:cs="仿宋" w:hint="eastAsia"/>
            <w:lang w:eastAsia="zh-CN"/>
          </w:rPr>
          <w:t>(一)、资金需求大</w:t>
        </w:r>
        <w:r>
          <w:tab/>
        </w:r>
        <w:r>
          <w:fldChar w:fldCharType="begin"/>
        </w:r>
        <w:r>
          <w:instrText xml:space="preserve"> PAGEREF _Toc24723 \h </w:instrText>
        </w:r>
        <w:r>
          <w:fldChar w:fldCharType="separate"/>
        </w:r>
        <w:r>
          <w:t>29</w:t>
        </w:r>
        <w:r>
          <w:fldChar w:fldCharType="end"/>
        </w:r>
      </w:hyperlink>
    </w:p>
    <w:p>
      <w:pPr>
        <w:pStyle w:val="TOC2"/>
        <w:tabs>
          <w:tab w:val="right" w:leader="dot" w:pos="8306"/>
        </w:tabs>
      </w:pPr>
      <w:hyperlink w:anchor="_Toc26239" w:history="1">
        <w:r>
          <w:rPr>
            <w:rFonts w:ascii="仿宋" w:eastAsia="仿宋" w:hAnsi="仿宋" w:cs="仿宋" w:hint="eastAsia"/>
            <w:lang w:eastAsia="zh-CN"/>
          </w:rPr>
          <w:t>(二)、研发周期长</w:t>
        </w:r>
        <w:r>
          <w:tab/>
        </w:r>
        <w:r>
          <w:fldChar w:fldCharType="begin"/>
        </w:r>
        <w:r>
          <w:instrText xml:space="preserve"> PAGEREF _Toc26239 \h </w:instrText>
        </w:r>
        <w:r>
          <w:fldChar w:fldCharType="separate"/>
        </w:r>
        <w:r>
          <w:t>30</w:t>
        </w:r>
        <w:r>
          <w:fldChar w:fldCharType="end"/>
        </w:r>
      </w:hyperlink>
    </w:p>
    <w:p>
      <w:pPr>
        <w:pStyle w:val="TOC2"/>
        <w:tabs>
          <w:tab w:val="right" w:leader="dot" w:pos="8306"/>
        </w:tabs>
      </w:pPr>
      <w:hyperlink w:anchor="_Toc22290" w:history="1">
        <w:r>
          <w:rPr>
            <w:rFonts w:ascii="仿宋" w:eastAsia="仿宋" w:hAnsi="仿宋" w:cs="仿宋" w:hint="eastAsia"/>
            <w:lang w:eastAsia="zh-CN"/>
          </w:rPr>
          <w:t>(三)、市场风险大</w:t>
        </w:r>
        <w:r>
          <w:tab/>
        </w:r>
        <w:r>
          <w:fldChar w:fldCharType="begin"/>
        </w:r>
        <w:r>
          <w:instrText xml:space="preserve"> PAGEREF _Toc22290 \h </w:instrText>
        </w:r>
        <w:r>
          <w:fldChar w:fldCharType="separate"/>
        </w:r>
        <w:r>
          <w:t>31</w:t>
        </w:r>
        <w:r>
          <w:fldChar w:fldCharType="end"/>
        </w:r>
      </w:hyperlink>
    </w:p>
    <w:p>
      <w:pPr>
        <w:pStyle w:val="TOC2"/>
        <w:tabs>
          <w:tab w:val="right" w:leader="dot" w:pos="8306"/>
        </w:tabs>
      </w:pPr>
      <w:hyperlink w:anchor="_Toc6082" w:history="1">
        <w:r>
          <w:rPr>
            <w:rFonts w:ascii="仿宋" w:eastAsia="仿宋" w:hAnsi="仿宋" w:cs="仿宋" w:hint="eastAsia"/>
            <w:lang w:eastAsia="zh-CN"/>
          </w:rPr>
          <w:t>(四)、利润率高</w:t>
        </w:r>
        <w:r>
          <w:tab/>
        </w:r>
        <w:r>
          <w:fldChar w:fldCharType="begin"/>
        </w:r>
        <w:r>
          <w:instrText xml:space="preserve"> PAGEREF _Toc6082 \h </w:instrText>
        </w:r>
        <w:r>
          <w:fldChar w:fldCharType="separate"/>
        </w:r>
        <w:r>
          <w:t>34</w:t>
        </w:r>
        <w:r>
          <w:fldChar w:fldCharType="end"/>
        </w:r>
      </w:hyperlink>
    </w:p>
    <w:p>
      <w:pPr>
        <w:pStyle w:val="TOC1"/>
        <w:tabs>
          <w:tab w:val="right" w:leader="dot" w:pos="8306"/>
        </w:tabs>
      </w:pPr>
      <w:hyperlink w:anchor="_Toc4648" w:history="1">
        <w:r>
          <w:rPr>
            <w:rFonts w:ascii="仿宋" w:eastAsia="仿宋" w:hAnsi="仿宋" w:cs="仿宋" w:hint="eastAsia"/>
            <w:lang w:eastAsia="zh-CN"/>
          </w:rPr>
          <w:t>十、生产安全保护</w:t>
        </w:r>
        <w:r>
          <w:tab/>
        </w:r>
        <w:r>
          <w:fldChar w:fldCharType="begin"/>
        </w:r>
        <w:r>
          <w:instrText xml:space="preserve"> PAGEREF _Toc4648 \h </w:instrText>
        </w:r>
        <w:r>
          <w:fldChar w:fldCharType="separate"/>
        </w:r>
        <w:r>
          <w:t>36</w:t>
        </w:r>
        <w:r>
          <w:fldChar w:fldCharType="end"/>
        </w:r>
      </w:hyperlink>
    </w:p>
    <w:p>
      <w:pPr>
        <w:pStyle w:val="TOC2"/>
        <w:tabs>
          <w:tab w:val="right" w:leader="dot" w:pos="8306"/>
        </w:tabs>
      </w:pPr>
      <w:hyperlink w:anchor="_Toc21127" w:history="1">
        <w:r>
          <w:rPr>
            <w:rFonts w:ascii="仿宋" w:eastAsia="仿宋" w:hAnsi="仿宋" w:cs="仿宋" w:hint="eastAsia"/>
            <w:lang w:eastAsia="zh-CN"/>
          </w:rPr>
          <w:t>(一)、消防安全</w:t>
        </w:r>
        <w:r>
          <w:tab/>
        </w:r>
        <w:r>
          <w:fldChar w:fldCharType="begin"/>
        </w:r>
        <w:r>
          <w:instrText xml:space="preserve"> PAGEREF _Toc21127 \h </w:instrText>
        </w:r>
        <w:r>
          <w:fldChar w:fldCharType="separate"/>
        </w:r>
        <w:r>
          <w:t>36</w:t>
        </w:r>
        <w:r>
          <w:fldChar w:fldCharType="end"/>
        </w:r>
      </w:hyperlink>
    </w:p>
    <w:p>
      <w:pPr>
        <w:pStyle w:val="TOC2"/>
        <w:tabs>
          <w:tab w:val="right" w:leader="dot" w:pos="8306"/>
        </w:tabs>
      </w:pPr>
      <w:hyperlink w:anchor="_Toc5092" w:history="1">
        <w:r>
          <w:rPr>
            <w:rFonts w:ascii="仿宋" w:eastAsia="仿宋" w:hAnsi="仿宋" w:cs="仿宋" w:hint="eastAsia"/>
            <w:lang w:eastAsia="zh-CN"/>
          </w:rPr>
          <w:t>(二)、防火防爆总图布置措施</w:t>
        </w:r>
        <w:r>
          <w:tab/>
        </w:r>
        <w:r>
          <w:fldChar w:fldCharType="begin"/>
        </w:r>
        <w:r>
          <w:instrText xml:space="preserve"> PAGEREF _Toc5092 \h </w:instrText>
        </w:r>
        <w:r>
          <w:fldChar w:fldCharType="separate"/>
        </w:r>
        <w:r>
          <w:t>38</w:t>
        </w:r>
        <w:r>
          <w:fldChar w:fldCharType="end"/>
        </w:r>
      </w:hyperlink>
    </w:p>
    <w:p>
      <w:pPr>
        <w:pStyle w:val="TOC2"/>
        <w:tabs>
          <w:tab w:val="right" w:leader="dot" w:pos="8306"/>
        </w:tabs>
      </w:pPr>
      <w:hyperlink w:anchor="_Toc21714" w:history="1">
        <w:r>
          <w:rPr>
            <w:rFonts w:ascii="仿宋" w:eastAsia="仿宋" w:hAnsi="仿宋" w:cs="仿宋" w:hint="eastAsia"/>
            <w:lang w:eastAsia="zh-CN"/>
          </w:rPr>
          <w:t>(三)、自然灾害防范措施</w:t>
        </w:r>
        <w:r>
          <w:tab/>
        </w:r>
        <w:r>
          <w:fldChar w:fldCharType="begin"/>
        </w:r>
        <w:r>
          <w:instrText xml:space="preserve"> PAGEREF _Toc21714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89" w:history="1">
        <w:r>
          <w:rPr>
            <w:rFonts w:ascii="仿宋" w:eastAsia="仿宋" w:hAnsi="仿宋" w:cs="仿宋" w:hint="eastAsia"/>
            <w:lang w:eastAsia="zh-CN"/>
          </w:rPr>
          <w:t>(四)、安全色及安全标志使用要求</w:t>
        </w:r>
        <w:r>
          <w:tab/>
        </w:r>
        <w:r>
          <w:fldChar w:fldCharType="begin"/>
        </w:r>
        <w:r>
          <w:instrText xml:space="preserve"> PAGEREF _Toc7589 \h </w:instrText>
        </w:r>
        <w:r>
          <w:fldChar w:fldCharType="separate"/>
        </w:r>
        <w:r>
          <w:t>39</w:t>
        </w:r>
        <w:r>
          <w:fldChar w:fldCharType="end"/>
        </w:r>
      </w:hyperlink>
    </w:p>
    <w:p>
      <w:pPr>
        <w:pStyle w:val="TOC2"/>
        <w:tabs>
          <w:tab w:val="right" w:leader="dot" w:pos="8306"/>
        </w:tabs>
      </w:pPr>
      <w:hyperlink w:anchor="_Toc4170" w:history="1">
        <w:r>
          <w:rPr>
            <w:rFonts w:ascii="仿宋" w:eastAsia="仿宋" w:hAnsi="仿宋" w:cs="仿宋" w:hint="eastAsia"/>
            <w:lang w:eastAsia="zh-CN"/>
          </w:rPr>
          <w:t>(五)、防尘防毒措施</w:t>
        </w:r>
        <w:r>
          <w:tab/>
        </w:r>
        <w:r>
          <w:fldChar w:fldCharType="begin"/>
        </w:r>
        <w:r>
          <w:instrText xml:space="preserve"> PAGEREF _Toc4170 \h </w:instrText>
        </w:r>
        <w:r>
          <w:fldChar w:fldCharType="separate"/>
        </w:r>
        <w:r>
          <w:t>40</w:t>
        </w:r>
        <w:r>
          <w:fldChar w:fldCharType="end"/>
        </w:r>
      </w:hyperlink>
    </w:p>
    <w:p>
      <w:pPr>
        <w:pStyle w:val="TOC2"/>
        <w:tabs>
          <w:tab w:val="right" w:leader="dot" w:pos="8306"/>
        </w:tabs>
      </w:pPr>
      <w:hyperlink w:anchor="_Toc16689" w:history="1">
        <w:r>
          <w:rPr>
            <w:rFonts w:ascii="仿宋" w:eastAsia="仿宋" w:hAnsi="仿宋" w:cs="仿宋" w:hint="eastAsia"/>
            <w:lang w:eastAsia="zh-CN"/>
          </w:rPr>
          <w:t>(六)、防静电、触电防护及防雷措施</w:t>
        </w:r>
        <w:r>
          <w:tab/>
        </w:r>
        <w:r>
          <w:fldChar w:fldCharType="begin"/>
        </w:r>
        <w:r>
          <w:instrText xml:space="preserve"> PAGEREF _Toc16689 \h </w:instrText>
        </w:r>
        <w:r>
          <w:fldChar w:fldCharType="separate"/>
        </w:r>
        <w:r>
          <w:t>41</w:t>
        </w:r>
        <w:r>
          <w:fldChar w:fldCharType="end"/>
        </w:r>
      </w:hyperlink>
    </w:p>
    <w:p>
      <w:pPr>
        <w:pStyle w:val="TOC2"/>
        <w:tabs>
          <w:tab w:val="right" w:leader="dot" w:pos="8306"/>
        </w:tabs>
      </w:pPr>
      <w:hyperlink w:anchor="_Toc876" w:history="1">
        <w:r>
          <w:rPr>
            <w:rFonts w:ascii="仿宋" w:eastAsia="仿宋" w:hAnsi="仿宋" w:cs="仿宋" w:hint="eastAsia"/>
            <w:lang w:eastAsia="zh-CN"/>
          </w:rPr>
          <w:t>(七)、机械设备安全保障措施</w:t>
        </w:r>
        <w:r>
          <w:tab/>
        </w:r>
        <w:r>
          <w:fldChar w:fldCharType="begin"/>
        </w:r>
        <w:r>
          <w:instrText xml:space="preserve"> PAGEREF _Toc876 \h </w:instrText>
        </w:r>
        <w:r>
          <w:fldChar w:fldCharType="separate"/>
        </w:r>
        <w:r>
          <w:t>43</w:t>
        </w:r>
        <w:r>
          <w:fldChar w:fldCharType="end"/>
        </w:r>
      </w:hyperlink>
    </w:p>
    <w:p>
      <w:pPr>
        <w:pStyle w:val="TOC1"/>
        <w:tabs>
          <w:tab w:val="right" w:leader="dot" w:pos="8306"/>
        </w:tabs>
      </w:pPr>
      <w:hyperlink w:anchor="_Toc12185" w:history="1">
        <w:r>
          <w:rPr>
            <w:rFonts w:ascii="仿宋" w:eastAsia="仿宋" w:hAnsi="仿宋" w:cs="仿宋" w:hint="eastAsia"/>
            <w:lang w:eastAsia="zh-CN"/>
          </w:rPr>
          <w:t>十一、防洪设施管理服务项目技术管理</w:t>
        </w:r>
        <w:r>
          <w:tab/>
        </w:r>
        <w:r>
          <w:fldChar w:fldCharType="begin"/>
        </w:r>
        <w:r>
          <w:instrText xml:space="preserve"> PAGEREF _Toc12185 \h </w:instrText>
        </w:r>
        <w:r>
          <w:fldChar w:fldCharType="separate"/>
        </w:r>
        <w:r>
          <w:t>44</w:t>
        </w:r>
        <w:r>
          <w:fldChar w:fldCharType="end"/>
        </w:r>
      </w:hyperlink>
    </w:p>
    <w:p>
      <w:pPr>
        <w:pStyle w:val="TOC2"/>
        <w:tabs>
          <w:tab w:val="right" w:leader="dot" w:pos="8306"/>
        </w:tabs>
      </w:pPr>
      <w:hyperlink w:anchor="_Toc15718" w:history="1">
        <w:r>
          <w:rPr>
            <w:rFonts w:ascii="仿宋" w:eastAsia="仿宋" w:hAnsi="仿宋" w:cs="仿宋" w:hint="eastAsia"/>
            <w:lang w:eastAsia="zh-CN"/>
          </w:rPr>
          <w:t>(一)、技术方案选用方向</w:t>
        </w:r>
        <w:r>
          <w:tab/>
        </w:r>
        <w:r>
          <w:fldChar w:fldCharType="begin"/>
        </w:r>
        <w:r>
          <w:instrText xml:space="preserve"> PAGEREF _Toc15718 \h </w:instrText>
        </w:r>
        <w:r>
          <w:fldChar w:fldCharType="separate"/>
        </w:r>
        <w:r>
          <w:t>44</w:t>
        </w:r>
        <w:r>
          <w:fldChar w:fldCharType="end"/>
        </w:r>
      </w:hyperlink>
    </w:p>
    <w:p>
      <w:pPr>
        <w:pStyle w:val="TOC2"/>
        <w:tabs>
          <w:tab w:val="right" w:leader="dot" w:pos="8306"/>
        </w:tabs>
      </w:pPr>
      <w:hyperlink w:anchor="_Toc23597" w:history="1">
        <w:r>
          <w:rPr>
            <w:rFonts w:ascii="仿宋" w:eastAsia="仿宋" w:hAnsi="仿宋" w:cs="仿宋" w:hint="eastAsia"/>
            <w:lang w:eastAsia="zh-CN"/>
          </w:rPr>
          <w:t>(二)、工艺技术方案选用原则</w:t>
        </w:r>
        <w:r>
          <w:tab/>
        </w:r>
        <w:r>
          <w:fldChar w:fldCharType="begin"/>
        </w:r>
        <w:r>
          <w:instrText xml:space="preserve"> PAGEREF _Toc23597 \h </w:instrText>
        </w:r>
        <w:r>
          <w:fldChar w:fldCharType="separate"/>
        </w:r>
        <w:r>
          <w:t>46</w:t>
        </w:r>
        <w:r>
          <w:fldChar w:fldCharType="end"/>
        </w:r>
      </w:hyperlink>
    </w:p>
    <w:p>
      <w:pPr>
        <w:pStyle w:val="TOC2"/>
        <w:tabs>
          <w:tab w:val="right" w:leader="dot" w:pos="8306"/>
        </w:tabs>
      </w:pPr>
      <w:hyperlink w:anchor="_Toc27072" w:history="1">
        <w:r>
          <w:rPr>
            <w:rFonts w:ascii="仿宋" w:eastAsia="仿宋" w:hAnsi="仿宋" w:cs="仿宋" w:hint="eastAsia"/>
            <w:lang w:eastAsia="zh-CN"/>
          </w:rPr>
          <w:t>(三)、工艺技术方案要求</w:t>
        </w:r>
        <w:r>
          <w:tab/>
        </w:r>
        <w:r>
          <w:fldChar w:fldCharType="begin"/>
        </w:r>
        <w:r>
          <w:instrText xml:space="preserve"> PAGEREF _Toc27072 \h </w:instrText>
        </w:r>
        <w:r>
          <w:fldChar w:fldCharType="separate"/>
        </w:r>
        <w:r>
          <w:t>48</w:t>
        </w:r>
        <w:r>
          <w:fldChar w:fldCharType="end"/>
        </w:r>
      </w:hyperlink>
    </w:p>
    <w:p>
      <w:pPr>
        <w:pStyle w:val="TOC1"/>
        <w:tabs>
          <w:tab w:val="right" w:leader="dot" w:pos="8306"/>
        </w:tabs>
      </w:pPr>
      <w:hyperlink w:anchor="_Toc31748" w:history="1">
        <w:r>
          <w:rPr>
            <w:rFonts w:ascii="仿宋" w:eastAsia="仿宋" w:hAnsi="仿宋" w:cs="仿宋" w:hint="eastAsia"/>
            <w:lang w:eastAsia="zh-CN"/>
          </w:rPr>
          <w:t>十二、防洪设施管理服务项目社会影响</w:t>
        </w:r>
        <w:r>
          <w:tab/>
        </w:r>
        <w:r>
          <w:fldChar w:fldCharType="begin"/>
        </w:r>
        <w:r>
          <w:instrText xml:space="preserve"> PAGEREF _Toc31748 \h </w:instrText>
        </w:r>
        <w:r>
          <w:fldChar w:fldCharType="separate"/>
        </w:r>
        <w:r>
          <w:t>51</w:t>
        </w:r>
        <w:r>
          <w:fldChar w:fldCharType="end"/>
        </w:r>
      </w:hyperlink>
    </w:p>
    <w:p>
      <w:pPr>
        <w:pStyle w:val="TOC2"/>
        <w:tabs>
          <w:tab w:val="right" w:leader="dot" w:pos="8306"/>
        </w:tabs>
      </w:pPr>
      <w:hyperlink w:anchor="_Toc27185" w:history="1">
        <w:r>
          <w:rPr>
            <w:rFonts w:ascii="仿宋" w:eastAsia="仿宋" w:hAnsi="仿宋" w:cs="仿宋" w:hint="eastAsia"/>
            <w:lang w:eastAsia="zh-CN"/>
          </w:rPr>
          <w:t>(一)、社会责任与义务</w:t>
        </w:r>
        <w:r>
          <w:tab/>
        </w:r>
        <w:r>
          <w:fldChar w:fldCharType="begin"/>
        </w:r>
        <w:r>
          <w:instrText xml:space="preserve"> PAGEREF _Toc27185 \h </w:instrText>
        </w:r>
        <w:r>
          <w:fldChar w:fldCharType="separate"/>
        </w:r>
        <w:r>
          <w:t>51</w:t>
        </w:r>
        <w:r>
          <w:fldChar w:fldCharType="end"/>
        </w:r>
      </w:hyperlink>
    </w:p>
    <w:p>
      <w:pPr>
        <w:pStyle w:val="TOC2"/>
        <w:tabs>
          <w:tab w:val="right" w:leader="dot" w:pos="8306"/>
        </w:tabs>
      </w:pPr>
      <w:hyperlink w:anchor="_Toc28398" w:history="1">
        <w:r>
          <w:rPr>
            <w:rFonts w:ascii="仿宋" w:eastAsia="仿宋" w:hAnsi="仿宋" w:cs="仿宋" w:hint="eastAsia"/>
            <w:lang w:eastAsia="zh-CN"/>
          </w:rPr>
          <w:t>(二)、社会参与与沟通</w:t>
        </w:r>
        <w:r>
          <w:tab/>
        </w:r>
        <w:r>
          <w:fldChar w:fldCharType="begin"/>
        </w:r>
        <w:r>
          <w:instrText xml:space="preserve"> PAGEREF _Toc28398 \h </w:instrText>
        </w:r>
        <w:r>
          <w:fldChar w:fldCharType="separate"/>
        </w:r>
        <w:r>
          <w:t>51</w:t>
        </w:r>
        <w:r>
          <w:fldChar w:fldCharType="end"/>
        </w:r>
      </w:hyperlink>
    </w:p>
    <w:p>
      <w:pPr>
        <w:pStyle w:val="TOC1"/>
        <w:tabs>
          <w:tab w:val="right" w:leader="dot" w:pos="8306"/>
        </w:tabs>
      </w:pPr>
      <w:hyperlink w:anchor="_Toc30814" w:history="1">
        <w:r>
          <w:rPr>
            <w:rFonts w:ascii="仿宋" w:eastAsia="仿宋" w:hAnsi="仿宋" w:cs="仿宋" w:hint="eastAsia"/>
            <w:lang w:eastAsia="zh-CN"/>
          </w:rPr>
          <w:t>十三、质量管理体系</w:t>
        </w:r>
        <w:r>
          <w:tab/>
        </w:r>
        <w:r>
          <w:fldChar w:fldCharType="begin"/>
        </w:r>
        <w:r>
          <w:instrText xml:space="preserve"> PAGEREF _Toc30814 \h </w:instrText>
        </w:r>
        <w:r>
          <w:fldChar w:fldCharType="separate"/>
        </w:r>
        <w:r>
          <w:t>52</w:t>
        </w:r>
        <w:r>
          <w:fldChar w:fldCharType="end"/>
        </w:r>
      </w:hyperlink>
    </w:p>
    <w:p>
      <w:pPr>
        <w:pStyle w:val="TOC2"/>
        <w:tabs>
          <w:tab w:val="right" w:leader="dot" w:pos="8306"/>
        </w:tabs>
      </w:pPr>
      <w:hyperlink w:anchor="_Toc17607" w:history="1">
        <w:r>
          <w:rPr>
            <w:rFonts w:ascii="仿宋" w:eastAsia="仿宋" w:hAnsi="仿宋" w:cs="仿宋" w:hint="eastAsia"/>
            <w:lang w:eastAsia="zh-CN"/>
          </w:rPr>
          <w:t>(一)、质量目标与方针</w:t>
        </w:r>
        <w:r>
          <w:tab/>
        </w:r>
        <w:r>
          <w:fldChar w:fldCharType="begin"/>
        </w:r>
        <w:r>
          <w:instrText xml:space="preserve"> PAGEREF _Toc17607 \h </w:instrText>
        </w:r>
        <w:r>
          <w:fldChar w:fldCharType="separate"/>
        </w:r>
        <w:r>
          <w:t>52</w:t>
        </w:r>
        <w:r>
          <w:fldChar w:fldCharType="end"/>
        </w:r>
      </w:hyperlink>
    </w:p>
    <w:p>
      <w:pPr>
        <w:pStyle w:val="TOC2"/>
        <w:tabs>
          <w:tab w:val="right" w:leader="dot" w:pos="8306"/>
        </w:tabs>
      </w:pPr>
      <w:hyperlink w:anchor="_Toc22101" w:history="1">
        <w:r>
          <w:rPr>
            <w:rFonts w:ascii="仿宋" w:eastAsia="仿宋" w:hAnsi="仿宋" w:cs="仿宋" w:hint="eastAsia"/>
            <w:lang w:eastAsia="zh-CN"/>
          </w:rPr>
          <w:t>(二)、质量管理责任</w:t>
        </w:r>
        <w:r>
          <w:tab/>
        </w:r>
        <w:r>
          <w:fldChar w:fldCharType="begin"/>
        </w:r>
        <w:r>
          <w:instrText xml:space="preserve"> PAGEREF _Toc22101 \h </w:instrText>
        </w:r>
        <w:r>
          <w:fldChar w:fldCharType="separate"/>
        </w:r>
        <w:r>
          <w:t>53</w:t>
        </w:r>
        <w:r>
          <w:fldChar w:fldCharType="end"/>
        </w:r>
      </w:hyperlink>
    </w:p>
    <w:p>
      <w:pPr>
        <w:pStyle w:val="TOC2"/>
        <w:tabs>
          <w:tab w:val="right" w:leader="dot" w:pos="8306"/>
        </w:tabs>
      </w:pPr>
      <w:hyperlink w:anchor="_Toc27262" w:history="1">
        <w:r>
          <w:rPr>
            <w:rFonts w:ascii="仿宋" w:eastAsia="仿宋" w:hAnsi="仿宋" w:cs="仿宋" w:hint="eastAsia"/>
            <w:lang w:eastAsia="zh-CN"/>
          </w:rPr>
          <w:t>(三)、质量管理体系文件</w:t>
        </w:r>
        <w:r>
          <w:tab/>
        </w:r>
        <w:r>
          <w:fldChar w:fldCharType="begin"/>
        </w:r>
        <w:r>
          <w:instrText xml:space="preserve"> PAGEREF _Toc27262 \h </w:instrText>
        </w:r>
        <w:r>
          <w:fldChar w:fldCharType="separate"/>
        </w:r>
        <w:r>
          <w:t>55</w:t>
        </w:r>
        <w:r>
          <w:fldChar w:fldCharType="end"/>
        </w:r>
      </w:hyperlink>
    </w:p>
    <w:p>
      <w:pPr>
        <w:pStyle w:val="TOC2"/>
        <w:tabs>
          <w:tab w:val="right" w:leader="dot" w:pos="8306"/>
        </w:tabs>
      </w:pPr>
      <w:hyperlink w:anchor="_Toc3064" w:history="1">
        <w:r>
          <w:rPr>
            <w:rFonts w:ascii="仿宋" w:eastAsia="仿宋" w:hAnsi="仿宋" w:cs="仿宋" w:hint="eastAsia"/>
            <w:lang w:eastAsia="zh-CN"/>
          </w:rPr>
          <w:t>(四)、质量培训与教育</w:t>
        </w:r>
        <w:r>
          <w:tab/>
        </w:r>
        <w:r>
          <w:fldChar w:fldCharType="begin"/>
        </w:r>
        <w:r>
          <w:instrText xml:space="preserve"> PAGEREF _Toc3064 \h </w:instrText>
        </w:r>
        <w:r>
          <w:fldChar w:fldCharType="separate"/>
        </w:r>
        <w:r>
          <w:t>57</w:t>
        </w:r>
        <w:r>
          <w:fldChar w:fldCharType="end"/>
        </w:r>
      </w:hyperlink>
    </w:p>
    <w:p>
      <w:pPr>
        <w:pStyle w:val="TOC2"/>
        <w:tabs>
          <w:tab w:val="right" w:leader="dot" w:pos="8306"/>
        </w:tabs>
      </w:pPr>
      <w:hyperlink w:anchor="_Toc9304" w:history="1">
        <w:r>
          <w:rPr>
            <w:rFonts w:ascii="仿宋" w:eastAsia="仿宋" w:hAnsi="仿宋" w:cs="仿宋" w:hint="eastAsia"/>
            <w:lang w:eastAsia="zh-CN"/>
          </w:rPr>
          <w:t>(五)、质量审核与评价</w:t>
        </w:r>
        <w:r>
          <w:tab/>
        </w:r>
        <w:r>
          <w:fldChar w:fldCharType="begin"/>
        </w:r>
        <w:r>
          <w:instrText xml:space="preserve"> PAGEREF _Toc9304 \h </w:instrText>
        </w:r>
        <w:r>
          <w:fldChar w:fldCharType="separate"/>
        </w:r>
        <w:r>
          <w:t>58</w:t>
        </w:r>
        <w:r>
          <w:fldChar w:fldCharType="end"/>
        </w:r>
      </w:hyperlink>
    </w:p>
    <w:p>
      <w:pPr>
        <w:pStyle w:val="TOC2"/>
        <w:tabs>
          <w:tab w:val="right" w:leader="dot" w:pos="8306"/>
        </w:tabs>
      </w:pPr>
      <w:hyperlink w:anchor="_Toc24765" w:history="1">
        <w:r>
          <w:rPr>
            <w:rFonts w:ascii="仿宋" w:eastAsia="仿宋" w:hAnsi="仿宋" w:cs="仿宋" w:hint="eastAsia"/>
            <w:lang w:eastAsia="zh-CN"/>
          </w:rPr>
          <w:t>(六)、不符合与纠正措施</w:t>
        </w:r>
        <w:r>
          <w:tab/>
        </w:r>
        <w:r>
          <w:fldChar w:fldCharType="begin"/>
        </w:r>
        <w:r>
          <w:instrText xml:space="preserve"> PAGEREF _Toc24765 \h </w:instrText>
        </w:r>
        <w:r>
          <w:fldChar w:fldCharType="separate"/>
        </w:r>
        <w:r>
          <w:t>59</w:t>
        </w:r>
        <w:r>
          <w:fldChar w:fldCharType="end"/>
        </w:r>
      </w:hyperlink>
    </w:p>
    <w:p>
      <w:pPr>
        <w:pStyle w:val="TOC1"/>
        <w:tabs>
          <w:tab w:val="right" w:leader="dot" w:pos="8306"/>
        </w:tabs>
      </w:pPr>
      <w:hyperlink w:anchor="_Toc26415" w:history="1">
        <w:r>
          <w:rPr>
            <w:rFonts w:ascii="仿宋" w:eastAsia="仿宋" w:hAnsi="仿宋" w:cs="仿宋" w:hint="eastAsia"/>
            <w:lang w:eastAsia="zh-CN"/>
          </w:rPr>
          <w:t>十四、防洪设施管理服务项目治理与监督</w:t>
        </w:r>
        <w:r>
          <w:tab/>
        </w:r>
        <w:r>
          <w:fldChar w:fldCharType="begin"/>
        </w:r>
        <w:r>
          <w:instrText xml:space="preserve"> PAGEREF _Toc26415 \h </w:instrText>
        </w:r>
        <w:r>
          <w:fldChar w:fldCharType="separate"/>
        </w:r>
        <w:r>
          <w:t>60</w:t>
        </w:r>
        <w:r>
          <w:fldChar w:fldCharType="end"/>
        </w:r>
      </w:hyperlink>
    </w:p>
    <w:p>
      <w:pPr>
        <w:pStyle w:val="TOC2"/>
        <w:tabs>
          <w:tab w:val="right" w:leader="dot" w:pos="8306"/>
        </w:tabs>
      </w:pPr>
      <w:hyperlink w:anchor="_Toc31849" w:history="1">
        <w:r>
          <w:rPr>
            <w:rFonts w:ascii="仿宋" w:eastAsia="仿宋" w:hAnsi="仿宋" w:cs="仿宋" w:hint="eastAsia"/>
            <w:lang w:eastAsia="zh-CN"/>
          </w:rPr>
          <w:t>(一)、防洪设施管理服务项目治理结构</w:t>
        </w:r>
        <w:r>
          <w:tab/>
        </w:r>
        <w:r>
          <w:fldChar w:fldCharType="begin"/>
        </w:r>
        <w:r>
          <w:instrText xml:space="preserve"> PAGEREF _Toc31849 \h </w:instrText>
        </w:r>
        <w:r>
          <w:fldChar w:fldCharType="separate"/>
        </w:r>
        <w:r>
          <w:t>60</w:t>
        </w:r>
        <w:r>
          <w:fldChar w:fldCharType="end"/>
        </w:r>
      </w:hyperlink>
    </w:p>
    <w:p>
      <w:pPr>
        <w:pStyle w:val="TOC2"/>
        <w:tabs>
          <w:tab w:val="right" w:leader="dot" w:pos="8306"/>
        </w:tabs>
      </w:pPr>
      <w:hyperlink w:anchor="_Toc28858" w:history="1">
        <w:r>
          <w:rPr>
            <w:rFonts w:ascii="仿宋" w:eastAsia="仿宋" w:hAnsi="仿宋" w:cs="仿宋" w:hint="eastAsia"/>
            <w:lang w:eastAsia="zh-CN"/>
          </w:rPr>
          <w:t>(二)、监督与审计</w:t>
        </w:r>
        <w:r>
          <w:tab/>
        </w:r>
        <w:r>
          <w:fldChar w:fldCharType="begin"/>
        </w:r>
        <w:r>
          <w:instrText xml:space="preserve"> PAGEREF _Toc28858 \h </w:instrText>
        </w:r>
        <w:r>
          <w:fldChar w:fldCharType="separate"/>
        </w:r>
        <w:r>
          <w:t>62</w:t>
        </w:r>
        <w:r>
          <w:fldChar w:fldCharType="end"/>
        </w:r>
      </w:hyperlink>
    </w:p>
    <w:p>
      <w:pPr>
        <w:pStyle w:val="TOC1"/>
        <w:tabs>
          <w:tab w:val="right" w:leader="dot" w:pos="8306"/>
        </w:tabs>
      </w:pPr>
      <w:hyperlink w:anchor="_Toc11957" w:history="1">
        <w:r>
          <w:rPr>
            <w:rFonts w:ascii="仿宋" w:eastAsia="仿宋" w:hAnsi="仿宋" w:cs="仿宋" w:hint="eastAsia"/>
            <w:lang w:eastAsia="zh-CN"/>
          </w:rPr>
          <w:t>十五、防洪设施管理服务项目实施保障措施</w:t>
        </w:r>
        <w:r>
          <w:tab/>
        </w:r>
        <w:r>
          <w:fldChar w:fldCharType="begin"/>
        </w:r>
        <w:r>
          <w:instrText xml:space="preserve"> PAGEREF _Toc11957 \h </w:instrText>
        </w:r>
        <w:r>
          <w:fldChar w:fldCharType="separate"/>
        </w:r>
        <w:r>
          <w:t>63</w:t>
        </w:r>
        <w:r>
          <w:fldChar w:fldCharType="end"/>
        </w:r>
      </w:hyperlink>
    </w:p>
    <w:p>
      <w:pPr>
        <w:pStyle w:val="TOC2"/>
        <w:tabs>
          <w:tab w:val="right" w:leader="dot" w:pos="8306"/>
        </w:tabs>
      </w:pPr>
      <w:hyperlink w:anchor="_Toc16174" w:history="1">
        <w:r>
          <w:rPr>
            <w:rFonts w:ascii="仿宋" w:eastAsia="仿宋" w:hAnsi="仿宋" w:cs="仿宋" w:hint="eastAsia"/>
            <w:lang w:eastAsia="zh-CN"/>
          </w:rPr>
          <w:t>(一)、防洪设施管理服务项目实施保障机制</w:t>
        </w:r>
        <w:r>
          <w:tab/>
        </w:r>
        <w:r>
          <w:fldChar w:fldCharType="begin"/>
        </w:r>
        <w:r>
          <w:instrText xml:space="preserve"> PAGEREF _Toc16174 \h </w:instrText>
        </w:r>
        <w:r>
          <w:fldChar w:fldCharType="separate"/>
        </w:r>
        <w:r>
          <w:t>63</w:t>
        </w:r>
        <w:r>
          <w:fldChar w:fldCharType="end"/>
        </w:r>
      </w:hyperlink>
    </w:p>
    <w:p>
      <w:pPr>
        <w:pStyle w:val="TOC2"/>
        <w:tabs>
          <w:tab w:val="right" w:leader="dot" w:pos="8306"/>
        </w:tabs>
      </w:pPr>
      <w:hyperlink w:anchor="_Toc7415" w:history="1">
        <w:r>
          <w:rPr>
            <w:rFonts w:ascii="仿宋" w:eastAsia="仿宋" w:hAnsi="仿宋" w:cs="仿宋" w:hint="eastAsia"/>
            <w:lang w:eastAsia="zh-CN"/>
          </w:rPr>
          <w:t>(二)、防洪设施管理服务项目法律合规要求</w:t>
        </w:r>
        <w:r>
          <w:tab/>
        </w:r>
        <w:r>
          <w:fldChar w:fldCharType="begin"/>
        </w:r>
        <w:r>
          <w:instrText xml:space="preserve"> PAGEREF _Toc7415 \h </w:instrText>
        </w:r>
        <w:r>
          <w:fldChar w:fldCharType="separate"/>
        </w:r>
        <w:r>
          <w:t>67</w:t>
        </w:r>
        <w:r>
          <w:fldChar w:fldCharType="end"/>
        </w:r>
      </w:hyperlink>
    </w:p>
    <w:p>
      <w:pPr>
        <w:pStyle w:val="TOC2"/>
        <w:tabs>
          <w:tab w:val="right" w:leader="dot" w:pos="8306"/>
        </w:tabs>
      </w:pPr>
      <w:hyperlink w:anchor="_Toc19117" w:history="1">
        <w:r>
          <w:rPr>
            <w:rFonts w:ascii="仿宋" w:eastAsia="仿宋" w:hAnsi="仿宋" w:cs="仿宋" w:hint="eastAsia"/>
            <w:lang w:eastAsia="zh-CN"/>
          </w:rPr>
          <w:t>(三)、防洪设施管理服务项目合同管理与法律事务</w:t>
        </w:r>
        <w:r>
          <w:tab/>
        </w:r>
        <w:r>
          <w:fldChar w:fldCharType="begin"/>
        </w:r>
        <w:r>
          <w:instrText xml:space="preserve"> PAGEREF _Toc19117 \h </w:instrText>
        </w:r>
        <w:r>
          <w:fldChar w:fldCharType="separate"/>
        </w:r>
        <w:r>
          <w:t>72</w:t>
        </w:r>
        <w:r>
          <w:fldChar w:fldCharType="end"/>
        </w:r>
      </w:hyperlink>
    </w:p>
    <w:p>
      <w:pPr>
        <w:pStyle w:val="TOC2"/>
        <w:tabs>
          <w:tab w:val="right" w:leader="dot" w:pos="8306"/>
        </w:tabs>
      </w:pPr>
      <w:hyperlink w:anchor="_Toc20044" w:history="1">
        <w:r>
          <w:rPr>
            <w:rFonts w:ascii="仿宋" w:eastAsia="仿宋" w:hAnsi="仿宋" w:cs="仿宋" w:hint="eastAsia"/>
            <w:lang w:eastAsia="zh-CN"/>
          </w:rPr>
          <w:t>(四)、防洪设施管理服务项目知识产权保护策略</w:t>
        </w:r>
        <w:r>
          <w:tab/>
        </w:r>
        <w:r>
          <w:fldChar w:fldCharType="begin"/>
        </w:r>
        <w:r>
          <w:instrText xml:space="preserve"> PAGEREF _Toc20044 \h </w:instrText>
        </w:r>
        <w:r>
          <w:fldChar w:fldCharType="separate"/>
        </w:r>
        <w:r>
          <w:t>78</w:t>
        </w:r>
        <w:r>
          <w:fldChar w:fldCharType="end"/>
        </w:r>
      </w:hyperlink>
    </w:p>
    <w:p>
      <w:pPr>
        <w:pStyle w:val="TOC1"/>
        <w:tabs>
          <w:tab w:val="right" w:leader="dot" w:pos="8306"/>
        </w:tabs>
      </w:pPr>
      <w:hyperlink w:anchor="_Toc14171" w:history="1">
        <w:r>
          <w:rPr>
            <w:rFonts w:ascii="仿宋" w:eastAsia="仿宋" w:hAnsi="仿宋" w:cs="仿宋" w:hint="eastAsia"/>
            <w:lang w:eastAsia="zh-CN"/>
          </w:rPr>
          <w:t>十六、防洪设施管理服务项目变更管理</w:t>
        </w:r>
        <w:r>
          <w:tab/>
        </w:r>
        <w:r>
          <w:fldChar w:fldCharType="begin"/>
        </w:r>
        <w:r>
          <w:instrText xml:space="preserve"> PAGEREF _Toc14171 \h </w:instrText>
        </w:r>
        <w:r>
          <w:fldChar w:fldCharType="separate"/>
        </w:r>
        <w:r>
          <w:t>81</w:t>
        </w:r>
        <w:r>
          <w:fldChar w:fldCharType="end"/>
        </w:r>
      </w:hyperlink>
    </w:p>
    <w:p>
      <w:pPr>
        <w:pStyle w:val="TOC2"/>
        <w:tabs>
          <w:tab w:val="right" w:leader="dot" w:pos="8306"/>
        </w:tabs>
      </w:pPr>
      <w:hyperlink w:anchor="_Toc4565" w:history="1">
        <w:r>
          <w:rPr>
            <w:rFonts w:ascii="仿宋" w:eastAsia="仿宋" w:hAnsi="仿宋" w:cs="仿宋" w:hint="eastAsia"/>
            <w:lang w:eastAsia="zh-CN"/>
          </w:rPr>
          <w:t>(一)、变更申请与评估</w:t>
        </w:r>
        <w:r>
          <w:tab/>
        </w:r>
        <w:r>
          <w:fldChar w:fldCharType="begin"/>
        </w:r>
        <w:r>
          <w:instrText xml:space="preserve"> PAGEREF _Toc4565 \h </w:instrText>
        </w:r>
        <w:r>
          <w:fldChar w:fldCharType="separate"/>
        </w:r>
        <w:r>
          <w:t>81</w:t>
        </w:r>
        <w:r>
          <w:fldChar w:fldCharType="end"/>
        </w:r>
      </w:hyperlink>
    </w:p>
    <w:p>
      <w:pPr>
        <w:pStyle w:val="TOC2"/>
        <w:tabs>
          <w:tab w:val="right" w:leader="dot" w:pos="8306"/>
        </w:tabs>
      </w:pPr>
      <w:hyperlink w:anchor="_Toc11554" w:history="1">
        <w:r>
          <w:rPr>
            <w:rFonts w:ascii="仿宋" w:eastAsia="仿宋" w:hAnsi="仿宋" w:cs="仿宋" w:hint="eastAsia"/>
            <w:lang w:eastAsia="zh-CN"/>
          </w:rPr>
          <w:t>(二)、变更实施与控制</w:t>
        </w:r>
        <w:r>
          <w:tab/>
        </w:r>
        <w:r>
          <w:fldChar w:fldCharType="begin"/>
        </w:r>
        <w:r>
          <w:instrText xml:space="preserve"> PAGEREF _Toc11554 \h </w:instrText>
        </w:r>
        <w:r>
          <w:fldChar w:fldCharType="separate"/>
        </w:r>
        <w:r>
          <w:t>81</w:t>
        </w:r>
        <w:r>
          <w:fldChar w:fldCharType="end"/>
        </w:r>
      </w:hyperlink>
    </w:p>
    <w:p>
      <w:pPr>
        <w:pStyle w:val="TOC1"/>
        <w:tabs>
          <w:tab w:val="right" w:leader="dot" w:pos="8306"/>
        </w:tabs>
      </w:pPr>
      <w:hyperlink w:anchor="_Toc22525" w:history="1">
        <w:r>
          <w:rPr>
            <w:rFonts w:ascii="仿宋" w:eastAsia="仿宋" w:hAnsi="仿宋" w:cs="仿宋" w:hint="eastAsia"/>
            <w:lang w:eastAsia="zh-CN"/>
          </w:rPr>
          <w:t>十七、防洪设施管理服务项目工程方案分析</w:t>
        </w:r>
        <w:r>
          <w:tab/>
        </w:r>
        <w:r>
          <w:fldChar w:fldCharType="begin"/>
        </w:r>
        <w:r>
          <w:instrText xml:space="preserve"> PAGEREF _Toc22525 \h </w:instrText>
        </w:r>
        <w:r>
          <w:fldChar w:fldCharType="separate"/>
        </w:r>
        <w:r>
          <w:t>82</w:t>
        </w:r>
        <w:r>
          <w:fldChar w:fldCharType="end"/>
        </w:r>
      </w:hyperlink>
    </w:p>
    <w:p>
      <w:pPr>
        <w:pStyle w:val="TOC2"/>
        <w:tabs>
          <w:tab w:val="right" w:leader="dot" w:pos="8306"/>
        </w:tabs>
      </w:pPr>
      <w:hyperlink w:anchor="_Toc10840" w:history="1">
        <w:r>
          <w:rPr>
            <w:rFonts w:ascii="仿宋" w:eastAsia="仿宋" w:hAnsi="仿宋" w:cs="仿宋" w:hint="eastAsia"/>
            <w:lang w:eastAsia="zh-CN"/>
          </w:rPr>
          <w:t>(一)、建筑工程设计原则</w:t>
        </w:r>
        <w:r>
          <w:tab/>
        </w:r>
        <w:r>
          <w:fldChar w:fldCharType="begin"/>
        </w:r>
        <w:r>
          <w:instrText xml:space="preserve"> PAGEREF _Toc10840 \h </w:instrText>
        </w:r>
        <w:r>
          <w:fldChar w:fldCharType="separate"/>
        </w:r>
        <w:r>
          <w:t>82</w:t>
        </w:r>
        <w:r>
          <w:fldChar w:fldCharType="end"/>
        </w:r>
      </w:hyperlink>
    </w:p>
    <w:p>
      <w:pPr>
        <w:pStyle w:val="TOC2"/>
        <w:tabs>
          <w:tab w:val="right" w:leader="dot" w:pos="8306"/>
        </w:tabs>
      </w:pPr>
      <w:hyperlink w:anchor="_Toc7916" w:history="1">
        <w:r>
          <w:rPr>
            <w:rFonts w:ascii="仿宋" w:eastAsia="仿宋" w:hAnsi="仿宋" w:cs="仿宋" w:hint="eastAsia"/>
            <w:lang w:eastAsia="zh-CN"/>
          </w:rPr>
          <w:t>(二)、土建工程建设指标</w:t>
        </w:r>
        <w:r>
          <w:tab/>
        </w:r>
        <w:r>
          <w:fldChar w:fldCharType="begin"/>
        </w:r>
        <w:r>
          <w:instrText xml:space="preserve"> PAGEREF _Toc7916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94"/>
      <w:r>
        <w:rPr>
          <w:rFonts w:ascii="仿宋" w:eastAsia="仿宋" w:hAnsi="仿宋" w:cs="仿宋" w:hint="eastAsia"/>
          <w:sz w:val="28"/>
          <w:lang w:eastAsia="zh-CN"/>
        </w:rPr>
        <w:t>一、防洪设施管理服务项目绩效评估</w:t>
      </w:r>
      <w:bookmarkEnd w:id="2"/>
    </w:p>
    <w:p>
      <w:pPr>
        <w:pStyle w:val="Heading2"/>
        <w:rPr>
          <w:rFonts w:ascii="仿宋" w:eastAsia="仿宋" w:hAnsi="仿宋" w:cs="仿宋" w:hint="eastAsia"/>
          <w:lang w:eastAsia="zh-CN"/>
        </w:rPr>
      </w:pPr>
      <w:bookmarkStart w:id="3" w:name="_Toc35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中，我们设计了一套全面的绩效评估指标，以确保防洪设施管理服务项目的可控和成功交付。这些指标跨足防洪设施管理服务项目目标、成本、进度和质量等多个维度，为我们提供了全面洞察防洪设施管理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目标达成率是我们关注的首要指标。我们设定了明确的目标，并通过定期监测和评估，迅速发现并应对潜在的目标偏差。这为防洪设施管理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成本绩效是另一个核心关注点。通过实际成本与预算成本的对比分析，我们深入了解成本差异的原因，及时调整资源分配，保持防洪设施管理服务项目在经济效益方面的合理水平。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进度作为关键的绩效指标之一，得到了精心的关注。我们制定了详细的防洪设施管理服务项目进度计划，并设立了进度符合度指标，确保实际进度与计划进度保持一致。这使我们能够快速发现和解决潜在的进度问题，保持防洪设施管理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防洪设施管理服务项目绩效的不可或缺的一环。我们引入了一系列的质量标准和客户满意度指标，以确保防洪设施管理服务项目交付的成果在质量上达到或超越预期水平。通过持续监测这些指标，我们努力提升防洪设施管理服务项目整体质量水平，为防洪设施管理服务项目的成功交付提供有力保障。通过这些科学且全面的绩效评估，我们能够更好地引导防洪设施管理服务项目的持续改进，确保防洪设施管理服务项目目标的顺利达成。</w:t>
      </w:r>
    </w:p>
    <w:p>
      <w:pPr>
        <w:pStyle w:val="Heading2"/>
        <w:ind w:firstLine="560" w:firstLineChars="200"/>
        <w:rPr>
          <w:rFonts w:ascii="仿宋" w:eastAsia="仿宋" w:hAnsi="仿宋" w:cs="仿宋" w:hint="eastAsia"/>
          <w:sz w:val="28"/>
          <w:lang w:eastAsia="zh-CN"/>
        </w:rPr>
      </w:pPr>
      <w:bookmarkStart w:id="4" w:name="_Toc25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绩效评估是防洪设施管理服务项目中的关键环节，为确保防洪设施管理服务项目达到预期目标，我们采用了多层次、多维度的绩效评估方法。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防洪设施管理服务项目的战略目标对齐，确保每个决策和行动都与防洪设施管理服务项目整体目标保持一致。团队会定期召开战略对齐会议，审视当前工作与防洪设施管理服务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防洪设施管理服务项目进度、质量、成本和风险等方面。这些指标通过数据收集和分析，为防洪设施管理服务项目管理团队提供了客观的评估依据。例如，我们通过防洪设施管理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防洪设施管理服务项目内部，还考虑了防洪设施管理服务项目对外部环境的影响。我们定期进行干系人满意度调查，以了解各利益相关方对防洪设施管理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这种多层次、多角度的绩效评估方法，使得我们能够全面了解防洪设施管理服务项目的运行状态，及时做出调整，确保防洪设施管理服务项目在不断变化的环境中保持稳健前行。</w:t>
      </w:r>
    </w:p>
    <w:p>
      <w:pPr>
        <w:pStyle w:val="Heading2"/>
        <w:ind w:firstLine="560" w:firstLineChars="200"/>
        <w:rPr>
          <w:rFonts w:ascii="仿宋" w:eastAsia="仿宋" w:hAnsi="仿宋" w:cs="仿宋" w:hint="eastAsia"/>
          <w:sz w:val="28"/>
          <w:lang w:eastAsia="zh-CN"/>
        </w:rPr>
      </w:pPr>
      <w:bookmarkStart w:id="5" w:name="_Toc2287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为了确保防洪设施管理服务项目的有效管理和不断优化，我们采用了精心设计的绩效评估周期。这个周期旨在实现灵活、实时和全面的评估，以适应防洪设施管理服务项目执行中的各种挑战。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防洪设施管理服务项目的不同需求，分为短期、中期和长期。短期评估关注每个迭代或工作周期，以及时发现和解决当前任务中的问题。中期评估涵盖几个迭代，深入了解整体防洪设施管理服务项目的趋势和性能。长期评估则着眼于整个防洪设施管理服务项目阶段，确保防洪设施管理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防洪设施管理服务项目管理工具和协作平台，团队成员能够随时更新和分享防洪设施管理服务项目数据。这种实时性的反馈机制使我们能够及时察觉潜在问题，快速调整，保持防洪设施管理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防洪设施管理服务项目的决策制定密不可分。每个周期的防洪设施管理服务项目回顾会议成为集体总结经验、识别问题深层次原因并找到创新解决方案的平台。这种定期的反思与调整机制使防洪设施管理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3677"/>
      <w:r>
        <w:rPr>
          <w:rFonts w:ascii="仿宋" w:eastAsia="仿宋" w:hAnsi="仿宋" w:cs="仿宋" w:hint="eastAsia"/>
          <w:sz w:val="28"/>
          <w:lang w:eastAsia="zh-CN"/>
        </w:rPr>
        <w:t>二、防洪设施管理服务项目可持续发展</w:t>
      </w:r>
      <w:bookmarkEnd w:id="6"/>
    </w:p>
    <w:p>
      <w:pPr>
        <w:pStyle w:val="Heading2"/>
        <w:rPr>
          <w:rFonts w:ascii="仿宋" w:eastAsia="仿宋" w:hAnsi="仿宋" w:cs="仿宋" w:hint="eastAsia"/>
          <w:lang w:eastAsia="zh-CN"/>
        </w:rPr>
      </w:pPr>
      <w:bookmarkStart w:id="7" w:name="_Toc16022"/>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中，防洪设施管理服务项目团队着眼于未来，明确了可持续发展的战略方向。制定的具体可持续发展目标包括降低资源使用、采用环保技术、最大化社会效益等。这一步骤不仅有助于防洪设施管理服务项目在环保和社会责任方面达到最高标准，也为未来提供了明确的指引，确保防洪设施管理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可持续实践的融入防洪设施管理服务项目管理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防洪设施管理服务项目管理周期。从防洪设施管理服务项目规划开始，防洪设施管理服务项目团队就考虑了环境和社会的因素。在执行阶段，防洪设施管理服务项目团队积极推动绿色技术的应用，优化资源利用。此外，关注员工的社会责任，通过培训和沟通活动提高员工对可持续发展的认知，使他们能够在日常工作中践行可持续实践。这些举措不仅为防洪设施管理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924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防洪设施管理服务项目的可持续发展理念，我们深信环保与社会责任是防洪设施管理服务项目成功的关键支柱。在防洪设施管理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防洪设施管理服务项目团队通过引入先进的环保技术、建立高效的废物处理系统以及推动能源节约措施，积极履行环保责任。定期的环保监测和评估确保防洪设施管理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不仅致力于自身可持续发展，还注重对社会的回馈。通过支持社区防洪设施管理服务项目、参与慈善事业、提供培训机会等方式，防洪设施管理服务项目积极履行社会责任。与当地社区建立积极互动，关注员工的工作与生活平衡，以及员工的身心健康，是防洪设施管理服务项目在社会责任层面的关键举措。这样的实践不仅增强了防洪设施管理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4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2540"/>
      <w:r>
        <w:rPr>
          <w:rFonts w:ascii="仿宋" w:eastAsia="仿宋" w:hAnsi="仿宋" w:cs="仿宋" w:hint="eastAsia"/>
          <w:lang w:eastAsia="zh-CN"/>
        </w:rPr>
        <w:t>(一)、防洪设施管理服务行业分析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行业一直以来都是市场的关注焦点。行业内的发展趋势、竞争态势以及潜在机会都对防洪设施管理服务项目的推进产生深远的影响。通过深入研究行业的整体概貌，我们将更好地理解行业的核心特征，为防洪设施管理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防洪设施管理服务行业，技术一直是推动创新和发展的关键因素。我们将对当前技术趋势进行详尽分析，包括但不限于人工智能、大数据应用、先进制造技术等。这有助于防洪设施管理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防洪设施管理服务项目成功的基础。我们将对主要竞争对手进行深入研究，包括其市场份额、产品特点、市场定位等。通过全面了解竞争对手的优势和劣势，防洪设施管理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4683"/>
      <w:r>
        <w:rPr>
          <w:rFonts w:ascii="仿宋" w:eastAsia="仿宋" w:hAnsi="仿宋" w:cs="仿宋" w:hint="eastAsia"/>
          <w:sz w:val="28"/>
          <w:lang w:eastAsia="zh-CN"/>
        </w:rPr>
        <w:t>(二)、防洪设施管理服务市场分析预测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防洪设施管理服务市场未来的增长趋势。这包括市场的整体规模、各细分领域的发展趋势等。防洪设施管理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防洪设施管理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防洪设施管理服务项目实施过程中需要充分考虑的因素。我们将对市场风险进行全面评估，包括但不限于政策法规风险、市场竞争风险、技术变革风险等。通过对潜在风险的深入分析，防洪设施管理服务项目可以制定相应的风险缓解策略，降低不确定性对防洪设施管理服务项目的影响。</w:t>
      </w:r>
    </w:p>
    <w:p>
      <w:pPr>
        <w:pStyle w:val="Heading1"/>
        <w:ind w:firstLine="560" w:firstLineChars="200"/>
        <w:rPr>
          <w:rFonts w:ascii="仿宋" w:eastAsia="仿宋" w:hAnsi="仿宋" w:cs="仿宋" w:hint="eastAsia"/>
          <w:sz w:val="28"/>
          <w:lang w:eastAsia="zh-CN"/>
        </w:rPr>
      </w:pPr>
      <w:bookmarkStart w:id="12" w:name="_Toc21181"/>
      <w:r>
        <w:rPr>
          <w:rFonts w:ascii="仿宋" w:eastAsia="仿宋" w:hAnsi="仿宋" w:cs="仿宋" w:hint="eastAsia"/>
          <w:sz w:val="28"/>
          <w:lang w:eastAsia="zh-CN"/>
        </w:rPr>
        <w:t>四、防洪设施管理服务项目建设背景及必要性分析</w:t>
      </w:r>
      <w:bookmarkEnd w:id="12"/>
    </w:p>
    <w:p>
      <w:pPr>
        <w:pStyle w:val="Heading2"/>
        <w:rPr>
          <w:rFonts w:ascii="仿宋" w:eastAsia="仿宋" w:hAnsi="仿宋" w:cs="仿宋" w:hint="eastAsia"/>
          <w:lang w:eastAsia="zh-CN"/>
        </w:rPr>
      </w:pPr>
      <w:bookmarkStart w:id="13" w:name="_Toc1673"/>
      <w:r>
        <w:rPr>
          <w:rFonts w:ascii="仿宋" w:eastAsia="仿宋" w:hAnsi="仿宋" w:cs="仿宋" w:hint="eastAsia"/>
          <w:lang w:eastAsia="zh-CN"/>
        </w:rPr>
        <w:t>(一)、防洪设施管理服务项目背景分析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洪设施管理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洪设施管理服务项目在这个潮流中的定位。同时，我们将关注行业内涌现的新兴机遇，以便防洪设施管理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洪设施管理服务项目提供了强大的发展动力。我们将聚焦于行业内最新的技术发展趋势，包括但不限于人工智能、大数据分析、物联网等领域。通过深度的技术研究，我们将确保防洪设施管理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洪设施管理服务项目发展的源泉。我们将投入更多的精力对市场需求进行深入剖析，超越表面的需求，深入挖掘潜在的市场痛点和机遇。通过对市场需求的细致了解，防洪设施管理服务项目将更有针对性地设计解决方案，满足市场的多样化需求，从而更好地促进防洪设施管理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洪设施管理服务项目战略至关重要。我们将对竞争态势进行更为深入的分析，包括但不限于市场份额、产品特点、客户满意度等多个维度。通过深度的竞争分析，防洪设施管理服务项目将能够更准确地把握市场脉搏，制定具有竞争力的防洪设施管理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洪设施管理服务项目的发展具有直接的影响。我们将进行更为全面的法规和政策分析，了解行业发展中的潜在法律风险和合规挑战。通过充分了解和遵守相关法规，防洪设施管理服务项目将确保在法律框架内合法合规运营，为防洪设施管理服务项目的稳健发展提供有力支持。</w:t>
      </w:r>
    </w:p>
    <w:p>
      <w:pPr>
        <w:pStyle w:val="Heading2"/>
        <w:ind w:firstLine="560" w:firstLineChars="200"/>
        <w:rPr>
          <w:rFonts w:ascii="仿宋" w:eastAsia="仿宋" w:hAnsi="仿宋" w:cs="仿宋" w:hint="eastAsia"/>
          <w:sz w:val="28"/>
          <w:lang w:eastAsia="zh-CN"/>
        </w:rPr>
      </w:pPr>
      <w:bookmarkStart w:id="14" w:name="_Toc25852"/>
      <w:r>
        <w:rPr>
          <w:rFonts w:ascii="仿宋" w:eastAsia="仿宋" w:hAnsi="仿宋" w:cs="仿宋" w:hint="eastAsia"/>
          <w:sz w:val="28"/>
          <w:lang w:eastAsia="zh-CN"/>
        </w:rPr>
        <w:t>(二)、防洪设施管理服务项目建设必要性分析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建设的迫切性源于对行业发展趋势的深刻洞察。我们正处于一个行业变革的时代，科技创新、数字化转型成为企业发展的关键动力。防洪设施管理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建设不仅仅是为了跟上潮流，更是为了通过技术创新推动企业的持续发展。通过引入先进的技术和解决方案，防洪设施管理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洪设施管理服务项目的建设成为必然选择，通过提高产品质量、拓展服务领域，从而在竞争中获得更多的机会。防洪设施管理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洪设施管理服务项目建设的必要性体现在对客户需求更精准的满足。通过防洪设施管理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洪设施管理服务项目建设的背后是对企业持续创新的追求。只有通过不断创新，企业才能在竞争中立于不败之地。防洪设施管理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2043"/>
      <w:r>
        <w:rPr>
          <w:rFonts w:ascii="仿宋" w:eastAsia="仿宋" w:hAnsi="仿宋" w:cs="仿宋" w:hint="eastAsia"/>
          <w:sz w:val="28"/>
          <w:lang w:eastAsia="zh-CN"/>
        </w:rPr>
        <w:t>五、防洪设施管理服务项目选址可行性分析</w:t>
      </w:r>
      <w:bookmarkEnd w:id="15"/>
    </w:p>
    <w:p>
      <w:pPr>
        <w:pStyle w:val="Heading2"/>
        <w:rPr>
          <w:rFonts w:ascii="仿宋" w:eastAsia="仿宋" w:hAnsi="仿宋" w:cs="仿宋" w:hint="eastAsia"/>
          <w:lang w:eastAsia="zh-CN"/>
        </w:rPr>
      </w:pPr>
      <w:bookmarkStart w:id="16" w:name="_Toc26584"/>
      <w:r>
        <w:rPr>
          <w:rFonts w:ascii="仿宋" w:eastAsia="仿宋" w:hAnsi="仿宋" w:cs="仿宋" w:hint="eastAsia"/>
          <w:lang w:eastAsia="zh-CN"/>
        </w:rPr>
        <w:t>(一)、防洪设施管理服务项目选址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该防洪设施管理服务项目选址位于XX省XX市XX区XXX街道</w:t>
      </w:r>
    </w:p>
    <w:p>
      <w:pPr>
        <w:pStyle w:val="Heading2"/>
        <w:ind w:firstLine="560" w:firstLineChars="200"/>
        <w:rPr>
          <w:rFonts w:ascii="仿宋" w:eastAsia="仿宋" w:hAnsi="仿宋" w:cs="仿宋" w:hint="eastAsia"/>
          <w:sz w:val="28"/>
          <w:lang w:eastAsia="zh-CN"/>
        </w:rPr>
      </w:pPr>
      <w:bookmarkStart w:id="17" w:name="_Toc2533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洪设施管理服务项目的征地面积将根据防洪设施管理服务项目的实际规模和需求进行精确规划。具体面积XXX平方米，旨在确保防洪设施管理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净用地面积是在征地面积基础上去除不可利用面积后的实际可开发用地。具体面积XXX平方米，考虑到环保、交通、安全等多方面因素，以确保防洪设施管理服务项目在整体利用效率上达到最优。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建筑面积： 防洪设施管理服务项目计划建设的建筑总规模具体面积XXX平方米。这一规模的确定综合考虑了防洪设施管理服务项目的性质、规模，以及城市规划的相关要求，确保建筑布局与周边环境协调一致。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绿地率是防洪设施管理服务项目用地中被规划为绿地的比例。具体面积XXX平方米，旨在通过合理规划绿地，改善防洪设施管理服务项目周边环境，提升居民生活质量，并符合城市整体绿化规划。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容积率是用地上可以建设的建筑总体积与用地面积之比。具体面积XXX，通过合理的容积率规划，确保防洪设施管理服务项目建筑规模与周边环境和谐共生。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洪设施管理服务项目选址与当地城市规划相一致，具体面积XXX平方米。通过与城市规划部门深入沟通，确保防洪设施管理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洪设施管理服务项目选址符合当地产业政策，具体面积XXX平方米。这包括防洪设施管理服务项目对当地经济的促进作用，以及对相关产业的带动效应，确保防洪设施管理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用地总体要求必须符合环保和可持续发展的原则，具体面积XXX平方米。通过采用绿色建筑设计、节能减排等措施，确保防洪设施管理服务项目在建设和运营过程中对环境的影响最小化，达到可持续发展的要求。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确保防洪设施管理服务项目选址具备必要的公共设施配套，具体面积XXX平方米。这包括交通便利性、教育、医疗等基础设施，以提高居民生活品质，使得防洪设施管理服务项目选址更具吸引力。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考虑用地总体要求对当地社会稳定性的影响，具体面积XXX平方米。通过深入了解当地社区反馈，确保防洪设施管理服务项目的选址和建设过程对当地社会和谐稳定产生积极作用。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防洪设施管理服务项目选址不仅符合法规和规划，还在实际操作中具有可行性。这一全面规划将为防洪设施管理服务项目的成功实施提供坚实的基础，确保防洪设施管理服务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428"/>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洪设施管理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洪设施管理服务项目的设备规划和空间设计中，我们将采取灵活设备布局的措施。设备布局将根据实际需求进行灵活设计，避免不必要的浪费。通过合理规划设备摆放位置，我们将提高设备的利用率，减少设备间距，以确保防洪设施管理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洪设施管理服务项目内部引入共享设施的概念，例如共享会议室、办公区等。通过这种方式，我们可以减少对资源的重复建设，提高资源共享效率，从而减小防洪设施管理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3119"/>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洪设施管理服务项目的总图布置中，我们将不同功能区域进行明确的规划，以最大程度满足防洪设施管理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https://d.book118.com/446115131031010043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防洪设施管理服务项目规划设计纲要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287EAE"/>
    <w:rsid w:val="4B287E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115131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2024-01-31T13:46:00Z</dcterms:created>
  <dcterms:modified xsi:type="dcterms:W3CDTF">2024-01-31T13:47:00Z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D6162EAE00A94AB0B6C92A64BA02275A_11</vt:lpwstr>
  </property>
  <property fmtid="{D5CDD505-2E9C-101B-9397-08002B2CF9AE}" pid="3" name="KSOProductBuildVer">
    <vt:lpwstr>2052-12.1.0.16250</vt:lpwstr>
  </property>
</Properties>
</file>