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内嵌式终端装置项目规划设计纲要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25" w:history="1">
        <w:r>
          <w:rPr>
            <w:rFonts w:ascii="仿宋" w:eastAsia="仿宋" w:hAnsi="仿宋" w:cs="仿宋" w:hint="eastAsia"/>
            <w:lang w:eastAsia="zh-CN"/>
          </w:rPr>
          <w:t>前言</w:t>
        </w:r>
        <w:r>
          <w:tab/>
        </w:r>
        <w:r>
          <w:fldChar w:fldCharType="begin"/>
        </w:r>
        <w:r>
          <w:instrText xml:space="preserve"> PAGEREF _Toc27625 \h </w:instrText>
        </w:r>
        <w:r>
          <w:fldChar w:fldCharType="separate"/>
        </w:r>
        <w:r>
          <w:t>3</w:t>
        </w:r>
        <w:r>
          <w:fldChar w:fldCharType="end"/>
        </w:r>
      </w:hyperlink>
    </w:p>
    <w:p>
      <w:pPr>
        <w:pStyle w:val="TOC1"/>
        <w:tabs>
          <w:tab w:val="right" w:leader="dot" w:pos="8306"/>
        </w:tabs>
      </w:pPr>
      <w:hyperlink w:anchor="_Toc28290" w:history="1">
        <w:r>
          <w:rPr>
            <w:rFonts w:ascii="仿宋" w:eastAsia="仿宋" w:hAnsi="仿宋" w:cs="仿宋" w:hint="eastAsia"/>
            <w:lang w:eastAsia="zh-CN"/>
          </w:rPr>
          <w:t>一、内嵌式终端装置项目绩效评估</w:t>
        </w:r>
        <w:r>
          <w:tab/>
        </w:r>
        <w:r>
          <w:fldChar w:fldCharType="begin"/>
        </w:r>
        <w:r>
          <w:instrText xml:space="preserve"> PAGEREF _Toc28290 \h </w:instrText>
        </w:r>
        <w:r>
          <w:fldChar w:fldCharType="separate"/>
        </w:r>
        <w:r>
          <w:t>3</w:t>
        </w:r>
        <w:r>
          <w:fldChar w:fldCharType="end"/>
        </w:r>
      </w:hyperlink>
    </w:p>
    <w:p>
      <w:pPr>
        <w:pStyle w:val="TOC2"/>
        <w:tabs>
          <w:tab w:val="right" w:leader="dot" w:pos="8306"/>
        </w:tabs>
      </w:pPr>
      <w:hyperlink w:anchor="_Toc26107" w:history="1">
        <w:r>
          <w:rPr>
            <w:rFonts w:ascii="仿宋" w:eastAsia="仿宋" w:hAnsi="仿宋" w:cs="仿宋" w:hint="eastAsia"/>
            <w:lang w:eastAsia="zh-CN"/>
          </w:rPr>
          <w:t>(一)、绩效评估指标</w:t>
        </w:r>
        <w:r>
          <w:tab/>
        </w:r>
        <w:r>
          <w:fldChar w:fldCharType="begin"/>
        </w:r>
        <w:r>
          <w:instrText xml:space="preserve"> PAGEREF _Toc26107 \h </w:instrText>
        </w:r>
        <w:r>
          <w:fldChar w:fldCharType="separate"/>
        </w:r>
        <w:r>
          <w:t>3</w:t>
        </w:r>
        <w:r>
          <w:fldChar w:fldCharType="end"/>
        </w:r>
      </w:hyperlink>
    </w:p>
    <w:p>
      <w:pPr>
        <w:pStyle w:val="TOC2"/>
        <w:tabs>
          <w:tab w:val="right" w:leader="dot" w:pos="8306"/>
        </w:tabs>
      </w:pPr>
      <w:hyperlink w:anchor="_Toc1847" w:history="1">
        <w:r>
          <w:rPr>
            <w:rFonts w:ascii="仿宋" w:eastAsia="仿宋" w:hAnsi="仿宋" w:cs="仿宋" w:hint="eastAsia"/>
            <w:lang w:eastAsia="zh-CN"/>
          </w:rPr>
          <w:t>(二)、绩效评估方法</w:t>
        </w:r>
        <w:r>
          <w:tab/>
        </w:r>
        <w:r>
          <w:fldChar w:fldCharType="begin"/>
        </w:r>
        <w:r>
          <w:instrText xml:space="preserve"> PAGEREF _Toc1847 \h </w:instrText>
        </w:r>
        <w:r>
          <w:fldChar w:fldCharType="separate"/>
        </w:r>
        <w:r>
          <w:t>4</w:t>
        </w:r>
        <w:r>
          <w:fldChar w:fldCharType="end"/>
        </w:r>
      </w:hyperlink>
    </w:p>
    <w:p>
      <w:pPr>
        <w:pStyle w:val="TOC2"/>
        <w:tabs>
          <w:tab w:val="right" w:leader="dot" w:pos="8306"/>
        </w:tabs>
      </w:pPr>
      <w:hyperlink w:anchor="_Toc15420" w:history="1">
        <w:r>
          <w:rPr>
            <w:rFonts w:ascii="仿宋" w:eastAsia="仿宋" w:hAnsi="仿宋" w:cs="仿宋" w:hint="eastAsia"/>
            <w:lang w:eastAsia="zh-CN"/>
          </w:rPr>
          <w:t>(三)、绩效评估周期</w:t>
        </w:r>
        <w:r>
          <w:tab/>
        </w:r>
        <w:r>
          <w:fldChar w:fldCharType="begin"/>
        </w:r>
        <w:r>
          <w:instrText xml:space="preserve"> PAGEREF _Toc15420 \h </w:instrText>
        </w:r>
        <w:r>
          <w:fldChar w:fldCharType="separate"/>
        </w:r>
        <w:r>
          <w:t>5</w:t>
        </w:r>
        <w:r>
          <w:fldChar w:fldCharType="end"/>
        </w:r>
      </w:hyperlink>
    </w:p>
    <w:p>
      <w:pPr>
        <w:pStyle w:val="TOC1"/>
        <w:tabs>
          <w:tab w:val="right" w:leader="dot" w:pos="8306"/>
        </w:tabs>
      </w:pPr>
      <w:hyperlink w:anchor="_Toc1014" w:history="1">
        <w:r>
          <w:rPr>
            <w:rFonts w:ascii="仿宋" w:eastAsia="仿宋" w:hAnsi="仿宋" w:cs="仿宋" w:hint="eastAsia"/>
            <w:lang w:eastAsia="zh-CN"/>
          </w:rPr>
          <w:t>二、内嵌式终端装置项目危机管理</w:t>
        </w:r>
        <w:r>
          <w:tab/>
        </w:r>
        <w:r>
          <w:fldChar w:fldCharType="begin"/>
        </w:r>
        <w:r>
          <w:instrText xml:space="preserve"> PAGEREF _Toc1014 \h </w:instrText>
        </w:r>
        <w:r>
          <w:fldChar w:fldCharType="separate"/>
        </w:r>
        <w:r>
          <w:t>6</w:t>
        </w:r>
        <w:r>
          <w:fldChar w:fldCharType="end"/>
        </w:r>
      </w:hyperlink>
    </w:p>
    <w:p>
      <w:pPr>
        <w:pStyle w:val="TOC2"/>
        <w:tabs>
          <w:tab w:val="right" w:leader="dot" w:pos="8306"/>
        </w:tabs>
      </w:pPr>
      <w:hyperlink w:anchor="_Toc9627" w:history="1">
        <w:r>
          <w:rPr>
            <w:rFonts w:ascii="仿宋" w:eastAsia="仿宋" w:hAnsi="仿宋" w:cs="仿宋" w:hint="eastAsia"/>
            <w:lang w:eastAsia="zh-CN"/>
          </w:rPr>
          <w:t>(一)、危机预警与识别</w:t>
        </w:r>
        <w:r>
          <w:tab/>
        </w:r>
        <w:r>
          <w:fldChar w:fldCharType="begin"/>
        </w:r>
        <w:r>
          <w:instrText xml:space="preserve"> PAGEREF _Toc9627 \h </w:instrText>
        </w:r>
        <w:r>
          <w:fldChar w:fldCharType="separate"/>
        </w:r>
        <w:r>
          <w:t>6</w:t>
        </w:r>
        <w:r>
          <w:fldChar w:fldCharType="end"/>
        </w:r>
      </w:hyperlink>
    </w:p>
    <w:p>
      <w:pPr>
        <w:pStyle w:val="TOC2"/>
        <w:tabs>
          <w:tab w:val="right" w:leader="dot" w:pos="8306"/>
        </w:tabs>
      </w:pPr>
      <w:hyperlink w:anchor="_Toc3745" w:history="1">
        <w:r>
          <w:rPr>
            <w:rFonts w:ascii="仿宋" w:eastAsia="仿宋" w:hAnsi="仿宋" w:cs="仿宋" w:hint="eastAsia"/>
            <w:lang w:eastAsia="zh-CN"/>
          </w:rPr>
          <w:t>(二)、危机应对与恢复</w:t>
        </w:r>
        <w:r>
          <w:tab/>
        </w:r>
        <w:r>
          <w:fldChar w:fldCharType="begin"/>
        </w:r>
        <w:r>
          <w:instrText xml:space="preserve"> PAGEREF _Toc3745 \h </w:instrText>
        </w:r>
        <w:r>
          <w:fldChar w:fldCharType="separate"/>
        </w:r>
        <w:r>
          <w:t>7</w:t>
        </w:r>
        <w:r>
          <w:fldChar w:fldCharType="end"/>
        </w:r>
      </w:hyperlink>
    </w:p>
    <w:p>
      <w:pPr>
        <w:pStyle w:val="TOC1"/>
        <w:tabs>
          <w:tab w:val="right" w:leader="dot" w:pos="8306"/>
        </w:tabs>
      </w:pPr>
      <w:hyperlink w:anchor="_Toc93" w:history="1">
        <w:r>
          <w:rPr>
            <w:rFonts w:ascii="仿宋" w:eastAsia="仿宋" w:hAnsi="仿宋" w:cs="仿宋" w:hint="eastAsia"/>
            <w:lang w:eastAsia="zh-CN"/>
          </w:rPr>
          <w:t>三、内嵌式终端装置项目建设单位说明</w:t>
        </w:r>
        <w:r>
          <w:tab/>
        </w:r>
        <w:r>
          <w:fldChar w:fldCharType="begin"/>
        </w:r>
        <w:r>
          <w:instrText xml:space="preserve"> PAGEREF _Toc93 \h </w:instrText>
        </w:r>
        <w:r>
          <w:fldChar w:fldCharType="separate"/>
        </w:r>
        <w:r>
          <w:t>9</w:t>
        </w:r>
        <w:r>
          <w:fldChar w:fldCharType="end"/>
        </w:r>
      </w:hyperlink>
    </w:p>
    <w:p>
      <w:pPr>
        <w:pStyle w:val="TOC2"/>
        <w:tabs>
          <w:tab w:val="right" w:leader="dot" w:pos="8306"/>
        </w:tabs>
      </w:pPr>
      <w:hyperlink w:anchor="_Toc8366" w:history="1">
        <w:r>
          <w:rPr>
            <w:rFonts w:ascii="仿宋" w:eastAsia="仿宋" w:hAnsi="仿宋" w:cs="仿宋" w:hint="eastAsia"/>
            <w:lang w:eastAsia="zh-CN"/>
          </w:rPr>
          <w:t>(一)、内嵌式终端装置项目承办单位基本情况</w:t>
        </w:r>
        <w:r>
          <w:tab/>
        </w:r>
        <w:r>
          <w:fldChar w:fldCharType="begin"/>
        </w:r>
        <w:r>
          <w:instrText xml:space="preserve"> PAGEREF _Toc8366 \h </w:instrText>
        </w:r>
        <w:r>
          <w:fldChar w:fldCharType="separate"/>
        </w:r>
        <w:r>
          <w:t>9</w:t>
        </w:r>
        <w:r>
          <w:fldChar w:fldCharType="end"/>
        </w:r>
      </w:hyperlink>
    </w:p>
    <w:p>
      <w:pPr>
        <w:pStyle w:val="TOC2"/>
        <w:tabs>
          <w:tab w:val="right" w:leader="dot" w:pos="8306"/>
        </w:tabs>
      </w:pPr>
      <w:hyperlink w:anchor="_Toc11100" w:history="1">
        <w:r>
          <w:rPr>
            <w:rFonts w:ascii="仿宋" w:eastAsia="仿宋" w:hAnsi="仿宋" w:cs="仿宋" w:hint="eastAsia"/>
            <w:lang w:eastAsia="zh-CN"/>
          </w:rPr>
          <w:t>(二)、公司经济效益分析</w:t>
        </w:r>
        <w:r>
          <w:tab/>
        </w:r>
        <w:r>
          <w:fldChar w:fldCharType="begin"/>
        </w:r>
        <w:r>
          <w:instrText xml:space="preserve"> PAGEREF _Toc11100 \h </w:instrText>
        </w:r>
        <w:r>
          <w:fldChar w:fldCharType="separate"/>
        </w:r>
        <w:r>
          <w:t>9</w:t>
        </w:r>
        <w:r>
          <w:fldChar w:fldCharType="end"/>
        </w:r>
      </w:hyperlink>
    </w:p>
    <w:p>
      <w:pPr>
        <w:pStyle w:val="TOC1"/>
        <w:tabs>
          <w:tab w:val="right" w:leader="dot" w:pos="8306"/>
        </w:tabs>
      </w:pPr>
      <w:hyperlink w:anchor="_Toc9186" w:history="1">
        <w:r>
          <w:rPr>
            <w:rFonts w:ascii="仿宋" w:eastAsia="仿宋" w:hAnsi="仿宋" w:cs="仿宋" w:hint="eastAsia"/>
            <w:lang w:eastAsia="zh-CN"/>
          </w:rPr>
          <w:t>四、内嵌式终端装置项目概论</w:t>
        </w:r>
        <w:r>
          <w:tab/>
        </w:r>
        <w:r>
          <w:fldChar w:fldCharType="begin"/>
        </w:r>
        <w:r>
          <w:instrText xml:space="preserve"> PAGEREF _Toc9186 \h </w:instrText>
        </w:r>
        <w:r>
          <w:fldChar w:fldCharType="separate"/>
        </w:r>
        <w:r>
          <w:t>10</w:t>
        </w:r>
        <w:r>
          <w:fldChar w:fldCharType="end"/>
        </w:r>
      </w:hyperlink>
    </w:p>
    <w:p>
      <w:pPr>
        <w:pStyle w:val="TOC2"/>
        <w:tabs>
          <w:tab w:val="right" w:leader="dot" w:pos="8306"/>
        </w:tabs>
      </w:pPr>
      <w:hyperlink w:anchor="_Toc7759" w:history="1">
        <w:r>
          <w:rPr>
            <w:rFonts w:ascii="仿宋" w:eastAsia="仿宋" w:hAnsi="仿宋" w:cs="仿宋" w:hint="eastAsia"/>
            <w:lang w:eastAsia="zh-CN"/>
          </w:rPr>
          <w:t>(一)、内嵌式终端装置项目概况</w:t>
        </w:r>
        <w:r>
          <w:tab/>
        </w:r>
        <w:r>
          <w:fldChar w:fldCharType="begin"/>
        </w:r>
        <w:r>
          <w:instrText xml:space="preserve"> PAGEREF _Toc7759 \h </w:instrText>
        </w:r>
        <w:r>
          <w:fldChar w:fldCharType="separate"/>
        </w:r>
        <w:r>
          <w:t>10</w:t>
        </w:r>
        <w:r>
          <w:fldChar w:fldCharType="end"/>
        </w:r>
      </w:hyperlink>
    </w:p>
    <w:p>
      <w:pPr>
        <w:pStyle w:val="TOC2"/>
        <w:tabs>
          <w:tab w:val="right" w:leader="dot" w:pos="8306"/>
        </w:tabs>
      </w:pPr>
      <w:hyperlink w:anchor="_Toc14838" w:history="1">
        <w:r>
          <w:rPr>
            <w:rFonts w:ascii="仿宋" w:eastAsia="仿宋" w:hAnsi="仿宋" w:cs="仿宋" w:hint="eastAsia"/>
            <w:lang w:eastAsia="zh-CN"/>
          </w:rPr>
          <w:t>(二)、内嵌式终端装置项目目标</w:t>
        </w:r>
        <w:r>
          <w:tab/>
        </w:r>
        <w:r>
          <w:fldChar w:fldCharType="begin"/>
        </w:r>
        <w:r>
          <w:instrText xml:space="preserve"> PAGEREF _Toc14838 \h </w:instrText>
        </w:r>
        <w:r>
          <w:fldChar w:fldCharType="separate"/>
        </w:r>
        <w:r>
          <w:t>13</w:t>
        </w:r>
        <w:r>
          <w:fldChar w:fldCharType="end"/>
        </w:r>
      </w:hyperlink>
    </w:p>
    <w:p>
      <w:pPr>
        <w:pStyle w:val="TOC2"/>
        <w:tabs>
          <w:tab w:val="right" w:leader="dot" w:pos="8306"/>
        </w:tabs>
      </w:pPr>
      <w:hyperlink w:anchor="_Toc24939" w:history="1">
        <w:r>
          <w:rPr>
            <w:rFonts w:ascii="仿宋" w:eastAsia="仿宋" w:hAnsi="仿宋" w:cs="仿宋" w:hint="eastAsia"/>
            <w:lang w:eastAsia="zh-CN"/>
          </w:rPr>
          <w:t>(三)、内嵌式终端装置项目提出的理由</w:t>
        </w:r>
        <w:r>
          <w:tab/>
        </w:r>
        <w:r>
          <w:fldChar w:fldCharType="begin"/>
        </w:r>
        <w:r>
          <w:instrText xml:space="preserve"> PAGEREF _Toc24939 \h </w:instrText>
        </w:r>
        <w:r>
          <w:fldChar w:fldCharType="separate"/>
        </w:r>
        <w:r>
          <w:t>14</w:t>
        </w:r>
        <w:r>
          <w:fldChar w:fldCharType="end"/>
        </w:r>
      </w:hyperlink>
    </w:p>
    <w:p>
      <w:pPr>
        <w:pStyle w:val="TOC2"/>
        <w:tabs>
          <w:tab w:val="right" w:leader="dot" w:pos="8306"/>
        </w:tabs>
      </w:pPr>
      <w:hyperlink w:anchor="_Toc27200" w:history="1">
        <w:r>
          <w:rPr>
            <w:rFonts w:ascii="仿宋" w:eastAsia="仿宋" w:hAnsi="仿宋" w:cs="仿宋" w:hint="eastAsia"/>
            <w:lang w:eastAsia="zh-CN"/>
          </w:rPr>
          <w:t>(四)、内嵌式终端装置项目意义</w:t>
        </w:r>
        <w:r>
          <w:tab/>
        </w:r>
        <w:r>
          <w:fldChar w:fldCharType="begin"/>
        </w:r>
        <w:r>
          <w:instrText xml:space="preserve"> PAGEREF _Toc27200 \h </w:instrText>
        </w:r>
        <w:r>
          <w:fldChar w:fldCharType="separate"/>
        </w:r>
        <w:r>
          <w:t>15</w:t>
        </w:r>
        <w:r>
          <w:fldChar w:fldCharType="end"/>
        </w:r>
      </w:hyperlink>
    </w:p>
    <w:p>
      <w:pPr>
        <w:pStyle w:val="TOC2"/>
        <w:tabs>
          <w:tab w:val="right" w:leader="dot" w:pos="8306"/>
        </w:tabs>
      </w:pPr>
      <w:hyperlink w:anchor="_Toc18130" w:history="1">
        <w:r>
          <w:rPr>
            <w:rFonts w:ascii="仿宋" w:eastAsia="仿宋" w:hAnsi="仿宋" w:cs="仿宋" w:hint="eastAsia"/>
            <w:lang w:eastAsia="zh-CN"/>
          </w:rPr>
          <w:t>(五)、内嵌式终端装置项目背景</w:t>
        </w:r>
        <w:r>
          <w:tab/>
        </w:r>
        <w:r>
          <w:fldChar w:fldCharType="begin"/>
        </w:r>
        <w:r>
          <w:instrText xml:space="preserve"> PAGEREF _Toc18130 \h </w:instrText>
        </w:r>
        <w:r>
          <w:fldChar w:fldCharType="separate"/>
        </w:r>
        <w:r>
          <w:t>16</w:t>
        </w:r>
        <w:r>
          <w:fldChar w:fldCharType="end"/>
        </w:r>
      </w:hyperlink>
    </w:p>
    <w:p>
      <w:pPr>
        <w:pStyle w:val="TOC1"/>
        <w:tabs>
          <w:tab w:val="right" w:leader="dot" w:pos="8306"/>
        </w:tabs>
      </w:pPr>
      <w:hyperlink w:anchor="_Toc11741" w:history="1">
        <w:r>
          <w:rPr>
            <w:rFonts w:ascii="仿宋" w:eastAsia="仿宋" w:hAnsi="仿宋" w:cs="仿宋" w:hint="eastAsia"/>
            <w:lang w:eastAsia="zh-CN"/>
          </w:rPr>
          <w:t>五、市场分析、调研</w:t>
        </w:r>
        <w:r>
          <w:tab/>
        </w:r>
        <w:r>
          <w:fldChar w:fldCharType="begin"/>
        </w:r>
        <w:r>
          <w:instrText xml:space="preserve"> PAGEREF _Toc11741 \h </w:instrText>
        </w:r>
        <w:r>
          <w:fldChar w:fldCharType="separate"/>
        </w:r>
        <w:r>
          <w:t>17</w:t>
        </w:r>
        <w:r>
          <w:fldChar w:fldCharType="end"/>
        </w:r>
      </w:hyperlink>
    </w:p>
    <w:p>
      <w:pPr>
        <w:pStyle w:val="TOC2"/>
        <w:tabs>
          <w:tab w:val="right" w:leader="dot" w:pos="8306"/>
        </w:tabs>
      </w:pPr>
      <w:hyperlink w:anchor="_Toc7336" w:history="1">
        <w:r>
          <w:rPr>
            <w:rFonts w:ascii="仿宋" w:eastAsia="仿宋" w:hAnsi="仿宋" w:cs="仿宋" w:hint="eastAsia"/>
            <w:lang w:eastAsia="zh-CN"/>
          </w:rPr>
          <w:t>(一)、内嵌式终端装置行业分析</w:t>
        </w:r>
        <w:r>
          <w:tab/>
        </w:r>
        <w:r>
          <w:fldChar w:fldCharType="begin"/>
        </w:r>
        <w:r>
          <w:instrText xml:space="preserve"> PAGEREF _Toc7336 \h </w:instrText>
        </w:r>
        <w:r>
          <w:fldChar w:fldCharType="separate"/>
        </w:r>
        <w:r>
          <w:t>17</w:t>
        </w:r>
        <w:r>
          <w:fldChar w:fldCharType="end"/>
        </w:r>
      </w:hyperlink>
    </w:p>
    <w:p>
      <w:pPr>
        <w:pStyle w:val="TOC2"/>
        <w:tabs>
          <w:tab w:val="right" w:leader="dot" w:pos="8306"/>
        </w:tabs>
      </w:pPr>
      <w:hyperlink w:anchor="_Toc21998" w:history="1">
        <w:r>
          <w:rPr>
            <w:rFonts w:ascii="仿宋" w:eastAsia="仿宋" w:hAnsi="仿宋" w:cs="仿宋" w:hint="eastAsia"/>
            <w:lang w:eastAsia="zh-CN"/>
          </w:rPr>
          <w:t>(二)、内嵌式终端装置市场分析预测</w:t>
        </w:r>
        <w:r>
          <w:tab/>
        </w:r>
        <w:r>
          <w:fldChar w:fldCharType="begin"/>
        </w:r>
        <w:r>
          <w:instrText xml:space="preserve"> PAGEREF _Toc21998 \h </w:instrText>
        </w:r>
        <w:r>
          <w:fldChar w:fldCharType="separate"/>
        </w:r>
        <w:r>
          <w:t>18</w:t>
        </w:r>
        <w:r>
          <w:fldChar w:fldCharType="end"/>
        </w:r>
      </w:hyperlink>
    </w:p>
    <w:p>
      <w:pPr>
        <w:pStyle w:val="TOC1"/>
        <w:tabs>
          <w:tab w:val="right" w:leader="dot" w:pos="8306"/>
        </w:tabs>
      </w:pPr>
      <w:hyperlink w:anchor="_Toc1239" w:history="1">
        <w:r>
          <w:rPr>
            <w:rFonts w:ascii="仿宋" w:eastAsia="仿宋" w:hAnsi="仿宋" w:cs="仿宋" w:hint="eastAsia"/>
            <w:lang w:eastAsia="zh-CN"/>
          </w:rPr>
          <w:t>六、内嵌式终端装置项目可持续发展</w:t>
        </w:r>
        <w:r>
          <w:tab/>
        </w:r>
        <w:r>
          <w:fldChar w:fldCharType="begin"/>
        </w:r>
        <w:r>
          <w:instrText xml:space="preserve"> PAGEREF _Toc1239 \h </w:instrText>
        </w:r>
        <w:r>
          <w:fldChar w:fldCharType="separate"/>
        </w:r>
        <w:r>
          <w:t>19</w:t>
        </w:r>
        <w:r>
          <w:fldChar w:fldCharType="end"/>
        </w:r>
      </w:hyperlink>
    </w:p>
    <w:p>
      <w:pPr>
        <w:pStyle w:val="TOC2"/>
        <w:tabs>
          <w:tab w:val="right" w:leader="dot" w:pos="8306"/>
        </w:tabs>
      </w:pPr>
      <w:hyperlink w:anchor="_Toc25822" w:history="1">
        <w:r>
          <w:rPr>
            <w:rFonts w:ascii="仿宋" w:eastAsia="仿宋" w:hAnsi="仿宋" w:cs="仿宋" w:hint="eastAsia"/>
            <w:lang w:eastAsia="zh-CN"/>
          </w:rPr>
          <w:t>(一)、可持续战略与实践</w:t>
        </w:r>
        <w:r>
          <w:tab/>
        </w:r>
        <w:r>
          <w:fldChar w:fldCharType="begin"/>
        </w:r>
        <w:r>
          <w:instrText xml:space="preserve"> PAGEREF _Toc25822 \h </w:instrText>
        </w:r>
        <w:r>
          <w:fldChar w:fldCharType="separate"/>
        </w:r>
        <w:r>
          <w:t>19</w:t>
        </w:r>
        <w:r>
          <w:fldChar w:fldCharType="end"/>
        </w:r>
      </w:hyperlink>
    </w:p>
    <w:p>
      <w:pPr>
        <w:pStyle w:val="TOC2"/>
        <w:tabs>
          <w:tab w:val="right" w:leader="dot" w:pos="8306"/>
        </w:tabs>
      </w:pPr>
      <w:hyperlink w:anchor="_Toc18357" w:history="1">
        <w:r>
          <w:rPr>
            <w:rFonts w:ascii="仿宋" w:eastAsia="仿宋" w:hAnsi="仿宋" w:cs="仿宋" w:hint="eastAsia"/>
            <w:lang w:eastAsia="zh-CN"/>
          </w:rPr>
          <w:t>(二)、环保与社会责任</w:t>
        </w:r>
        <w:r>
          <w:tab/>
        </w:r>
        <w:r>
          <w:fldChar w:fldCharType="begin"/>
        </w:r>
        <w:r>
          <w:instrText xml:space="preserve"> PAGEREF _Toc18357 \h </w:instrText>
        </w:r>
        <w:r>
          <w:fldChar w:fldCharType="separate"/>
        </w:r>
        <w:r>
          <w:t>20</w:t>
        </w:r>
        <w:r>
          <w:fldChar w:fldCharType="end"/>
        </w:r>
      </w:hyperlink>
    </w:p>
    <w:p>
      <w:pPr>
        <w:pStyle w:val="TOC1"/>
        <w:tabs>
          <w:tab w:val="right" w:leader="dot" w:pos="8306"/>
        </w:tabs>
      </w:pPr>
      <w:hyperlink w:anchor="_Toc31445" w:history="1">
        <w:r>
          <w:rPr>
            <w:rFonts w:ascii="仿宋" w:eastAsia="仿宋" w:hAnsi="仿宋" w:cs="仿宋" w:hint="eastAsia"/>
            <w:lang w:eastAsia="zh-CN"/>
          </w:rPr>
          <w:t>七、内嵌式终端装置项目投资规划</w:t>
        </w:r>
        <w:r>
          <w:tab/>
        </w:r>
        <w:r>
          <w:fldChar w:fldCharType="begin"/>
        </w:r>
        <w:r>
          <w:instrText xml:space="preserve"> PAGEREF _Toc31445 \h </w:instrText>
        </w:r>
        <w:r>
          <w:fldChar w:fldCharType="separate"/>
        </w:r>
        <w:r>
          <w:t>21</w:t>
        </w:r>
        <w:r>
          <w:fldChar w:fldCharType="end"/>
        </w:r>
      </w:hyperlink>
    </w:p>
    <w:p>
      <w:pPr>
        <w:pStyle w:val="TOC2"/>
        <w:tabs>
          <w:tab w:val="right" w:leader="dot" w:pos="8306"/>
        </w:tabs>
      </w:pPr>
      <w:hyperlink w:anchor="_Toc24886" w:history="1">
        <w:r>
          <w:rPr>
            <w:rFonts w:ascii="仿宋" w:eastAsia="仿宋" w:hAnsi="仿宋" w:cs="仿宋" w:hint="eastAsia"/>
            <w:lang w:eastAsia="zh-CN"/>
          </w:rPr>
          <w:t>(一)、内嵌式终端装置项目总投资估算</w:t>
        </w:r>
        <w:r>
          <w:tab/>
        </w:r>
        <w:r>
          <w:fldChar w:fldCharType="begin"/>
        </w:r>
        <w:r>
          <w:instrText xml:space="preserve"> PAGEREF _Toc24886 \h </w:instrText>
        </w:r>
        <w:r>
          <w:fldChar w:fldCharType="separate"/>
        </w:r>
        <w:r>
          <w:t>21</w:t>
        </w:r>
        <w:r>
          <w:fldChar w:fldCharType="end"/>
        </w:r>
      </w:hyperlink>
    </w:p>
    <w:p>
      <w:pPr>
        <w:pStyle w:val="TOC2"/>
        <w:tabs>
          <w:tab w:val="right" w:leader="dot" w:pos="8306"/>
        </w:tabs>
      </w:pPr>
      <w:hyperlink w:anchor="_Toc14016" w:history="1">
        <w:r>
          <w:rPr>
            <w:rFonts w:ascii="仿宋" w:eastAsia="仿宋" w:hAnsi="仿宋" w:cs="仿宋" w:hint="eastAsia"/>
            <w:lang w:eastAsia="zh-CN"/>
          </w:rPr>
          <w:t>(二)、资金筹措</w:t>
        </w:r>
        <w:r>
          <w:tab/>
        </w:r>
        <w:r>
          <w:fldChar w:fldCharType="begin"/>
        </w:r>
        <w:r>
          <w:instrText xml:space="preserve"> PAGEREF _Toc14016 \h </w:instrText>
        </w:r>
        <w:r>
          <w:fldChar w:fldCharType="separate"/>
        </w:r>
        <w:r>
          <w:t>22</w:t>
        </w:r>
        <w:r>
          <w:fldChar w:fldCharType="end"/>
        </w:r>
      </w:hyperlink>
    </w:p>
    <w:p>
      <w:pPr>
        <w:pStyle w:val="TOC1"/>
        <w:tabs>
          <w:tab w:val="right" w:leader="dot" w:pos="8306"/>
        </w:tabs>
      </w:pPr>
      <w:hyperlink w:anchor="_Toc17485" w:history="1">
        <w:r>
          <w:rPr>
            <w:rFonts w:ascii="仿宋" w:eastAsia="仿宋" w:hAnsi="仿宋" w:cs="仿宋" w:hint="eastAsia"/>
            <w:lang w:eastAsia="zh-CN"/>
          </w:rPr>
          <w:t>八、内嵌式终端装置项目环境影响分析</w:t>
        </w:r>
        <w:r>
          <w:tab/>
        </w:r>
        <w:r>
          <w:fldChar w:fldCharType="begin"/>
        </w:r>
        <w:r>
          <w:instrText xml:space="preserve"> PAGEREF _Toc17485 \h </w:instrText>
        </w:r>
        <w:r>
          <w:fldChar w:fldCharType="separate"/>
        </w:r>
        <w:r>
          <w:t>23</w:t>
        </w:r>
        <w:r>
          <w:fldChar w:fldCharType="end"/>
        </w:r>
      </w:hyperlink>
    </w:p>
    <w:p>
      <w:pPr>
        <w:pStyle w:val="TOC2"/>
        <w:tabs>
          <w:tab w:val="right" w:leader="dot" w:pos="8306"/>
        </w:tabs>
      </w:pPr>
      <w:hyperlink w:anchor="_Toc14485" w:history="1">
        <w:r>
          <w:rPr>
            <w:rFonts w:ascii="仿宋" w:eastAsia="仿宋" w:hAnsi="仿宋" w:cs="仿宋" w:hint="eastAsia"/>
            <w:lang w:eastAsia="zh-CN"/>
          </w:rPr>
          <w:t>(一)、建设区域环境质量现状</w:t>
        </w:r>
        <w:r>
          <w:tab/>
        </w:r>
        <w:r>
          <w:fldChar w:fldCharType="begin"/>
        </w:r>
        <w:r>
          <w:instrText xml:space="preserve"> PAGEREF _Toc14485 \h </w:instrText>
        </w:r>
        <w:r>
          <w:fldChar w:fldCharType="separate"/>
        </w:r>
        <w:r>
          <w:t>23</w:t>
        </w:r>
        <w:r>
          <w:fldChar w:fldCharType="end"/>
        </w:r>
      </w:hyperlink>
    </w:p>
    <w:p>
      <w:pPr>
        <w:pStyle w:val="TOC2"/>
        <w:tabs>
          <w:tab w:val="right" w:leader="dot" w:pos="8306"/>
        </w:tabs>
      </w:pPr>
      <w:hyperlink w:anchor="_Toc28323" w:history="1">
        <w:r>
          <w:rPr>
            <w:rFonts w:ascii="仿宋" w:eastAsia="仿宋" w:hAnsi="仿宋" w:cs="仿宋" w:hint="eastAsia"/>
            <w:lang w:eastAsia="zh-CN"/>
          </w:rPr>
          <w:t>(二)、建设期环境保护</w:t>
        </w:r>
        <w:r>
          <w:tab/>
        </w:r>
        <w:r>
          <w:fldChar w:fldCharType="begin"/>
        </w:r>
        <w:r>
          <w:instrText xml:space="preserve"> PAGEREF _Toc28323 \h </w:instrText>
        </w:r>
        <w:r>
          <w:fldChar w:fldCharType="separate"/>
        </w:r>
        <w:r>
          <w:t>24</w:t>
        </w:r>
        <w:r>
          <w:fldChar w:fldCharType="end"/>
        </w:r>
      </w:hyperlink>
    </w:p>
    <w:p>
      <w:pPr>
        <w:pStyle w:val="TOC2"/>
        <w:tabs>
          <w:tab w:val="right" w:leader="dot" w:pos="8306"/>
        </w:tabs>
      </w:pPr>
      <w:hyperlink w:anchor="_Toc5819" w:history="1">
        <w:r>
          <w:rPr>
            <w:rFonts w:ascii="仿宋" w:eastAsia="仿宋" w:hAnsi="仿宋" w:cs="仿宋" w:hint="eastAsia"/>
            <w:lang w:eastAsia="zh-CN"/>
          </w:rPr>
          <w:t>(三)、运营期环境保护</w:t>
        </w:r>
        <w:r>
          <w:tab/>
        </w:r>
        <w:r>
          <w:fldChar w:fldCharType="begin"/>
        </w:r>
        <w:r>
          <w:instrText xml:space="preserve"> PAGEREF _Toc5819 \h </w:instrText>
        </w:r>
        <w:r>
          <w:fldChar w:fldCharType="separate"/>
        </w:r>
        <w:r>
          <w:t>25</w:t>
        </w:r>
        <w:r>
          <w:fldChar w:fldCharType="end"/>
        </w:r>
      </w:hyperlink>
    </w:p>
    <w:p>
      <w:pPr>
        <w:pStyle w:val="TOC2"/>
        <w:tabs>
          <w:tab w:val="right" w:leader="dot" w:pos="8306"/>
        </w:tabs>
      </w:pPr>
      <w:hyperlink w:anchor="_Toc30424" w:history="1">
        <w:r>
          <w:rPr>
            <w:rFonts w:ascii="仿宋" w:eastAsia="仿宋" w:hAnsi="仿宋" w:cs="仿宋" w:hint="eastAsia"/>
            <w:lang w:eastAsia="zh-CN"/>
          </w:rPr>
          <w:t>(四)、内嵌式终端装置项目建设对区域经济的影响</w:t>
        </w:r>
        <w:r>
          <w:tab/>
        </w:r>
        <w:r>
          <w:fldChar w:fldCharType="begin"/>
        </w:r>
        <w:r>
          <w:instrText xml:space="preserve"> PAGEREF _Toc30424 \h </w:instrText>
        </w:r>
        <w:r>
          <w:fldChar w:fldCharType="separate"/>
        </w:r>
        <w:r>
          <w:t>27</w:t>
        </w:r>
        <w:r>
          <w:fldChar w:fldCharType="end"/>
        </w:r>
      </w:hyperlink>
    </w:p>
    <w:p>
      <w:pPr>
        <w:pStyle w:val="TOC2"/>
        <w:tabs>
          <w:tab w:val="right" w:leader="dot" w:pos="8306"/>
        </w:tabs>
      </w:pPr>
      <w:hyperlink w:anchor="_Toc26566" w:history="1">
        <w:r>
          <w:rPr>
            <w:rFonts w:ascii="仿宋" w:eastAsia="仿宋" w:hAnsi="仿宋" w:cs="仿宋" w:hint="eastAsia"/>
            <w:lang w:eastAsia="zh-CN"/>
          </w:rPr>
          <w:t>(五)、废弃物处理</w:t>
        </w:r>
        <w:r>
          <w:tab/>
        </w:r>
        <w:r>
          <w:fldChar w:fldCharType="begin"/>
        </w:r>
        <w:r>
          <w:instrText xml:space="preserve"> PAGEREF _Toc26566 \h </w:instrText>
        </w:r>
        <w:r>
          <w:fldChar w:fldCharType="separate"/>
        </w:r>
        <w:r>
          <w:t>29</w:t>
        </w:r>
        <w:r>
          <w:fldChar w:fldCharType="end"/>
        </w:r>
      </w:hyperlink>
    </w:p>
    <w:p>
      <w:pPr>
        <w:pStyle w:val="TOC2"/>
        <w:tabs>
          <w:tab w:val="right" w:leader="dot" w:pos="8306"/>
        </w:tabs>
      </w:pPr>
      <w:hyperlink w:anchor="_Toc20959" w:history="1">
        <w:r>
          <w:rPr>
            <w:rFonts w:ascii="仿宋" w:eastAsia="仿宋" w:hAnsi="仿宋" w:cs="仿宋" w:hint="eastAsia"/>
            <w:lang w:eastAsia="zh-CN"/>
          </w:rPr>
          <w:t>(六)、特殊环境影响分析</w:t>
        </w:r>
        <w:r>
          <w:tab/>
        </w:r>
        <w:r>
          <w:fldChar w:fldCharType="begin"/>
        </w:r>
        <w:r>
          <w:instrText xml:space="preserve"> PAGEREF _Toc20959 \h </w:instrText>
        </w:r>
        <w:r>
          <w:fldChar w:fldCharType="separate"/>
        </w:r>
        <w:r>
          <w:t>30</w:t>
        </w:r>
        <w:r>
          <w:fldChar w:fldCharType="end"/>
        </w:r>
      </w:hyperlink>
    </w:p>
    <w:p>
      <w:pPr>
        <w:pStyle w:val="TOC2"/>
        <w:tabs>
          <w:tab w:val="right" w:leader="dot" w:pos="8306"/>
        </w:tabs>
      </w:pPr>
      <w:hyperlink w:anchor="_Toc19164" w:history="1">
        <w:r>
          <w:rPr>
            <w:rFonts w:ascii="仿宋" w:eastAsia="仿宋" w:hAnsi="仿宋" w:cs="仿宋" w:hint="eastAsia"/>
            <w:lang w:eastAsia="zh-CN"/>
          </w:rPr>
          <w:t>(七)、清洁生产</w:t>
        </w:r>
        <w:r>
          <w:tab/>
        </w:r>
        <w:r>
          <w:fldChar w:fldCharType="begin"/>
        </w:r>
        <w:r>
          <w:instrText xml:space="preserve"> PAGEREF _Toc19164 \h </w:instrText>
        </w:r>
        <w:r>
          <w:fldChar w:fldCharType="separate"/>
        </w:r>
        <w:r>
          <w:t>31</w:t>
        </w:r>
        <w:r>
          <w:fldChar w:fldCharType="end"/>
        </w:r>
      </w:hyperlink>
    </w:p>
    <w:p>
      <w:pPr>
        <w:pStyle w:val="TOC2"/>
        <w:tabs>
          <w:tab w:val="right" w:leader="dot" w:pos="8306"/>
        </w:tabs>
      </w:pPr>
      <w:hyperlink w:anchor="_Toc12348" w:history="1">
        <w:r>
          <w:rPr>
            <w:rFonts w:ascii="仿宋" w:eastAsia="仿宋" w:hAnsi="仿宋" w:cs="仿宋" w:hint="eastAsia"/>
            <w:lang w:eastAsia="zh-CN"/>
          </w:rPr>
          <w:t>(八)、环境保护综合评价</w:t>
        </w:r>
        <w:r>
          <w:tab/>
        </w:r>
        <w:r>
          <w:fldChar w:fldCharType="begin"/>
        </w:r>
        <w:r>
          <w:instrText xml:space="preserve"> PAGEREF _Toc12348 \h </w:instrText>
        </w:r>
        <w:r>
          <w:fldChar w:fldCharType="separate"/>
        </w:r>
        <w:r>
          <w:t>32</w:t>
        </w:r>
        <w:r>
          <w:fldChar w:fldCharType="end"/>
        </w:r>
      </w:hyperlink>
    </w:p>
    <w:p>
      <w:pPr>
        <w:pStyle w:val="TOC1"/>
        <w:tabs>
          <w:tab w:val="right" w:leader="dot" w:pos="8306"/>
        </w:tabs>
      </w:pPr>
      <w:hyperlink w:anchor="_Toc27779" w:history="1">
        <w:r>
          <w:rPr>
            <w:rFonts w:ascii="仿宋" w:eastAsia="仿宋" w:hAnsi="仿宋" w:cs="仿宋" w:hint="eastAsia"/>
            <w:lang w:eastAsia="zh-CN"/>
          </w:rPr>
          <w:t>九、内嵌式终端装置项目社会影响</w:t>
        </w:r>
        <w:r>
          <w:tab/>
        </w:r>
        <w:r>
          <w:fldChar w:fldCharType="begin"/>
        </w:r>
        <w:r>
          <w:instrText xml:space="preserve"> PAGEREF _Toc27779 \h </w:instrText>
        </w:r>
        <w:r>
          <w:fldChar w:fldCharType="separate"/>
        </w:r>
        <w:r>
          <w:t>34</w:t>
        </w:r>
        <w:r>
          <w:fldChar w:fldCharType="end"/>
        </w:r>
      </w:hyperlink>
    </w:p>
    <w:p>
      <w:pPr>
        <w:pStyle w:val="TOC2"/>
        <w:tabs>
          <w:tab w:val="right" w:leader="dot" w:pos="8306"/>
        </w:tabs>
      </w:pPr>
      <w:hyperlink w:anchor="_Toc6699" w:history="1">
        <w:r>
          <w:rPr>
            <w:rFonts w:ascii="仿宋" w:eastAsia="仿宋" w:hAnsi="仿宋" w:cs="仿宋" w:hint="eastAsia"/>
            <w:lang w:eastAsia="zh-CN"/>
          </w:rPr>
          <w:t>(一)、社会责任与义务</w:t>
        </w:r>
        <w:r>
          <w:tab/>
        </w:r>
        <w:r>
          <w:fldChar w:fldCharType="begin"/>
        </w:r>
        <w:r>
          <w:instrText xml:space="preserve"> PAGEREF _Toc6699 \h </w:instrText>
        </w:r>
        <w:r>
          <w:fldChar w:fldCharType="separate"/>
        </w:r>
        <w:r>
          <w:t>34</w:t>
        </w:r>
        <w:r>
          <w:fldChar w:fldCharType="end"/>
        </w:r>
      </w:hyperlink>
    </w:p>
    <w:p>
      <w:pPr>
        <w:pStyle w:val="TOC2"/>
        <w:tabs>
          <w:tab w:val="right" w:leader="dot" w:pos="8306"/>
        </w:tabs>
      </w:pPr>
      <w:hyperlink w:anchor="_Toc12971" w:history="1">
        <w:r>
          <w:rPr>
            <w:rFonts w:ascii="仿宋" w:eastAsia="仿宋" w:hAnsi="仿宋" w:cs="仿宋" w:hint="eastAsia"/>
            <w:lang w:eastAsia="zh-CN"/>
          </w:rPr>
          <w:t>(二)、社会参与与沟通</w:t>
        </w:r>
        <w:r>
          <w:tab/>
        </w:r>
        <w:r>
          <w:fldChar w:fldCharType="begin"/>
        </w:r>
        <w:r>
          <w:instrText xml:space="preserve"> PAGEREF _Toc12971 \h </w:instrText>
        </w:r>
        <w:r>
          <w:fldChar w:fldCharType="separate"/>
        </w:r>
        <w:r>
          <w:t>34</w:t>
        </w:r>
        <w:r>
          <w:fldChar w:fldCharType="end"/>
        </w:r>
      </w:hyperlink>
    </w:p>
    <w:p>
      <w:pPr>
        <w:pStyle w:val="TOC1"/>
        <w:tabs>
          <w:tab w:val="right" w:leader="dot" w:pos="8306"/>
        </w:tabs>
      </w:pPr>
      <w:hyperlink w:anchor="_Toc27125" w:history="1">
        <w:r>
          <w:rPr>
            <w:rFonts w:ascii="仿宋" w:eastAsia="仿宋" w:hAnsi="仿宋" w:cs="仿宋" w:hint="eastAsia"/>
            <w:lang w:eastAsia="zh-CN"/>
          </w:rPr>
          <w:t>十、内嵌式终端装置项目技术管理</w:t>
        </w:r>
        <w:r>
          <w:tab/>
        </w:r>
        <w:r>
          <w:fldChar w:fldCharType="begin"/>
        </w:r>
        <w:r>
          <w:instrText xml:space="preserve"> PAGEREF _Toc27125 \h </w:instrText>
        </w:r>
        <w:r>
          <w:fldChar w:fldCharType="separate"/>
        </w:r>
        <w:r>
          <w:t>35</w:t>
        </w:r>
        <w:r>
          <w:fldChar w:fldCharType="end"/>
        </w:r>
      </w:hyperlink>
    </w:p>
    <w:p>
      <w:pPr>
        <w:pStyle w:val="TOC2"/>
        <w:tabs>
          <w:tab w:val="right" w:leader="dot" w:pos="8306"/>
        </w:tabs>
      </w:pPr>
      <w:hyperlink w:anchor="_Toc21033" w:history="1">
        <w:r>
          <w:rPr>
            <w:rFonts w:ascii="仿宋" w:eastAsia="仿宋" w:hAnsi="仿宋" w:cs="仿宋" w:hint="eastAsia"/>
            <w:lang w:eastAsia="zh-CN"/>
          </w:rPr>
          <w:t>(一)、技术方案选用方向</w:t>
        </w:r>
        <w:r>
          <w:tab/>
        </w:r>
        <w:r>
          <w:fldChar w:fldCharType="begin"/>
        </w:r>
        <w:r>
          <w:instrText xml:space="preserve"> PAGEREF _Toc21033 \h </w:instrText>
        </w:r>
        <w:r>
          <w:fldChar w:fldCharType="separate"/>
        </w:r>
        <w:r>
          <w:t>35</w:t>
        </w:r>
        <w:r>
          <w:fldChar w:fldCharType="end"/>
        </w:r>
      </w:hyperlink>
    </w:p>
    <w:p>
      <w:pPr>
        <w:pStyle w:val="TOC2"/>
        <w:tabs>
          <w:tab w:val="right" w:leader="dot" w:pos="8306"/>
        </w:tabs>
      </w:pPr>
      <w:hyperlink w:anchor="_Toc32258" w:history="1">
        <w:r>
          <w:rPr>
            <w:rFonts w:ascii="仿宋" w:eastAsia="仿宋" w:hAnsi="仿宋" w:cs="仿宋" w:hint="eastAsia"/>
            <w:lang w:eastAsia="zh-CN"/>
          </w:rPr>
          <w:t>(二)、工艺技术方案选用原则</w:t>
        </w:r>
        <w:r>
          <w:tab/>
        </w:r>
        <w:r>
          <w:fldChar w:fldCharType="begin"/>
        </w:r>
        <w:r>
          <w:instrText xml:space="preserve"> PAGEREF _Toc32258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42" w:history="1">
        <w:r>
          <w:rPr>
            <w:rFonts w:ascii="仿宋" w:eastAsia="仿宋" w:hAnsi="仿宋" w:cs="仿宋" w:hint="eastAsia"/>
            <w:lang w:eastAsia="zh-CN"/>
          </w:rPr>
          <w:t>(三)、工艺技术方案要求</w:t>
        </w:r>
        <w:r>
          <w:tab/>
        </w:r>
        <w:r>
          <w:fldChar w:fldCharType="begin"/>
        </w:r>
        <w:r>
          <w:instrText xml:space="preserve"> PAGEREF _Toc24842 \h </w:instrText>
        </w:r>
        <w:r>
          <w:fldChar w:fldCharType="separate"/>
        </w:r>
        <w:r>
          <w:t>39</w:t>
        </w:r>
        <w:r>
          <w:fldChar w:fldCharType="end"/>
        </w:r>
      </w:hyperlink>
    </w:p>
    <w:p>
      <w:pPr>
        <w:pStyle w:val="TOC1"/>
        <w:tabs>
          <w:tab w:val="right" w:leader="dot" w:pos="8306"/>
        </w:tabs>
      </w:pPr>
      <w:hyperlink w:anchor="_Toc2152" w:history="1">
        <w:r>
          <w:rPr>
            <w:rFonts w:ascii="仿宋" w:eastAsia="仿宋" w:hAnsi="仿宋" w:cs="仿宋" w:hint="eastAsia"/>
            <w:lang w:eastAsia="zh-CN"/>
          </w:rPr>
          <w:t>十一、内嵌式终端装置项目财务管理</w:t>
        </w:r>
        <w:r>
          <w:tab/>
        </w:r>
        <w:r>
          <w:fldChar w:fldCharType="begin"/>
        </w:r>
        <w:r>
          <w:instrText xml:space="preserve"> PAGEREF _Toc2152 \h </w:instrText>
        </w:r>
        <w:r>
          <w:fldChar w:fldCharType="separate"/>
        </w:r>
        <w:r>
          <w:t>42</w:t>
        </w:r>
        <w:r>
          <w:fldChar w:fldCharType="end"/>
        </w:r>
      </w:hyperlink>
    </w:p>
    <w:p>
      <w:pPr>
        <w:pStyle w:val="TOC2"/>
        <w:tabs>
          <w:tab w:val="right" w:leader="dot" w:pos="8306"/>
        </w:tabs>
      </w:pPr>
      <w:hyperlink w:anchor="_Toc21596" w:history="1">
        <w:r>
          <w:rPr>
            <w:rFonts w:ascii="仿宋" w:eastAsia="仿宋" w:hAnsi="仿宋" w:cs="仿宋" w:hint="eastAsia"/>
            <w:lang w:eastAsia="zh-CN"/>
          </w:rPr>
          <w:t>(一)、资金需求大</w:t>
        </w:r>
        <w:r>
          <w:tab/>
        </w:r>
        <w:r>
          <w:fldChar w:fldCharType="begin"/>
        </w:r>
        <w:r>
          <w:instrText xml:space="preserve"> PAGEREF _Toc21596 \h </w:instrText>
        </w:r>
        <w:r>
          <w:fldChar w:fldCharType="separate"/>
        </w:r>
        <w:r>
          <w:t>42</w:t>
        </w:r>
        <w:r>
          <w:fldChar w:fldCharType="end"/>
        </w:r>
      </w:hyperlink>
    </w:p>
    <w:p>
      <w:pPr>
        <w:pStyle w:val="TOC2"/>
        <w:tabs>
          <w:tab w:val="right" w:leader="dot" w:pos="8306"/>
        </w:tabs>
      </w:pPr>
      <w:hyperlink w:anchor="_Toc20487" w:history="1">
        <w:r>
          <w:rPr>
            <w:rFonts w:ascii="仿宋" w:eastAsia="仿宋" w:hAnsi="仿宋" w:cs="仿宋" w:hint="eastAsia"/>
            <w:lang w:eastAsia="zh-CN"/>
          </w:rPr>
          <w:t>(二)、研发周期长</w:t>
        </w:r>
        <w:r>
          <w:tab/>
        </w:r>
        <w:r>
          <w:fldChar w:fldCharType="begin"/>
        </w:r>
        <w:r>
          <w:instrText xml:space="preserve"> PAGEREF _Toc20487 \h </w:instrText>
        </w:r>
        <w:r>
          <w:fldChar w:fldCharType="separate"/>
        </w:r>
        <w:r>
          <w:t>43</w:t>
        </w:r>
        <w:r>
          <w:fldChar w:fldCharType="end"/>
        </w:r>
      </w:hyperlink>
    </w:p>
    <w:p>
      <w:pPr>
        <w:pStyle w:val="TOC2"/>
        <w:tabs>
          <w:tab w:val="right" w:leader="dot" w:pos="8306"/>
        </w:tabs>
      </w:pPr>
      <w:hyperlink w:anchor="_Toc3424" w:history="1">
        <w:r>
          <w:rPr>
            <w:rFonts w:ascii="仿宋" w:eastAsia="仿宋" w:hAnsi="仿宋" w:cs="仿宋" w:hint="eastAsia"/>
            <w:lang w:eastAsia="zh-CN"/>
          </w:rPr>
          <w:t>(三)、市场风险大</w:t>
        </w:r>
        <w:r>
          <w:tab/>
        </w:r>
        <w:r>
          <w:fldChar w:fldCharType="begin"/>
        </w:r>
        <w:r>
          <w:instrText xml:space="preserve"> PAGEREF _Toc3424 \h </w:instrText>
        </w:r>
        <w:r>
          <w:fldChar w:fldCharType="separate"/>
        </w:r>
        <w:r>
          <w:t>44</w:t>
        </w:r>
        <w:r>
          <w:fldChar w:fldCharType="end"/>
        </w:r>
      </w:hyperlink>
    </w:p>
    <w:p>
      <w:pPr>
        <w:pStyle w:val="TOC2"/>
        <w:tabs>
          <w:tab w:val="right" w:leader="dot" w:pos="8306"/>
        </w:tabs>
      </w:pPr>
      <w:hyperlink w:anchor="_Toc6004" w:history="1">
        <w:r>
          <w:rPr>
            <w:rFonts w:ascii="仿宋" w:eastAsia="仿宋" w:hAnsi="仿宋" w:cs="仿宋" w:hint="eastAsia"/>
            <w:lang w:eastAsia="zh-CN"/>
          </w:rPr>
          <w:t>(四)、利润率高</w:t>
        </w:r>
        <w:r>
          <w:tab/>
        </w:r>
        <w:r>
          <w:fldChar w:fldCharType="begin"/>
        </w:r>
        <w:r>
          <w:instrText xml:space="preserve"> PAGEREF _Toc6004 \h </w:instrText>
        </w:r>
        <w:r>
          <w:fldChar w:fldCharType="separate"/>
        </w:r>
        <w:r>
          <w:t>47</w:t>
        </w:r>
        <w:r>
          <w:fldChar w:fldCharType="end"/>
        </w:r>
      </w:hyperlink>
    </w:p>
    <w:p>
      <w:pPr>
        <w:pStyle w:val="TOC1"/>
        <w:tabs>
          <w:tab w:val="right" w:leader="dot" w:pos="8306"/>
        </w:tabs>
      </w:pPr>
      <w:hyperlink w:anchor="_Toc31051" w:history="1">
        <w:r>
          <w:rPr>
            <w:rFonts w:ascii="仿宋" w:eastAsia="仿宋" w:hAnsi="仿宋" w:cs="仿宋" w:hint="eastAsia"/>
            <w:lang w:eastAsia="zh-CN"/>
          </w:rPr>
          <w:t>十二、内嵌式终端装置项目经营效益</w:t>
        </w:r>
        <w:r>
          <w:tab/>
        </w:r>
        <w:r>
          <w:fldChar w:fldCharType="begin"/>
        </w:r>
        <w:r>
          <w:instrText xml:space="preserve"> PAGEREF _Toc31051 \h </w:instrText>
        </w:r>
        <w:r>
          <w:fldChar w:fldCharType="separate"/>
        </w:r>
        <w:r>
          <w:t>49</w:t>
        </w:r>
        <w:r>
          <w:fldChar w:fldCharType="end"/>
        </w:r>
      </w:hyperlink>
    </w:p>
    <w:p>
      <w:pPr>
        <w:pStyle w:val="TOC2"/>
        <w:tabs>
          <w:tab w:val="right" w:leader="dot" w:pos="8306"/>
        </w:tabs>
      </w:pPr>
      <w:hyperlink w:anchor="_Toc16445" w:history="1">
        <w:r>
          <w:rPr>
            <w:rFonts w:ascii="仿宋" w:eastAsia="仿宋" w:hAnsi="仿宋" w:cs="仿宋" w:hint="eastAsia"/>
            <w:lang w:eastAsia="zh-CN"/>
          </w:rPr>
          <w:t>(一)、经济评价财务测算</w:t>
        </w:r>
        <w:r>
          <w:tab/>
        </w:r>
        <w:r>
          <w:fldChar w:fldCharType="begin"/>
        </w:r>
        <w:r>
          <w:instrText xml:space="preserve"> PAGEREF _Toc16445 \h </w:instrText>
        </w:r>
        <w:r>
          <w:fldChar w:fldCharType="separate"/>
        </w:r>
        <w:r>
          <w:t>49</w:t>
        </w:r>
        <w:r>
          <w:fldChar w:fldCharType="end"/>
        </w:r>
      </w:hyperlink>
    </w:p>
    <w:p>
      <w:pPr>
        <w:pStyle w:val="TOC2"/>
        <w:tabs>
          <w:tab w:val="right" w:leader="dot" w:pos="8306"/>
        </w:tabs>
      </w:pPr>
      <w:hyperlink w:anchor="_Toc8183" w:history="1">
        <w:r>
          <w:rPr>
            <w:rFonts w:ascii="仿宋" w:eastAsia="仿宋" w:hAnsi="仿宋" w:cs="仿宋" w:hint="eastAsia"/>
            <w:lang w:eastAsia="zh-CN"/>
          </w:rPr>
          <w:t>(二)、内嵌式终端装置项目盈利能力分析</w:t>
        </w:r>
        <w:r>
          <w:tab/>
        </w:r>
        <w:r>
          <w:fldChar w:fldCharType="begin"/>
        </w:r>
        <w:r>
          <w:instrText xml:space="preserve"> PAGEREF _Toc8183 \h </w:instrText>
        </w:r>
        <w:r>
          <w:fldChar w:fldCharType="separate"/>
        </w:r>
        <w:r>
          <w:t>50</w:t>
        </w:r>
        <w:r>
          <w:fldChar w:fldCharType="end"/>
        </w:r>
      </w:hyperlink>
    </w:p>
    <w:p>
      <w:pPr>
        <w:pStyle w:val="TOC1"/>
        <w:tabs>
          <w:tab w:val="right" w:leader="dot" w:pos="8306"/>
        </w:tabs>
      </w:pPr>
      <w:hyperlink w:anchor="_Toc13643" w:history="1">
        <w:r>
          <w:rPr>
            <w:rFonts w:ascii="仿宋" w:eastAsia="仿宋" w:hAnsi="仿宋" w:cs="仿宋" w:hint="eastAsia"/>
            <w:lang w:eastAsia="zh-CN"/>
          </w:rPr>
          <w:t>十三、利益相关者分析与沟通计划</w:t>
        </w:r>
        <w:r>
          <w:tab/>
        </w:r>
        <w:r>
          <w:fldChar w:fldCharType="begin"/>
        </w:r>
        <w:r>
          <w:instrText xml:space="preserve"> PAGEREF _Toc13643 \h </w:instrText>
        </w:r>
        <w:r>
          <w:fldChar w:fldCharType="separate"/>
        </w:r>
        <w:r>
          <w:t>51</w:t>
        </w:r>
        <w:r>
          <w:fldChar w:fldCharType="end"/>
        </w:r>
      </w:hyperlink>
    </w:p>
    <w:p>
      <w:pPr>
        <w:pStyle w:val="TOC2"/>
        <w:tabs>
          <w:tab w:val="right" w:leader="dot" w:pos="8306"/>
        </w:tabs>
      </w:pPr>
      <w:hyperlink w:anchor="_Toc8501" w:history="1">
        <w:r>
          <w:rPr>
            <w:rFonts w:ascii="仿宋" w:eastAsia="仿宋" w:hAnsi="仿宋" w:cs="仿宋" w:hint="eastAsia"/>
            <w:lang w:eastAsia="zh-CN"/>
          </w:rPr>
          <w:t>(一)、利益相关者分析</w:t>
        </w:r>
        <w:r>
          <w:tab/>
        </w:r>
        <w:r>
          <w:fldChar w:fldCharType="begin"/>
        </w:r>
        <w:r>
          <w:instrText xml:space="preserve"> PAGEREF _Toc8501 \h </w:instrText>
        </w:r>
        <w:r>
          <w:fldChar w:fldCharType="separate"/>
        </w:r>
        <w:r>
          <w:t>51</w:t>
        </w:r>
        <w:r>
          <w:fldChar w:fldCharType="end"/>
        </w:r>
      </w:hyperlink>
    </w:p>
    <w:p>
      <w:pPr>
        <w:pStyle w:val="TOC2"/>
        <w:tabs>
          <w:tab w:val="right" w:leader="dot" w:pos="8306"/>
        </w:tabs>
      </w:pPr>
      <w:hyperlink w:anchor="_Toc15734" w:history="1">
        <w:r>
          <w:rPr>
            <w:rFonts w:ascii="仿宋" w:eastAsia="仿宋" w:hAnsi="仿宋" w:cs="仿宋" w:hint="eastAsia"/>
            <w:lang w:eastAsia="zh-CN"/>
          </w:rPr>
          <w:t>(二)、沟通计划</w:t>
        </w:r>
        <w:r>
          <w:tab/>
        </w:r>
        <w:r>
          <w:fldChar w:fldCharType="begin"/>
        </w:r>
        <w:r>
          <w:instrText xml:space="preserve"> PAGEREF _Toc15734 \h </w:instrText>
        </w:r>
        <w:r>
          <w:fldChar w:fldCharType="separate"/>
        </w:r>
        <w:r>
          <w:t>52</w:t>
        </w:r>
        <w:r>
          <w:fldChar w:fldCharType="end"/>
        </w:r>
      </w:hyperlink>
    </w:p>
    <w:p>
      <w:pPr>
        <w:pStyle w:val="TOC1"/>
        <w:tabs>
          <w:tab w:val="right" w:leader="dot" w:pos="8306"/>
        </w:tabs>
      </w:pPr>
      <w:hyperlink w:anchor="_Toc23971" w:history="1">
        <w:r>
          <w:rPr>
            <w:rFonts w:ascii="仿宋" w:eastAsia="仿宋" w:hAnsi="仿宋" w:cs="仿宋" w:hint="eastAsia"/>
            <w:lang w:eastAsia="zh-CN"/>
          </w:rPr>
          <w:t>十四、内嵌式终端装置项目实施时间节点</w:t>
        </w:r>
        <w:r>
          <w:tab/>
        </w:r>
        <w:r>
          <w:fldChar w:fldCharType="begin"/>
        </w:r>
        <w:r>
          <w:instrText xml:space="preserve"> PAGEREF _Toc23971 \h </w:instrText>
        </w:r>
        <w:r>
          <w:fldChar w:fldCharType="separate"/>
        </w:r>
        <w:r>
          <w:t>53</w:t>
        </w:r>
        <w:r>
          <w:fldChar w:fldCharType="end"/>
        </w:r>
      </w:hyperlink>
    </w:p>
    <w:p>
      <w:pPr>
        <w:pStyle w:val="TOC2"/>
        <w:tabs>
          <w:tab w:val="right" w:leader="dot" w:pos="8306"/>
        </w:tabs>
      </w:pPr>
      <w:hyperlink w:anchor="_Toc8064" w:history="1">
        <w:r>
          <w:rPr>
            <w:rFonts w:ascii="仿宋" w:eastAsia="仿宋" w:hAnsi="仿宋" w:cs="仿宋" w:hint="eastAsia"/>
            <w:lang w:eastAsia="zh-CN"/>
          </w:rPr>
          <w:t>(一)、内嵌式终端装置项目启动阶段时间节点</w:t>
        </w:r>
        <w:r>
          <w:tab/>
        </w:r>
        <w:r>
          <w:fldChar w:fldCharType="begin"/>
        </w:r>
        <w:r>
          <w:instrText xml:space="preserve"> PAGEREF _Toc8064 \h </w:instrText>
        </w:r>
        <w:r>
          <w:fldChar w:fldCharType="separate"/>
        </w:r>
        <w:r>
          <w:t>53</w:t>
        </w:r>
        <w:r>
          <w:fldChar w:fldCharType="end"/>
        </w:r>
      </w:hyperlink>
    </w:p>
    <w:p>
      <w:pPr>
        <w:pStyle w:val="TOC2"/>
        <w:tabs>
          <w:tab w:val="right" w:leader="dot" w:pos="8306"/>
        </w:tabs>
      </w:pPr>
      <w:hyperlink w:anchor="_Toc12077" w:history="1">
        <w:r>
          <w:rPr>
            <w:rFonts w:ascii="仿宋" w:eastAsia="仿宋" w:hAnsi="仿宋" w:cs="仿宋" w:hint="eastAsia"/>
            <w:lang w:eastAsia="zh-CN"/>
          </w:rPr>
          <w:t>(二)、内嵌式终端装置项目执行阶段时间节点</w:t>
        </w:r>
        <w:r>
          <w:tab/>
        </w:r>
        <w:r>
          <w:fldChar w:fldCharType="begin"/>
        </w:r>
        <w:r>
          <w:instrText xml:space="preserve"> PAGEREF _Toc12077 \h </w:instrText>
        </w:r>
        <w:r>
          <w:fldChar w:fldCharType="separate"/>
        </w:r>
        <w:r>
          <w:t>55</w:t>
        </w:r>
        <w:r>
          <w:fldChar w:fldCharType="end"/>
        </w:r>
      </w:hyperlink>
    </w:p>
    <w:p>
      <w:pPr>
        <w:pStyle w:val="TOC2"/>
        <w:tabs>
          <w:tab w:val="right" w:leader="dot" w:pos="8306"/>
        </w:tabs>
      </w:pPr>
      <w:hyperlink w:anchor="_Toc2830" w:history="1">
        <w:r>
          <w:rPr>
            <w:rFonts w:ascii="仿宋" w:eastAsia="仿宋" w:hAnsi="仿宋" w:cs="仿宋" w:hint="eastAsia"/>
            <w:lang w:eastAsia="zh-CN"/>
          </w:rPr>
          <w:t>(三)、内嵌式终端装置项目完成阶段时间节点</w:t>
        </w:r>
        <w:r>
          <w:tab/>
        </w:r>
        <w:r>
          <w:fldChar w:fldCharType="begin"/>
        </w:r>
        <w:r>
          <w:instrText xml:space="preserve"> PAGEREF _Toc2830 \h </w:instrText>
        </w:r>
        <w:r>
          <w:fldChar w:fldCharType="separate"/>
        </w:r>
        <w:r>
          <w:t>56</w:t>
        </w:r>
        <w:r>
          <w:fldChar w:fldCharType="end"/>
        </w:r>
      </w:hyperlink>
    </w:p>
    <w:p>
      <w:pPr>
        <w:pStyle w:val="TOC1"/>
        <w:tabs>
          <w:tab w:val="right" w:leader="dot" w:pos="8306"/>
        </w:tabs>
      </w:pPr>
      <w:hyperlink w:anchor="_Toc30373" w:history="1">
        <w:r>
          <w:rPr>
            <w:rFonts w:ascii="仿宋" w:eastAsia="仿宋" w:hAnsi="仿宋" w:cs="仿宋" w:hint="eastAsia"/>
            <w:lang w:eastAsia="zh-CN"/>
          </w:rPr>
          <w:t>十五、风险识别与分类</w:t>
        </w:r>
        <w:r>
          <w:tab/>
        </w:r>
        <w:r>
          <w:fldChar w:fldCharType="begin"/>
        </w:r>
        <w:r>
          <w:instrText xml:space="preserve"> PAGEREF _Toc30373 \h </w:instrText>
        </w:r>
        <w:r>
          <w:fldChar w:fldCharType="separate"/>
        </w:r>
        <w:r>
          <w:t>57</w:t>
        </w:r>
        <w:r>
          <w:fldChar w:fldCharType="end"/>
        </w:r>
      </w:hyperlink>
    </w:p>
    <w:p>
      <w:pPr>
        <w:pStyle w:val="TOC2"/>
        <w:tabs>
          <w:tab w:val="right" w:leader="dot" w:pos="8306"/>
        </w:tabs>
      </w:pPr>
      <w:hyperlink w:anchor="_Toc5729" w:history="1">
        <w:r>
          <w:rPr>
            <w:rFonts w:ascii="仿宋" w:eastAsia="仿宋" w:hAnsi="仿宋" w:cs="仿宋" w:hint="eastAsia"/>
            <w:lang w:eastAsia="zh-CN"/>
          </w:rPr>
          <w:t>(一)、风险识别</w:t>
        </w:r>
        <w:r>
          <w:tab/>
        </w:r>
        <w:r>
          <w:fldChar w:fldCharType="begin"/>
        </w:r>
        <w:r>
          <w:instrText xml:space="preserve"> PAGEREF _Toc5729 \h </w:instrText>
        </w:r>
        <w:r>
          <w:fldChar w:fldCharType="separate"/>
        </w:r>
        <w:r>
          <w:t>57</w:t>
        </w:r>
        <w:r>
          <w:fldChar w:fldCharType="end"/>
        </w:r>
      </w:hyperlink>
    </w:p>
    <w:p>
      <w:pPr>
        <w:pStyle w:val="TOC2"/>
        <w:tabs>
          <w:tab w:val="right" w:leader="dot" w:pos="8306"/>
        </w:tabs>
      </w:pPr>
      <w:hyperlink w:anchor="_Toc12058" w:history="1">
        <w:r>
          <w:rPr>
            <w:rFonts w:ascii="仿宋" w:eastAsia="仿宋" w:hAnsi="仿宋" w:cs="仿宋" w:hint="eastAsia"/>
            <w:lang w:eastAsia="zh-CN"/>
          </w:rPr>
          <w:t>(二)、风险分类</w:t>
        </w:r>
        <w:r>
          <w:tab/>
        </w:r>
        <w:r>
          <w:fldChar w:fldCharType="begin"/>
        </w:r>
        <w:r>
          <w:instrText xml:space="preserve"> PAGEREF _Toc12058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90"/>
      <w:r>
        <w:rPr>
          <w:rFonts w:ascii="仿宋" w:eastAsia="仿宋" w:hAnsi="仿宋" w:cs="仿宋" w:hint="eastAsia"/>
          <w:sz w:val="28"/>
          <w:lang w:eastAsia="zh-CN"/>
        </w:rPr>
        <w:t>一、内嵌式终端装置项目绩效评估</w:t>
      </w:r>
      <w:bookmarkEnd w:id="2"/>
    </w:p>
    <w:p>
      <w:pPr>
        <w:pStyle w:val="Heading2"/>
        <w:rPr>
          <w:rFonts w:ascii="仿宋" w:eastAsia="仿宋" w:hAnsi="仿宋" w:cs="仿宋" w:hint="eastAsia"/>
          <w:lang w:eastAsia="zh-CN"/>
        </w:rPr>
      </w:pPr>
      <w:bookmarkStart w:id="3" w:name="_Toc261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中，我们设计了一套全面的绩效评估指标，以确保内嵌式终端装置项目的可控和成功交付。这些指标跨足内嵌式终端装置项目目标、成本、进度和质量等多个维度，为我们提供了全面洞察内嵌式终端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目标达成率是我们关注的首要指标。我们设定了明确的目标，并通过定期监测和评估，迅速发现并应对潜在的目标偏差。这为内嵌式终端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成本绩效是另一个核心关注点。通过实际成本与预算成本的对比分析，我们深入了解成本差异的原因，及时调整资源分配，保持内嵌式终端装置项目在经济效益方面的合理水平。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进度作为关键的绩效指标之一，得到了精心的关注。我们制定了详细的内嵌式终端装置项目进度计划，并设立了进度符合度指标，确保实际进度与计划进度保持一致。这使我们能够快速发现和解决潜在的进度问题，保持内嵌式终端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内嵌式终端装置项目绩效的不可或缺的一环。我们引入了一系列的质量标准和客户满意度指标，以确保内嵌式终端装置项目交付的成果在质量上达到或超越预期水平。通过持续监测这些指标，我们努力提升内嵌式终端装置项目整体质量水平，为内嵌式终端装置项目的成功交付提供有力保障。通过这些科学且全面的绩效评估，我们能够更好地引导内嵌式终端装置项目的持续改进，确保内嵌式终端装置项目目标的顺利达成。</w:t>
      </w:r>
    </w:p>
    <w:p>
      <w:pPr>
        <w:pStyle w:val="Heading2"/>
        <w:ind w:firstLine="560" w:firstLineChars="200"/>
        <w:rPr>
          <w:rFonts w:ascii="仿宋" w:eastAsia="仿宋" w:hAnsi="仿宋" w:cs="仿宋" w:hint="eastAsia"/>
          <w:sz w:val="28"/>
          <w:lang w:eastAsia="zh-CN"/>
        </w:rPr>
      </w:pPr>
      <w:bookmarkStart w:id="4" w:name="_Toc18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绩效评估是内嵌式终端装置项目中的关键环节，为确保内嵌式终端装置项目达到预期目标，我们采用了多层次、多维度的绩效评估方法。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内嵌式终端装置项目的战略目标对齐，确保每个决策和行动都与内嵌式终端装置项目整体目标保持一致。团队会定期召开战略对齐会议，审视当前工作与内嵌式终端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内嵌式终端装置项目进度、质量、成本和风险等方面。这些指标通过数据收集和分析，为内嵌式终端装置项目管理团队提供了客观的评估依据。例如，我们通过内嵌式终端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内嵌式终端装置项目内部，还考虑了内嵌式终端装置项目对外部环境的影响。我们定期进行干系人满意度调查，以了解各利益相关方对内嵌式终端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这种多层次、多角度的绩效评估方法，使得我们能够全面了解内嵌式终端装置项目的运行状态，及时做出调整，确保内嵌式终端装置项目在不断变化的环境中保持稳健前行。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54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为了确保内嵌式终端装置项目的有效管理和不断优化，我们采用了精心设计的绩效评估周期。这个周期旨在实现灵活、实时和全面的评估，以适应内嵌式终端装置项目执行中的各种挑战。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内嵌式终端装置项目的不同需求，分为短期、中期和长期。短期评估关注每个迭代或工作周期，以及时发现和解决当前任务中的问题。中期评估涵盖几个迭代，深入了解整体内嵌式终端装置项目的趋势和性能。长期评估则着眼于整个内嵌式终端装置项目阶段，确保内嵌式终端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内嵌式终端装置项目管理工具和协作平台，团队成员能够随时更新和分享内嵌式终端装置项目数据。这种实时性的反馈机制使我们能够及时察觉潜在问题，快速调整，保持内嵌式终端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内嵌式终端装置项目的决策制定密不可分。每个周期的内嵌式终端装置项目回顾会议成为集体总结经验、识别问题深层次原因并找到创新解决方案的平台。这种定期的反思与调整机制使内嵌式终端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14"/>
      <w:r>
        <w:rPr>
          <w:rFonts w:ascii="仿宋" w:eastAsia="仿宋" w:hAnsi="仿宋" w:cs="仿宋" w:hint="eastAsia"/>
          <w:sz w:val="28"/>
          <w:lang w:eastAsia="zh-CN"/>
        </w:rPr>
        <w:t>二、内嵌式终端装置项目危机管理</w:t>
      </w:r>
      <w:bookmarkEnd w:id="6"/>
    </w:p>
    <w:p>
      <w:pPr>
        <w:pStyle w:val="Heading2"/>
        <w:rPr>
          <w:rFonts w:ascii="仿宋" w:eastAsia="仿宋" w:hAnsi="仿宋" w:cs="仿宋" w:hint="eastAsia"/>
          <w:lang w:eastAsia="zh-CN"/>
        </w:rPr>
      </w:pPr>
      <w:bookmarkStart w:id="7" w:name="_Toc962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内嵌式终端装置项目危机管理中，危机预警与识别是确保内嵌式终端装置项目稳健运行的核心步骤。通过建立全面的监测机制，内嵌式终端装置项目团队旨在及时发现和理解潜在的风险和危机因素，以便采取及时的预防和应对措施，确保内嵌式终端装置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嵌式终端装置项目团队全面分析了整个内嵌式终端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嵌式终端装置项目团队着重于明确定义内嵌式终端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嵌式终端装置项目进展的持续监控，团队能够及时发现潜在问题并作出迅速反应。内嵌式终端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在这一阶段，团队的专业素养和反应速度将发挥至关重要的作用，以确保潜在危机能够在初期得到有效的处理，最大程度地减轻负面影响。通过危机预警与识别，内嵌式终端装置项目得以更有序、可控地推进。</w:t>
      </w:r>
    </w:p>
    <w:p>
      <w:pPr>
        <w:pStyle w:val="Heading2"/>
        <w:ind w:firstLine="560" w:firstLineChars="200"/>
        <w:rPr>
          <w:rFonts w:ascii="仿宋" w:eastAsia="仿宋" w:hAnsi="仿宋" w:cs="仿宋" w:hint="eastAsia"/>
          <w:sz w:val="28"/>
          <w:lang w:eastAsia="zh-CN"/>
        </w:rPr>
      </w:pPr>
      <w:bookmarkStart w:id="8" w:name="_Toc374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在危机发生时，内嵌式终端装置项目团队立即行动，成立了应急小组。该小组的任务是迅速制定并实施紧急应对措施，以最小化潜在损失。以下是采取的主要措施：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暂停内嵌式终端装置项目进度：为遏制危机蔓延，内嵌式终端装置项目暂时停止进行，以便全面评估当前状况。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资源重新分配：重新评估内嵌式终端装置项目资源的分配，确保最大限度地减小损失。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实时沟通：与关键利益相关者建立实时沟通机制，向他们传递内嵌式终端装置项目危机的实际状况，保障内嵌式终端装置项目核心利益。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在紧急应对的同时，内嵌式终端装置项目团队强调了团队协作和有效沟通的重要性。以下是团队协作的关键举措：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信息共享机制：建立了信息共享平台，确保团队成员能够及时获取内嵌式终端装置项目危机的实时信息。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领导者沟通：内嵌式终端装置项目领导者通过定期会议和即时沟通工具，指导团队应对危机，保持团队稳定运行。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随着危机得到初步控制，内嵌式终端装置项目团队转向制定恢复计划，以确保内嵌式终端装置项目能够从中迅速恢复。主要恢复计划包括：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修复受损的进度计划：重新评估内嵌式终端装置项目进度，制定修复计划，确保内嵌式终端装置项目尽快回归正常进程。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重新调整资源分配：优化资源分配，确保内嵌式终端装置项目在有限资源下高效运转。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风险管理机制加强：对内嵌式终端装置项目风险进行全面评估，制定更强化的风险管理策略，以预防未来可能的危机。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3"/>
      <w:r>
        <w:rPr>
          <w:rFonts w:ascii="仿宋" w:eastAsia="仿宋" w:hAnsi="仿宋" w:cs="仿宋" w:hint="eastAsia"/>
          <w:sz w:val="28"/>
          <w:lang w:eastAsia="zh-CN"/>
        </w:rPr>
        <w:t>三、内嵌式终端装置项目建设单位说明</w:t>
      </w:r>
      <w:bookmarkEnd w:id="9"/>
    </w:p>
    <w:p>
      <w:pPr>
        <w:pStyle w:val="Heading2"/>
        <w:rPr>
          <w:rFonts w:ascii="仿宋" w:eastAsia="仿宋" w:hAnsi="仿宋" w:cs="仿宋" w:hint="eastAsia"/>
          <w:lang w:eastAsia="zh-CN"/>
        </w:rPr>
      </w:pPr>
      <w:bookmarkStart w:id="10" w:name="_Toc8366"/>
      <w:r>
        <w:rPr>
          <w:rFonts w:ascii="仿宋" w:eastAsia="仿宋" w:hAnsi="仿宋" w:cs="仿宋" w:hint="eastAsia"/>
          <w:lang w:eastAsia="zh-CN"/>
        </w:rPr>
        <w:t>(一)、内嵌式终端装置项目承办单位基本情况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10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嵌式终端装置项目承办单位的XXXX，我们着眼于实现可持续的经济效益。通过技术创新和解决方案的提供，公司预计在内嵌式终端装置项目执行期间将获得可观的收入增长。这一收入来源主要包括内嵌式终端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同时，我们注重成本控制和效率提升，以确保内嵌式终端装置项目的可持续盈利。透过精细的管理和资源优化，公司期望实现内嵌式终端装置项目利润最大化。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嵌式终端装置项目实施进行全面的投资评估，包括内嵌式终端装置项目启动阶段的资金投入和后续运营成本。通过对内嵌式终端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内嵌式终端装置项目实施过程中具备足够的资金流动性，公司将进行详尽的现金流分析。这包括资金需求的合理预测、内嵌式终端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186"/>
      <w:r>
        <w:rPr>
          <w:rFonts w:ascii="仿宋" w:eastAsia="仿宋" w:hAnsi="仿宋" w:cs="仿宋" w:hint="eastAsia"/>
          <w:sz w:val="28"/>
          <w:lang w:eastAsia="zh-CN"/>
        </w:rPr>
        <w:t>四、内嵌式终端装置项目概论</w:t>
      </w:r>
      <w:bookmarkEnd w:id="12"/>
    </w:p>
    <w:p>
      <w:pPr>
        <w:pStyle w:val="Heading2"/>
        <w:rPr>
          <w:rFonts w:ascii="仿宋" w:eastAsia="仿宋" w:hAnsi="仿宋" w:cs="仿宋" w:hint="eastAsia"/>
          <w:lang w:eastAsia="zh-CN"/>
        </w:rPr>
      </w:pPr>
      <w:bookmarkStart w:id="13" w:name="_Toc7759"/>
      <w:r>
        <w:rPr>
          <w:rFonts w:ascii="仿宋" w:eastAsia="仿宋" w:hAnsi="仿宋" w:cs="仿宋" w:hint="eastAsia"/>
          <w:lang w:eastAsia="zh-CN"/>
        </w:rPr>
        <w:t>(一)、内嵌式终端装置项目概况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起源追溯至对市场的深入洞察。市场的不断演变与变革为内嵌式终端装置项目提供了难得的机遇。当前市场存在的需求缺口和变革的大环境共同构成了内嵌式终端装置项目的背景。这个内嵌式终端装置项目旨在充分利用市场机遇，填补行业中尚未满足的需求，为客户提供全新的解决方案。市场的变革和需求的增长使得这个内嵌式终端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内嵌式终端装置项目名称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正式命名为内嵌式终端装置。这个名称不仅仅是一个标识，更代表了内嵌式终端装置项目的核心理念和愿景。它蕴含着内嵌式终端装置项目所要解决问题的关键字，具有强烈的表达和辨识度，为内嵌式终端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内嵌式终端装置项目目标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核心目标是提供一种全新、高效的解决方案，满足客户日益增长的需求。内嵌式终端装置项目追求的不仅仅是满足市场需求，更是在市场中获得卓越的竞争优势。通过不断提升产品或服务的质量和创新水平，内嵌式终端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内嵌式终端装置项目范围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全面涵盖了产品研发、制造、市场推广和售后服务，确保从产品设计到最终用户体验的全方位关注。这一全面的内嵌式终端装置项目范围是为了确保内嵌式终端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内嵌式终端装置项目时间表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内嵌式终端装置项目计划在未来18个月内完成，包括研发、测试、市场试点和正式推出等不同阶段。这个时间表的合理设计是为了确保内嵌式终端装置项目各个阶段的顺利推进，以便按时交付高质量的成果。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内嵌式终端装置项目预算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总预算估算为XX百万美元，主要分配在研发、市场推广、人员培训和运营等方面。这一充足的预算为内嵌式终端装置项目提供了充足的资源，确保内嵌式终端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内嵌式终端装置项目风险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可能面临的风险包括市场接受度低、技术难题、竞争激烈等。内嵌式终端装置项目团队已经制定了相应的风险应对计划，通过前瞻性的风险管理，确保内嵌式终端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内嵌式终端装置项目团队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内嵌式终端装置项目汇聚了一支经验丰富、多领域专业素养的核心团队，确保内嵌式终端装置项目在各个方面都能拥有高水平的执行力。团队的协同作战是内嵌式终端装置项目成功的关键因素之一。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内嵌式终端装置项目背景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内嵌式终端装置项目的背景根植于市场对更高效、创新产品的渴望，同时也受到科技发展对行业格局的深刻改变的影响。这为内嵌式终端装置项目提供了广阔的发展空间和市场需求。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内嵌式终端装置项目现状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截至目前，内嵌式终端装置项目已完成市场调研和技术验证，取得了初步的成功。这为内嵌式终端装置项目在未来的发展奠定了坚实的基础，为更远大的目标打下了坚实的基石。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838"/>
      <w:r>
        <w:rPr>
          <w:rFonts w:ascii="仿宋" w:eastAsia="仿宋" w:hAnsi="仿宋" w:cs="仿宋" w:hint="eastAsia"/>
          <w:sz w:val="28"/>
          <w:lang w:eastAsia="zh-CN"/>
        </w:rPr>
        <w:t>(二)、内嵌式终端装置项目目标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keyword》内嵌式终端装置项目首要业务目标是在市场中占据有利地位，实现产品/服务的成功推广和销售。通过不断提升产品质量、创新性，内嵌式终端装置项目追求成为行业中的领导者，赢得更多客户的青睐。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在科技迅速发展的时代，内嵌式终端装置项目着眼于技术创新。通过持续的研发和技术升级，内嵌式终端装置项目旨在推出更具创新性的产品或服务，以满足市场对新鲜、先进解决方案的需求。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为了建立可持续的客户关系，内嵌式终端装置项目设定了客户满意度目标。通过提供卓越的产品质量和优质的客户服务，内嵌式终端装置项目追求赢得客户的信任和忠诚度，确保他们的满意度达到行业领先水平。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内嵌式终端装置项目注重社会责任和可持续发展。通过实施环保、社会责任内嵌式终端装置项目，内嵌式终端装置项目致力于在经济发展的同时保护环境，促进社会公平，实现可持续经营。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内嵌式终端装置项目的团队是实现目标的核心驱动力。因此，内嵌式终端装置项目设定了团队发展目标，包括提升团队成员的专业技能、培养领导力，以及搭建协同高效的团队工作氛围。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4939"/>
      <w:r>
        <w:rPr>
          <w:rFonts w:ascii="仿宋" w:eastAsia="仿宋" w:hAnsi="仿宋" w:cs="仿宋" w:hint="eastAsia"/>
          <w:sz w:val="28"/>
          <w:lang w:eastAsia="zh-CN"/>
        </w:rPr>
        <w:t>(三)、内嵌式终端装置项目提出的理由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内嵌式终端装置项目提出的理由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源于对市场机遇的深刻洞察。当前市场中存在的需求缺口和行业发展趋势表明，有巨大的商业机会等待被开发。通过准确捕捉市场机遇，内嵌式终端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理念基于对技术创新的信仰。通过持续的研发和技术投入，内嵌式终端装置项目有望推出更具创新性的产品或服务。在科技飞速发展的当下，内嵌式终端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是为了增强企业的行业竞争力。通过提升产品或服务的质量和独特性，内嵌式终端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内嵌式终端装置项目响应了消费者需求的变化。随着社会和科技的不断发展，消费者对产品和服务的需求也在发生变化。通过深入了解并及时回应消费者的新需求，内嵌式终端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是企业战略发展规划的一部分。在面对日益激烈的市场竞争和不断变化的商业环境中，内嵌式终端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不仅仅是基于商业考量，还注重社会责任。通过推出环保、社会责任等方面的内嵌式终端装置项目，内嵌式终端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内嵌式终端装置项目的提出反映了对利益相关者期望的关注。包括客户、员工、投资者等利益相关者在企业发展中都有着各自的期望，内嵌式终端装置项目力求在满足这些期望的同时，取得更大的共赢。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200"/>
      <w:r>
        <w:rPr>
          <w:rFonts w:ascii="仿宋" w:eastAsia="仿宋" w:hAnsi="仿宋" w:cs="仿宋" w:hint="eastAsia"/>
          <w:sz w:val="28"/>
          <w:lang w:eastAsia="zh-CN"/>
        </w:rPr>
        <w:t>(四)、内嵌式终端装置项目意义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在实施内嵌式终端装置项目的过程中，我们不仅仅是在追逐商业成功，更是为企业和社会的多个层面创造了深远的意义。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嵌式终端装置项目的首要意义在于提升企业的市场竞争力。通过持续的创新和对产品质量的高标准要求，内嵌式终端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内嵌式终端装置项目的推进将促使行业技术水平的提升。通过引入先进技术和创新性解决方案，内嵌式终端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内嵌式终端装置项目不仅创造了大量就业机会，提高了就业水平，还注重社会责任和环保。通过参与社会公益事业和推动环保内嵌式终端装置项目，内嵌式终端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综合而言，内嵌式终端装置项目意义重大，不仅推动了企业的发展，也为行业和社会的进步贡献了积极力量。这是一个全面而深刻的影响，将在未来产生可持续的正面效应。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130"/>
      <w:r>
        <w:rPr>
          <w:rFonts w:ascii="仿宋" w:eastAsia="仿宋" w:hAnsi="仿宋" w:cs="仿宋" w:hint="eastAsia"/>
          <w:sz w:val="28"/>
          <w:lang w:eastAsia="zh-CN"/>
        </w:rPr>
        <w:t>(五)、内嵌式终端装置项目背景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在当今迅猛发展的商业环境中，内嵌式终端装置项目的动因根植于对多方面因素的审慎考量。这个内嵌式终端装置项目的提出并非孤立的决策，而是对企业所处背景深入思考的产物。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内嵌式终端装置项目背后的首要原因。科技的迅速发展和全球市场的快速变化使得企业必须灵活应对。内嵌式终端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https://d.book118.com/446120005215010050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内嵌式终端装置项目规划设计纲要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C32A8"/>
    <w:rsid w:val="1C3C32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2000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2024-02-11T21:14:00Z</dcterms:created>
  <dcterms:modified xsi:type="dcterms:W3CDTF">2024-02-11T21:14:38Z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0F7A2D29155744D8877E224E0C382ECC_11</vt:lpwstr>
  </property>
  <property fmtid="{D5CDD505-2E9C-101B-9397-08002B2CF9AE}" pid="3" name="KSOProductBuildVer">
    <vt:lpwstr>2052-12.1.0.16250</vt:lpwstr>
  </property>
</Properties>
</file>