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5812F1">
        <w:rPr>
          <w:rFonts w:ascii="微软雅黑" w:eastAsia="微软雅黑" w:hAnsi="微软雅黑"/>
          <w:sz w:val="28"/>
          <w:szCs w:val="28"/>
        </w:rPr>
        <w:t>最新物业公司奖励奖项(十三篇)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最新物业公司奖励奖项(十三篇)一</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2、员工绩效考核没有事先的量化评价标准，对员工的绩效考核变成了上司主管依自己的主观偏好打压或拉笼下属的最佳机会，员工对绩效考核不仅不支持而且反感;</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3、员工绩效考核要素设置过于抽象笼统，仅仅依靠上司主管的个人印象打分，不能真正反映员工的工作努力程度和贡献的大小;</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4、员工绩效考核的重点不明确，为了量化而量化，把一些与企业发展关系不直接的个人问题列入作考核要素，考核内容与企业发展目标脱节，把对企业发展有作用的人考跑了;</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5、员工绩效考核导向错位，重态度，轻贡献，吹牛拍马，只作表面文章的人得高分，踏实工作，努力贡献的人相反受冷落;</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6、不同职类、不同单位部门的员工绩效考核，相互之间没有关联，成绩没有横向可比性;</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7、员工绩效考核对员工的意志行为选择起不到导向作用，其考核只能起到为员工工资奖金的发放提供一个不太能服人的依据;</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8、不顾企业行业特点，照搬其它企业的绩效考核方法，不能体现自己企业的各类员工工作努力的实际;</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9、员工绩效考核是作过场走形式，按比例分配单位和部门的优秀和不合格名额，内部人员轮流当认;</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5812F1">
        <w:rPr>
          <w:rFonts w:ascii="微软雅黑" w:eastAsia="微软雅黑" w:hAnsi="微软雅黑"/>
          <w:sz w:val="24"/>
          <w:szCs w:val="24"/>
        </w:rPr>
        <w:t xml:space="preserve"> 10、员工绩效考核量化考核要素设定不合理，诱导员工产生短期行为，使员工只顾目前职责履行的过关，不求工作质量和效果的稳定提升，制约了企业的稳定发展。</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最新物业公司奖励奖项(十三篇)二</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对企业管理部经理的考核，实行季度考核与年度考核相结合的办法。</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1、总经理全面负责考核的组织与领导工作。</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2、人力资源部经理负责监督考核过程并负责处理考核过程中的突发事件。</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3、小组成员（由相关职能部门经理组成）负责对被考核者实施考核。</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1、考核采取自我述职报告与上级领导及其他相关人员综合评定的方法。</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2、述职报告由被考核者在规定的时间内交给上级领导。</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（一）任务绩效考核（55%）</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任务绩效考核主要是针对企业管理部经理本职工作的完成情况进行的检验，其考核内容如下表所示。</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任务绩效考核内容</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考核内容考核标准</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部门工作的计划性上级领导审核发现所制订的计划中，缺失的重要内容项数为0，一般工作事项不超过____项</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部门工作计划完成率达到100%</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部门费用预算的控制部门实际费用与预算费用之间的差异控制在___%以内</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质量体系运行的有效性认证年检报告中不合格的项数不超过____项</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方案和建议的有效性所提出的合理化建议被采纳并实施的数量不得低于____条</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部门培训计划完成率达到100%</w:t>
        <w:br/>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005812F1">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https://d.book118.com/446134242214010030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812F1"/>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46134242214010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3564</Words>
  <Characters>20315</Characters>
  <Application>Microsoft Office Word</Application>
  <DocSecurity>0</DocSecurity>
  <Lines>169</Lines>
  <Paragraphs>47</Paragraphs>
  <ScaleCrop>false</ScaleCrop>
  <Company/>
  <LinksUpToDate>false</LinksUpToDate>
  <CharactersWithSpaces>23832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