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可伐微晶熔封玻璃项目规划设计纲要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8" w:history="1">
        <w:r>
          <w:rPr>
            <w:rFonts w:ascii="仿宋" w:eastAsia="仿宋" w:hAnsi="仿宋" w:cs="仿宋" w:hint="eastAsia"/>
            <w:lang w:eastAsia="zh-CN"/>
          </w:rPr>
          <w:t>概论</w:t>
        </w:r>
        <w:r>
          <w:tab/>
        </w:r>
        <w:r>
          <w:fldChar w:fldCharType="begin"/>
        </w:r>
        <w:r>
          <w:instrText xml:space="preserve"> PAGEREF _Toc1568 \h </w:instrText>
        </w:r>
        <w:r>
          <w:fldChar w:fldCharType="separate"/>
        </w:r>
        <w:r>
          <w:t>3</w:t>
        </w:r>
        <w:r>
          <w:fldChar w:fldCharType="end"/>
        </w:r>
      </w:hyperlink>
    </w:p>
    <w:p>
      <w:pPr>
        <w:pStyle w:val="TOC1"/>
        <w:tabs>
          <w:tab w:val="right" w:leader="dot" w:pos="8306"/>
        </w:tabs>
      </w:pPr>
      <w:hyperlink w:anchor="_Toc7485" w:history="1">
        <w:r>
          <w:rPr>
            <w:rFonts w:ascii="仿宋" w:eastAsia="仿宋" w:hAnsi="仿宋" w:cs="仿宋" w:hint="eastAsia"/>
            <w:lang w:eastAsia="zh-CN"/>
          </w:rPr>
          <w:t>一、可伐微晶熔封玻璃项目土建工程</w:t>
        </w:r>
        <w:r>
          <w:tab/>
        </w:r>
        <w:r>
          <w:fldChar w:fldCharType="begin"/>
        </w:r>
        <w:r>
          <w:instrText xml:space="preserve"> PAGEREF _Toc7485 \h </w:instrText>
        </w:r>
        <w:r>
          <w:fldChar w:fldCharType="separate"/>
        </w:r>
        <w:r>
          <w:t>3</w:t>
        </w:r>
        <w:r>
          <w:fldChar w:fldCharType="end"/>
        </w:r>
      </w:hyperlink>
    </w:p>
    <w:p>
      <w:pPr>
        <w:pStyle w:val="TOC2"/>
        <w:tabs>
          <w:tab w:val="right" w:leader="dot" w:pos="8306"/>
        </w:tabs>
      </w:pPr>
      <w:hyperlink w:anchor="_Toc14969" w:history="1">
        <w:r>
          <w:rPr>
            <w:rFonts w:ascii="仿宋" w:eastAsia="仿宋" w:hAnsi="仿宋" w:cs="仿宋" w:hint="eastAsia"/>
            <w:lang w:eastAsia="zh-CN"/>
          </w:rPr>
          <w:t>(一)、建筑工程设计原则</w:t>
        </w:r>
        <w:r>
          <w:tab/>
        </w:r>
        <w:r>
          <w:fldChar w:fldCharType="begin"/>
        </w:r>
        <w:r>
          <w:instrText xml:space="preserve"> PAGEREF _Toc14969 \h </w:instrText>
        </w:r>
        <w:r>
          <w:fldChar w:fldCharType="separate"/>
        </w:r>
        <w:r>
          <w:t>3</w:t>
        </w:r>
        <w:r>
          <w:fldChar w:fldCharType="end"/>
        </w:r>
      </w:hyperlink>
    </w:p>
    <w:p>
      <w:pPr>
        <w:pStyle w:val="TOC2"/>
        <w:tabs>
          <w:tab w:val="right" w:leader="dot" w:pos="8306"/>
        </w:tabs>
      </w:pPr>
      <w:hyperlink w:anchor="_Toc24312" w:history="1">
        <w:r>
          <w:rPr>
            <w:rFonts w:ascii="仿宋" w:eastAsia="仿宋" w:hAnsi="仿宋" w:cs="仿宋" w:hint="eastAsia"/>
            <w:lang w:eastAsia="zh-CN"/>
          </w:rPr>
          <w:t>(二)、土建工程设计年限及安全等级</w:t>
        </w:r>
        <w:r>
          <w:tab/>
        </w:r>
        <w:r>
          <w:fldChar w:fldCharType="begin"/>
        </w:r>
        <w:r>
          <w:instrText xml:space="preserve"> PAGEREF _Toc24312 \h </w:instrText>
        </w:r>
        <w:r>
          <w:fldChar w:fldCharType="separate"/>
        </w:r>
        <w:r>
          <w:t>4</w:t>
        </w:r>
        <w:r>
          <w:fldChar w:fldCharType="end"/>
        </w:r>
      </w:hyperlink>
    </w:p>
    <w:p>
      <w:pPr>
        <w:pStyle w:val="TOC2"/>
        <w:tabs>
          <w:tab w:val="right" w:leader="dot" w:pos="8306"/>
        </w:tabs>
      </w:pPr>
      <w:hyperlink w:anchor="_Toc20316" w:history="1">
        <w:r>
          <w:rPr>
            <w:rFonts w:ascii="仿宋" w:eastAsia="仿宋" w:hAnsi="仿宋" w:cs="仿宋" w:hint="eastAsia"/>
            <w:lang w:eastAsia="zh-CN"/>
          </w:rPr>
          <w:t>(三)、建筑工程设计总体要求</w:t>
        </w:r>
        <w:r>
          <w:tab/>
        </w:r>
        <w:r>
          <w:fldChar w:fldCharType="begin"/>
        </w:r>
        <w:r>
          <w:instrText xml:space="preserve"> PAGEREF _Toc20316 \h </w:instrText>
        </w:r>
        <w:r>
          <w:fldChar w:fldCharType="separate"/>
        </w:r>
        <w:r>
          <w:t>5</w:t>
        </w:r>
        <w:r>
          <w:fldChar w:fldCharType="end"/>
        </w:r>
      </w:hyperlink>
    </w:p>
    <w:p>
      <w:pPr>
        <w:pStyle w:val="TOC2"/>
        <w:tabs>
          <w:tab w:val="right" w:leader="dot" w:pos="8306"/>
        </w:tabs>
      </w:pPr>
      <w:hyperlink w:anchor="_Toc16996" w:history="1">
        <w:r>
          <w:rPr>
            <w:rFonts w:ascii="仿宋" w:eastAsia="仿宋" w:hAnsi="仿宋" w:cs="仿宋" w:hint="eastAsia"/>
            <w:lang w:eastAsia="zh-CN"/>
          </w:rPr>
          <w:t>(四)、土建工程建设指标</w:t>
        </w:r>
        <w:r>
          <w:tab/>
        </w:r>
        <w:r>
          <w:fldChar w:fldCharType="begin"/>
        </w:r>
        <w:r>
          <w:instrText xml:space="preserve"> PAGEREF _Toc16996 \h </w:instrText>
        </w:r>
        <w:r>
          <w:fldChar w:fldCharType="separate"/>
        </w:r>
        <w:r>
          <w:t>6</w:t>
        </w:r>
        <w:r>
          <w:fldChar w:fldCharType="end"/>
        </w:r>
      </w:hyperlink>
    </w:p>
    <w:p>
      <w:pPr>
        <w:pStyle w:val="TOC1"/>
        <w:tabs>
          <w:tab w:val="right" w:leader="dot" w:pos="8306"/>
        </w:tabs>
      </w:pPr>
      <w:hyperlink w:anchor="_Toc11748" w:history="1">
        <w:r>
          <w:rPr>
            <w:rFonts w:ascii="仿宋" w:eastAsia="仿宋" w:hAnsi="仿宋" w:cs="仿宋" w:hint="eastAsia"/>
            <w:lang w:eastAsia="zh-CN"/>
          </w:rPr>
          <w:t>二、可伐微晶熔封玻璃项目建设背景及必要性分析</w:t>
        </w:r>
        <w:r>
          <w:tab/>
        </w:r>
        <w:r>
          <w:fldChar w:fldCharType="begin"/>
        </w:r>
        <w:r>
          <w:instrText xml:space="preserve"> PAGEREF _Toc11748 \h </w:instrText>
        </w:r>
        <w:r>
          <w:fldChar w:fldCharType="separate"/>
        </w:r>
        <w:r>
          <w:t>6</w:t>
        </w:r>
        <w:r>
          <w:fldChar w:fldCharType="end"/>
        </w:r>
      </w:hyperlink>
    </w:p>
    <w:p>
      <w:pPr>
        <w:pStyle w:val="TOC2"/>
        <w:tabs>
          <w:tab w:val="right" w:leader="dot" w:pos="8306"/>
        </w:tabs>
      </w:pPr>
      <w:hyperlink w:anchor="_Toc10763" w:history="1">
        <w:r>
          <w:rPr>
            <w:rFonts w:ascii="仿宋" w:eastAsia="仿宋" w:hAnsi="仿宋" w:cs="仿宋" w:hint="eastAsia"/>
            <w:lang w:eastAsia="zh-CN"/>
          </w:rPr>
          <w:t>(一)、可伐微晶熔封玻璃项目背景分析</w:t>
        </w:r>
        <w:r>
          <w:tab/>
        </w:r>
        <w:r>
          <w:fldChar w:fldCharType="begin"/>
        </w:r>
        <w:r>
          <w:instrText xml:space="preserve"> PAGEREF _Toc10763 \h </w:instrText>
        </w:r>
        <w:r>
          <w:fldChar w:fldCharType="separate"/>
        </w:r>
        <w:r>
          <w:t>6</w:t>
        </w:r>
        <w:r>
          <w:fldChar w:fldCharType="end"/>
        </w:r>
      </w:hyperlink>
    </w:p>
    <w:p>
      <w:pPr>
        <w:pStyle w:val="TOC2"/>
        <w:tabs>
          <w:tab w:val="right" w:leader="dot" w:pos="8306"/>
        </w:tabs>
      </w:pPr>
      <w:hyperlink w:anchor="_Toc5200" w:history="1">
        <w:r>
          <w:rPr>
            <w:rFonts w:ascii="仿宋" w:eastAsia="仿宋" w:hAnsi="仿宋" w:cs="仿宋" w:hint="eastAsia"/>
            <w:lang w:eastAsia="zh-CN"/>
          </w:rPr>
          <w:t>(二)、可伐微晶熔封玻璃项目建设必要性分析</w:t>
        </w:r>
        <w:r>
          <w:tab/>
        </w:r>
        <w:r>
          <w:fldChar w:fldCharType="begin"/>
        </w:r>
        <w:r>
          <w:instrText xml:space="preserve"> PAGEREF _Toc5200 \h </w:instrText>
        </w:r>
        <w:r>
          <w:fldChar w:fldCharType="separate"/>
        </w:r>
        <w:r>
          <w:t>8</w:t>
        </w:r>
        <w:r>
          <w:fldChar w:fldCharType="end"/>
        </w:r>
      </w:hyperlink>
    </w:p>
    <w:p>
      <w:pPr>
        <w:pStyle w:val="TOC1"/>
        <w:tabs>
          <w:tab w:val="right" w:leader="dot" w:pos="8306"/>
        </w:tabs>
      </w:pPr>
      <w:hyperlink w:anchor="_Toc10561" w:history="1">
        <w:r>
          <w:rPr>
            <w:rFonts w:ascii="仿宋" w:eastAsia="仿宋" w:hAnsi="仿宋" w:cs="仿宋" w:hint="eastAsia"/>
            <w:lang w:eastAsia="zh-CN"/>
          </w:rPr>
          <w:t>三、可伐微晶熔封玻璃项目文档管理</w:t>
        </w:r>
        <w:r>
          <w:tab/>
        </w:r>
        <w:r>
          <w:fldChar w:fldCharType="begin"/>
        </w:r>
        <w:r>
          <w:instrText xml:space="preserve"> PAGEREF _Toc10561 \h </w:instrText>
        </w:r>
        <w:r>
          <w:fldChar w:fldCharType="separate"/>
        </w:r>
        <w:r>
          <w:t>9</w:t>
        </w:r>
        <w:r>
          <w:fldChar w:fldCharType="end"/>
        </w:r>
      </w:hyperlink>
    </w:p>
    <w:p>
      <w:pPr>
        <w:pStyle w:val="TOC2"/>
        <w:tabs>
          <w:tab w:val="right" w:leader="dot" w:pos="8306"/>
        </w:tabs>
      </w:pPr>
      <w:hyperlink w:anchor="_Toc24419" w:history="1">
        <w:r>
          <w:rPr>
            <w:rFonts w:ascii="仿宋" w:eastAsia="仿宋" w:hAnsi="仿宋" w:cs="仿宋" w:hint="eastAsia"/>
            <w:lang w:eastAsia="zh-CN"/>
          </w:rPr>
          <w:t>(一)、文档编制与审查</w:t>
        </w:r>
        <w:r>
          <w:tab/>
        </w:r>
        <w:r>
          <w:fldChar w:fldCharType="begin"/>
        </w:r>
        <w:r>
          <w:instrText xml:space="preserve"> PAGEREF _Toc24419 \h </w:instrText>
        </w:r>
        <w:r>
          <w:fldChar w:fldCharType="separate"/>
        </w:r>
        <w:r>
          <w:t>9</w:t>
        </w:r>
        <w:r>
          <w:fldChar w:fldCharType="end"/>
        </w:r>
      </w:hyperlink>
    </w:p>
    <w:p>
      <w:pPr>
        <w:pStyle w:val="TOC2"/>
        <w:tabs>
          <w:tab w:val="right" w:leader="dot" w:pos="8306"/>
        </w:tabs>
      </w:pPr>
      <w:hyperlink w:anchor="_Toc19854" w:history="1">
        <w:r>
          <w:rPr>
            <w:rFonts w:ascii="仿宋" w:eastAsia="仿宋" w:hAnsi="仿宋" w:cs="仿宋" w:hint="eastAsia"/>
            <w:lang w:eastAsia="zh-CN"/>
          </w:rPr>
          <w:t>(二)、文档发布与分发</w:t>
        </w:r>
        <w:r>
          <w:tab/>
        </w:r>
        <w:r>
          <w:fldChar w:fldCharType="begin"/>
        </w:r>
        <w:r>
          <w:instrText xml:space="preserve"> PAGEREF _Toc19854 \h </w:instrText>
        </w:r>
        <w:r>
          <w:fldChar w:fldCharType="separate"/>
        </w:r>
        <w:r>
          <w:t>11</w:t>
        </w:r>
        <w:r>
          <w:fldChar w:fldCharType="end"/>
        </w:r>
      </w:hyperlink>
    </w:p>
    <w:p>
      <w:pPr>
        <w:pStyle w:val="TOC2"/>
        <w:tabs>
          <w:tab w:val="right" w:leader="dot" w:pos="8306"/>
        </w:tabs>
      </w:pPr>
      <w:hyperlink w:anchor="_Toc17162" w:history="1">
        <w:r>
          <w:rPr>
            <w:rFonts w:ascii="仿宋" w:eastAsia="仿宋" w:hAnsi="仿宋" w:cs="仿宋" w:hint="eastAsia"/>
            <w:lang w:eastAsia="zh-CN"/>
          </w:rPr>
          <w:t>(三)、文档存档与归档</w:t>
        </w:r>
        <w:r>
          <w:tab/>
        </w:r>
        <w:r>
          <w:fldChar w:fldCharType="begin"/>
        </w:r>
        <w:r>
          <w:instrText xml:space="preserve"> PAGEREF _Toc17162 \h </w:instrText>
        </w:r>
        <w:r>
          <w:fldChar w:fldCharType="separate"/>
        </w:r>
        <w:r>
          <w:t>12</w:t>
        </w:r>
        <w:r>
          <w:fldChar w:fldCharType="end"/>
        </w:r>
      </w:hyperlink>
    </w:p>
    <w:p>
      <w:pPr>
        <w:pStyle w:val="TOC1"/>
        <w:tabs>
          <w:tab w:val="right" w:leader="dot" w:pos="8306"/>
        </w:tabs>
      </w:pPr>
      <w:hyperlink w:anchor="_Toc3470" w:history="1">
        <w:r>
          <w:rPr>
            <w:rFonts w:ascii="仿宋" w:eastAsia="仿宋" w:hAnsi="仿宋" w:cs="仿宋" w:hint="eastAsia"/>
            <w:lang w:eastAsia="zh-CN"/>
          </w:rPr>
          <w:t>四、可伐微晶熔封玻璃项目选址可行性分析</w:t>
        </w:r>
        <w:r>
          <w:tab/>
        </w:r>
        <w:r>
          <w:fldChar w:fldCharType="begin"/>
        </w:r>
        <w:r>
          <w:instrText xml:space="preserve"> PAGEREF _Toc3470 \h </w:instrText>
        </w:r>
        <w:r>
          <w:fldChar w:fldCharType="separate"/>
        </w:r>
        <w:r>
          <w:t>13</w:t>
        </w:r>
        <w:r>
          <w:fldChar w:fldCharType="end"/>
        </w:r>
      </w:hyperlink>
    </w:p>
    <w:p>
      <w:pPr>
        <w:pStyle w:val="TOC2"/>
        <w:tabs>
          <w:tab w:val="right" w:leader="dot" w:pos="8306"/>
        </w:tabs>
      </w:pPr>
      <w:hyperlink w:anchor="_Toc11343" w:history="1">
        <w:r>
          <w:rPr>
            <w:rFonts w:ascii="仿宋" w:eastAsia="仿宋" w:hAnsi="仿宋" w:cs="仿宋" w:hint="eastAsia"/>
            <w:lang w:eastAsia="zh-CN"/>
          </w:rPr>
          <w:t>(一)、可伐微晶熔封玻璃项目选址</w:t>
        </w:r>
        <w:r>
          <w:tab/>
        </w:r>
        <w:r>
          <w:fldChar w:fldCharType="begin"/>
        </w:r>
        <w:r>
          <w:instrText xml:space="preserve"> PAGEREF _Toc11343 \h </w:instrText>
        </w:r>
        <w:r>
          <w:fldChar w:fldCharType="separate"/>
        </w:r>
        <w:r>
          <w:t>13</w:t>
        </w:r>
        <w:r>
          <w:fldChar w:fldCharType="end"/>
        </w:r>
      </w:hyperlink>
    </w:p>
    <w:p>
      <w:pPr>
        <w:pStyle w:val="TOC2"/>
        <w:tabs>
          <w:tab w:val="right" w:leader="dot" w:pos="8306"/>
        </w:tabs>
      </w:pPr>
      <w:hyperlink w:anchor="_Toc6033" w:history="1">
        <w:r>
          <w:rPr>
            <w:rFonts w:ascii="仿宋" w:eastAsia="仿宋" w:hAnsi="仿宋" w:cs="仿宋" w:hint="eastAsia"/>
            <w:lang w:eastAsia="zh-CN"/>
          </w:rPr>
          <w:t>(二)、用地控制指标</w:t>
        </w:r>
        <w:r>
          <w:tab/>
        </w:r>
        <w:r>
          <w:fldChar w:fldCharType="begin"/>
        </w:r>
        <w:r>
          <w:instrText xml:space="preserve"> PAGEREF _Toc6033 \h </w:instrText>
        </w:r>
        <w:r>
          <w:fldChar w:fldCharType="separate"/>
        </w:r>
        <w:r>
          <w:t>13</w:t>
        </w:r>
        <w:r>
          <w:fldChar w:fldCharType="end"/>
        </w:r>
      </w:hyperlink>
    </w:p>
    <w:p>
      <w:pPr>
        <w:pStyle w:val="TOC2"/>
        <w:tabs>
          <w:tab w:val="right" w:leader="dot" w:pos="8306"/>
        </w:tabs>
      </w:pPr>
      <w:hyperlink w:anchor="_Toc30696" w:history="1">
        <w:r>
          <w:rPr>
            <w:rFonts w:ascii="仿宋" w:eastAsia="仿宋" w:hAnsi="仿宋" w:cs="仿宋" w:hint="eastAsia"/>
            <w:lang w:eastAsia="zh-CN"/>
          </w:rPr>
          <w:t>(三)、节约用地措施</w:t>
        </w:r>
        <w:r>
          <w:tab/>
        </w:r>
        <w:r>
          <w:fldChar w:fldCharType="begin"/>
        </w:r>
        <w:r>
          <w:instrText xml:space="preserve"> PAGEREF _Toc30696 \h </w:instrText>
        </w:r>
        <w:r>
          <w:fldChar w:fldCharType="separate"/>
        </w:r>
        <w:r>
          <w:t>15</w:t>
        </w:r>
        <w:r>
          <w:fldChar w:fldCharType="end"/>
        </w:r>
      </w:hyperlink>
    </w:p>
    <w:p>
      <w:pPr>
        <w:pStyle w:val="TOC2"/>
        <w:tabs>
          <w:tab w:val="right" w:leader="dot" w:pos="8306"/>
        </w:tabs>
      </w:pPr>
      <w:hyperlink w:anchor="_Toc18046" w:history="1">
        <w:r>
          <w:rPr>
            <w:rFonts w:ascii="仿宋" w:eastAsia="仿宋" w:hAnsi="仿宋" w:cs="仿宋" w:hint="eastAsia"/>
            <w:lang w:eastAsia="zh-CN"/>
          </w:rPr>
          <w:t>(四)、总图布置方案</w:t>
        </w:r>
        <w:r>
          <w:tab/>
        </w:r>
        <w:r>
          <w:fldChar w:fldCharType="begin"/>
        </w:r>
        <w:r>
          <w:instrText xml:space="preserve"> PAGEREF _Toc18046 \h </w:instrText>
        </w:r>
        <w:r>
          <w:fldChar w:fldCharType="separate"/>
        </w:r>
        <w:r>
          <w:t>16</w:t>
        </w:r>
        <w:r>
          <w:fldChar w:fldCharType="end"/>
        </w:r>
      </w:hyperlink>
    </w:p>
    <w:p>
      <w:pPr>
        <w:pStyle w:val="TOC2"/>
        <w:tabs>
          <w:tab w:val="right" w:leader="dot" w:pos="8306"/>
        </w:tabs>
      </w:pPr>
      <w:hyperlink w:anchor="_Toc18975" w:history="1">
        <w:r>
          <w:rPr>
            <w:rFonts w:ascii="仿宋" w:eastAsia="仿宋" w:hAnsi="仿宋" w:cs="仿宋" w:hint="eastAsia"/>
            <w:lang w:eastAsia="zh-CN"/>
          </w:rPr>
          <w:t>(五)、选址综合评价</w:t>
        </w:r>
        <w:r>
          <w:tab/>
        </w:r>
        <w:r>
          <w:fldChar w:fldCharType="begin"/>
        </w:r>
        <w:r>
          <w:instrText xml:space="preserve"> PAGEREF _Toc18975 \h </w:instrText>
        </w:r>
        <w:r>
          <w:fldChar w:fldCharType="separate"/>
        </w:r>
        <w:r>
          <w:t>17</w:t>
        </w:r>
        <w:r>
          <w:fldChar w:fldCharType="end"/>
        </w:r>
      </w:hyperlink>
    </w:p>
    <w:p>
      <w:pPr>
        <w:pStyle w:val="TOC1"/>
        <w:tabs>
          <w:tab w:val="right" w:leader="dot" w:pos="8306"/>
        </w:tabs>
      </w:pPr>
      <w:hyperlink w:anchor="_Toc30340" w:history="1">
        <w:r>
          <w:rPr>
            <w:rFonts w:ascii="仿宋" w:eastAsia="仿宋" w:hAnsi="仿宋" w:cs="仿宋" w:hint="eastAsia"/>
            <w:lang w:eastAsia="zh-CN"/>
          </w:rPr>
          <w:t>五、可伐微晶熔封玻璃项目可持续发展</w:t>
        </w:r>
        <w:r>
          <w:tab/>
        </w:r>
        <w:r>
          <w:fldChar w:fldCharType="begin"/>
        </w:r>
        <w:r>
          <w:instrText xml:space="preserve"> PAGEREF _Toc30340 \h </w:instrText>
        </w:r>
        <w:r>
          <w:fldChar w:fldCharType="separate"/>
        </w:r>
        <w:r>
          <w:t>18</w:t>
        </w:r>
        <w:r>
          <w:fldChar w:fldCharType="end"/>
        </w:r>
      </w:hyperlink>
    </w:p>
    <w:p>
      <w:pPr>
        <w:pStyle w:val="TOC2"/>
        <w:tabs>
          <w:tab w:val="right" w:leader="dot" w:pos="8306"/>
        </w:tabs>
      </w:pPr>
      <w:hyperlink w:anchor="_Toc31532" w:history="1">
        <w:r>
          <w:rPr>
            <w:rFonts w:ascii="仿宋" w:eastAsia="仿宋" w:hAnsi="仿宋" w:cs="仿宋" w:hint="eastAsia"/>
            <w:lang w:eastAsia="zh-CN"/>
          </w:rPr>
          <w:t>(一)、可持续战略与实践</w:t>
        </w:r>
        <w:r>
          <w:tab/>
        </w:r>
        <w:r>
          <w:fldChar w:fldCharType="begin"/>
        </w:r>
        <w:r>
          <w:instrText xml:space="preserve"> PAGEREF _Toc31532 \h </w:instrText>
        </w:r>
        <w:r>
          <w:fldChar w:fldCharType="separate"/>
        </w:r>
        <w:r>
          <w:t>18</w:t>
        </w:r>
        <w:r>
          <w:fldChar w:fldCharType="end"/>
        </w:r>
      </w:hyperlink>
    </w:p>
    <w:p>
      <w:pPr>
        <w:pStyle w:val="TOC2"/>
        <w:tabs>
          <w:tab w:val="right" w:leader="dot" w:pos="8306"/>
        </w:tabs>
      </w:pPr>
      <w:hyperlink w:anchor="_Toc158" w:history="1">
        <w:r>
          <w:rPr>
            <w:rFonts w:ascii="仿宋" w:eastAsia="仿宋" w:hAnsi="仿宋" w:cs="仿宋" w:hint="eastAsia"/>
            <w:lang w:eastAsia="zh-CN"/>
          </w:rPr>
          <w:t>(二)、环保与社会责任</w:t>
        </w:r>
        <w:r>
          <w:tab/>
        </w:r>
        <w:r>
          <w:fldChar w:fldCharType="begin"/>
        </w:r>
        <w:r>
          <w:instrText xml:space="preserve"> PAGEREF _Toc158 \h </w:instrText>
        </w:r>
        <w:r>
          <w:fldChar w:fldCharType="separate"/>
        </w:r>
        <w:r>
          <w:t>19</w:t>
        </w:r>
        <w:r>
          <w:fldChar w:fldCharType="end"/>
        </w:r>
      </w:hyperlink>
    </w:p>
    <w:p>
      <w:pPr>
        <w:pStyle w:val="TOC1"/>
        <w:tabs>
          <w:tab w:val="right" w:leader="dot" w:pos="8306"/>
        </w:tabs>
      </w:pPr>
      <w:hyperlink w:anchor="_Toc25403" w:history="1">
        <w:r>
          <w:rPr>
            <w:rFonts w:ascii="仿宋" w:eastAsia="仿宋" w:hAnsi="仿宋" w:cs="仿宋" w:hint="eastAsia"/>
            <w:lang w:eastAsia="zh-CN"/>
          </w:rPr>
          <w:t>六、可伐微晶熔封玻璃项目危机管理</w:t>
        </w:r>
        <w:r>
          <w:tab/>
        </w:r>
        <w:r>
          <w:fldChar w:fldCharType="begin"/>
        </w:r>
        <w:r>
          <w:instrText xml:space="preserve"> PAGEREF _Toc25403 \h </w:instrText>
        </w:r>
        <w:r>
          <w:fldChar w:fldCharType="separate"/>
        </w:r>
        <w:r>
          <w:t>20</w:t>
        </w:r>
        <w:r>
          <w:fldChar w:fldCharType="end"/>
        </w:r>
      </w:hyperlink>
    </w:p>
    <w:p>
      <w:pPr>
        <w:pStyle w:val="TOC2"/>
        <w:tabs>
          <w:tab w:val="right" w:leader="dot" w:pos="8306"/>
        </w:tabs>
      </w:pPr>
      <w:hyperlink w:anchor="_Toc6905" w:history="1">
        <w:r>
          <w:rPr>
            <w:rFonts w:ascii="仿宋" w:eastAsia="仿宋" w:hAnsi="仿宋" w:cs="仿宋" w:hint="eastAsia"/>
            <w:lang w:eastAsia="zh-CN"/>
          </w:rPr>
          <w:t>(一)、危机预警与识别</w:t>
        </w:r>
        <w:r>
          <w:tab/>
        </w:r>
        <w:r>
          <w:fldChar w:fldCharType="begin"/>
        </w:r>
        <w:r>
          <w:instrText xml:space="preserve"> PAGEREF _Toc6905 \h </w:instrText>
        </w:r>
        <w:r>
          <w:fldChar w:fldCharType="separate"/>
        </w:r>
        <w:r>
          <w:t>20</w:t>
        </w:r>
        <w:r>
          <w:fldChar w:fldCharType="end"/>
        </w:r>
      </w:hyperlink>
    </w:p>
    <w:p>
      <w:pPr>
        <w:pStyle w:val="TOC2"/>
        <w:tabs>
          <w:tab w:val="right" w:leader="dot" w:pos="8306"/>
        </w:tabs>
      </w:pPr>
      <w:hyperlink w:anchor="_Toc27565" w:history="1">
        <w:r>
          <w:rPr>
            <w:rFonts w:ascii="仿宋" w:eastAsia="仿宋" w:hAnsi="仿宋" w:cs="仿宋" w:hint="eastAsia"/>
            <w:lang w:eastAsia="zh-CN"/>
          </w:rPr>
          <w:t>(二)、危机应对与恢复</w:t>
        </w:r>
        <w:r>
          <w:tab/>
        </w:r>
        <w:r>
          <w:fldChar w:fldCharType="begin"/>
        </w:r>
        <w:r>
          <w:instrText xml:space="preserve"> PAGEREF _Toc27565 \h </w:instrText>
        </w:r>
        <w:r>
          <w:fldChar w:fldCharType="separate"/>
        </w:r>
        <w:r>
          <w:t>21</w:t>
        </w:r>
        <w:r>
          <w:fldChar w:fldCharType="end"/>
        </w:r>
      </w:hyperlink>
    </w:p>
    <w:p>
      <w:pPr>
        <w:pStyle w:val="TOC1"/>
        <w:tabs>
          <w:tab w:val="right" w:leader="dot" w:pos="8306"/>
        </w:tabs>
      </w:pPr>
      <w:hyperlink w:anchor="_Toc3512" w:history="1">
        <w:r>
          <w:rPr>
            <w:rFonts w:ascii="仿宋" w:eastAsia="仿宋" w:hAnsi="仿宋" w:cs="仿宋" w:hint="eastAsia"/>
            <w:lang w:eastAsia="zh-CN"/>
          </w:rPr>
          <w:t>七、可伐微晶熔封玻璃项目创新与研发</w:t>
        </w:r>
        <w:r>
          <w:tab/>
        </w:r>
        <w:r>
          <w:fldChar w:fldCharType="begin"/>
        </w:r>
        <w:r>
          <w:instrText xml:space="preserve"> PAGEREF _Toc3512 \h </w:instrText>
        </w:r>
        <w:r>
          <w:fldChar w:fldCharType="separate"/>
        </w:r>
        <w:r>
          <w:t>23</w:t>
        </w:r>
        <w:r>
          <w:fldChar w:fldCharType="end"/>
        </w:r>
      </w:hyperlink>
    </w:p>
    <w:p>
      <w:pPr>
        <w:pStyle w:val="TOC2"/>
        <w:tabs>
          <w:tab w:val="right" w:leader="dot" w:pos="8306"/>
        </w:tabs>
      </w:pPr>
      <w:hyperlink w:anchor="_Toc14166" w:history="1">
        <w:r>
          <w:rPr>
            <w:rFonts w:ascii="仿宋" w:eastAsia="仿宋" w:hAnsi="仿宋" w:cs="仿宋" w:hint="eastAsia"/>
            <w:lang w:eastAsia="zh-CN"/>
          </w:rPr>
          <w:t>(一)、创新策略与方向</w:t>
        </w:r>
        <w:r>
          <w:tab/>
        </w:r>
        <w:r>
          <w:fldChar w:fldCharType="begin"/>
        </w:r>
        <w:r>
          <w:instrText xml:space="preserve"> PAGEREF _Toc14166 \h </w:instrText>
        </w:r>
        <w:r>
          <w:fldChar w:fldCharType="separate"/>
        </w:r>
        <w:r>
          <w:t>23</w:t>
        </w:r>
        <w:r>
          <w:fldChar w:fldCharType="end"/>
        </w:r>
      </w:hyperlink>
    </w:p>
    <w:p>
      <w:pPr>
        <w:pStyle w:val="TOC2"/>
        <w:tabs>
          <w:tab w:val="right" w:leader="dot" w:pos="8306"/>
        </w:tabs>
      </w:pPr>
      <w:hyperlink w:anchor="_Toc26284" w:history="1">
        <w:r>
          <w:rPr>
            <w:rFonts w:ascii="仿宋" w:eastAsia="仿宋" w:hAnsi="仿宋" w:cs="仿宋" w:hint="eastAsia"/>
            <w:lang w:eastAsia="zh-CN"/>
          </w:rPr>
          <w:t>(二)、研发规划与投入</w:t>
        </w:r>
        <w:r>
          <w:tab/>
        </w:r>
        <w:r>
          <w:fldChar w:fldCharType="begin"/>
        </w:r>
        <w:r>
          <w:instrText xml:space="preserve"> PAGEREF _Toc26284 \h </w:instrText>
        </w:r>
        <w:r>
          <w:fldChar w:fldCharType="separate"/>
        </w:r>
        <w:r>
          <w:t>24</w:t>
        </w:r>
        <w:r>
          <w:fldChar w:fldCharType="end"/>
        </w:r>
      </w:hyperlink>
    </w:p>
    <w:p>
      <w:pPr>
        <w:pStyle w:val="TOC1"/>
        <w:tabs>
          <w:tab w:val="right" w:leader="dot" w:pos="8306"/>
        </w:tabs>
      </w:pPr>
      <w:hyperlink w:anchor="_Toc460" w:history="1">
        <w:r>
          <w:rPr>
            <w:rFonts w:ascii="仿宋" w:eastAsia="仿宋" w:hAnsi="仿宋" w:cs="仿宋" w:hint="eastAsia"/>
            <w:lang w:eastAsia="zh-CN"/>
          </w:rPr>
          <w:t>八、可伐微晶熔封玻璃项目社会影响</w:t>
        </w:r>
        <w:r>
          <w:tab/>
        </w:r>
        <w:r>
          <w:fldChar w:fldCharType="begin"/>
        </w:r>
        <w:r>
          <w:instrText xml:space="preserve"> PAGEREF _Toc460 \h </w:instrText>
        </w:r>
        <w:r>
          <w:fldChar w:fldCharType="separate"/>
        </w:r>
        <w:r>
          <w:t>26</w:t>
        </w:r>
        <w:r>
          <w:fldChar w:fldCharType="end"/>
        </w:r>
      </w:hyperlink>
    </w:p>
    <w:p>
      <w:pPr>
        <w:pStyle w:val="TOC2"/>
        <w:tabs>
          <w:tab w:val="right" w:leader="dot" w:pos="8306"/>
        </w:tabs>
      </w:pPr>
      <w:hyperlink w:anchor="_Toc27639" w:history="1">
        <w:r>
          <w:rPr>
            <w:rFonts w:ascii="仿宋" w:eastAsia="仿宋" w:hAnsi="仿宋" w:cs="仿宋" w:hint="eastAsia"/>
            <w:lang w:eastAsia="zh-CN"/>
          </w:rPr>
          <w:t>(一)、社会责任与义务</w:t>
        </w:r>
        <w:r>
          <w:tab/>
        </w:r>
        <w:r>
          <w:fldChar w:fldCharType="begin"/>
        </w:r>
        <w:r>
          <w:instrText xml:space="preserve"> PAGEREF _Toc27639 \h </w:instrText>
        </w:r>
        <w:r>
          <w:fldChar w:fldCharType="separate"/>
        </w:r>
        <w:r>
          <w:t>26</w:t>
        </w:r>
        <w:r>
          <w:fldChar w:fldCharType="end"/>
        </w:r>
      </w:hyperlink>
    </w:p>
    <w:p>
      <w:pPr>
        <w:pStyle w:val="TOC2"/>
        <w:tabs>
          <w:tab w:val="right" w:leader="dot" w:pos="8306"/>
        </w:tabs>
      </w:pPr>
      <w:hyperlink w:anchor="_Toc5630" w:history="1">
        <w:r>
          <w:rPr>
            <w:rFonts w:ascii="仿宋" w:eastAsia="仿宋" w:hAnsi="仿宋" w:cs="仿宋" w:hint="eastAsia"/>
            <w:lang w:eastAsia="zh-CN"/>
          </w:rPr>
          <w:t>(二)、社会参与与沟通</w:t>
        </w:r>
        <w:r>
          <w:tab/>
        </w:r>
        <w:r>
          <w:fldChar w:fldCharType="begin"/>
        </w:r>
        <w:r>
          <w:instrText xml:space="preserve"> PAGEREF _Toc5630 \h </w:instrText>
        </w:r>
        <w:r>
          <w:fldChar w:fldCharType="separate"/>
        </w:r>
        <w:r>
          <w:t>27</w:t>
        </w:r>
        <w:r>
          <w:fldChar w:fldCharType="end"/>
        </w:r>
      </w:hyperlink>
    </w:p>
    <w:p>
      <w:pPr>
        <w:pStyle w:val="TOC1"/>
        <w:tabs>
          <w:tab w:val="right" w:leader="dot" w:pos="8306"/>
        </w:tabs>
      </w:pPr>
      <w:hyperlink w:anchor="_Toc19648" w:history="1">
        <w:r>
          <w:rPr>
            <w:rFonts w:ascii="仿宋" w:eastAsia="仿宋" w:hAnsi="仿宋" w:cs="仿宋" w:hint="eastAsia"/>
            <w:lang w:eastAsia="zh-CN"/>
          </w:rPr>
          <w:t>九、可伐微晶熔封玻璃项目计划安排</w:t>
        </w:r>
        <w:r>
          <w:tab/>
        </w:r>
        <w:r>
          <w:fldChar w:fldCharType="begin"/>
        </w:r>
        <w:r>
          <w:instrText xml:space="preserve"> PAGEREF _Toc19648 \h </w:instrText>
        </w:r>
        <w:r>
          <w:fldChar w:fldCharType="separate"/>
        </w:r>
        <w:r>
          <w:t>28</w:t>
        </w:r>
        <w:r>
          <w:fldChar w:fldCharType="end"/>
        </w:r>
      </w:hyperlink>
    </w:p>
    <w:p>
      <w:pPr>
        <w:pStyle w:val="TOC2"/>
        <w:tabs>
          <w:tab w:val="right" w:leader="dot" w:pos="8306"/>
        </w:tabs>
      </w:pPr>
      <w:hyperlink w:anchor="_Toc32426" w:history="1">
        <w:r>
          <w:rPr>
            <w:rFonts w:ascii="仿宋" w:eastAsia="仿宋" w:hAnsi="仿宋" w:cs="仿宋" w:hint="eastAsia"/>
            <w:lang w:eastAsia="zh-CN"/>
          </w:rPr>
          <w:t>(一)、建设周期</w:t>
        </w:r>
        <w:r>
          <w:tab/>
        </w:r>
        <w:r>
          <w:fldChar w:fldCharType="begin"/>
        </w:r>
        <w:r>
          <w:instrText xml:space="preserve"> PAGEREF _Toc32426 \h </w:instrText>
        </w:r>
        <w:r>
          <w:fldChar w:fldCharType="separate"/>
        </w:r>
        <w:r>
          <w:t>28</w:t>
        </w:r>
        <w:r>
          <w:fldChar w:fldCharType="end"/>
        </w:r>
      </w:hyperlink>
    </w:p>
    <w:p>
      <w:pPr>
        <w:pStyle w:val="TOC2"/>
        <w:tabs>
          <w:tab w:val="right" w:leader="dot" w:pos="8306"/>
        </w:tabs>
      </w:pPr>
      <w:hyperlink w:anchor="_Toc18509" w:history="1">
        <w:r>
          <w:rPr>
            <w:rFonts w:ascii="仿宋" w:eastAsia="仿宋" w:hAnsi="仿宋" w:cs="仿宋" w:hint="eastAsia"/>
            <w:lang w:eastAsia="zh-CN"/>
          </w:rPr>
          <w:t>(二)、建设进度</w:t>
        </w:r>
        <w:r>
          <w:tab/>
        </w:r>
        <w:r>
          <w:fldChar w:fldCharType="begin"/>
        </w:r>
        <w:r>
          <w:instrText xml:space="preserve"> PAGEREF _Toc18509 \h </w:instrText>
        </w:r>
        <w:r>
          <w:fldChar w:fldCharType="separate"/>
        </w:r>
        <w:r>
          <w:t>29</w:t>
        </w:r>
        <w:r>
          <w:fldChar w:fldCharType="end"/>
        </w:r>
      </w:hyperlink>
    </w:p>
    <w:p>
      <w:pPr>
        <w:pStyle w:val="TOC2"/>
        <w:tabs>
          <w:tab w:val="right" w:leader="dot" w:pos="8306"/>
        </w:tabs>
      </w:pPr>
      <w:hyperlink w:anchor="_Toc26481" w:history="1">
        <w:r>
          <w:rPr>
            <w:rFonts w:ascii="仿宋" w:eastAsia="仿宋" w:hAnsi="仿宋" w:cs="仿宋" w:hint="eastAsia"/>
            <w:lang w:eastAsia="zh-CN"/>
          </w:rPr>
          <w:t>(三)、进度安排注意事项</w:t>
        </w:r>
        <w:r>
          <w:tab/>
        </w:r>
        <w:r>
          <w:fldChar w:fldCharType="begin"/>
        </w:r>
        <w:r>
          <w:instrText xml:space="preserve"> PAGEREF _Toc26481 \h </w:instrText>
        </w:r>
        <w:r>
          <w:fldChar w:fldCharType="separate"/>
        </w:r>
        <w:r>
          <w:t>30</w:t>
        </w:r>
        <w:r>
          <w:fldChar w:fldCharType="end"/>
        </w:r>
      </w:hyperlink>
    </w:p>
    <w:p>
      <w:pPr>
        <w:pStyle w:val="TOC2"/>
        <w:tabs>
          <w:tab w:val="right" w:leader="dot" w:pos="8306"/>
        </w:tabs>
      </w:pPr>
      <w:hyperlink w:anchor="_Toc1867" w:history="1">
        <w:r>
          <w:rPr>
            <w:rFonts w:ascii="仿宋" w:eastAsia="仿宋" w:hAnsi="仿宋" w:cs="仿宋" w:hint="eastAsia"/>
            <w:lang w:eastAsia="zh-CN"/>
          </w:rPr>
          <w:t>(四)、人力资源配置</w:t>
        </w:r>
        <w:r>
          <w:tab/>
        </w:r>
        <w:r>
          <w:fldChar w:fldCharType="begin"/>
        </w:r>
        <w:r>
          <w:instrText xml:space="preserve"> PAGEREF _Toc1867 \h </w:instrText>
        </w:r>
        <w:r>
          <w:fldChar w:fldCharType="separate"/>
        </w:r>
        <w:r>
          <w:t>31</w:t>
        </w:r>
        <w:r>
          <w:fldChar w:fldCharType="end"/>
        </w:r>
      </w:hyperlink>
    </w:p>
    <w:p>
      <w:pPr>
        <w:pStyle w:val="TOC1"/>
        <w:tabs>
          <w:tab w:val="right" w:leader="dot" w:pos="8306"/>
        </w:tabs>
      </w:pPr>
      <w:hyperlink w:anchor="_Toc7064" w:history="1">
        <w:r>
          <w:rPr>
            <w:rFonts w:ascii="仿宋" w:eastAsia="仿宋" w:hAnsi="仿宋" w:cs="仿宋" w:hint="eastAsia"/>
            <w:lang w:eastAsia="zh-CN"/>
          </w:rPr>
          <w:t>十、可伐微晶熔封玻璃项目经营效益</w:t>
        </w:r>
        <w:r>
          <w:tab/>
        </w:r>
        <w:r>
          <w:fldChar w:fldCharType="begin"/>
        </w:r>
        <w:r>
          <w:instrText xml:space="preserve"> PAGEREF _Toc7064 \h </w:instrText>
        </w:r>
        <w:r>
          <w:fldChar w:fldCharType="separate"/>
        </w:r>
        <w:r>
          <w:t>32</w:t>
        </w:r>
        <w:r>
          <w:fldChar w:fldCharType="end"/>
        </w:r>
      </w:hyperlink>
    </w:p>
    <w:p>
      <w:pPr>
        <w:pStyle w:val="TOC2"/>
        <w:tabs>
          <w:tab w:val="right" w:leader="dot" w:pos="8306"/>
        </w:tabs>
      </w:pPr>
      <w:hyperlink w:anchor="_Toc18" w:history="1">
        <w:r>
          <w:rPr>
            <w:rFonts w:ascii="仿宋" w:eastAsia="仿宋" w:hAnsi="仿宋" w:cs="仿宋" w:hint="eastAsia"/>
            <w:lang w:eastAsia="zh-CN"/>
          </w:rPr>
          <w:t>(一)、经济评价财务测算</w:t>
        </w:r>
        <w:r>
          <w:tab/>
        </w:r>
        <w:r>
          <w:fldChar w:fldCharType="begin"/>
        </w:r>
        <w:r>
          <w:instrText xml:space="preserve"> PAGEREF _Toc18 \h </w:instrText>
        </w:r>
        <w:r>
          <w:fldChar w:fldCharType="separate"/>
        </w:r>
        <w:r>
          <w:t>32</w:t>
        </w:r>
        <w:r>
          <w:fldChar w:fldCharType="end"/>
        </w:r>
      </w:hyperlink>
    </w:p>
    <w:p>
      <w:pPr>
        <w:pStyle w:val="TOC2"/>
        <w:tabs>
          <w:tab w:val="right" w:leader="dot" w:pos="8306"/>
        </w:tabs>
      </w:pPr>
      <w:hyperlink w:anchor="_Toc14259" w:history="1">
        <w:r>
          <w:rPr>
            <w:rFonts w:ascii="仿宋" w:eastAsia="仿宋" w:hAnsi="仿宋" w:cs="仿宋" w:hint="eastAsia"/>
            <w:lang w:eastAsia="zh-CN"/>
          </w:rPr>
          <w:t>(二)、可伐微晶熔封玻璃项目盈利能力分析</w:t>
        </w:r>
        <w:r>
          <w:tab/>
        </w:r>
        <w:r>
          <w:fldChar w:fldCharType="begin"/>
        </w:r>
        <w:r>
          <w:instrText xml:space="preserve"> PAGEREF _Toc14259 \h </w:instrText>
        </w:r>
        <w:r>
          <w:fldChar w:fldCharType="separate"/>
        </w:r>
        <w:r>
          <w:t>33</w:t>
        </w:r>
        <w:r>
          <w:fldChar w:fldCharType="end"/>
        </w:r>
      </w:hyperlink>
    </w:p>
    <w:p>
      <w:pPr>
        <w:pStyle w:val="TOC1"/>
        <w:tabs>
          <w:tab w:val="right" w:leader="dot" w:pos="8306"/>
        </w:tabs>
      </w:pPr>
      <w:hyperlink w:anchor="_Toc17941" w:history="1">
        <w:r>
          <w:rPr>
            <w:rFonts w:ascii="仿宋" w:eastAsia="仿宋" w:hAnsi="仿宋" w:cs="仿宋" w:hint="eastAsia"/>
            <w:lang w:eastAsia="zh-CN"/>
          </w:rPr>
          <w:t>十一、可伐微晶熔封玻璃项目人力资源培养与发展</w:t>
        </w:r>
        <w:r>
          <w:tab/>
        </w:r>
        <w:r>
          <w:fldChar w:fldCharType="begin"/>
        </w:r>
        <w:r>
          <w:instrText xml:space="preserve"> PAGEREF _Toc17941 \h </w:instrText>
        </w:r>
        <w:r>
          <w:fldChar w:fldCharType="separate"/>
        </w:r>
        <w:r>
          <w:t>34</w:t>
        </w:r>
        <w:r>
          <w:fldChar w:fldCharType="end"/>
        </w:r>
      </w:hyperlink>
    </w:p>
    <w:p>
      <w:pPr>
        <w:pStyle w:val="TOC2"/>
        <w:tabs>
          <w:tab w:val="right" w:leader="dot" w:pos="8306"/>
        </w:tabs>
      </w:pPr>
      <w:hyperlink w:anchor="_Toc3535" w:history="1">
        <w:r>
          <w:rPr>
            <w:rFonts w:ascii="仿宋" w:eastAsia="仿宋" w:hAnsi="仿宋" w:cs="仿宋" w:hint="eastAsia"/>
            <w:lang w:eastAsia="zh-CN"/>
          </w:rPr>
          <w:t>(一)、人才需求与规划</w:t>
        </w:r>
        <w:r>
          <w:tab/>
        </w:r>
        <w:r>
          <w:fldChar w:fldCharType="begin"/>
        </w:r>
        <w:r>
          <w:instrText xml:space="preserve"> PAGEREF _Toc3535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94" w:history="1">
        <w:r>
          <w:rPr>
            <w:rFonts w:ascii="仿宋" w:eastAsia="仿宋" w:hAnsi="仿宋" w:cs="仿宋" w:hint="eastAsia"/>
            <w:lang w:eastAsia="zh-CN"/>
          </w:rPr>
          <w:t>(二)、培训与发展计划</w:t>
        </w:r>
        <w:r>
          <w:tab/>
        </w:r>
        <w:r>
          <w:fldChar w:fldCharType="begin"/>
        </w:r>
        <w:r>
          <w:instrText xml:space="preserve"> PAGEREF _Toc26094 \h </w:instrText>
        </w:r>
        <w:r>
          <w:fldChar w:fldCharType="separate"/>
        </w:r>
        <w:r>
          <w:t>35</w:t>
        </w:r>
        <w:r>
          <w:fldChar w:fldCharType="end"/>
        </w:r>
      </w:hyperlink>
    </w:p>
    <w:p>
      <w:pPr>
        <w:pStyle w:val="TOC1"/>
        <w:tabs>
          <w:tab w:val="right" w:leader="dot" w:pos="8306"/>
        </w:tabs>
      </w:pPr>
      <w:hyperlink w:anchor="_Toc30685" w:history="1">
        <w:r>
          <w:rPr>
            <w:rFonts w:ascii="仿宋" w:eastAsia="仿宋" w:hAnsi="仿宋" w:cs="仿宋" w:hint="eastAsia"/>
            <w:lang w:eastAsia="zh-CN"/>
          </w:rPr>
          <w:t>十二、可伐微晶熔封玻璃项目风险管理</w:t>
        </w:r>
        <w:r>
          <w:tab/>
        </w:r>
        <w:r>
          <w:fldChar w:fldCharType="begin"/>
        </w:r>
        <w:r>
          <w:instrText xml:space="preserve"> PAGEREF _Toc30685 \h </w:instrText>
        </w:r>
        <w:r>
          <w:fldChar w:fldCharType="separate"/>
        </w:r>
        <w:r>
          <w:t>35</w:t>
        </w:r>
        <w:r>
          <w:fldChar w:fldCharType="end"/>
        </w:r>
      </w:hyperlink>
    </w:p>
    <w:p>
      <w:pPr>
        <w:pStyle w:val="TOC2"/>
        <w:tabs>
          <w:tab w:val="right" w:leader="dot" w:pos="8306"/>
        </w:tabs>
      </w:pPr>
      <w:hyperlink w:anchor="_Toc15005" w:history="1">
        <w:r>
          <w:rPr>
            <w:rFonts w:ascii="仿宋" w:eastAsia="仿宋" w:hAnsi="仿宋" w:cs="仿宋" w:hint="eastAsia"/>
            <w:lang w:eastAsia="zh-CN"/>
          </w:rPr>
          <w:t>(一)、风险识别与评估</w:t>
        </w:r>
        <w:r>
          <w:tab/>
        </w:r>
        <w:r>
          <w:fldChar w:fldCharType="begin"/>
        </w:r>
        <w:r>
          <w:instrText xml:space="preserve"> PAGEREF _Toc15005 \h </w:instrText>
        </w:r>
        <w:r>
          <w:fldChar w:fldCharType="separate"/>
        </w:r>
        <w:r>
          <w:t>35</w:t>
        </w:r>
        <w:r>
          <w:fldChar w:fldCharType="end"/>
        </w:r>
      </w:hyperlink>
    </w:p>
    <w:p>
      <w:pPr>
        <w:pStyle w:val="TOC2"/>
        <w:tabs>
          <w:tab w:val="right" w:leader="dot" w:pos="8306"/>
        </w:tabs>
      </w:pPr>
      <w:hyperlink w:anchor="_Toc29282" w:history="1">
        <w:r>
          <w:rPr>
            <w:rFonts w:ascii="仿宋" w:eastAsia="仿宋" w:hAnsi="仿宋" w:cs="仿宋" w:hint="eastAsia"/>
            <w:lang w:eastAsia="zh-CN"/>
          </w:rPr>
          <w:t>(二)、风险应对策略</w:t>
        </w:r>
        <w:r>
          <w:tab/>
        </w:r>
        <w:r>
          <w:fldChar w:fldCharType="begin"/>
        </w:r>
        <w:r>
          <w:instrText xml:space="preserve"> PAGEREF _Toc29282 \h </w:instrText>
        </w:r>
        <w:r>
          <w:fldChar w:fldCharType="separate"/>
        </w:r>
        <w:r>
          <w:t>36</w:t>
        </w:r>
        <w:r>
          <w:fldChar w:fldCharType="end"/>
        </w:r>
      </w:hyperlink>
    </w:p>
    <w:p>
      <w:pPr>
        <w:pStyle w:val="TOC2"/>
        <w:tabs>
          <w:tab w:val="right" w:leader="dot" w:pos="8306"/>
        </w:tabs>
      </w:pPr>
      <w:hyperlink w:anchor="_Toc19960" w:history="1">
        <w:r>
          <w:rPr>
            <w:rFonts w:ascii="仿宋" w:eastAsia="仿宋" w:hAnsi="仿宋" w:cs="仿宋" w:hint="eastAsia"/>
            <w:lang w:eastAsia="zh-CN"/>
          </w:rPr>
          <w:t>(三)、风险监控与控制</w:t>
        </w:r>
        <w:r>
          <w:tab/>
        </w:r>
        <w:r>
          <w:fldChar w:fldCharType="begin"/>
        </w:r>
        <w:r>
          <w:instrText xml:space="preserve"> PAGEREF _Toc19960 \h </w:instrText>
        </w:r>
        <w:r>
          <w:fldChar w:fldCharType="separate"/>
        </w:r>
        <w:r>
          <w:t>38</w:t>
        </w:r>
        <w:r>
          <w:fldChar w:fldCharType="end"/>
        </w:r>
      </w:hyperlink>
    </w:p>
    <w:p>
      <w:pPr>
        <w:pStyle w:val="TOC1"/>
        <w:tabs>
          <w:tab w:val="right" w:leader="dot" w:pos="8306"/>
        </w:tabs>
      </w:pPr>
      <w:hyperlink w:anchor="_Toc27064" w:history="1">
        <w:r>
          <w:rPr>
            <w:rFonts w:ascii="仿宋" w:eastAsia="仿宋" w:hAnsi="仿宋" w:cs="仿宋" w:hint="eastAsia"/>
            <w:lang w:eastAsia="zh-CN"/>
          </w:rPr>
          <w:t>十三、可伐微晶熔封玻璃项目变更管理</w:t>
        </w:r>
        <w:r>
          <w:tab/>
        </w:r>
        <w:r>
          <w:fldChar w:fldCharType="begin"/>
        </w:r>
        <w:r>
          <w:instrText xml:space="preserve"> PAGEREF _Toc27064 \h </w:instrText>
        </w:r>
        <w:r>
          <w:fldChar w:fldCharType="separate"/>
        </w:r>
        <w:r>
          <w:t>39</w:t>
        </w:r>
        <w:r>
          <w:fldChar w:fldCharType="end"/>
        </w:r>
      </w:hyperlink>
    </w:p>
    <w:p>
      <w:pPr>
        <w:pStyle w:val="TOC2"/>
        <w:tabs>
          <w:tab w:val="right" w:leader="dot" w:pos="8306"/>
        </w:tabs>
      </w:pPr>
      <w:hyperlink w:anchor="_Toc9565" w:history="1">
        <w:r>
          <w:rPr>
            <w:rFonts w:ascii="仿宋" w:eastAsia="仿宋" w:hAnsi="仿宋" w:cs="仿宋" w:hint="eastAsia"/>
            <w:lang w:eastAsia="zh-CN"/>
          </w:rPr>
          <w:t>(一)、变更申请与评估</w:t>
        </w:r>
        <w:r>
          <w:tab/>
        </w:r>
        <w:r>
          <w:fldChar w:fldCharType="begin"/>
        </w:r>
        <w:r>
          <w:instrText xml:space="preserve"> PAGEREF _Toc9565 \h </w:instrText>
        </w:r>
        <w:r>
          <w:fldChar w:fldCharType="separate"/>
        </w:r>
        <w:r>
          <w:t>39</w:t>
        </w:r>
        <w:r>
          <w:fldChar w:fldCharType="end"/>
        </w:r>
      </w:hyperlink>
    </w:p>
    <w:p>
      <w:pPr>
        <w:pStyle w:val="TOC2"/>
        <w:tabs>
          <w:tab w:val="right" w:leader="dot" w:pos="8306"/>
        </w:tabs>
      </w:pPr>
      <w:hyperlink w:anchor="_Toc13936" w:history="1">
        <w:r>
          <w:rPr>
            <w:rFonts w:ascii="仿宋" w:eastAsia="仿宋" w:hAnsi="仿宋" w:cs="仿宋" w:hint="eastAsia"/>
            <w:lang w:eastAsia="zh-CN"/>
          </w:rPr>
          <w:t>(二)、变更实施与控制</w:t>
        </w:r>
        <w:r>
          <w:tab/>
        </w:r>
        <w:r>
          <w:fldChar w:fldCharType="begin"/>
        </w:r>
        <w:r>
          <w:instrText xml:space="preserve"> PAGEREF _Toc13936 \h </w:instrText>
        </w:r>
        <w:r>
          <w:fldChar w:fldCharType="separate"/>
        </w:r>
        <w:r>
          <w:t>40</w:t>
        </w:r>
        <w:r>
          <w:fldChar w:fldCharType="end"/>
        </w:r>
      </w:hyperlink>
    </w:p>
    <w:p>
      <w:pPr>
        <w:pStyle w:val="TOC1"/>
        <w:tabs>
          <w:tab w:val="right" w:leader="dot" w:pos="8306"/>
        </w:tabs>
      </w:pPr>
      <w:hyperlink w:anchor="_Toc9503" w:history="1">
        <w:r>
          <w:rPr>
            <w:rFonts w:ascii="仿宋" w:eastAsia="仿宋" w:hAnsi="仿宋" w:cs="仿宋" w:hint="eastAsia"/>
            <w:lang w:eastAsia="zh-CN"/>
          </w:rPr>
          <w:t>十四、利益相关者分析与沟通计划</w:t>
        </w:r>
        <w:r>
          <w:tab/>
        </w:r>
        <w:r>
          <w:fldChar w:fldCharType="begin"/>
        </w:r>
        <w:r>
          <w:instrText xml:space="preserve"> PAGEREF _Toc9503 \h </w:instrText>
        </w:r>
        <w:r>
          <w:fldChar w:fldCharType="separate"/>
        </w:r>
        <w:r>
          <w:t>40</w:t>
        </w:r>
        <w:r>
          <w:fldChar w:fldCharType="end"/>
        </w:r>
      </w:hyperlink>
    </w:p>
    <w:p>
      <w:pPr>
        <w:pStyle w:val="TOC2"/>
        <w:tabs>
          <w:tab w:val="right" w:leader="dot" w:pos="8306"/>
        </w:tabs>
      </w:pPr>
      <w:hyperlink w:anchor="_Toc27018" w:history="1">
        <w:r>
          <w:rPr>
            <w:rFonts w:ascii="仿宋" w:eastAsia="仿宋" w:hAnsi="仿宋" w:cs="仿宋" w:hint="eastAsia"/>
            <w:lang w:eastAsia="zh-CN"/>
          </w:rPr>
          <w:t>(一)、利益相关者分析</w:t>
        </w:r>
        <w:r>
          <w:tab/>
        </w:r>
        <w:r>
          <w:fldChar w:fldCharType="begin"/>
        </w:r>
        <w:r>
          <w:instrText xml:space="preserve"> PAGEREF _Toc27018 \h </w:instrText>
        </w:r>
        <w:r>
          <w:fldChar w:fldCharType="separate"/>
        </w:r>
        <w:r>
          <w:t>40</w:t>
        </w:r>
        <w:r>
          <w:fldChar w:fldCharType="end"/>
        </w:r>
      </w:hyperlink>
    </w:p>
    <w:p>
      <w:pPr>
        <w:pStyle w:val="TOC2"/>
        <w:tabs>
          <w:tab w:val="right" w:leader="dot" w:pos="8306"/>
        </w:tabs>
      </w:pPr>
      <w:hyperlink w:anchor="_Toc18511" w:history="1">
        <w:r>
          <w:rPr>
            <w:rFonts w:ascii="仿宋" w:eastAsia="仿宋" w:hAnsi="仿宋" w:cs="仿宋" w:hint="eastAsia"/>
            <w:lang w:eastAsia="zh-CN"/>
          </w:rPr>
          <w:t>(二)、沟通计划</w:t>
        </w:r>
        <w:r>
          <w:tab/>
        </w:r>
        <w:r>
          <w:fldChar w:fldCharType="begin"/>
        </w:r>
        <w:r>
          <w:instrText xml:space="preserve"> PAGEREF _Toc18511 \h </w:instrText>
        </w:r>
        <w:r>
          <w:fldChar w:fldCharType="separate"/>
        </w:r>
        <w:r>
          <w:t>42</w:t>
        </w:r>
        <w:r>
          <w:fldChar w:fldCharType="end"/>
        </w:r>
      </w:hyperlink>
    </w:p>
    <w:p>
      <w:pPr>
        <w:pStyle w:val="TOC1"/>
        <w:tabs>
          <w:tab w:val="right" w:leader="dot" w:pos="8306"/>
        </w:tabs>
      </w:pPr>
      <w:hyperlink w:anchor="_Toc20382" w:history="1">
        <w:r>
          <w:rPr>
            <w:rFonts w:ascii="仿宋" w:eastAsia="仿宋" w:hAnsi="仿宋" w:cs="仿宋" w:hint="eastAsia"/>
            <w:lang w:eastAsia="zh-CN"/>
          </w:rPr>
          <w:t>十五、可伐微晶熔封玻璃项目工程方案分析</w:t>
        </w:r>
        <w:r>
          <w:tab/>
        </w:r>
        <w:r>
          <w:fldChar w:fldCharType="begin"/>
        </w:r>
        <w:r>
          <w:instrText xml:space="preserve"> PAGEREF _Toc20382 \h </w:instrText>
        </w:r>
        <w:r>
          <w:fldChar w:fldCharType="separate"/>
        </w:r>
        <w:r>
          <w:t>43</w:t>
        </w:r>
        <w:r>
          <w:fldChar w:fldCharType="end"/>
        </w:r>
      </w:hyperlink>
    </w:p>
    <w:p>
      <w:pPr>
        <w:pStyle w:val="TOC2"/>
        <w:tabs>
          <w:tab w:val="right" w:leader="dot" w:pos="8306"/>
        </w:tabs>
      </w:pPr>
      <w:hyperlink w:anchor="_Toc6090" w:history="1">
        <w:r>
          <w:rPr>
            <w:rFonts w:ascii="仿宋" w:eastAsia="仿宋" w:hAnsi="仿宋" w:cs="仿宋" w:hint="eastAsia"/>
            <w:lang w:eastAsia="zh-CN"/>
          </w:rPr>
          <w:t>(一)、建筑工程设计原则</w:t>
        </w:r>
        <w:r>
          <w:tab/>
        </w:r>
        <w:r>
          <w:fldChar w:fldCharType="begin"/>
        </w:r>
        <w:r>
          <w:instrText xml:space="preserve"> PAGEREF _Toc6090 \h </w:instrText>
        </w:r>
        <w:r>
          <w:fldChar w:fldCharType="separate"/>
        </w:r>
        <w:r>
          <w:t>43</w:t>
        </w:r>
        <w:r>
          <w:fldChar w:fldCharType="end"/>
        </w:r>
      </w:hyperlink>
    </w:p>
    <w:p>
      <w:pPr>
        <w:pStyle w:val="TOC2"/>
        <w:tabs>
          <w:tab w:val="right" w:leader="dot" w:pos="8306"/>
        </w:tabs>
      </w:pPr>
      <w:hyperlink w:anchor="_Toc2608" w:history="1">
        <w:r>
          <w:rPr>
            <w:rFonts w:ascii="仿宋" w:eastAsia="仿宋" w:hAnsi="仿宋" w:cs="仿宋" w:hint="eastAsia"/>
            <w:lang w:eastAsia="zh-CN"/>
          </w:rPr>
          <w:t>(二)、土建工程建设指标</w:t>
        </w:r>
        <w:r>
          <w:tab/>
        </w:r>
        <w:r>
          <w:fldChar w:fldCharType="begin"/>
        </w:r>
        <w:r>
          <w:instrText xml:space="preserve"> PAGEREF _Toc2608 \h </w:instrText>
        </w:r>
        <w:r>
          <w:fldChar w:fldCharType="separate"/>
        </w:r>
        <w:r>
          <w:t>46</w:t>
        </w:r>
        <w:r>
          <w:fldChar w:fldCharType="end"/>
        </w:r>
      </w:hyperlink>
    </w:p>
    <w:p>
      <w:pPr>
        <w:pStyle w:val="TOC1"/>
        <w:tabs>
          <w:tab w:val="right" w:leader="dot" w:pos="8306"/>
        </w:tabs>
      </w:pPr>
      <w:hyperlink w:anchor="_Toc25264" w:history="1">
        <w:r>
          <w:rPr>
            <w:rFonts w:ascii="仿宋" w:eastAsia="仿宋" w:hAnsi="仿宋" w:cs="仿宋" w:hint="eastAsia"/>
            <w:lang w:eastAsia="zh-CN"/>
          </w:rPr>
          <w:t>十六、营销与推广策略</w:t>
        </w:r>
        <w:r>
          <w:tab/>
        </w:r>
        <w:r>
          <w:fldChar w:fldCharType="begin"/>
        </w:r>
        <w:r>
          <w:instrText xml:space="preserve"> PAGEREF _Toc25264 \h </w:instrText>
        </w:r>
        <w:r>
          <w:fldChar w:fldCharType="separate"/>
        </w:r>
        <w:r>
          <w:t>48</w:t>
        </w:r>
        <w:r>
          <w:fldChar w:fldCharType="end"/>
        </w:r>
      </w:hyperlink>
    </w:p>
    <w:p>
      <w:pPr>
        <w:pStyle w:val="TOC2"/>
        <w:tabs>
          <w:tab w:val="right" w:leader="dot" w:pos="8306"/>
        </w:tabs>
      </w:pPr>
      <w:hyperlink w:anchor="_Toc22724" w:history="1">
        <w:r>
          <w:rPr>
            <w:rFonts w:ascii="仿宋" w:eastAsia="仿宋" w:hAnsi="仿宋" w:cs="仿宋" w:hint="eastAsia"/>
            <w:lang w:eastAsia="zh-CN"/>
          </w:rPr>
          <w:t>(一)、产品/服务定位与特点</w:t>
        </w:r>
        <w:r>
          <w:tab/>
        </w:r>
        <w:r>
          <w:fldChar w:fldCharType="begin"/>
        </w:r>
        <w:r>
          <w:instrText xml:space="preserve"> PAGEREF _Toc22724 \h </w:instrText>
        </w:r>
        <w:r>
          <w:fldChar w:fldCharType="separate"/>
        </w:r>
        <w:r>
          <w:t>48</w:t>
        </w:r>
        <w:r>
          <w:fldChar w:fldCharType="end"/>
        </w:r>
      </w:hyperlink>
    </w:p>
    <w:p>
      <w:pPr>
        <w:pStyle w:val="TOC2"/>
        <w:tabs>
          <w:tab w:val="right" w:leader="dot" w:pos="8306"/>
        </w:tabs>
      </w:pPr>
      <w:hyperlink w:anchor="_Toc3003" w:history="1">
        <w:r>
          <w:rPr>
            <w:rFonts w:ascii="仿宋" w:eastAsia="仿宋" w:hAnsi="仿宋" w:cs="仿宋" w:hint="eastAsia"/>
            <w:lang w:eastAsia="zh-CN"/>
          </w:rPr>
          <w:t>(二)、市场定位与竞争分析</w:t>
        </w:r>
        <w:r>
          <w:tab/>
        </w:r>
        <w:r>
          <w:fldChar w:fldCharType="begin"/>
        </w:r>
        <w:r>
          <w:instrText xml:space="preserve"> PAGEREF _Toc3003 \h </w:instrText>
        </w:r>
        <w:r>
          <w:fldChar w:fldCharType="separate"/>
        </w:r>
        <w:r>
          <w:t>49</w:t>
        </w:r>
        <w:r>
          <w:fldChar w:fldCharType="end"/>
        </w:r>
      </w:hyperlink>
    </w:p>
    <w:p>
      <w:pPr>
        <w:pStyle w:val="TOC2"/>
        <w:tabs>
          <w:tab w:val="right" w:leader="dot" w:pos="8306"/>
        </w:tabs>
      </w:pPr>
      <w:hyperlink w:anchor="_Toc14189" w:history="1">
        <w:r>
          <w:rPr>
            <w:rFonts w:ascii="仿宋" w:eastAsia="仿宋" w:hAnsi="仿宋" w:cs="仿宋" w:hint="eastAsia"/>
            <w:lang w:eastAsia="zh-CN"/>
          </w:rPr>
          <w:t>(三)、营销渠道与策略</w:t>
        </w:r>
        <w:r>
          <w:tab/>
        </w:r>
        <w:r>
          <w:fldChar w:fldCharType="begin"/>
        </w:r>
        <w:r>
          <w:instrText xml:space="preserve"> PAGEREF _Toc14189 \h </w:instrText>
        </w:r>
        <w:r>
          <w:fldChar w:fldCharType="separate"/>
        </w:r>
        <w:r>
          <w:t>51</w:t>
        </w:r>
        <w:r>
          <w:fldChar w:fldCharType="end"/>
        </w:r>
      </w:hyperlink>
    </w:p>
    <w:p>
      <w:pPr>
        <w:pStyle w:val="TOC2"/>
        <w:tabs>
          <w:tab w:val="right" w:leader="dot" w:pos="8306"/>
        </w:tabs>
      </w:pPr>
      <w:hyperlink w:anchor="_Toc6660" w:history="1">
        <w:r>
          <w:rPr>
            <w:rFonts w:ascii="仿宋" w:eastAsia="仿宋" w:hAnsi="仿宋" w:cs="仿宋" w:hint="eastAsia"/>
            <w:lang w:eastAsia="zh-CN"/>
          </w:rPr>
          <w:t>(四)、推广与宣传活动</w:t>
        </w:r>
        <w:r>
          <w:tab/>
        </w:r>
        <w:r>
          <w:fldChar w:fldCharType="begin"/>
        </w:r>
        <w:r>
          <w:instrText xml:space="preserve"> PAGEREF _Toc6660 \h </w:instrText>
        </w:r>
        <w:r>
          <w:fldChar w:fldCharType="separate"/>
        </w:r>
        <w:r>
          <w:t>52</w:t>
        </w:r>
        <w:r>
          <w:fldChar w:fldCharType="end"/>
        </w:r>
      </w:hyperlink>
    </w:p>
    <w:p>
      <w:pPr>
        <w:pStyle w:val="TOC1"/>
        <w:tabs>
          <w:tab w:val="right" w:leader="dot" w:pos="8306"/>
        </w:tabs>
      </w:pPr>
      <w:hyperlink w:anchor="_Toc26343" w:history="1">
        <w:r>
          <w:rPr>
            <w:rFonts w:ascii="仿宋" w:eastAsia="仿宋" w:hAnsi="仿宋" w:cs="仿宋" w:hint="eastAsia"/>
            <w:lang w:eastAsia="zh-CN"/>
          </w:rPr>
          <w:t>十七、质量管理体系</w:t>
        </w:r>
        <w:r>
          <w:tab/>
        </w:r>
        <w:r>
          <w:fldChar w:fldCharType="begin"/>
        </w:r>
        <w:r>
          <w:instrText xml:space="preserve"> PAGEREF _Toc26343 \h </w:instrText>
        </w:r>
        <w:r>
          <w:fldChar w:fldCharType="separate"/>
        </w:r>
        <w:r>
          <w:t>57</w:t>
        </w:r>
        <w:r>
          <w:fldChar w:fldCharType="end"/>
        </w:r>
      </w:hyperlink>
    </w:p>
    <w:p>
      <w:pPr>
        <w:pStyle w:val="TOC2"/>
        <w:tabs>
          <w:tab w:val="right" w:leader="dot" w:pos="8306"/>
        </w:tabs>
      </w:pPr>
      <w:hyperlink w:anchor="_Toc28985" w:history="1">
        <w:r>
          <w:rPr>
            <w:rFonts w:ascii="仿宋" w:eastAsia="仿宋" w:hAnsi="仿宋" w:cs="仿宋" w:hint="eastAsia"/>
            <w:lang w:eastAsia="zh-CN"/>
          </w:rPr>
          <w:t>(一)、质量目标与方针</w:t>
        </w:r>
        <w:r>
          <w:tab/>
        </w:r>
        <w:r>
          <w:fldChar w:fldCharType="begin"/>
        </w:r>
        <w:r>
          <w:instrText xml:space="preserve"> PAGEREF _Toc28985 \h </w:instrText>
        </w:r>
        <w:r>
          <w:fldChar w:fldCharType="separate"/>
        </w:r>
        <w:r>
          <w:t>57</w:t>
        </w:r>
        <w:r>
          <w:fldChar w:fldCharType="end"/>
        </w:r>
      </w:hyperlink>
    </w:p>
    <w:p>
      <w:pPr>
        <w:pStyle w:val="TOC2"/>
        <w:tabs>
          <w:tab w:val="right" w:leader="dot" w:pos="8306"/>
        </w:tabs>
      </w:pPr>
      <w:hyperlink w:anchor="_Toc21122" w:history="1">
        <w:r>
          <w:rPr>
            <w:rFonts w:ascii="仿宋" w:eastAsia="仿宋" w:hAnsi="仿宋" w:cs="仿宋" w:hint="eastAsia"/>
            <w:lang w:eastAsia="zh-CN"/>
          </w:rPr>
          <w:t>(二)、质量管理责任</w:t>
        </w:r>
        <w:r>
          <w:tab/>
        </w:r>
        <w:r>
          <w:fldChar w:fldCharType="begin"/>
        </w:r>
        <w:r>
          <w:instrText xml:space="preserve"> PAGEREF _Toc21122 \h </w:instrText>
        </w:r>
        <w:r>
          <w:fldChar w:fldCharType="separate"/>
        </w:r>
        <w:r>
          <w:t>58</w:t>
        </w:r>
        <w:r>
          <w:fldChar w:fldCharType="end"/>
        </w:r>
      </w:hyperlink>
    </w:p>
    <w:p>
      <w:pPr>
        <w:pStyle w:val="TOC2"/>
        <w:tabs>
          <w:tab w:val="right" w:leader="dot" w:pos="8306"/>
        </w:tabs>
      </w:pPr>
      <w:hyperlink w:anchor="_Toc29786" w:history="1">
        <w:r>
          <w:rPr>
            <w:rFonts w:ascii="仿宋" w:eastAsia="仿宋" w:hAnsi="仿宋" w:cs="仿宋" w:hint="eastAsia"/>
            <w:lang w:eastAsia="zh-CN"/>
          </w:rPr>
          <w:t>(三)、质量管理体系文件</w:t>
        </w:r>
        <w:r>
          <w:tab/>
        </w:r>
        <w:r>
          <w:fldChar w:fldCharType="begin"/>
        </w:r>
        <w:r>
          <w:instrText xml:space="preserve"> PAGEREF _Toc29786 \h </w:instrText>
        </w:r>
        <w:r>
          <w:fldChar w:fldCharType="separate"/>
        </w:r>
        <w:r>
          <w:t>59</w:t>
        </w:r>
        <w:r>
          <w:fldChar w:fldCharType="end"/>
        </w:r>
      </w:hyperlink>
    </w:p>
    <w:p>
      <w:pPr>
        <w:pStyle w:val="TOC2"/>
        <w:tabs>
          <w:tab w:val="right" w:leader="dot" w:pos="8306"/>
        </w:tabs>
      </w:pPr>
      <w:hyperlink w:anchor="_Toc10856" w:history="1">
        <w:r>
          <w:rPr>
            <w:rFonts w:ascii="仿宋" w:eastAsia="仿宋" w:hAnsi="仿宋" w:cs="仿宋" w:hint="eastAsia"/>
            <w:lang w:eastAsia="zh-CN"/>
          </w:rPr>
          <w:t>(四)、质量培训与教育</w:t>
        </w:r>
        <w:r>
          <w:tab/>
        </w:r>
        <w:r>
          <w:fldChar w:fldCharType="begin"/>
        </w:r>
        <w:r>
          <w:instrText xml:space="preserve"> PAGEREF _Toc10856 \h </w:instrText>
        </w:r>
        <w:r>
          <w:fldChar w:fldCharType="separate"/>
        </w:r>
        <w:r>
          <w:t>62</w:t>
        </w:r>
        <w:r>
          <w:fldChar w:fldCharType="end"/>
        </w:r>
      </w:hyperlink>
    </w:p>
    <w:p>
      <w:pPr>
        <w:pStyle w:val="TOC2"/>
        <w:tabs>
          <w:tab w:val="right" w:leader="dot" w:pos="8306"/>
        </w:tabs>
      </w:pPr>
      <w:hyperlink w:anchor="_Toc12142" w:history="1">
        <w:r>
          <w:rPr>
            <w:rFonts w:ascii="仿宋" w:eastAsia="仿宋" w:hAnsi="仿宋" w:cs="仿宋" w:hint="eastAsia"/>
            <w:lang w:eastAsia="zh-CN"/>
          </w:rPr>
          <w:t>(五)、质量审核与评价</w:t>
        </w:r>
        <w:r>
          <w:tab/>
        </w:r>
        <w:r>
          <w:fldChar w:fldCharType="begin"/>
        </w:r>
        <w:r>
          <w:instrText xml:space="preserve"> PAGEREF _Toc12142 \h </w:instrText>
        </w:r>
        <w:r>
          <w:fldChar w:fldCharType="separate"/>
        </w:r>
        <w:r>
          <w:t>63</w:t>
        </w:r>
        <w:r>
          <w:fldChar w:fldCharType="end"/>
        </w:r>
      </w:hyperlink>
    </w:p>
    <w:p>
      <w:pPr>
        <w:pStyle w:val="TOC2"/>
        <w:tabs>
          <w:tab w:val="right" w:leader="dot" w:pos="8306"/>
        </w:tabs>
      </w:pPr>
      <w:hyperlink w:anchor="_Toc31999" w:history="1">
        <w:r>
          <w:rPr>
            <w:rFonts w:ascii="仿宋" w:eastAsia="仿宋" w:hAnsi="仿宋" w:cs="仿宋" w:hint="eastAsia"/>
            <w:lang w:eastAsia="zh-CN"/>
          </w:rPr>
          <w:t>(六)、不符合与纠正措施</w:t>
        </w:r>
        <w:r>
          <w:tab/>
        </w:r>
        <w:r>
          <w:fldChar w:fldCharType="begin"/>
        </w:r>
        <w:r>
          <w:instrText xml:space="preserve"> PAGEREF _Toc31999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85"/>
      <w:r>
        <w:rPr>
          <w:rFonts w:ascii="仿宋" w:eastAsia="仿宋" w:hAnsi="仿宋" w:cs="仿宋" w:hint="eastAsia"/>
          <w:sz w:val="28"/>
          <w:lang w:eastAsia="zh-CN"/>
        </w:rPr>
        <w:t>一、可伐微晶熔封玻璃项目土建工程</w:t>
      </w:r>
      <w:bookmarkEnd w:id="2"/>
    </w:p>
    <w:p>
      <w:pPr>
        <w:pStyle w:val="Heading2"/>
        <w:rPr>
          <w:rFonts w:ascii="仿宋" w:eastAsia="仿宋" w:hAnsi="仿宋" w:cs="仿宋" w:hint="eastAsia"/>
          <w:lang w:eastAsia="zh-CN"/>
        </w:rPr>
      </w:pPr>
      <w:bookmarkStart w:id="3" w:name="_Toc149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在可伐微晶熔封玻璃项目的建筑工程设计中，我们将秉承一系列重要的设计原则，以确保可伐微晶熔封玻璃项目建筑在功能、美观、可持续性等方面达到最佳效果。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首要原则是确保建筑的功能性得到最大化的发挥。我们将充分理解可伐微晶熔封玻璃项目的实际需求，合理布局各个功能区域，保证建筑在满足业务需求的同时，提供高效的工作环境。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在建筑设计中，我们将综合考虑建设和运营成本。通过精细的经济效益分析，确保设计方案在高效利用资源的同时，对可伐微晶熔封玻璃项目的长期盈利能力有积极的贡献。</w:t>
      </w:r>
    </w:p>
    <w:p>
      <w:pPr>
        <w:pStyle w:val="Heading2"/>
        <w:ind w:firstLine="560" w:firstLineChars="200"/>
        <w:rPr>
          <w:rFonts w:ascii="仿宋" w:eastAsia="仿宋" w:hAnsi="仿宋" w:cs="仿宋" w:hint="eastAsia"/>
          <w:sz w:val="28"/>
          <w:lang w:eastAsia="zh-CN"/>
        </w:rPr>
      </w:pPr>
      <w:bookmarkStart w:id="4" w:name="_Toc243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伐微晶熔封玻璃项目的土建工程设计中，我们将精准设定设计年限，结合可伐微晶熔封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可伐微晶熔封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31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可伐微晶熔封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可伐微晶熔封玻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可伐微晶熔封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9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本期工程可伐微晶熔封玻璃项目预计总建筑面积XXX平方米，其中：计容建筑面积XXX平方米，计划建筑工程投资XX万元，占可伐微晶熔封玻璃项目总投资的XX%。</w:t>
      </w:r>
    </w:p>
    <w:p>
      <w:pPr>
        <w:pStyle w:val="Heading1"/>
        <w:ind w:firstLine="560" w:firstLineChars="200"/>
        <w:rPr>
          <w:rFonts w:ascii="仿宋" w:eastAsia="仿宋" w:hAnsi="仿宋" w:cs="仿宋" w:hint="eastAsia"/>
          <w:sz w:val="28"/>
          <w:lang w:eastAsia="zh-CN"/>
        </w:rPr>
      </w:pPr>
      <w:bookmarkStart w:id="7" w:name="_Toc11748"/>
      <w:r>
        <w:rPr>
          <w:rFonts w:ascii="仿宋" w:eastAsia="仿宋" w:hAnsi="仿宋" w:cs="仿宋" w:hint="eastAsia"/>
          <w:sz w:val="28"/>
          <w:lang w:eastAsia="zh-CN"/>
        </w:rPr>
        <w:t>二、可伐微晶熔封玻璃项目建设背景及必要性分析</w:t>
      </w:r>
      <w:bookmarkEnd w:id="7"/>
    </w:p>
    <w:p>
      <w:pPr>
        <w:pStyle w:val="Heading2"/>
        <w:rPr>
          <w:rFonts w:ascii="仿宋" w:eastAsia="仿宋" w:hAnsi="仿宋" w:cs="仿宋" w:hint="eastAsia"/>
          <w:lang w:eastAsia="zh-CN"/>
        </w:rPr>
      </w:pPr>
      <w:bookmarkStart w:id="8" w:name="_Toc10763"/>
      <w:r>
        <w:rPr>
          <w:rFonts w:ascii="仿宋" w:eastAsia="仿宋" w:hAnsi="仿宋" w:cs="仿宋" w:hint="eastAsia"/>
          <w:lang w:eastAsia="zh-CN"/>
        </w:rPr>
        <w:t>(一)、可伐微晶熔封玻璃项目背景分析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伐微晶熔封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可伐微晶熔封玻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可伐微晶熔封玻璃项目在这个潮流中的定位。同时，我们将关注行业内涌现的新兴机遇，以便可伐微晶熔封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可伐微晶熔封玻璃项目提供了强大的发展动力。我们将聚焦于行业内最新的技术发展趋势，包括但不限于人工智能、大数据分析、物联网等领域。通过深度的技术研究，我们将确保可伐微晶熔封玻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可伐微晶熔封玻璃项目发展的源泉。我们将投入更多的精力对市场需求进行深入剖析，超越表面的需求，深入挖掘潜在的市场痛点和机遇。通过对市场需求的细致了解，可伐微晶熔封玻璃项目将更有针对性地设计解决方案，满足市场的多样化需求，从而更好地促进可伐微晶熔封玻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可伐微晶熔封玻璃项目战略至关重要。我们将对竞争态势进行更为深入的分析，包括但不限于市场份额、产品特点、客户满意度等多个维度。通过深度的竞争分析，可伐微晶熔封玻璃项目将能够更准确地把握市场脉搏，制定具有竞争力的可伐微晶熔封玻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可伐微晶熔封玻璃项目的发展具有直接的影响。我们将进行更为全面的法规和政策分析，了解行业发展中的潜在法律风险和合规挑战。通过充分了解和遵守相关法规，可伐微晶熔封玻璃项目将确保在法律框架内合法合规运营，为可伐微晶熔封玻璃项目的稳健发展提供有力支持。</w:t>
      </w:r>
    </w:p>
    <w:p>
      <w:pPr>
        <w:pStyle w:val="Heading2"/>
        <w:ind w:firstLine="560" w:firstLineChars="200"/>
        <w:rPr>
          <w:rFonts w:ascii="仿宋" w:eastAsia="仿宋" w:hAnsi="仿宋" w:cs="仿宋" w:hint="eastAsia"/>
          <w:sz w:val="28"/>
          <w:lang w:eastAsia="zh-CN"/>
        </w:rPr>
      </w:pPr>
      <w:bookmarkStart w:id="9" w:name="_Toc5200"/>
      <w:r>
        <w:rPr>
          <w:rFonts w:ascii="仿宋" w:eastAsia="仿宋" w:hAnsi="仿宋" w:cs="仿宋" w:hint="eastAsia"/>
          <w:sz w:val="28"/>
          <w:lang w:eastAsia="zh-CN"/>
        </w:rPr>
        <w:t>(二)、可伐微晶熔封玻璃项目建设必要性分析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建设的迫切性源于对行业发展趋势的深刻洞察。我们正处于一个行业变革的时代，科技创新、数字化转型成为企业发展的关键动力。可伐微晶熔封玻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建设不仅仅是为了跟上潮流，更是为了通过技术创新推动企业的持续发展。通过引入先进的技术和解决方案，可伐微晶熔封玻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可伐微晶熔封玻璃项目的建设成为必然选择，通过提高产品质量、拓展服务领域，从而在竞争中获得更多的机会。可伐微晶熔封玻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可伐微晶熔封玻璃项目建设的必要性体现在对客户需求更精准的满足。通过可伐微晶熔封玻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建设的背后是对企业持续创新的追求。只有通过不断创新，企业才能在竞争中立于不败之地。可伐微晶熔封玻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0561"/>
      <w:r>
        <w:rPr>
          <w:rFonts w:ascii="仿宋" w:eastAsia="仿宋" w:hAnsi="仿宋" w:cs="仿宋" w:hint="eastAsia"/>
          <w:sz w:val="28"/>
          <w:lang w:eastAsia="zh-CN"/>
        </w:rPr>
        <w:t>三、可伐微晶熔封玻璃项目文档管理</w:t>
      </w:r>
      <w:bookmarkEnd w:id="10"/>
    </w:p>
    <w:p>
      <w:pPr>
        <w:pStyle w:val="Heading2"/>
        <w:rPr>
          <w:rFonts w:ascii="仿宋" w:eastAsia="仿宋" w:hAnsi="仿宋" w:cs="仿宋" w:hint="eastAsia"/>
          <w:lang w:eastAsia="zh-CN"/>
        </w:rPr>
      </w:pPr>
      <w:bookmarkStart w:id="11" w:name="_Toc2441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可伐微晶熔封玻璃项目高度重视文档的质量和准确性，以支持可伐微晶熔封玻璃项目的各项活动和决策。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文档的编制始于可伐微晶熔封玻璃项目计划的初期，我们制定了详细的文档编制计划，明确了每个文档的内容、格式和编写责任人。在可伐微晶熔封玻璃项目启动阶段，我们首先编制了可伐微晶熔封玻璃项目章程，明确定义了可伐微晶熔封玻璃项目的目标、范围、风险等关键要素。随后，可伐微晶熔封玻璃项目团队根据计划陆续编制了需求文档、设计文档、测试文档等各类文档，确保可伐微晶熔封玻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可伐微晶熔封玻璃项目管理中的重要环节，旨在确保可伐微晶熔封玻璃项目文档符合质量标准和可伐微晶熔封玻璃项目需求。在可伐微晶熔封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可伐微晶熔封玻璃项目相关利益方和专业领域的专家对文档进行独立审查。这有助于获取更全面、客观的反馈，确保可伐微晶熔封玻璃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在文档编制与审查方面建立了严格的管理机制，通过规范的流程和多维度的审查，确保可伐微晶熔封玻璃项目文档的质量、准确性和可靠性，为可伐微晶熔封玻璃项目的顺利推进提供了有力支持。</w:t>
      </w:r>
    </w:p>
    <w:p>
      <w:pPr>
        <w:pStyle w:val="Heading2"/>
        <w:ind w:firstLine="560" w:firstLineChars="200"/>
        <w:rPr>
          <w:rFonts w:ascii="仿宋" w:eastAsia="仿宋" w:hAnsi="仿宋" w:cs="仿宋" w:hint="eastAsia"/>
          <w:sz w:val="28"/>
          <w:lang w:eastAsia="zh-CN"/>
        </w:rPr>
      </w:pPr>
      <w:bookmarkStart w:id="12" w:name="_Toc1985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在可伐微晶熔封玻璃项目中，我们致力于优化文档发布与分发过程，以确保信息的高效传递和团队间协作的顺畅进行。以下是我们采取的关键优化策略：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我们通过多渠道发布文档，包括电子邮件、可伐微晶熔封玻璃项目管理平台、内部网站等，以满足不同团队成员的偏好和需求。多渠道发布确保了信息的全面覆盖。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我们采用了精细的权限控制，确保只有授权人员可以访问敏感信息。这种安全措施保护了可伐微晶熔封玻璃项目文档的机密性，防止了未经授权的信息泄露。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716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可伐微晶熔封玻璃项目生命周期中一个至关重要的环节，直接关系到可伐微晶熔封玻璃项目信息的长期保存和历史记录的完整性。在可伐微晶熔封玻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470"/>
      <w:r>
        <w:rPr>
          <w:rFonts w:ascii="仿宋" w:eastAsia="仿宋" w:hAnsi="仿宋" w:cs="仿宋" w:hint="eastAsia"/>
          <w:sz w:val="28"/>
          <w:lang w:eastAsia="zh-CN"/>
        </w:rPr>
        <w:t>四、可伐微晶熔封玻璃项目选址可行性分析</w:t>
      </w:r>
      <w:bookmarkEnd w:id="14"/>
    </w:p>
    <w:p>
      <w:pPr>
        <w:pStyle w:val="Heading2"/>
        <w:rPr>
          <w:rFonts w:ascii="仿宋" w:eastAsia="仿宋" w:hAnsi="仿宋" w:cs="仿宋" w:hint="eastAsia"/>
          <w:lang w:eastAsia="zh-CN"/>
        </w:rPr>
      </w:pPr>
      <w:bookmarkStart w:id="15" w:name="_Toc11343"/>
      <w:r>
        <w:rPr>
          <w:rFonts w:ascii="仿宋" w:eastAsia="仿宋" w:hAnsi="仿宋" w:cs="仿宋" w:hint="eastAsia"/>
          <w:lang w:eastAsia="zh-CN"/>
        </w:rPr>
        <w:t>(一)、可伐微晶熔封玻璃项目选址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该可伐微晶熔封玻璃项目选址位于XX省XX市XX区XXX街道</w:t>
      </w:r>
    </w:p>
    <w:p>
      <w:pPr>
        <w:pStyle w:val="Heading2"/>
        <w:ind w:firstLine="560" w:firstLineChars="200"/>
        <w:rPr>
          <w:rFonts w:ascii="仿宋" w:eastAsia="仿宋" w:hAnsi="仿宋" w:cs="仿宋" w:hint="eastAsia"/>
          <w:sz w:val="28"/>
          <w:lang w:eastAsia="zh-CN"/>
        </w:rPr>
      </w:pPr>
      <w:bookmarkStart w:id="16" w:name="_Toc603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可伐微晶熔封玻璃项目的征地面积将根据可伐微晶熔封玻璃项目的实际规模和需求进行精确规划。具体面积XXX平方米，旨在确保可伐微晶熔封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净用地面积是在征地面积基础上去除不可利用面积后的实际可开发用地。具体面积XXX平方米，考虑到环保、交通、安全等多方面因素，以确保可伐微晶熔封玻璃项目在整体利用效率上达到最优。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可伐微晶熔封玻璃项目计划建设的建筑总规模具体面积XXX平方米。这一规模的确定综合考虑了可伐微晶熔封玻璃项目的性质、规模，以及城市规划的相关要求，确保建筑布局与周边环境协调一致。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绿地率是可伐微晶熔封玻璃项目用地中被规划为绿地的比例。具体面积XXX平方米，旨在通过合理规划绿地，改善可伐微晶熔封玻璃项目周边环境，提升居民生活质量，并符合城市整体绿化规划。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容积率是用地上可以建设的建筑总体积与用地面积之比。具体面积XXX，通过合理的容积率规划，确保可伐微晶熔封玻璃项目建筑规模与周边环境和谐共生。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可伐微晶熔封玻璃项目选址与当地城市规划相一致，具体面积XXX平方米。通过与城市规划部门深入沟通，确保可伐微晶熔封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可伐微晶熔封玻璃项目选址符合当地产业政策，具体面积XXX平方米。这包括可伐微晶熔封玻璃项目对当地经济的促进作用，以及对相关产业的带动效应，确保可伐微晶熔封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用地总体要求必须符合环保和可持续发展的原则，具体面积XXX平方米。通过采用绿色建筑设计、节能减排等措施，确保可伐微晶熔封玻璃项目在建设和运营过程中对环境的影响最小化，达到可持续发展的要求。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确保可伐微晶熔封玻璃项目选址具备必要的公共设施配套，具体面积XXX平方米。这包括交通便利性、教育、医疗等基础设施，以提高居民生活品质，使得可伐微晶熔封玻璃项目选址更具吸引力。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考虑用地总体要求对当地社会稳定性的影响，具体面积XXX平方米。通过深入了解当地社区反馈，确保可伐微晶熔封玻璃项目的选址和建设过程对当地社会和谐稳定产生积极作用。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可伐微晶熔封玻璃项目选址不仅符合法规和规划，还在实际操作中具有可行性。这一全面规划将为可伐微晶熔封玻璃项目的成功实施提供坚实的基础，确保可伐微晶熔封玻璃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069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伐微晶熔封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可伐微晶熔封玻璃项目的设备规划和空间设计中，我们将采取灵活设备布局的措施。设备布局将根据实际需求进行灵活设计，避免不必要的浪费。通过合理规划设备摆放位置，我们将提高设备的利用率，减少设备间距，以确保可伐微晶熔封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可伐微晶熔封玻璃项目内部引入共享设施的概念，例如共享会议室、办公区等。通过这种方式，我们可以减少对资源的重复建设，提高资源共享效率，从而减小可伐微晶熔封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804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可伐微晶熔封玻璃项目的总图布置中，我们将不同功能区域进行明确的规划，以最大程度满足可伐微晶熔封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https://d.book118.com/446140011010010103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332D5"/>
    <w:rsid w:val="15E332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4001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2024-03-05T10:33:00Z</dcterms:created>
  <dcterms:modified xsi:type="dcterms:W3CDTF">2024-03-05T10:33:20Z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BDD588B6C87244D7BAFD64FF96D8EBE8_11</vt:lpwstr>
  </property>
  <property fmtid="{D5CDD505-2E9C-101B-9397-08002B2CF9AE}" pid="3" name="KSOProductBuildVer">
    <vt:lpwstr>2052-12.1.0.16388</vt:lpwstr>
  </property>
</Properties>
</file>