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脊髓灰质炎疫苗项目规划设计蓝图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31" w:history="1">
        <w:r>
          <w:rPr>
            <w:rFonts w:ascii="仿宋" w:eastAsia="仿宋" w:hAnsi="仿宋" w:cs="仿宋" w:hint="eastAsia"/>
            <w:lang w:eastAsia="zh-CN"/>
          </w:rPr>
          <w:t>概论</w:t>
        </w:r>
        <w:r>
          <w:tab/>
        </w:r>
        <w:r>
          <w:fldChar w:fldCharType="begin"/>
        </w:r>
        <w:r>
          <w:instrText xml:space="preserve"> PAGEREF _Toc12931 \h </w:instrText>
        </w:r>
        <w:r>
          <w:fldChar w:fldCharType="separate"/>
        </w:r>
        <w:r>
          <w:t>3</w:t>
        </w:r>
        <w:r>
          <w:fldChar w:fldCharType="end"/>
        </w:r>
      </w:hyperlink>
    </w:p>
    <w:p>
      <w:pPr>
        <w:pStyle w:val="TOC1"/>
        <w:tabs>
          <w:tab w:val="right" w:leader="dot" w:pos="8306"/>
        </w:tabs>
      </w:pPr>
      <w:hyperlink w:anchor="_Toc4139" w:history="1">
        <w:r>
          <w:rPr>
            <w:rFonts w:ascii="仿宋" w:eastAsia="仿宋" w:hAnsi="仿宋" w:cs="仿宋" w:hint="eastAsia"/>
            <w:lang w:eastAsia="zh-CN"/>
          </w:rPr>
          <w:t>一、脊髓灰质炎疫苗项目土建工程</w:t>
        </w:r>
        <w:r>
          <w:tab/>
        </w:r>
        <w:r>
          <w:fldChar w:fldCharType="begin"/>
        </w:r>
        <w:r>
          <w:instrText xml:space="preserve"> PAGEREF _Toc4139 \h </w:instrText>
        </w:r>
        <w:r>
          <w:fldChar w:fldCharType="separate"/>
        </w:r>
        <w:r>
          <w:t>3</w:t>
        </w:r>
        <w:r>
          <w:fldChar w:fldCharType="end"/>
        </w:r>
      </w:hyperlink>
    </w:p>
    <w:p>
      <w:pPr>
        <w:pStyle w:val="TOC2"/>
        <w:tabs>
          <w:tab w:val="right" w:leader="dot" w:pos="8306"/>
        </w:tabs>
      </w:pPr>
      <w:hyperlink w:anchor="_Toc18872" w:history="1">
        <w:r>
          <w:rPr>
            <w:rFonts w:ascii="仿宋" w:eastAsia="仿宋" w:hAnsi="仿宋" w:cs="仿宋" w:hint="eastAsia"/>
            <w:lang w:eastAsia="zh-CN"/>
          </w:rPr>
          <w:t>(一)、建筑工程设计原则</w:t>
        </w:r>
        <w:r>
          <w:tab/>
        </w:r>
        <w:r>
          <w:fldChar w:fldCharType="begin"/>
        </w:r>
        <w:r>
          <w:instrText xml:space="preserve"> PAGEREF _Toc18872 \h </w:instrText>
        </w:r>
        <w:r>
          <w:fldChar w:fldCharType="separate"/>
        </w:r>
        <w:r>
          <w:t>3</w:t>
        </w:r>
        <w:r>
          <w:fldChar w:fldCharType="end"/>
        </w:r>
      </w:hyperlink>
    </w:p>
    <w:p>
      <w:pPr>
        <w:pStyle w:val="TOC2"/>
        <w:tabs>
          <w:tab w:val="right" w:leader="dot" w:pos="8306"/>
        </w:tabs>
      </w:pPr>
      <w:hyperlink w:anchor="_Toc1654" w:history="1">
        <w:r>
          <w:rPr>
            <w:rFonts w:ascii="仿宋" w:eastAsia="仿宋" w:hAnsi="仿宋" w:cs="仿宋" w:hint="eastAsia"/>
            <w:lang w:eastAsia="zh-CN"/>
          </w:rPr>
          <w:t>(二)、土建工程设计年限及安全等级</w:t>
        </w:r>
        <w:r>
          <w:tab/>
        </w:r>
        <w:r>
          <w:fldChar w:fldCharType="begin"/>
        </w:r>
        <w:r>
          <w:instrText xml:space="preserve"> PAGEREF _Toc1654 \h </w:instrText>
        </w:r>
        <w:r>
          <w:fldChar w:fldCharType="separate"/>
        </w:r>
        <w:r>
          <w:t>4</w:t>
        </w:r>
        <w:r>
          <w:fldChar w:fldCharType="end"/>
        </w:r>
      </w:hyperlink>
    </w:p>
    <w:p>
      <w:pPr>
        <w:pStyle w:val="TOC2"/>
        <w:tabs>
          <w:tab w:val="right" w:leader="dot" w:pos="8306"/>
        </w:tabs>
      </w:pPr>
      <w:hyperlink w:anchor="_Toc12603" w:history="1">
        <w:r>
          <w:rPr>
            <w:rFonts w:ascii="仿宋" w:eastAsia="仿宋" w:hAnsi="仿宋" w:cs="仿宋" w:hint="eastAsia"/>
            <w:lang w:eastAsia="zh-CN"/>
          </w:rPr>
          <w:t>(三)、建筑工程设计总体要求</w:t>
        </w:r>
        <w:r>
          <w:tab/>
        </w:r>
        <w:r>
          <w:fldChar w:fldCharType="begin"/>
        </w:r>
        <w:r>
          <w:instrText xml:space="preserve"> PAGEREF _Toc12603 \h </w:instrText>
        </w:r>
        <w:r>
          <w:fldChar w:fldCharType="separate"/>
        </w:r>
        <w:r>
          <w:t>5</w:t>
        </w:r>
        <w:r>
          <w:fldChar w:fldCharType="end"/>
        </w:r>
      </w:hyperlink>
    </w:p>
    <w:p>
      <w:pPr>
        <w:pStyle w:val="TOC2"/>
        <w:tabs>
          <w:tab w:val="right" w:leader="dot" w:pos="8306"/>
        </w:tabs>
      </w:pPr>
      <w:hyperlink w:anchor="_Toc30302" w:history="1">
        <w:r>
          <w:rPr>
            <w:rFonts w:ascii="仿宋" w:eastAsia="仿宋" w:hAnsi="仿宋" w:cs="仿宋" w:hint="eastAsia"/>
            <w:lang w:eastAsia="zh-CN"/>
          </w:rPr>
          <w:t>(四)、土建工程建设指标</w:t>
        </w:r>
        <w:r>
          <w:tab/>
        </w:r>
        <w:r>
          <w:fldChar w:fldCharType="begin"/>
        </w:r>
        <w:r>
          <w:instrText xml:space="preserve"> PAGEREF _Toc30302 \h </w:instrText>
        </w:r>
        <w:r>
          <w:fldChar w:fldCharType="separate"/>
        </w:r>
        <w:r>
          <w:t>6</w:t>
        </w:r>
        <w:r>
          <w:fldChar w:fldCharType="end"/>
        </w:r>
      </w:hyperlink>
    </w:p>
    <w:p>
      <w:pPr>
        <w:pStyle w:val="TOC1"/>
        <w:tabs>
          <w:tab w:val="right" w:leader="dot" w:pos="8306"/>
        </w:tabs>
      </w:pPr>
      <w:hyperlink w:anchor="_Toc23887" w:history="1">
        <w:r>
          <w:rPr>
            <w:rFonts w:ascii="仿宋" w:eastAsia="仿宋" w:hAnsi="仿宋" w:cs="仿宋" w:hint="eastAsia"/>
            <w:lang w:eastAsia="zh-CN"/>
          </w:rPr>
          <w:t>二、工艺说明</w:t>
        </w:r>
        <w:r>
          <w:tab/>
        </w:r>
        <w:r>
          <w:fldChar w:fldCharType="begin"/>
        </w:r>
        <w:r>
          <w:instrText xml:space="preserve"> PAGEREF _Toc23887 \h </w:instrText>
        </w:r>
        <w:r>
          <w:fldChar w:fldCharType="separate"/>
        </w:r>
        <w:r>
          <w:t>6</w:t>
        </w:r>
        <w:r>
          <w:fldChar w:fldCharType="end"/>
        </w:r>
      </w:hyperlink>
    </w:p>
    <w:p>
      <w:pPr>
        <w:pStyle w:val="TOC2"/>
        <w:tabs>
          <w:tab w:val="right" w:leader="dot" w:pos="8306"/>
        </w:tabs>
      </w:pPr>
      <w:hyperlink w:anchor="_Toc12637" w:history="1">
        <w:r>
          <w:rPr>
            <w:rFonts w:ascii="仿宋" w:eastAsia="仿宋" w:hAnsi="仿宋" w:cs="仿宋" w:hint="eastAsia"/>
            <w:lang w:eastAsia="zh-CN"/>
          </w:rPr>
          <w:t>(一)、技术管理特点</w:t>
        </w:r>
        <w:r>
          <w:tab/>
        </w:r>
        <w:r>
          <w:fldChar w:fldCharType="begin"/>
        </w:r>
        <w:r>
          <w:instrText xml:space="preserve"> PAGEREF _Toc12637 \h </w:instrText>
        </w:r>
        <w:r>
          <w:fldChar w:fldCharType="separate"/>
        </w:r>
        <w:r>
          <w:t>6</w:t>
        </w:r>
        <w:r>
          <w:fldChar w:fldCharType="end"/>
        </w:r>
      </w:hyperlink>
    </w:p>
    <w:p>
      <w:pPr>
        <w:pStyle w:val="TOC2"/>
        <w:tabs>
          <w:tab w:val="right" w:leader="dot" w:pos="8306"/>
        </w:tabs>
      </w:pPr>
      <w:hyperlink w:anchor="_Toc22209" w:history="1">
        <w:r>
          <w:rPr>
            <w:rFonts w:ascii="仿宋" w:eastAsia="仿宋" w:hAnsi="仿宋" w:cs="仿宋" w:hint="eastAsia"/>
            <w:lang w:eastAsia="zh-CN"/>
          </w:rPr>
          <w:t>(二)、脊髓灰质炎疫苗项目工艺技术设计方案</w:t>
        </w:r>
        <w:r>
          <w:tab/>
        </w:r>
        <w:r>
          <w:fldChar w:fldCharType="begin"/>
        </w:r>
        <w:r>
          <w:instrText xml:space="preserve"> PAGEREF _Toc22209 \h </w:instrText>
        </w:r>
        <w:r>
          <w:fldChar w:fldCharType="separate"/>
        </w:r>
        <w:r>
          <w:t>7</w:t>
        </w:r>
        <w:r>
          <w:fldChar w:fldCharType="end"/>
        </w:r>
      </w:hyperlink>
    </w:p>
    <w:p>
      <w:pPr>
        <w:pStyle w:val="TOC2"/>
        <w:tabs>
          <w:tab w:val="right" w:leader="dot" w:pos="8306"/>
        </w:tabs>
      </w:pPr>
      <w:hyperlink w:anchor="_Toc3424" w:history="1">
        <w:r>
          <w:rPr>
            <w:rFonts w:ascii="仿宋" w:eastAsia="仿宋" w:hAnsi="仿宋" w:cs="仿宋" w:hint="eastAsia"/>
            <w:lang w:eastAsia="zh-CN"/>
          </w:rPr>
          <w:t>(三)、设备选型方案</w:t>
        </w:r>
        <w:r>
          <w:tab/>
        </w:r>
        <w:r>
          <w:fldChar w:fldCharType="begin"/>
        </w:r>
        <w:r>
          <w:instrText xml:space="preserve"> PAGEREF _Toc3424 \h </w:instrText>
        </w:r>
        <w:r>
          <w:fldChar w:fldCharType="separate"/>
        </w:r>
        <w:r>
          <w:t>9</w:t>
        </w:r>
        <w:r>
          <w:fldChar w:fldCharType="end"/>
        </w:r>
      </w:hyperlink>
    </w:p>
    <w:p>
      <w:pPr>
        <w:pStyle w:val="TOC1"/>
        <w:tabs>
          <w:tab w:val="right" w:leader="dot" w:pos="8306"/>
        </w:tabs>
      </w:pPr>
      <w:hyperlink w:anchor="_Toc4815" w:history="1">
        <w:r>
          <w:rPr>
            <w:rFonts w:ascii="仿宋" w:eastAsia="仿宋" w:hAnsi="仿宋" w:cs="仿宋" w:hint="eastAsia"/>
            <w:lang w:eastAsia="zh-CN"/>
          </w:rPr>
          <w:t>三、脊髓灰质炎疫苗项目绩效评估</w:t>
        </w:r>
        <w:r>
          <w:tab/>
        </w:r>
        <w:r>
          <w:fldChar w:fldCharType="begin"/>
        </w:r>
        <w:r>
          <w:instrText xml:space="preserve"> PAGEREF _Toc4815 \h </w:instrText>
        </w:r>
        <w:r>
          <w:fldChar w:fldCharType="separate"/>
        </w:r>
        <w:r>
          <w:t>10</w:t>
        </w:r>
        <w:r>
          <w:fldChar w:fldCharType="end"/>
        </w:r>
      </w:hyperlink>
    </w:p>
    <w:p>
      <w:pPr>
        <w:pStyle w:val="TOC2"/>
        <w:tabs>
          <w:tab w:val="right" w:leader="dot" w:pos="8306"/>
        </w:tabs>
      </w:pPr>
      <w:hyperlink w:anchor="_Toc28045" w:history="1">
        <w:r>
          <w:rPr>
            <w:rFonts w:ascii="仿宋" w:eastAsia="仿宋" w:hAnsi="仿宋" w:cs="仿宋" w:hint="eastAsia"/>
            <w:lang w:eastAsia="zh-CN"/>
          </w:rPr>
          <w:t>(一)、绩效评估指标</w:t>
        </w:r>
        <w:r>
          <w:tab/>
        </w:r>
        <w:r>
          <w:fldChar w:fldCharType="begin"/>
        </w:r>
        <w:r>
          <w:instrText xml:space="preserve"> PAGEREF _Toc28045 \h </w:instrText>
        </w:r>
        <w:r>
          <w:fldChar w:fldCharType="separate"/>
        </w:r>
        <w:r>
          <w:t>10</w:t>
        </w:r>
        <w:r>
          <w:fldChar w:fldCharType="end"/>
        </w:r>
      </w:hyperlink>
    </w:p>
    <w:p>
      <w:pPr>
        <w:pStyle w:val="TOC2"/>
        <w:tabs>
          <w:tab w:val="right" w:leader="dot" w:pos="8306"/>
        </w:tabs>
      </w:pPr>
      <w:hyperlink w:anchor="_Toc10087" w:history="1">
        <w:r>
          <w:rPr>
            <w:rFonts w:ascii="仿宋" w:eastAsia="仿宋" w:hAnsi="仿宋" w:cs="仿宋" w:hint="eastAsia"/>
            <w:lang w:eastAsia="zh-CN"/>
          </w:rPr>
          <w:t>(二)、绩效评估方法</w:t>
        </w:r>
        <w:r>
          <w:tab/>
        </w:r>
        <w:r>
          <w:fldChar w:fldCharType="begin"/>
        </w:r>
        <w:r>
          <w:instrText xml:space="preserve"> PAGEREF _Toc10087 \h </w:instrText>
        </w:r>
        <w:r>
          <w:fldChar w:fldCharType="separate"/>
        </w:r>
        <w:r>
          <w:t>11</w:t>
        </w:r>
        <w:r>
          <w:fldChar w:fldCharType="end"/>
        </w:r>
      </w:hyperlink>
    </w:p>
    <w:p>
      <w:pPr>
        <w:pStyle w:val="TOC2"/>
        <w:tabs>
          <w:tab w:val="right" w:leader="dot" w:pos="8306"/>
        </w:tabs>
      </w:pPr>
      <w:hyperlink w:anchor="_Toc14859" w:history="1">
        <w:r>
          <w:rPr>
            <w:rFonts w:ascii="仿宋" w:eastAsia="仿宋" w:hAnsi="仿宋" w:cs="仿宋" w:hint="eastAsia"/>
            <w:lang w:eastAsia="zh-CN"/>
          </w:rPr>
          <w:t>(三)、绩效评估周期</w:t>
        </w:r>
        <w:r>
          <w:tab/>
        </w:r>
        <w:r>
          <w:fldChar w:fldCharType="begin"/>
        </w:r>
        <w:r>
          <w:instrText xml:space="preserve"> PAGEREF _Toc14859 \h </w:instrText>
        </w:r>
        <w:r>
          <w:fldChar w:fldCharType="separate"/>
        </w:r>
        <w:r>
          <w:t>12</w:t>
        </w:r>
        <w:r>
          <w:fldChar w:fldCharType="end"/>
        </w:r>
      </w:hyperlink>
    </w:p>
    <w:p>
      <w:pPr>
        <w:pStyle w:val="TOC1"/>
        <w:tabs>
          <w:tab w:val="right" w:leader="dot" w:pos="8306"/>
        </w:tabs>
      </w:pPr>
      <w:hyperlink w:anchor="_Toc9785" w:history="1">
        <w:r>
          <w:rPr>
            <w:rFonts w:ascii="仿宋" w:eastAsia="仿宋" w:hAnsi="仿宋" w:cs="仿宋" w:hint="eastAsia"/>
            <w:lang w:eastAsia="zh-CN"/>
          </w:rPr>
          <w:t>四、脊髓灰质炎疫苗项目可持续发展</w:t>
        </w:r>
        <w:r>
          <w:tab/>
        </w:r>
        <w:r>
          <w:fldChar w:fldCharType="begin"/>
        </w:r>
        <w:r>
          <w:instrText xml:space="preserve"> PAGEREF _Toc9785 \h </w:instrText>
        </w:r>
        <w:r>
          <w:fldChar w:fldCharType="separate"/>
        </w:r>
        <w:r>
          <w:t>13</w:t>
        </w:r>
        <w:r>
          <w:fldChar w:fldCharType="end"/>
        </w:r>
      </w:hyperlink>
    </w:p>
    <w:p>
      <w:pPr>
        <w:pStyle w:val="TOC2"/>
        <w:tabs>
          <w:tab w:val="right" w:leader="dot" w:pos="8306"/>
        </w:tabs>
      </w:pPr>
      <w:hyperlink w:anchor="_Toc1867" w:history="1">
        <w:r>
          <w:rPr>
            <w:rFonts w:ascii="仿宋" w:eastAsia="仿宋" w:hAnsi="仿宋" w:cs="仿宋" w:hint="eastAsia"/>
            <w:lang w:eastAsia="zh-CN"/>
          </w:rPr>
          <w:t>(一)、可持续战略与实践</w:t>
        </w:r>
        <w:r>
          <w:tab/>
        </w:r>
        <w:r>
          <w:fldChar w:fldCharType="begin"/>
        </w:r>
        <w:r>
          <w:instrText xml:space="preserve"> PAGEREF _Toc1867 \h </w:instrText>
        </w:r>
        <w:r>
          <w:fldChar w:fldCharType="separate"/>
        </w:r>
        <w:r>
          <w:t>13</w:t>
        </w:r>
        <w:r>
          <w:fldChar w:fldCharType="end"/>
        </w:r>
      </w:hyperlink>
    </w:p>
    <w:p>
      <w:pPr>
        <w:pStyle w:val="TOC2"/>
        <w:tabs>
          <w:tab w:val="right" w:leader="dot" w:pos="8306"/>
        </w:tabs>
      </w:pPr>
      <w:hyperlink w:anchor="_Toc32111" w:history="1">
        <w:r>
          <w:rPr>
            <w:rFonts w:ascii="仿宋" w:eastAsia="仿宋" w:hAnsi="仿宋" w:cs="仿宋" w:hint="eastAsia"/>
            <w:lang w:eastAsia="zh-CN"/>
          </w:rPr>
          <w:t>(二)、环保与社会责任</w:t>
        </w:r>
        <w:r>
          <w:tab/>
        </w:r>
        <w:r>
          <w:fldChar w:fldCharType="begin"/>
        </w:r>
        <w:r>
          <w:instrText xml:space="preserve"> PAGEREF _Toc32111 \h </w:instrText>
        </w:r>
        <w:r>
          <w:fldChar w:fldCharType="separate"/>
        </w:r>
        <w:r>
          <w:t>14</w:t>
        </w:r>
        <w:r>
          <w:fldChar w:fldCharType="end"/>
        </w:r>
      </w:hyperlink>
    </w:p>
    <w:p>
      <w:pPr>
        <w:pStyle w:val="TOC1"/>
        <w:tabs>
          <w:tab w:val="right" w:leader="dot" w:pos="8306"/>
        </w:tabs>
      </w:pPr>
      <w:hyperlink w:anchor="_Toc28775" w:history="1">
        <w:r>
          <w:rPr>
            <w:rFonts w:ascii="仿宋" w:eastAsia="仿宋" w:hAnsi="仿宋" w:cs="仿宋" w:hint="eastAsia"/>
            <w:lang w:eastAsia="zh-CN"/>
          </w:rPr>
          <w:t>五、脊髓灰质炎疫苗项目概论</w:t>
        </w:r>
        <w:r>
          <w:tab/>
        </w:r>
        <w:r>
          <w:fldChar w:fldCharType="begin"/>
        </w:r>
        <w:r>
          <w:instrText xml:space="preserve"> PAGEREF _Toc28775 \h </w:instrText>
        </w:r>
        <w:r>
          <w:fldChar w:fldCharType="separate"/>
        </w:r>
        <w:r>
          <w:t>15</w:t>
        </w:r>
        <w:r>
          <w:fldChar w:fldCharType="end"/>
        </w:r>
      </w:hyperlink>
    </w:p>
    <w:p>
      <w:pPr>
        <w:pStyle w:val="TOC2"/>
        <w:tabs>
          <w:tab w:val="right" w:leader="dot" w:pos="8306"/>
        </w:tabs>
      </w:pPr>
      <w:hyperlink w:anchor="_Toc29446" w:history="1">
        <w:r>
          <w:rPr>
            <w:rFonts w:ascii="仿宋" w:eastAsia="仿宋" w:hAnsi="仿宋" w:cs="仿宋" w:hint="eastAsia"/>
            <w:lang w:eastAsia="zh-CN"/>
          </w:rPr>
          <w:t>(一)、脊髓灰质炎疫苗项目概况</w:t>
        </w:r>
        <w:r>
          <w:tab/>
        </w:r>
        <w:r>
          <w:fldChar w:fldCharType="begin"/>
        </w:r>
        <w:r>
          <w:instrText xml:space="preserve"> PAGEREF _Toc29446 \h </w:instrText>
        </w:r>
        <w:r>
          <w:fldChar w:fldCharType="separate"/>
        </w:r>
        <w:r>
          <w:t>15</w:t>
        </w:r>
        <w:r>
          <w:fldChar w:fldCharType="end"/>
        </w:r>
      </w:hyperlink>
    </w:p>
    <w:p>
      <w:pPr>
        <w:pStyle w:val="TOC2"/>
        <w:tabs>
          <w:tab w:val="right" w:leader="dot" w:pos="8306"/>
        </w:tabs>
      </w:pPr>
      <w:hyperlink w:anchor="_Toc1414" w:history="1">
        <w:r>
          <w:rPr>
            <w:rFonts w:ascii="仿宋" w:eastAsia="仿宋" w:hAnsi="仿宋" w:cs="仿宋" w:hint="eastAsia"/>
            <w:lang w:eastAsia="zh-CN"/>
          </w:rPr>
          <w:t>(二)、脊髓灰质炎疫苗项目目标</w:t>
        </w:r>
        <w:r>
          <w:tab/>
        </w:r>
        <w:r>
          <w:fldChar w:fldCharType="begin"/>
        </w:r>
        <w:r>
          <w:instrText xml:space="preserve"> PAGEREF _Toc1414 \h </w:instrText>
        </w:r>
        <w:r>
          <w:fldChar w:fldCharType="separate"/>
        </w:r>
        <w:r>
          <w:t>17</w:t>
        </w:r>
        <w:r>
          <w:fldChar w:fldCharType="end"/>
        </w:r>
      </w:hyperlink>
    </w:p>
    <w:p>
      <w:pPr>
        <w:pStyle w:val="TOC2"/>
        <w:tabs>
          <w:tab w:val="right" w:leader="dot" w:pos="8306"/>
        </w:tabs>
      </w:pPr>
      <w:hyperlink w:anchor="_Toc14369" w:history="1">
        <w:r>
          <w:rPr>
            <w:rFonts w:ascii="仿宋" w:eastAsia="仿宋" w:hAnsi="仿宋" w:cs="仿宋" w:hint="eastAsia"/>
            <w:lang w:eastAsia="zh-CN"/>
          </w:rPr>
          <w:t>(三)、脊髓灰质炎疫苗项目提出的理由</w:t>
        </w:r>
        <w:r>
          <w:tab/>
        </w:r>
        <w:r>
          <w:fldChar w:fldCharType="begin"/>
        </w:r>
        <w:r>
          <w:instrText xml:space="preserve"> PAGEREF _Toc14369 \h </w:instrText>
        </w:r>
        <w:r>
          <w:fldChar w:fldCharType="separate"/>
        </w:r>
        <w:r>
          <w:t>18</w:t>
        </w:r>
        <w:r>
          <w:fldChar w:fldCharType="end"/>
        </w:r>
      </w:hyperlink>
    </w:p>
    <w:p>
      <w:pPr>
        <w:pStyle w:val="TOC2"/>
        <w:tabs>
          <w:tab w:val="right" w:leader="dot" w:pos="8306"/>
        </w:tabs>
      </w:pPr>
      <w:hyperlink w:anchor="_Toc30320" w:history="1">
        <w:r>
          <w:rPr>
            <w:rFonts w:ascii="仿宋" w:eastAsia="仿宋" w:hAnsi="仿宋" w:cs="仿宋" w:hint="eastAsia"/>
            <w:lang w:eastAsia="zh-CN"/>
          </w:rPr>
          <w:t>(四)、脊髓灰质炎疫苗项目意义</w:t>
        </w:r>
        <w:r>
          <w:tab/>
        </w:r>
        <w:r>
          <w:fldChar w:fldCharType="begin"/>
        </w:r>
        <w:r>
          <w:instrText xml:space="preserve"> PAGEREF _Toc30320 \h </w:instrText>
        </w:r>
        <w:r>
          <w:fldChar w:fldCharType="separate"/>
        </w:r>
        <w:r>
          <w:t>20</w:t>
        </w:r>
        <w:r>
          <w:fldChar w:fldCharType="end"/>
        </w:r>
      </w:hyperlink>
    </w:p>
    <w:p>
      <w:pPr>
        <w:pStyle w:val="TOC2"/>
        <w:tabs>
          <w:tab w:val="right" w:leader="dot" w:pos="8306"/>
        </w:tabs>
      </w:pPr>
      <w:hyperlink w:anchor="_Toc15312" w:history="1">
        <w:r>
          <w:rPr>
            <w:rFonts w:ascii="仿宋" w:eastAsia="仿宋" w:hAnsi="仿宋" w:cs="仿宋" w:hint="eastAsia"/>
            <w:lang w:eastAsia="zh-CN"/>
          </w:rPr>
          <w:t>(五)、脊髓灰质炎疫苗项目背景</w:t>
        </w:r>
        <w:r>
          <w:tab/>
        </w:r>
        <w:r>
          <w:fldChar w:fldCharType="begin"/>
        </w:r>
        <w:r>
          <w:instrText xml:space="preserve"> PAGEREF _Toc15312 \h </w:instrText>
        </w:r>
        <w:r>
          <w:fldChar w:fldCharType="separate"/>
        </w:r>
        <w:r>
          <w:t>21</w:t>
        </w:r>
        <w:r>
          <w:fldChar w:fldCharType="end"/>
        </w:r>
      </w:hyperlink>
    </w:p>
    <w:p>
      <w:pPr>
        <w:pStyle w:val="TOC1"/>
        <w:tabs>
          <w:tab w:val="right" w:leader="dot" w:pos="8306"/>
        </w:tabs>
      </w:pPr>
      <w:hyperlink w:anchor="_Toc8887" w:history="1">
        <w:r>
          <w:rPr>
            <w:rFonts w:ascii="仿宋" w:eastAsia="仿宋" w:hAnsi="仿宋" w:cs="仿宋" w:hint="eastAsia"/>
            <w:lang w:eastAsia="zh-CN"/>
          </w:rPr>
          <w:t>六、脊髓灰质炎疫苗项目选址可行性分析</w:t>
        </w:r>
        <w:r>
          <w:tab/>
        </w:r>
        <w:r>
          <w:fldChar w:fldCharType="begin"/>
        </w:r>
        <w:r>
          <w:instrText xml:space="preserve"> PAGEREF _Toc8887 \h </w:instrText>
        </w:r>
        <w:r>
          <w:fldChar w:fldCharType="separate"/>
        </w:r>
        <w:r>
          <w:t>22</w:t>
        </w:r>
        <w:r>
          <w:fldChar w:fldCharType="end"/>
        </w:r>
      </w:hyperlink>
    </w:p>
    <w:p>
      <w:pPr>
        <w:pStyle w:val="TOC2"/>
        <w:tabs>
          <w:tab w:val="right" w:leader="dot" w:pos="8306"/>
        </w:tabs>
      </w:pPr>
      <w:hyperlink w:anchor="_Toc24859" w:history="1">
        <w:r>
          <w:rPr>
            <w:rFonts w:ascii="仿宋" w:eastAsia="仿宋" w:hAnsi="仿宋" w:cs="仿宋" w:hint="eastAsia"/>
            <w:lang w:eastAsia="zh-CN"/>
          </w:rPr>
          <w:t>(一)、脊髓灰质炎疫苗项目选址</w:t>
        </w:r>
        <w:r>
          <w:tab/>
        </w:r>
        <w:r>
          <w:fldChar w:fldCharType="begin"/>
        </w:r>
        <w:r>
          <w:instrText xml:space="preserve"> PAGEREF _Toc24859 \h </w:instrText>
        </w:r>
        <w:r>
          <w:fldChar w:fldCharType="separate"/>
        </w:r>
        <w:r>
          <w:t>22</w:t>
        </w:r>
        <w:r>
          <w:fldChar w:fldCharType="end"/>
        </w:r>
      </w:hyperlink>
    </w:p>
    <w:p>
      <w:pPr>
        <w:pStyle w:val="TOC2"/>
        <w:tabs>
          <w:tab w:val="right" w:leader="dot" w:pos="8306"/>
        </w:tabs>
      </w:pPr>
      <w:hyperlink w:anchor="_Toc17433" w:history="1">
        <w:r>
          <w:rPr>
            <w:rFonts w:ascii="仿宋" w:eastAsia="仿宋" w:hAnsi="仿宋" w:cs="仿宋" w:hint="eastAsia"/>
            <w:lang w:eastAsia="zh-CN"/>
          </w:rPr>
          <w:t>(二)、用地控制指标</w:t>
        </w:r>
        <w:r>
          <w:tab/>
        </w:r>
        <w:r>
          <w:fldChar w:fldCharType="begin"/>
        </w:r>
        <w:r>
          <w:instrText xml:space="preserve"> PAGEREF _Toc17433 \h </w:instrText>
        </w:r>
        <w:r>
          <w:fldChar w:fldCharType="separate"/>
        </w:r>
        <w:r>
          <w:t>22</w:t>
        </w:r>
        <w:r>
          <w:fldChar w:fldCharType="end"/>
        </w:r>
      </w:hyperlink>
    </w:p>
    <w:p>
      <w:pPr>
        <w:pStyle w:val="TOC2"/>
        <w:tabs>
          <w:tab w:val="right" w:leader="dot" w:pos="8306"/>
        </w:tabs>
      </w:pPr>
      <w:hyperlink w:anchor="_Toc6736" w:history="1">
        <w:r>
          <w:rPr>
            <w:rFonts w:ascii="仿宋" w:eastAsia="仿宋" w:hAnsi="仿宋" w:cs="仿宋" w:hint="eastAsia"/>
            <w:lang w:eastAsia="zh-CN"/>
          </w:rPr>
          <w:t>(三)、节约用地措施</w:t>
        </w:r>
        <w:r>
          <w:tab/>
        </w:r>
        <w:r>
          <w:fldChar w:fldCharType="begin"/>
        </w:r>
        <w:r>
          <w:instrText xml:space="preserve"> PAGEREF _Toc6736 \h </w:instrText>
        </w:r>
        <w:r>
          <w:fldChar w:fldCharType="separate"/>
        </w:r>
        <w:r>
          <w:t>24</w:t>
        </w:r>
        <w:r>
          <w:fldChar w:fldCharType="end"/>
        </w:r>
      </w:hyperlink>
    </w:p>
    <w:p>
      <w:pPr>
        <w:pStyle w:val="TOC2"/>
        <w:tabs>
          <w:tab w:val="right" w:leader="dot" w:pos="8306"/>
        </w:tabs>
      </w:pPr>
      <w:hyperlink w:anchor="_Toc19723" w:history="1">
        <w:r>
          <w:rPr>
            <w:rFonts w:ascii="仿宋" w:eastAsia="仿宋" w:hAnsi="仿宋" w:cs="仿宋" w:hint="eastAsia"/>
            <w:lang w:eastAsia="zh-CN"/>
          </w:rPr>
          <w:t>(四)、总图布置方案</w:t>
        </w:r>
        <w:r>
          <w:tab/>
        </w:r>
        <w:r>
          <w:fldChar w:fldCharType="begin"/>
        </w:r>
        <w:r>
          <w:instrText xml:space="preserve"> PAGEREF _Toc19723 \h </w:instrText>
        </w:r>
        <w:r>
          <w:fldChar w:fldCharType="separate"/>
        </w:r>
        <w:r>
          <w:t>25</w:t>
        </w:r>
        <w:r>
          <w:fldChar w:fldCharType="end"/>
        </w:r>
      </w:hyperlink>
    </w:p>
    <w:p>
      <w:pPr>
        <w:pStyle w:val="TOC2"/>
        <w:tabs>
          <w:tab w:val="right" w:leader="dot" w:pos="8306"/>
        </w:tabs>
      </w:pPr>
      <w:hyperlink w:anchor="_Toc15337" w:history="1">
        <w:r>
          <w:rPr>
            <w:rFonts w:ascii="仿宋" w:eastAsia="仿宋" w:hAnsi="仿宋" w:cs="仿宋" w:hint="eastAsia"/>
            <w:lang w:eastAsia="zh-CN"/>
          </w:rPr>
          <w:t>(五)、选址综合评价</w:t>
        </w:r>
        <w:r>
          <w:tab/>
        </w:r>
        <w:r>
          <w:fldChar w:fldCharType="begin"/>
        </w:r>
        <w:r>
          <w:instrText xml:space="preserve"> PAGEREF _Toc15337 \h </w:instrText>
        </w:r>
        <w:r>
          <w:fldChar w:fldCharType="separate"/>
        </w:r>
        <w:r>
          <w:t>26</w:t>
        </w:r>
        <w:r>
          <w:fldChar w:fldCharType="end"/>
        </w:r>
      </w:hyperlink>
    </w:p>
    <w:p>
      <w:pPr>
        <w:pStyle w:val="TOC1"/>
        <w:tabs>
          <w:tab w:val="right" w:leader="dot" w:pos="8306"/>
        </w:tabs>
      </w:pPr>
      <w:hyperlink w:anchor="_Toc9360" w:history="1">
        <w:r>
          <w:rPr>
            <w:rFonts w:ascii="仿宋" w:eastAsia="仿宋" w:hAnsi="仿宋" w:cs="仿宋" w:hint="eastAsia"/>
            <w:lang w:eastAsia="zh-CN"/>
          </w:rPr>
          <w:t>七、脊髓灰质炎疫苗项目计划安排</w:t>
        </w:r>
        <w:r>
          <w:tab/>
        </w:r>
        <w:r>
          <w:fldChar w:fldCharType="begin"/>
        </w:r>
        <w:r>
          <w:instrText xml:space="preserve"> PAGEREF _Toc9360 \h </w:instrText>
        </w:r>
        <w:r>
          <w:fldChar w:fldCharType="separate"/>
        </w:r>
        <w:r>
          <w:t>27</w:t>
        </w:r>
        <w:r>
          <w:fldChar w:fldCharType="end"/>
        </w:r>
      </w:hyperlink>
    </w:p>
    <w:p>
      <w:pPr>
        <w:pStyle w:val="TOC2"/>
        <w:tabs>
          <w:tab w:val="right" w:leader="dot" w:pos="8306"/>
        </w:tabs>
      </w:pPr>
      <w:hyperlink w:anchor="_Toc11144" w:history="1">
        <w:r>
          <w:rPr>
            <w:rFonts w:ascii="仿宋" w:eastAsia="仿宋" w:hAnsi="仿宋" w:cs="仿宋" w:hint="eastAsia"/>
            <w:lang w:eastAsia="zh-CN"/>
          </w:rPr>
          <w:t>(一)、建设周期</w:t>
        </w:r>
        <w:r>
          <w:tab/>
        </w:r>
        <w:r>
          <w:fldChar w:fldCharType="begin"/>
        </w:r>
        <w:r>
          <w:instrText xml:space="preserve"> PAGEREF _Toc11144 \h </w:instrText>
        </w:r>
        <w:r>
          <w:fldChar w:fldCharType="separate"/>
        </w:r>
        <w:r>
          <w:t>27</w:t>
        </w:r>
        <w:r>
          <w:fldChar w:fldCharType="end"/>
        </w:r>
      </w:hyperlink>
    </w:p>
    <w:p>
      <w:pPr>
        <w:pStyle w:val="TOC2"/>
        <w:tabs>
          <w:tab w:val="right" w:leader="dot" w:pos="8306"/>
        </w:tabs>
      </w:pPr>
      <w:hyperlink w:anchor="_Toc29124" w:history="1">
        <w:r>
          <w:rPr>
            <w:rFonts w:ascii="仿宋" w:eastAsia="仿宋" w:hAnsi="仿宋" w:cs="仿宋" w:hint="eastAsia"/>
            <w:lang w:eastAsia="zh-CN"/>
          </w:rPr>
          <w:t>(二)、建设进度</w:t>
        </w:r>
        <w:r>
          <w:tab/>
        </w:r>
        <w:r>
          <w:fldChar w:fldCharType="begin"/>
        </w:r>
        <w:r>
          <w:instrText xml:space="preserve"> PAGEREF _Toc29124 \h </w:instrText>
        </w:r>
        <w:r>
          <w:fldChar w:fldCharType="separate"/>
        </w:r>
        <w:r>
          <w:t>28</w:t>
        </w:r>
        <w:r>
          <w:fldChar w:fldCharType="end"/>
        </w:r>
      </w:hyperlink>
    </w:p>
    <w:p>
      <w:pPr>
        <w:pStyle w:val="TOC2"/>
        <w:tabs>
          <w:tab w:val="right" w:leader="dot" w:pos="8306"/>
        </w:tabs>
      </w:pPr>
      <w:hyperlink w:anchor="_Toc29653" w:history="1">
        <w:r>
          <w:rPr>
            <w:rFonts w:ascii="仿宋" w:eastAsia="仿宋" w:hAnsi="仿宋" w:cs="仿宋" w:hint="eastAsia"/>
            <w:lang w:eastAsia="zh-CN"/>
          </w:rPr>
          <w:t>(三)、进度安排注意事项</w:t>
        </w:r>
        <w:r>
          <w:tab/>
        </w:r>
        <w:r>
          <w:fldChar w:fldCharType="begin"/>
        </w:r>
        <w:r>
          <w:instrText xml:space="preserve"> PAGEREF _Toc29653 \h </w:instrText>
        </w:r>
        <w:r>
          <w:fldChar w:fldCharType="separate"/>
        </w:r>
        <w:r>
          <w:t>29</w:t>
        </w:r>
        <w:r>
          <w:fldChar w:fldCharType="end"/>
        </w:r>
      </w:hyperlink>
    </w:p>
    <w:p>
      <w:pPr>
        <w:pStyle w:val="TOC2"/>
        <w:tabs>
          <w:tab w:val="right" w:leader="dot" w:pos="8306"/>
        </w:tabs>
      </w:pPr>
      <w:hyperlink w:anchor="_Toc31940" w:history="1">
        <w:r>
          <w:rPr>
            <w:rFonts w:ascii="仿宋" w:eastAsia="仿宋" w:hAnsi="仿宋" w:cs="仿宋" w:hint="eastAsia"/>
            <w:lang w:eastAsia="zh-CN"/>
          </w:rPr>
          <w:t>(四)、人力资源配置</w:t>
        </w:r>
        <w:r>
          <w:tab/>
        </w:r>
        <w:r>
          <w:fldChar w:fldCharType="begin"/>
        </w:r>
        <w:r>
          <w:instrText xml:space="preserve"> PAGEREF _Toc31940 \h </w:instrText>
        </w:r>
        <w:r>
          <w:fldChar w:fldCharType="separate"/>
        </w:r>
        <w:r>
          <w:t>31</w:t>
        </w:r>
        <w:r>
          <w:fldChar w:fldCharType="end"/>
        </w:r>
      </w:hyperlink>
    </w:p>
    <w:p>
      <w:pPr>
        <w:pStyle w:val="TOC1"/>
        <w:tabs>
          <w:tab w:val="right" w:leader="dot" w:pos="8306"/>
        </w:tabs>
      </w:pPr>
      <w:hyperlink w:anchor="_Toc19521" w:history="1">
        <w:r>
          <w:rPr>
            <w:rFonts w:ascii="仿宋" w:eastAsia="仿宋" w:hAnsi="仿宋" w:cs="仿宋" w:hint="eastAsia"/>
            <w:lang w:eastAsia="zh-CN"/>
          </w:rPr>
          <w:t>八、脊髓灰质炎疫苗项目创新与研发</w:t>
        </w:r>
        <w:r>
          <w:tab/>
        </w:r>
        <w:r>
          <w:fldChar w:fldCharType="begin"/>
        </w:r>
        <w:r>
          <w:instrText xml:space="preserve"> PAGEREF _Toc19521 \h </w:instrText>
        </w:r>
        <w:r>
          <w:fldChar w:fldCharType="separate"/>
        </w:r>
        <w:r>
          <w:t>32</w:t>
        </w:r>
        <w:r>
          <w:fldChar w:fldCharType="end"/>
        </w:r>
      </w:hyperlink>
    </w:p>
    <w:p>
      <w:pPr>
        <w:pStyle w:val="TOC2"/>
        <w:tabs>
          <w:tab w:val="right" w:leader="dot" w:pos="8306"/>
        </w:tabs>
      </w:pPr>
      <w:hyperlink w:anchor="_Toc6108" w:history="1">
        <w:r>
          <w:rPr>
            <w:rFonts w:ascii="仿宋" w:eastAsia="仿宋" w:hAnsi="仿宋" w:cs="仿宋" w:hint="eastAsia"/>
            <w:lang w:eastAsia="zh-CN"/>
          </w:rPr>
          <w:t>(一)、创新策略与方向</w:t>
        </w:r>
        <w:r>
          <w:tab/>
        </w:r>
        <w:r>
          <w:fldChar w:fldCharType="begin"/>
        </w:r>
        <w:r>
          <w:instrText xml:space="preserve"> PAGEREF _Toc6108 \h </w:instrText>
        </w:r>
        <w:r>
          <w:fldChar w:fldCharType="separate"/>
        </w:r>
        <w:r>
          <w:t>32</w:t>
        </w:r>
        <w:r>
          <w:fldChar w:fldCharType="end"/>
        </w:r>
      </w:hyperlink>
    </w:p>
    <w:p>
      <w:pPr>
        <w:pStyle w:val="TOC2"/>
        <w:tabs>
          <w:tab w:val="right" w:leader="dot" w:pos="8306"/>
        </w:tabs>
      </w:pPr>
      <w:hyperlink w:anchor="_Toc23552" w:history="1">
        <w:r>
          <w:rPr>
            <w:rFonts w:ascii="仿宋" w:eastAsia="仿宋" w:hAnsi="仿宋" w:cs="仿宋" w:hint="eastAsia"/>
            <w:lang w:eastAsia="zh-CN"/>
          </w:rPr>
          <w:t>(二)、研发规划与投入</w:t>
        </w:r>
        <w:r>
          <w:tab/>
        </w:r>
        <w:r>
          <w:fldChar w:fldCharType="begin"/>
        </w:r>
        <w:r>
          <w:instrText xml:space="preserve"> PAGEREF _Toc23552 \h </w:instrText>
        </w:r>
        <w:r>
          <w:fldChar w:fldCharType="separate"/>
        </w:r>
        <w:r>
          <w:t>33</w:t>
        </w:r>
        <w:r>
          <w:fldChar w:fldCharType="end"/>
        </w:r>
      </w:hyperlink>
    </w:p>
    <w:p>
      <w:pPr>
        <w:pStyle w:val="TOC1"/>
        <w:tabs>
          <w:tab w:val="right" w:leader="dot" w:pos="8306"/>
        </w:tabs>
      </w:pPr>
      <w:hyperlink w:anchor="_Toc23333" w:history="1">
        <w:r>
          <w:rPr>
            <w:rFonts w:ascii="仿宋" w:eastAsia="仿宋" w:hAnsi="仿宋" w:cs="仿宋" w:hint="eastAsia"/>
            <w:lang w:eastAsia="zh-CN"/>
          </w:rPr>
          <w:t>九、脊髓灰质炎疫苗项目人力资源管理</w:t>
        </w:r>
        <w:r>
          <w:tab/>
        </w:r>
        <w:r>
          <w:fldChar w:fldCharType="begin"/>
        </w:r>
        <w:r>
          <w:instrText xml:space="preserve"> PAGEREF _Toc23333 \h </w:instrText>
        </w:r>
        <w:r>
          <w:fldChar w:fldCharType="separate"/>
        </w:r>
        <w:r>
          <w:t>35</w:t>
        </w:r>
        <w:r>
          <w:fldChar w:fldCharType="end"/>
        </w:r>
      </w:hyperlink>
    </w:p>
    <w:p>
      <w:pPr>
        <w:pStyle w:val="TOC2"/>
        <w:tabs>
          <w:tab w:val="right" w:leader="dot" w:pos="8306"/>
        </w:tabs>
      </w:pPr>
      <w:hyperlink w:anchor="_Toc31160" w:history="1">
        <w:r>
          <w:rPr>
            <w:rFonts w:ascii="仿宋" w:eastAsia="仿宋" w:hAnsi="仿宋" w:cs="仿宋" w:hint="eastAsia"/>
            <w:lang w:eastAsia="zh-CN"/>
          </w:rPr>
          <w:t>(一)、建立健全的预算管理制度</w:t>
        </w:r>
        <w:r>
          <w:tab/>
        </w:r>
        <w:r>
          <w:fldChar w:fldCharType="begin"/>
        </w:r>
        <w:r>
          <w:instrText xml:space="preserve"> PAGEREF _Toc31160 \h </w:instrText>
        </w:r>
        <w:r>
          <w:fldChar w:fldCharType="separate"/>
        </w:r>
        <w:r>
          <w:t>35</w:t>
        </w:r>
        <w:r>
          <w:fldChar w:fldCharType="end"/>
        </w:r>
      </w:hyperlink>
    </w:p>
    <w:p>
      <w:pPr>
        <w:pStyle w:val="TOC2"/>
        <w:tabs>
          <w:tab w:val="right" w:leader="dot" w:pos="8306"/>
        </w:tabs>
      </w:pPr>
      <w:hyperlink w:anchor="_Toc3564" w:history="1">
        <w:r>
          <w:rPr>
            <w:rFonts w:ascii="仿宋" w:eastAsia="仿宋" w:hAnsi="仿宋" w:cs="仿宋" w:hint="eastAsia"/>
            <w:lang w:eastAsia="zh-CN"/>
          </w:rPr>
          <w:t>(二)、加强资金流动监控</w:t>
        </w:r>
        <w:r>
          <w:tab/>
        </w:r>
        <w:r>
          <w:fldChar w:fldCharType="begin"/>
        </w:r>
        <w:r>
          <w:instrText xml:space="preserve"> PAGEREF _Toc3564 \h </w:instrText>
        </w:r>
        <w:r>
          <w:fldChar w:fldCharType="separate"/>
        </w:r>
        <w:r>
          <w:t>37</w:t>
        </w:r>
        <w:r>
          <w:fldChar w:fldCharType="end"/>
        </w:r>
      </w:hyperlink>
    </w:p>
    <w:p>
      <w:pPr>
        <w:pStyle w:val="TOC2"/>
        <w:tabs>
          <w:tab w:val="right" w:leader="dot" w:pos="8306"/>
        </w:tabs>
      </w:pPr>
      <w:hyperlink w:anchor="_Toc30130" w:history="1">
        <w:r>
          <w:rPr>
            <w:rFonts w:ascii="仿宋" w:eastAsia="仿宋" w:hAnsi="仿宋" w:cs="仿宋" w:hint="eastAsia"/>
            <w:lang w:eastAsia="zh-CN"/>
          </w:rPr>
          <w:t>(三)、制定完善的风险控制机制</w:t>
        </w:r>
        <w:r>
          <w:tab/>
        </w:r>
        <w:r>
          <w:fldChar w:fldCharType="begin"/>
        </w:r>
        <w:r>
          <w:instrText xml:space="preserve"> PAGEREF _Toc30130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82" w:history="1">
        <w:r>
          <w:rPr>
            <w:rFonts w:ascii="仿宋" w:eastAsia="仿宋" w:hAnsi="仿宋" w:cs="仿宋" w:hint="eastAsia"/>
            <w:lang w:eastAsia="zh-CN"/>
          </w:rPr>
          <w:t>(四)、优化成本管理</w:t>
        </w:r>
        <w:r>
          <w:tab/>
        </w:r>
        <w:r>
          <w:fldChar w:fldCharType="begin"/>
        </w:r>
        <w:r>
          <w:instrText xml:space="preserve"> PAGEREF _Toc13482 \h </w:instrText>
        </w:r>
        <w:r>
          <w:fldChar w:fldCharType="separate"/>
        </w:r>
        <w:r>
          <w:t>39</w:t>
        </w:r>
        <w:r>
          <w:fldChar w:fldCharType="end"/>
        </w:r>
      </w:hyperlink>
    </w:p>
    <w:p>
      <w:pPr>
        <w:pStyle w:val="TOC1"/>
        <w:tabs>
          <w:tab w:val="right" w:leader="dot" w:pos="8306"/>
        </w:tabs>
      </w:pPr>
      <w:hyperlink w:anchor="_Toc10901" w:history="1">
        <w:r>
          <w:rPr>
            <w:rFonts w:ascii="仿宋" w:eastAsia="仿宋" w:hAnsi="仿宋" w:cs="仿宋" w:hint="eastAsia"/>
            <w:lang w:eastAsia="zh-CN"/>
          </w:rPr>
          <w:t>十、脊髓灰质炎疫苗项目环境影响分析</w:t>
        </w:r>
        <w:r>
          <w:tab/>
        </w:r>
        <w:r>
          <w:fldChar w:fldCharType="begin"/>
        </w:r>
        <w:r>
          <w:instrText xml:space="preserve"> PAGEREF _Toc10901 \h </w:instrText>
        </w:r>
        <w:r>
          <w:fldChar w:fldCharType="separate"/>
        </w:r>
        <w:r>
          <w:t>40</w:t>
        </w:r>
        <w:r>
          <w:fldChar w:fldCharType="end"/>
        </w:r>
      </w:hyperlink>
    </w:p>
    <w:p>
      <w:pPr>
        <w:pStyle w:val="TOC2"/>
        <w:tabs>
          <w:tab w:val="right" w:leader="dot" w:pos="8306"/>
        </w:tabs>
      </w:pPr>
      <w:hyperlink w:anchor="_Toc12109" w:history="1">
        <w:r>
          <w:rPr>
            <w:rFonts w:ascii="仿宋" w:eastAsia="仿宋" w:hAnsi="仿宋" w:cs="仿宋" w:hint="eastAsia"/>
            <w:lang w:eastAsia="zh-CN"/>
          </w:rPr>
          <w:t>(一)、建设区域环境质量现状</w:t>
        </w:r>
        <w:r>
          <w:tab/>
        </w:r>
        <w:r>
          <w:fldChar w:fldCharType="begin"/>
        </w:r>
        <w:r>
          <w:instrText xml:space="preserve"> PAGEREF _Toc12109 \h </w:instrText>
        </w:r>
        <w:r>
          <w:fldChar w:fldCharType="separate"/>
        </w:r>
        <w:r>
          <w:t>40</w:t>
        </w:r>
        <w:r>
          <w:fldChar w:fldCharType="end"/>
        </w:r>
      </w:hyperlink>
    </w:p>
    <w:p>
      <w:pPr>
        <w:pStyle w:val="TOC2"/>
        <w:tabs>
          <w:tab w:val="right" w:leader="dot" w:pos="8306"/>
        </w:tabs>
      </w:pPr>
      <w:hyperlink w:anchor="_Toc12527" w:history="1">
        <w:r>
          <w:rPr>
            <w:rFonts w:ascii="仿宋" w:eastAsia="仿宋" w:hAnsi="仿宋" w:cs="仿宋" w:hint="eastAsia"/>
            <w:lang w:eastAsia="zh-CN"/>
          </w:rPr>
          <w:t>(二)、建设期环境保护</w:t>
        </w:r>
        <w:r>
          <w:tab/>
        </w:r>
        <w:r>
          <w:fldChar w:fldCharType="begin"/>
        </w:r>
        <w:r>
          <w:instrText xml:space="preserve"> PAGEREF _Toc12527 \h </w:instrText>
        </w:r>
        <w:r>
          <w:fldChar w:fldCharType="separate"/>
        </w:r>
        <w:r>
          <w:t>42</w:t>
        </w:r>
        <w:r>
          <w:fldChar w:fldCharType="end"/>
        </w:r>
      </w:hyperlink>
    </w:p>
    <w:p>
      <w:pPr>
        <w:pStyle w:val="TOC2"/>
        <w:tabs>
          <w:tab w:val="right" w:leader="dot" w:pos="8306"/>
        </w:tabs>
      </w:pPr>
      <w:hyperlink w:anchor="_Toc29465" w:history="1">
        <w:r>
          <w:rPr>
            <w:rFonts w:ascii="仿宋" w:eastAsia="仿宋" w:hAnsi="仿宋" w:cs="仿宋" w:hint="eastAsia"/>
            <w:lang w:eastAsia="zh-CN"/>
          </w:rPr>
          <w:t>(三)、运营期环境保护</w:t>
        </w:r>
        <w:r>
          <w:tab/>
        </w:r>
        <w:r>
          <w:fldChar w:fldCharType="begin"/>
        </w:r>
        <w:r>
          <w:instrText xml:space="preserve"> PAGEREF _Toc29465 \h </w:instrText>
        </w:r>
        <w:r>
          <w:fldChar w:fldCharType="separate"/>
        </w:r>
        <w:r>
          <w:t>43</w:t>
        </w:r>
        <w:r>
          <w:fldChar w:fldCharType="end"/>
        </w:r>
      </w:hyperlink>
    </w:p>
    <w:p>
      <w:pPr>
        <w:pStyle w:val="TOC2"/>
        <w:tabs>
          <w:tab w:val="right" w:leader="dot" w:pos="8306"/>
        </w:tabs>
      </w:pPr>
      <w:hyperlink w:anchor="_Toc13340" w:history="1">
        <w:r>
          <w:rPr>
            <w:rFonts w:ascii="仿宋" w:eastAsia="仿宋" w:hAnsi="仿宋" w:cs="仿宋" w:hint="eastAsia"/>
            <w:lang w:eastAsia="zh-CN"/>
          </w:rPr>
          <w:t>(四)、脊髓灰质炎疫苗项目建设对区域经济的影响</w:t>
        </w:r>
        <w:r>
          <w:tab/>
        </w:r>
        <w:r>
          <w:fldChar w:fldCharType="begin"/>
        </w:r>
        <w:r>
          <w:instrText xml:space="preserve"> PAGEREF _Toc13340 \h </w:instrText>
        </w:r>
        <w:r>
          <w:fldChar w:fldCharType="separate"/>
        </w:r>
        <w:r>
          <w:t>45</w:t>
        </w:r>
        <w:r>
          <w:fldChar w:fldCharType="end"/>
        </w:r>
      </w:hyperlink>
    </w:p>
    <w:p>
      <w:pPr>
        <w:pStyle w:val="TOC2"/>
        <w:tabs>
          <w:tab w:val="right" w:leader="dot" w:pos="8306"/>
        </w:tabs>
      </w:pPr>
      <w:hyperlink w:anchor="_Toc1149" w:history="1">
        <w:r>
          <w:rPr>
            <w:rFonts w:ascii="仿宋" w:eastAsia="仿宋" w:hAnsi="仿宋" w:cs="仿宋" w:hint="eastAsia"/>
            <w:lang w:eastAsia="zh-CN"/>
          </w:rPr>
          <w:t>(五)、废弃物处理</w:t>
        </w:r>
        <w:r>
          <w:tab/>
        </w:r>
        <w:r>
          <w:fldChar w:fldCharType="begin"/>
        </w:r>
        <w:r>
          <w:instrText xml:space="preserve"> PAGEREF _Toc1149 \h </w:instrText>
        </w:r>
        <w:r>
          <w:fldChar w:fldCharType="separate"/>
        </w:r>
        <w:r>
          <w:t>46</w:t>
        </w:r>
        <w:r>
          <w:fldChar w:fldCharType="end"/>
        </w:r>
      </w:hyperlink>
    </w:p>
    <w:p>
      <w:pPr>
        <w:pStyle w:val="TOC2"/>
        <w:tabs>
          <w:tab w:val="right" w:leader="dot" w:pos="8306"/>
        </w:tabs>
      </w:pPr>
      <w:hyperlink w:anchor="_Toc6987" w:history="1">
        <w:r>
          <w:rPr>
            <w:rFonts w:ascii="仿宋" w:eastAsia="仿宋" w:hAnsi="仿宋" w:cs="仿宋" w:hint="eastAsia"/>
            <w:lang w:eastAsia="zh-CN"/>
          </w:rPr>
          <w:t>(六)、特殊环境影响分析</w:t>
        </w:r>
        <w:r>
          <w:tab/>
        </w:r>
        <w:r>
          <w:fldChar w:fldCharType="begin"/>
        </w:r>
        <w:r>
          <w:instrText xml:space="preserve"> PAGEREF _Toc6987 \h </w:instrText>
        </w:r>
        <w:r>
          <w:fldChar w:fldCharType="separate"/>
        </w:r>
        <w:r>
          <w:t>48</w:t>
        </w:r>
        <w:r>
          <w:fldChar w:fldCharType="end"/>
        </w:r>
      </w:hyperlink>
    </w:p>
    <w:p>
      <w:pPr>
        <w:pStyle w:val="TOC2"/>
        <w:tabs>
          <w:tab w:val="right" w:leader="dot" w:pos="8306"/>
        </w:tabs>
      </w:pPr>
      <w:hyperlink w:anchor="_Toc14467" w:history="1">
        <w:r>
          <w:rPr>
            <w:rFonts w:ascii="仿宋" w:eastAsia="仿宋" w:hAnsi="仿宋" w:cs="仿宋" w:hint="eastAsia"/>
            <w:lang w:eastAsia="zh-CN"/>
          </w:rPr>
          <w:t>(七)、清洁生产</w:t>
        </w:r>
        <w:r>
          <w:tab/>
        </w:r>
        <w:r>
          <w:fldChar w:fldCharType="begin"/>
        </w:r>
        <w:r>
          <w:instrText xml:space="preserve"> PAGEREF _Toc14467 \h </w:instrText>
        </w:r>
        <w:r>
          <w:fldChar w:fldCharType="separate"/>
        </w:r>
        <w:r>
          <w:t>49</w:t>
        </w:r>
        <w:r>
          <w:fldChar w:fldCharType="end"/>
        </w:r>
      </w:hyperlink>
    </w:p>
    <w:p>
      <w:pPr>
        <w:pStyle w:val="TOC2"/>
        <w:tabs>
          <w:tab w:val="right" w:leader="dot" w:pos="8306"/>
        </w:tabs>
      </w:pPr>
      <w:hyperlink w:anchor="_Toc4007" w:history="1">
        <w:r>
          <w:rPr>
            <w:rFonts w:ascii="仿宋" w:eastAsia="仿宋" w:hAnsi="仿宋" w:cs="仿宋" w:hint="eastAsia"/>
            <w:lang w:eastAsia="zh-CN"/>
          </w:rPr>
          <w:t>(八)、环境保护综合评价</w:t>
        </w:r>
        <w:r>
          <w:tab/>
        </w:r>
        <w:r>
          <w:fldChar w:fldCharType="begin"/>
        </w:r>
        <w:r>
          <w:instrText xml:space="preserve"> PAGEREF _Toc4007 \h </w:instrText>
        </w:r>
        <w:r>
          <w:fldChar w:fldCharType="separate"/>
        </w:r>
        <w:r>
          <w:t>50</w:t>
        </w:r>
        <w:r>
          <w:fldChar w:fldCharType="end"/>
        </w:r>
      </w:hyperlink>
    </w:p>
    <w:p>
      <w:pPr>
        <w:pStyle w:val="TOC1"/>
        <w:tabs>
          <w:tab w:val="right" w:leader="dot" w:pos="8306"/>
        </w:tabs>
      </w:pPr>
      <w:hyperlink w:anchor="_Toc17092" w:history="1">
        <w:r>
          <w:rPr>
            <w:rFonts w:ascii="仿宋" w:eastAsia="仿宋" w:hAnsi="仿宋" w:cs="仿宋" w:hint="eastAsia"/>
            <w:lang w:eastAsia="zh-CN"/>
          </w:rPr>
          <w:t>十一、脊髓灰质炎疫苗项目风险管理</w:t>
        </w:r>
        <w:r>
          <w:tab/>
        </w:r>
        <w:r>
          <w:fldChar w:fldCharType="begin"/>
        </w:r>
        <w:r>
          <w:instrText xml:space="preserve"> PAGEREF _Toc17092 \h </w:instrText>
        </w:r>
        <w:r>
          <w:fldChar w:fldCharType="separate"/>
        </w:r>
        <w:r>
          <w:t>51</w:t>
        </w:r>
        <w:r>
          <w:fldChar w:fldCharType="end"/>
        </w:r>
      </w:hyperlink>
    </w:p>
    <w:p>
      <w:pPr>
        <w:pStyle w:val="TOC2"/>
        <w:tabs>
          <w:tab w:val="right" w:leader="dot" w:pos="8306"/>
        </w:tabs>
      </w:pPr>
      <w:hyperlink w:anchor="_Toc28927" w:history="1">
        <w:r>
          <w:rPr>
            <w:rFonts w:ascii="仿宋" w:eastAsia="仿宋" w:hAnsi="仿宋" w:cs="仿宋" w:hint="eastAsia"/>
            <w:lang w:eastAsia="zh-CN"/>
          </w:rPr>
          <w:t>(一)、风险识别与评估</w:t>
        </w:r>
        <w:r>
          <w:tab/>
        </w:r>
        <w:r>
          <w:fldChar w:fldCharType="begin"/>
        </w:r>
        <w:r>
          <w:instrText xml:space="preserve"> PAGEREF _Toc28927 \h </w:instrText>
        </w:r>
        <w:r>
          <w:fldChar w:fldCharType="separate"/>
        </w:r>
        <w:r>
          <w:t>51</w:t>
        </w:r>
        <w:r>
          <w:fldChar w:fldCharType="end"/>
        </w:r>
      </w:hyperlink>
    </w:p>
    <w:p>
      <w:pPr>
        <w:pStyle w:val="TOC2"/>
        <w:tabs>
          <w:tab w:val="right" w:leader="dot" w:pos="8306"/>
        </w:tabs>
      </w:pPr>
      <w:hyperlink w:anchor="_Toc31757" w:history="1">
        <w:r>
          <w:rPr>
            <w:rFonts w:ascii="仿宋" w:eastAsia="仿宋" w:hAnsi="仿宋" w:cs="仿宋" w:hint="eastAsia"/>
            <w:lang w:eastAsia="zh-CN"/>
          </w:rPr>
          <w:t>(二)、风险应对策略</w:t>
        </w:r>
        <w:r>
          <w:tab/>
        </w:r>
        <w:r>
          <w:fldChar w:fldCharType="begin"/>
        </w:r>
        <w:r>
          <w:instrText xml:space="preserve"> PAGEREF _Toc31757 \h </w:instrText>
        </w:r>
        <w:r>
          <w:fldChar w:fldCharType="separate"/>
        </w:r>
        <w:r>
          <w:t>53</w:t>
        </w:r>
        <w:r>
          <w:fldChar w:fldCharType="end"/>
        </w:r>
      </w:hyperlink>
    </w:p>
    <w:p>
      <w:pPr>
        <w:pStyle w:val="TOC2"/>
        <w:tabs>
          <w:tab w:val="right" w:leader="dot" w:pos="8306"/>
        </w:tabs>
      </w:pPr>
      <w:hyperlink w:anchor="_Toc5204" w:history="1">
        <w:r>
          <w:rPr>
            <w:rFonts w:ascii="仿宋" w:eastAsia="仿宋" w:hAnsi="仿宋" w:cs="仿宋" w:hint="eastAsia"/>
            <w:lang w:eastAsia="zh-CN"/>
          </w:rPr>
          <w:t>(三)、风险监控与控制</w:t>
        </w:r>
        <w:r>
          <w:tab/>
        </w:r>
        <w:r>
          <w:fldChar w:fldCharType="begin"/>
        </w:r>
        <w:r>
          <w:instrText xml:space="preserve"> PAGEREF _Toc5204 \h </w:instrText>
        </w:r>
        <w:r>
          <w:fldChar w:fldCharType="separate"/>
        </w:r>
        <w:r>
          <w:t>54</w:t>
        </w:r>
        <w:r>
          <w:fldChar w:fldCharType="end"/>
        </w:r>
      </w:hyperlink>
    </w:p>
    <w:p>
      <w:pPr>
        <w:pStyle w:val="TOC1"/>
        <w:tabs>
          <w:tab w:val="right" w:leader="dot" w:pos="8306"/>
        </w:tabs>
      </w:pPr>
      <w:hyperlink w:anchor="_Toc28439" w:history="1">
        <w:r>
          <w:rPr>
            <w:rFonts w:ascii="仿宋" w:eastAsia="仿宋" w:hAnsi="仿宋" w:cs="仿宋" w:hint="eastAsia"/>
            <w:lang w:eastAsia="zh-CN"/>
          </w:rPr>
          <w:t>十二、脊髓灰质炎疫苗项目经营效益</w:t>
        </w:r>
        <w:r>
          <w:tab/>
        </w:r>
        <w:r>
          <w:fldChar w:fldCharType="begin"/>
        </w:r>
        <w:r>
          <w:instrText xml:space="preserve"> PAGEREF _Toc28439 \h </w:instrText>
        </w:r>
        <w:r>
          <w:fldChar w:fldCharType="separate"/>
        </w:r>
        <w:r>
          <w:t>55</w:t>
        </w:r>
        <w:r>
          <w:fldChar w:fldCharType="end"/>
        </w:r>
      </w:hyperlink>
    </w:p>
    <w:p>
      <w:pPr>
        <w:pStyle w:val="TOC2"/>
        <w:tabs>
          <w:tab w:val="right" w:leader="dot" w:pos="8306"/>
        </w:tabs>
      </w:pPr>
      <w:hyperlink w:anchor="_Toc17467" w:history="1">
        <w:r>
          <w:rPr>
            <w:rFonts w:ascii="仿宋" w:eastAsia="仿宋" w:hAnsi="仿宋" w:cs="仿宋" w:hint="eastAsia"/>
            <w:lang w:eastAsia="zh-CN"/>
          </w:rPr>
          <w:t>(一)、经济评价财务测算</w:t>
        </w:r>
        <w:r>
          <w:tab/>
        </w:r>
        <w:r>
          <w:fldChar w:fldCharType="begin"/>
        </w:r>
        <w:r>
          <w:instrText xml:space="preserve"> PAGEREF _Toc17467 \h </w:instrText>
        </w:r>
        <w:r>
          <w:fldChar w:fldCharType="separate"/>
        </w:r>
        <w:r>
          <w:t>55</w:t>
        </w:r>
        <w:r>
          <w:fldChar w:fldCharType="end"/>
        </w:r>
      </w:hyperlink>
    </w:p>
    <w:p>
      <w:pPr>
        <w:pStyle w:val="TOC2"/>
        <w:tabs>
          <w:tab w:val="right" w:leader="dot" w:pos="8306"/>
        </w:tabs>
      </w:pPr>
      <w:hyperlink w:anchor="_Toc25591" w:history="1">
        <w:r>
          <w:rPr>
            <w:rFonts w:ascii="仿宋" w:eastAsia="仿宋" w:hAnsi="仿宋" w:cs="仿宋" w:hint="eastAsia"/>
            <w:lang w:eastAsia="zh-CN"/>
          </w:rPr>
          <w:t>(二)、脊髓灰质炎疫苗项目盈利能力分析</w:t>
        </w:r>
        <w:r>
          <w:tab/>
        </w:r>
        <w:r>
          <w:fldChar w:fldCharType="begin"/>
        </w:r>
        <w:r>
          <w:instrText xml:space="preserve"> PAGEREF _Toc25591 \h </w:instrText>
        </w:r>
        <w:r>
          <w:fldChar w:fldCharType="separate"/>
        </w:r>
        <w:r>
          <w:t>57</w:t>
        </w:r>
        <w:r>
          <w:fldChar w:fldCharType="end"/>
        </w:r>
      </w:hyperlink>
    </w:p>
    <w:p>
      <w:pPr>
        <w:pStyle w:val="TOC1"/>
        <w:tabs>
          <w:tab w:val="right" w:leader="dot" w:pos="8306"/>
        </w:tabs>
      </w:pPr>
      <w:hyperlink w:anchor="_Toc30971" w:history="1">
        <w:r>
          <w:rPr>
            <w:rFonts w:ascii="仿宋" w:eastAsia="仿宋" w:hAnsi="仿宋" w:cs="仿宋" w:hint="eastAsia"/>
            <w:lang w:eastAsia="zh-CN"/>
          </w:rPr>
          <w:t>十三、供应链管理</w:t>
        </w:r>
        <w:r>
          <w:tab/>
        </w:r>
        <w:r>
          <w:fldChar w:fldCharType="begin"/>
        </w:r>
        <w:r>
          <w:instrText xml:space="preserve"> PAGEREF _Toc30971 \h </w:instrText>
        </w:r>
        <w:r>
          <w:fldChar w:fldCharType="separate"/>
        </w:r>
        <w:r>
          <w:t>57</w:t>
        </w:r>
        <w:r>
          <w:fldChar w:fldCharType="end"/>
        </w:r>
      </w:hyperlink>
    </w:p>
    <w:p>
      <w:pPr>
        <w:pStyle w:val="TOC2"/>
        <w:tabs>
          <w:tab w:val="right" w:leader="dot" w:pos="8306"/>
        </w:tabs>
      </w:pPr>
      <w:hyperlink w:anchor="_Toc10300" w:history="1">
        <w:r>
          <w:rPr>
            <w:rFonts w:ascii="仿宋" w:eastAsia="仿宋" w:hAnsi="仿宋" w:cs="仿宋" w:hint="eastAsia"/>
            <w:lang w:eastAsia="zh-CN"/>
          </w:rPr>
          <w:t>(一)、供应链战略规划</w:t>
        </w:r>
        <w:r>
          <w:tab/>
        </w:r>
        <w:r>
          <w:fldChar w:fldCharType="begin"/>
        </w:r>
        <w:r>
          <w:instrText xml:space="preserve"> PAGEREF _Toc10300 \h </w:instrText>
        </w:r>
        <w:r>
          <w:fldChar w:fldCharType="separate"/>
        </w:r>
        <w:r>
          <w:t>57</w:t>
        </w:r>
        <w:r>
          <w:fldChar w:fldCharType="end"/>
        </w:r>
      </w:hyperlink>
    </w:p>
    <w:p>
      <w:pPr>
        <w:pStyle w:val="TOC2"/>
        <w:tabs>
          <w:tab w:val="right" w:leader="dot" w:pos="8306"/>
        </w:tabs>
      </w:pPr>
      <w:hyperlink w:anchor="_Toc11966" w:history="1">
        <w:r>
          <w:rPr>
            <w:rFonts w:ascii="仿宋" w:eastAsia="仿宋" w:hAnsi="仿宋" w:cs="仿宋" w:hint="eastAsia"/>
            <w:lang w:eastAsia="zh-CN"/>
          </w:rPr>
          <w:t>(二)、供应商选择与合作</w:t>
        </w:r>
        <w:r>
          <w:tab/>
        </w:r>
        <w:r>
          <w:fldChar w:fldCharType="begin"/>
        </w:r>
        <w:r>
          <w:instrText xml:space="preserve"> PAGEREF _Toc11966 \h </w:instrText>
        </w:r>
        <w:r>
          <w:fldChar w:fldCharType="separate"/>
        </w:r>
        <w:r>
          <w:t>59</w:t>
        </w:r>
        <w:r>
          <w:fldChar w:fldCharType="end"/>
        </w:r>
      </w:hyperlink>
    </w:p>
    <w:p>
      <w:pPr>
        <w:pStyle w:val="TOC2"/>
        <w:tabs>
          <w:tab w:val="right" w:leader="dot" w:pos="8306"/>
        </w:tabs>
      </w:pPr>
      <w:hyperlink w:anchor="_Toc214" w:history="1">
        <w:r>
          <w:rPr>
            <w:rFonts w:ascii="仿宋" w:eastAsia="仿宋" w:hAnsi="仿宋" w:cs="仿宋" w:hint="eastAsia"/>
            <w:lang w:eastAsia="zh-CN"/>
          </w:rPr>
          <w:t>(三)、物流与库存管理</w:t>
        </w:r>
        <w:r>
          <w:tab/>
        </w:r>
        <w:r>
          <w:fldChar w:fldCharType="begin"/>
        </w:r>
        <w:r>
          <w:instrText xml:space="preserve"> PAGEREF _Toc214 \h </w:instrText>
        </w:r>
        <w:r>
          <w:fldChar w:fldCharType="separate"/>
        </w:r>
        <w:r>
          <w:t>60</w:t>
        </w:r>
        <w:r>
          <w:fldChar w:fldCharType="end"/>
        </w:r>
      </w:hyperlink>
    </w:p>
    <w:p>
      <w:pPr>
        <w:pStyle w:val="TOC1"/>
        <w:tabs>
          <w:tab w:val="right" w:leader="dot" w:pos="8306"/>
        </w:tabs>
      </w:pPr>
      <w:hyperlink w:anchor="_Toc12899" w:history="1">
        <w:r>
          <w:rPr>
            <w:rFonts w:ascii="仿宋" w:eastAsia="仿宋" w:hAnsi="仿宋" w:cs="仿宋" w:hint="eastAsia"/>
            <w:lang w:eastAsia="zh-CN"/>
          </w:rPr>
          <w:t>十四、脊髓灰质炎疫苗项目实施时间节点</w:t>
        </w:r>
        <w:r>
          <w:tab/>
        </w:r>
        <w:r>
          <w:fldChar w:fldCharType="begin"/>
        </w:r>
        <w:r>
          <w:instrText xml:space="preserve"> PAGEREF _Toc12899 \h </w:instrText>
        </w:r>
        <w:r>
          <w:fldChar w:fldCharType="separate"/>
        </w:r>
        <w:r>
          <w:t>62</w:t>
        </w:r>
        <w:r>
          <w:fldChar w:fldCharType="end"/>
        </w:r>
      </w:hyperlink>
    </w:p>
    <w:p>
      <w:pPr>
        <w:pStyle w:val="TOC2"/>
        <w:tabs>
          <w:tab w:val="right" w:leader="dot" w:pos="8306"/>
        </w:tabs>
      </w:pPr>
      <w:hyperlink w:anchor="_Toc23599" w:history="1">
        <w:r>
          <w:rPr>
            <w:rFonts w:ascii="仿宋" w:eastAsia="仿宋" w:hAnsi="仿宋" w:cs="仿宋" w:hint="eastAsia"/>
            <w:lang w:eastAsia="zh-CN"/>
          </w:rPr>
          <w:t>(一)、脊髓灰质炎疫苗项目启动阶段时间节点</w:t>
        </w:r>
        <w:r>
          <w:tab/>
        </w:r>
        <w:r>
          <w:fldChar w:fldCharType="begin"/>
        </w:r>
        <w:r>
          <w:instrText xml:space="preserve"> PAGEREF _Toc23599 \h </w:instrText>
        </w:r>
        <w:r>
          <w:fldChar w:fldCharType="separate"/>
        </w:r>
        <w:r>
          <w:t>62</w:t>
        </w:r>
        <w:r>
          <w:fldChar w:fldCharType="end"/>
        </w:r>
      </w:hyperlink>
    </w:p>
    <w:p>
      <w:pPr>
        <w:pStyle w:val="TOC2"/>
        <w:tabs>
          <w:tab w:val="right" w:leader="dot" w:pos="8306"/>
        </w:tabs>
      </w:pPr>
      <w:hyperlink w:anchor="_Toc16805" w:history="1">
        <w:r>
          <w:rPr>
            <w:rFonts w:ascii="仿宋" w:eastAsia="仿宋" w:hAnsi="仿宋" w:cs="仿宋" w:hint="eastAsia"/>
            <w:lang w:eastAsia="zh-CN"/>
          </w:rPr>
          <w:t>(二)、脊髓灰质炎疫苗项目执行阶段时间节点</w:t>
        </w:r>
        <w:r>
          <w:tab/>
        </w:r>
        <w:r>
          <w:fldChar w:fldCharType="begin"/>
        </w:r>
        <w:r>
          <w:instrText xml:space="preserve"> PAGEREF _Toc16805 \h </w:instrText>
        </w:r>
        <w:r>
          <w:fldChar w:fldCharType="separate"/>
        </w:r>
        <w:r>
          <w:t>63</w:t>
        </w:r>
        <w:r>
          <w:fldChar w:fldCharType="end"/>
        </w:r>
      </w:hyperlink>
    </w:p>
    <w:p>
      <w:pPr>
        <w:pStyle w:val="TOC2"/>
        <w:tabs>
          <w:tab w:val="right" w:leader="dot" w:pos="8306"/>
        </w:tabs>
      </w:pPr>
      <w:hyperlink w:anchor="_Toc20004" w:history="1">
        <w:r>
          <w:rPr>
            <w:rFonts w:ascii="仿宋" w:eastAsia="仿宋" w:hAnsi="仿宋" w:cs="仿宋" w:hint="eastAsia"/>
            <w:lang w:eastAsia="zh-CN"/>
          </w:rPr>
          <w:t>(三)、脊髓灰质炎疫苗项目完成阶段时间节点</w:t>
        </w:r>
        <w:r>
          <w:tab/>
        </w:r>
        <w:r>
          <w:fldChar w:fldCharType="begin"/>
        </w:r>
        <w:r>
          <w:instrText xml:space="preserve"> PAGEREF _Toc20004 \h </w:instrText>
        </w:r>
        <w:r>
          <w:fldChar w:fldCharType="separate"/>
        </w:r>
        <w:r>
          <w:t>64</w:t>
        </w:r>
        <w:r>
          <w:fldChar w:fldCharType="end"/>
        </w:r>
      </w:hyperlink>
    </w:p>
    <w:p>
      <w:pPr>
        <w:pStyle w:val="TOC1"/>
        <w:tabs>
          <w:tab w:val="right" w:leader="dot" w:pos="8306"/>
        </w:tabs>
      </w:pPr>
      <w:hyperlink w:anchor="_Toc437" w:history="1">
        <w:r>
          <w:rPr>
            <w:rFonts w:ascii="仿宋" w:eastAsia="仿宋" w:hAnsi="仿宋" w:cs="仿宋" w:hint="eastAsia"/>
            <w:lang w:eastAsia="zh-CN"/>
          </w:rPr>
          <w:t>十五、质量管理体系</w:t>
        </w:r>
        <w:r>
          <w:tab/>
        </w:r>
        <w:r>
          <w:fldChar w:fldCharType="begin"/>
        </w:r>
        <w:r>
          <w:instrText xml:space="preserve"> PAGEREF _Toc437 \h </w:instrText>
        </w:r>
        <w:r>
          <w:fldChar w:fldCharType="separate"/>
        </w:r>
        <w:r>
          <w:t>65</w:t>
        </w:r>
        <w:r>
          <w:fldChar w:fldCharType="end"/>
        </w:r>
      </w:hyperlink>
    </w:p>
    <w:p>
      <w:pPr>
        <w:pStyle w:val="TOC2"/>
        <w:tabs>
          <w:tab w:val="right" w:leader="dot" w:pos="8306"/>
        </w:tabs>
      </w:pPr>
      <w:hyperlink w:anchor="_Toc27845" w:history="1">
        <w:r>
          <w:rPr>
            <w:rFonts w:ascii="仿宋" w:eastAsia="仿宋" w:hAnsi="仿宋" w:cs="仿宋" w:hint="eastAsia"/>
            <w:lang w:eastAsia="zh-CN"/>
          </w:rPr>
          <w:t>(一)、质量目标与方针</w:t>
        </w:r>
        <w:r>
          <w:tab/>
        </w:r>
        <w:r>
          <w:fldChar w:fldCharType="begin"/>
        </w:r>
        <w:r>
          <w:instrText xml:space="preserve"> PAGEREF _Toc27845 \h </w:instrText>
        </w:r>
        <w:r>
          <w:fldChar w:fldCharType="separate"/>
        </w:r>
        <w:r>
          <w:t>65</w:t>
        </w:r>
        <w:r>
          <w:fldChar w:fldCharType="end"/>
        </w:r>
      </w:hyperlink>
    </w:p>
    <w:p>
      <w:pPr>
        <w:pStyle w:val="TOC2"/>
        <w:tabs>
          <w:tab w:val="right" w:leader="dot" w:pos="8306"/>
        </w:tabs>
      </w:pPr>
      <w:hyperlink w:anchor="_Toc10112" w:history="1">
        <w:r>
          <w:rPr>
            <w:rFonts w:ascii="仿宋" w:eastAsia="仿宋" w:hAnsi="仿宋" w:cs="仿宋" w:hint="eastAsia"/>
            <w:lang w:eastAsia="zh-CN"/>
          </w:rPr>
          <w:t>(二)、质量管理责任</w:t>
        </w:r>
        <w:r>
          <w:tab/>
        </w:r>
        <w:r>
          <w:fldChar w:fldCharType="begin"/>
        </w:r>
        <w:r>
          <w:instrText xml:space="preserve"> PAGEREF _Toc10112 \h </w:instrText>
        </w:r>
        <w:r>
          <w:fldChar w:fldCharType="separate"/>
        </w:r>
        <w:r>
          <w:t>66</w:t>
        </w:r>
        <w:r>
          <w:fldChar w:fldCharType="end"/>
        </w:r>
      </w:hyperlink>
    </w:p>
    <w:p>
      <w:pPr>
        <w:pStyle w:val="TOC2"/>
        <w:tabs>
          <w:tab w:val="right" w:leader="dot" w:pos="8306"/>
        </w:tabs>
      </w:pPr>
      <w:hyperlink w:anchor="_Toc7163" w:history="1">
        <w:r>
          <w:rPr>
            <w:rFonts w:ascii="仿宋" w:eastAsia="仿宋" w:hAnsi="仿宋" w:cs="仿宋" w:hint="eastAsia"/>
            <w:lang w:eastAsia="zh-CN"/>
          </w:rPr>
          <w:t>(三)、质量管理体系文件</w:t>
        </w:r>
        <w:r>
          <w:tab/>
        </w:r>
        <w:r>
          <w:fldChar w:fldCharType="begin"/>
        </w:r>
        <w:r>
          <w:instrText xml:space="preserve"> PAGEREF _Toc7163 \h </w:instrText>
        </w:r>
        <w:r>
          <w:fldChar w:fldCharType="separate"/>
        </w:r>
        <w:r>
          <w:t>67</w:t>
        </w:r>
        <w:r>
          <w:fldChar w:fldCharType="end"/>
        </w:r>
      </w:hyperlink>
    </w:p>
    <w:p>
      <w:pPr>
        <w:pStyle w:val="TOC2"/>
        <w:tabs>
          <w:tab w:val="right" w:leader="dot" w:pos="8306"/>
        </w:tabs>
      </w:pPr>
      <w:hyperlink w:anchor="_Toc18224" w:history="1">
        <w:r>
          <w:rPr>
            <w:rFonts w:ascii="仿宋" w:eastAsia="仿宋" w:hAnsi="仿宋" w:cs="仿宋" w:hint="eastAsia"/>
            <w:lang w:eastAsia="zh-CN"/>
          </w:rPr>
          <w:t>(四)、质量培训与教育</w:t>
        </w:r>
        <w:r>
          <w:tab/>
        </w:r>
        <w:r>
          <w:fldChar w:fldCharType="begin"/>
        </w:r>
        <w:r>
          <w:instrText xml:space="preserve"> PAGEREF _Toc18224 \h </w:instrText>
        </w:r>
        <w:r>
          <w:fldChar w:fldCharType="separate"/>
        </w:r>
        <w:r>
          <w:t>69</w:t>
        </w:r>
        <w:r>
          <w:fldChar w:fldCharType="end"/>
        </w:r>
      </w:hyperlink>
    </w:p>
    <w:p>
      <w:pPr>
        <w:pStyle w:val="TOC2"/>
        <w:tabs>
          <w:tab w:val="right" w:leader="dot" w:pos="8306"/>
        </w:tabs>
      </w:pPr>
      <w:hyperlink w:anchor="_Toc1935" w:history="1">
        <w:r>
          <w:rPr>
            <w:rFonts w:ascii="仿宋" w:eastAsia="仿宋" w:hAnsi="仿宋" w:cs="仿宋" w:hint="eastAsia"/>
            <w:lang w:eastAsia="zh-CN"/>
          </w:rPr>
          <w:t>(五)、质量审核与评价</w:t>
        </w:r>
        <w:r>
          <w:tab/>
        </w:r>
        <w:r>
          <w:fldChar w:fldCharType="begin"/>
        </w:r>
        <w:r>
          <w:instrText xml:space="preserve"> PAGEREF _Toc1935 \h </w:instrText>
        </w:r>
        <w:r>
          <w:fldChar w:fldCharType="separate"/>
        </w:r>
        <w:r>
          <w:t>71</w:t>
        </w:r>
        <w:r>
          <w:fldChar w:fldCharType="end"/>
        </w:r>
      </w:hyperlink>
    </w:p>
    <w:p>
      <w:pPr>
        <w:pStyle w:val="TOC2"/>
        <w:tabs>
          <w:tab w:val="right" w:leader="dot" w:pos="8306"/>
        </w:tabs>
      </w:pPr>
      <w:hyperlink w:anchor="_Toc11435" w:history="1">
        <w:r>
          <w:rPr>
            <w:rFonts w:ascii="仿宋" w:eastAsia="仿宋" w:hAnsi="仿宋" w:cs="仿宋" w:hint="eastAsia"/>
            <w:lang w:eastAsia="zh-CN"/>
          </w:rPr>
          <w:t>(六)、不符合与纠正措施</w:t>
        </w:r>
        <w:r>
          <w:tab/>
        </w:r>
        <w:r>
          <w:fldChar w:fldCharType="begin"/>
        </w:r>
        <w:r>
          <w:instrText xml:space="preserve"> PAGEREF _Toc11435 \h </w:instrText>
        </w:r>
        <w:r>
          <w:fldChar w:fldCharType="separate"/>
        </w:r>
        <w:r>
          <w:t>72</w:t>
        </w:r>
        <w:r>
          <w:fldChar w:fldCharType="end"/>
        </w:r>
      </w:hyperlink>
    </w:p>
    <w:p>
      <w:pPr>
        <w:pStyle w:val="TOC1"/>
        <w:tabs>
          <w:tab w:val="right" w:leader="dot" w:pos="8306"/>
        </w:tabs>
      </w:pPr>
      <w:hyperlink w:anchor="_Toc17950" w:history="1">
        <w:r>
          <w:rPr>
            <w:rFonts w:ascii="仿宋" w:eastAsia="仿宋" w:hAnsi="仿宋" w:cs="仿宋" w:hint="eastAsia"/>
            <w:lang w:eastAsia="zh-CN"/>
          </w:rPr>
          <w:t>十六、脊髓灰质炎疫苗项目变更管理</w:t>
        </w:r>
        <w:r>
          <w:tab/>
        </w:r>
        <w:r>
          <w:fldChar w:fldCharType="begin"/>
        </w:r>
        <w:r>
          <w:instrText xml:space="preserve"> PAGEREF _Toc17950 \h </w:instrText>
        </w:r>
        <w:r>
          <w:fldChar w:fldCharType="separate"/>
        </w:r>
        <w:r>
          <w:t>73</w:t>
        </w:r>
        <w:r>
          <w:fldChar w:fldCharType="end"/>
        </w:r>
      </w:hyperlink>
    </w:p>
    <w:p>
      <w:pPr>
        <w:pStyle w:val="TOC2"/>
        <w:tabs>
          <w:tab w:val="right" w:leader="dot" w:pos="8306"/>
        </w:tabs>
      </w:pPr>
      <w:hyperlink w:anchor="_Toc27935" w:history="1">
        <w:r>
          <w:rPr>
            <w:rFonts w:ascii="仿宋" w:eastAsia="仿宋" w:hAnsi="仿宋" w:cs="仿宋" w:hint="eastAsia"/>
            <w:lang w:eastAsia="zh-CN"/>
          </w:rPr>
          <w:t>(一)、变更申请与评估</w:t>
        </w:r>
        <w:r>
          <w:tab/>
        </w:r>
        <w:r>
          <w:fldChar w:fldCharType="begin"/>
        </w:r>
        <w:r>
          <w:instrText xml:space="preserve"> PAGEREF _Toc27935 \h </w:instrText>
        </w:r>
        <w:r>
          <w:fldChar w:fldCharType="separate"/>
        </w:r>
        <w:r>
          <w:t>73</w:t>
        </w:r>
        <w:r>
          <w:fldChar w:fldCharType="end"/>
        </w:r>
      </w:hyperlink>
    </w:p>
    <w:p>
      <w:pPr>
        <w:pStyle w:val="TOC2"/>
        <w:tabs>
          <w:tab w:val="right" w:leader="dot" w:pos="8306"/>
        </w:tabs>
      </w:pPr>
      <w:hyperlink w:anchor="_Toc13569" w:history="1">
        <w:r>
          <w:rPr>
            <w:rFonts w:ascii="仿宋" w:eastAsia="仿宋" w:hAnsi="仿宋" w:cs="仿宋" w:hint="eastAsia"/>
            <w:lang w:eastAsia="zh-CN"/>
          </w:rPr>
          <w:t>(二)、变更实施与控制</w:t>
        </w:r>
        <w:r>
          <w:tab/>
        </w:r>
        <w:r>
          <w:fldChar w:fldCharType="begin"/>
        </w:r>
        <w:r>
          <w:instrText xml:space="preserve"> PAGEREF _Toc13569 \h </w:instrText>
        </w:r>
        <w:r>
          <w:fldChar w:fldCharType="separate"/>
        </w:r>
        <w:r>
          <w:t>73</w:t>
        </w:r>
        <w:r>
          <w:fldChar w:fldCharType="end"/>
        </w:r>
      </w:hyperlink>
    </w:p>
    <w:p>
      <w:pPr>
        <w:pStyle w:val="TOC1"/>
        <w:tabs>
          <w:tab w:val="right" w:leader="dot" w:pos="8306"/>
        </w:tabs>
      </w:pPr>
      <w:hyperlink w:anchor="_Toc8668" w:history="1">
        <w:r>
          <w:rPr>
            <w:rFonts w:ascii="仿宋" w:eastAsia="仿宋" w:hAnsi="仿宋" w:cs="仿宋" w:hint="eastAsia"/>
            <w:lang w:eastAsia="zh-CN"/>
          </w:rPr>
          <w:t>十七、脊髓灰质炎疫苗项目工程方案分析</w:t>
        </w:r>
        <w:r>
          <w:tab/>
        </w:r>
        <w:r>
          <w:fldChar w:fldCharType="begin"/>
        </w:r>
        <w:r>
          <w:instrText xml:space="preserve"> PAGEREF _Toc8668 \h </w:instrText>
        </w:r>
        <w:r>
          <w:fldChar w:fldCharType="separate"/>
        </w:r>
        <w:r>
          <w:t>74</w:t>
        </w:r>
        <w:r>
          <w:fldChar w:fldCharType="end"/>
        </w:r>
      </w:hyperlink>
    </w:p>
    <w:p>
      <w:pPr>
        <w:pStyle w:val="TOC2"/>
        <w:tabs>
          <w:tab w:val="right" w:leader="dot" w:pos="8306"/>
        </w:tabs>
      </w:pPr>
      <w:hyperlink w:anchor="_Toc23609" w:history="1">
        <w:r>
          <w:rPr>
            <w:rFonts w:ascii="仿宋" w:eastAsia="仿宋" w:hAnsi="仿宋" w:cs="仿宋" w:hint="eastAsia"/>
            <w:lang w:eastAsia="zh-CN"/>
          </w:rPr>
          <w:t>(一)、建筑工程设计原则</w:t>
        </w:r>
        <w:r>
          <w:tab/>
        </w:r>
        <w:r>
          <w:fldChar w:fldCharType="begin"/>
        </w:r>
        <w:r>
          <w:instrText xml:space="preserve"> PAGEREF _Toc23609 \h </w:instrText>
        </w:r>
        <w:r>
          <w:fldChar w:fldCharType="separate"/>
        </w:r>
        <w:r>
          <w:t>74</w:t>
        </w:r>
        <w:r>
          <w:fldChar w:fldCharType="end"/>
        </w:r>
      </w:hyperlink>
    </w:p>
    <w:p>
      <w:pPr>
        <w:pStyle w:val="TOC2"/>
        <w:tabs>
          <w:tab w:val="right" w:leader="dot" w:pos="8306"/>
        </w:tabs>
      </w:pPr>
      <w:hyperlink w:anchor="_Toc32520" w:history="1">
        <w:r>
          <w:rPr>
            <w:rFonts w:ascii="仿宋" w:eastAsia="仿宋" w:hAnsi="仿宋" w:cs="仿宋" w:hint="eastAsia"/>
            <w:lang w:eastAsia="zh-CN"/>
          </w:rPr>
          <w:t>(二)、土建工程建设指标</w:t>
        </w:r>
        <w:r>
          <w:tab/>
        </w:r>
        <w:r>
          <w:fldChar w:fldCharType="begin"/>
        </w:r>
        <w:r>
          <w:instrText xml:space="preserve"> PAGEREF _Toc32520 \h </w:instrText>
        </w:r>
        <w:r>
          <w:fldChar w:fldCharType="separate"/>
        </w:r>
        <w:r>
          <w:t>77</w:t>
        </w:r>
        <w:r>
          <w:fldChar w:fldCharType="end"/>
        </w:r>
      </w:hyperlink>
    </w:p>
    <w:p>
      <w:pPr>
        <w:pStyle w:val="TOC1"/>
        <w:tabs>
          <w:tab w:val="right" w:leader="dot" w:pos="8306"/>
        </w:tabs>
      </w:pPr>
      <w:hyperlink w:anchor="_Toc25299" w:history="1">
        <w:r>
          <w:rPr>
            <w:rFonts w:ascii="仿宋" w:eastAsia="仿宋" w:hAnsi="仿宋" w:cs="仿宋" w:hint="eastAsia"/>
            <w:lang w:eastAsia="zh-CN"/>
          </w:rPr>
          <w:t>十八、脊髓灰质炎疫苗项目实施保障措施</w:t>
        </w:r>
        <w:r>
          <w:tab/>
        </w:r>
        <w:r>
          <w:fldChar w:fldCharType="begin"/>
        </w:r>
        <w:r>
          <w:instrText xml:space="preserve"> PAGEREF _Toc25299 \h </w:instrText>
        </w:r>
        <w:r>
          <w:fldChar w:fldCharType="separate"/>
        </w:r>
        <w:r>
          <w:t>79</w:t>
        </w:r>
        <w:r>
          <w:fldChar w:fldCharType="end"/>
        </w:r>
      </w:hyperlink>
    </w:p>
    <w:p>
      <w:pPr>
        <w:pStyle w:val="TOC2"/>
        <w:tabs>
          <w:tab w:val="right" w:leader="dot" w:pos="8306"/>
        </w:tabs>
      </w:pPr>
      <w:hyperlink w:anchor="_Toc19704" w:history="1">
        <w:r>
          <w:rPr>
            <w:rFonts w:ascii="仿宋" w:eastAsia="仿宋" w:hAnsi="仿宋" w:cs="仿宋" w:hint="eastAsia"/>
            <w:lang w:eastAsia="zh-CN"/>
          </w:rPr>
          <w:t>(一)、脊髓灰质炎疫苗项目实施保障机制</w:t>
        </w:r>
        <w:r>
          <w:tab/>
        </w:r>
        <w:r>
          <w:fldChar w:fldCharType="begin"/>
        </w:r>
        <w:r>
          <w:instrText xml:space="preserve"> PAGEREF _Toc19704 \h </w:instrText>
        </w:r>
        <w:r>
          <w:fldChar w:fldCharType="separate"/>
        </w:r>
        <w:r>
          <w:t>79</w:t>
        </w:r>
        <w:r>
          <w:fldChar w:fldCharType="end"/>
        </w:r>
      </w:hyperlink>
    </w:p>
    <w:p>
      <w:pPr>
        <w:pStyle w:val="TOC2"/>
        <w:tabs>
          <w:tab w:val="right" w:leader="dot" w:pos="8306"/>
        </w:tabs>
      </w:pPr>
      <w:hyperlink w:anchor="_Toc8042" w:history="1">
        <w:r>
          <w:rPr>
            <w:rFonts w:ascii="仿宋" w:eastAsia="仿宋" w:hAnsi="仿宋" w:cs="仿宋" w:hint="eastAsia"/>
            <w:lang w:eastAsia="zh-CN"/>
          </w:rPr>
          <w:t>(二)、脊髓灰质炎疫苗项目法律合规要求</w:t>
        </w:r>
        <w:r>
          <w:tab/>
        </w:r>
        <w:r>
          <w:fldChar w:fldCharType="begin"/>
        </w:r>
        <w:r>
          <w:instrText xml:space="preserve"> PAGEREF _Toc8042 \h </w:instrText>
        </w:r>
        <w:r>
          <w:fldChar w:fldCharType="separate"/>
        </w:r>
        <w:r>
          <w:t>83</w:t>
        </w:r>
        <w:r>
          <w:fldChar w:fldCharType="end"/>
        </w:r>
      </w:hyperlink>
    </w:p>
    <w:p>
      <w:pPr>
        <w:pStyle w:val="TOC2"/>
        <w:tabs>
          <w:tab w:val="right" w:leader="dot" w:pos="8306"/>
        </w:tabs>
      </w:pPr>
      <w:hyperlink w:anchor="_Toc16679" w:history="1">
        <w:r>
          <w:rPr>
            <w:rFonts w:ascii="仿宋" w:eastAsia="仿宋" w:hAnsi="仿宋" w:cs="仿宋" w:hint="eastAsia"/>
            <w:lang w:eastAsia="zh-CN"/>
          </w:rPr>
          <w:t>(三)、脊髓灰质炎疫苗项目合同管理与法律事务</w:t>
        </w:r>
        <w:r>
          <w:tab/>
        </w:r>
        <w:r>
          <w:fldChar w:fldCharType="begin"/>
        </w:r>
        <w:r>
          <w:instrText xml:space="preserve"> PAGEREF _Toc16679 \h </w:instrText>
        </w:r>
        <w:r>
          <w:fldChar w:fldCharType="separate"/>
        </w:r>
        <w:r>
          <w:t>87</w:t>
        </w:r>
        <w:r>
          <w:fldChar w:fldCharType="end"/>
        </w:r>
      </w:hyperlink>
    </w:p>
    <w:p>
      <w:pPr>
        <w:pStyle w:val="TOC2"/>
        <w:tabs>
          <w:tab w:val="right" w:leader="dot" w:pos="8306"/>
        </w:tabs>
      </w:pPr>
      <w:hyperlink w:anchor="_Toc28072" w:history="1">
        <w:r>
          <w:rPr>
            <w:rFonts w:ascii="仿宋" w:eastAsia="仿宋" w:hAnsi="仿宋" w:cs="仿宋" w:hint="eastAsia"/>
            <w:lang w:eastAsia="zh-CN"/>
          </w:rPr>
          <w:t>(四)、脊髓灰质炎疫苗项目知识产权保护策略</w:t>
        </w:r>
        <w:r>
          <w:tab/>
        </w:r>
        <w:r>
          <w:fldChar w:fldCharType="begin"/>
        </w:r>
        <w:r>
          <w:instrText xml:space="preserve"> PAGEREF _Toc28072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139"/>
      <w:r>
        <w:rPr>
          <w:rFonts w:ascii="仿宋" w:eastAsia="仿宋" w:hAnsi="仿宋" w:cs="仿宋" w:hint="eastAsia"/>
          <w:sz w:val="28"/>
          <w:lang w:eastAsia="zh-CN"/>
        </w:rPr>
        <w:t>一、脊髓灰质炎疫苗项目土建工程</w:t>
      </w:r>
      <w:bookmarkEnd w:id="2"/>
    </w:p>
    <w:p>
      <w:pPr>
        <w:pStyle w:val="Heading2"/>
        <w:rPr>
          <w:rFonts w:ascii="仿宋" w:eastAsia="仿宋" w:hAnsi="仿宋" w:cs="仿宋" w:hint="eastAsia"/>
          <w:lang w:eastAsia="zh-CN"/>
        </w:rPr>
      </w:pPr>
      <w:bookmarkStart w:id="3" w:name="_Toc1887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在脊髓灰质炎疫苗项目的建筑工程设计中，我们将秉承一系列重要的设计原则，以确保脊髓灰质炎疫苗项目建筑在功能、美观、可持续性等方面达到最佳效果。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首要原则是确保建筑的功能性得到最大化的发挥。我们将充分理解脊髓灰质炎疫苗项目的实际需求，合理布局各个功能区域，保证建筑在满足业务需求的同时，提供高效的工作环境。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在建筑设计中，我们将综合考虑建设和运营成本。通过精细的经济效益分析，确保设计方案在高效利用资源的同时，对脊髓灰质炎疫苗项目的长期盈利能力有积极的贡献。</w:t>
      </w:r>
    </w:p>
    <w:p>
      <w:pPr>
        <w:pStyle w:val="Heading2"/>
        <w:ind w:firstLine="560" w:firstLineChars="200"/>
        <w:rPr>
          <w:rFonts w:ascii="仿宋" w:eastAsia="仿宋" w:hAnsi="仿宋" w:cs="仿宋" w:hint="eastAsia"/>
          <w:sz w:val="28"/>
          <w:lang w:eastAsia="zh-CN"/>
        </w:rPr>
      </w:pPr>
      <w:bookmarkStart w:id="4" w:name="_Toc165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脊髓灰质炎疫苗项目的土建工程设计中，我们将精准设定设计年限，结合脊髓灰质炎疫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脊髓灰质炎疫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260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脊髓灰质炎疫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脊髓灰质炎疫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脊髓灰质炎疫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30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本期工程脊髓灰质炎疫苗项目预计总建筑面积XXX平方米，其中：计容建筑面积XXX平方米，计划建筑工程投资XX万元，占脊髓灰质炎疫苗项目总投资的XX%。</w:t>
      </w:r>
    </w:p>
    <w:p>
      <w:pPr>
        <w:pStyle w:val="Heading1"/>
        <w:ind w:firstLine="560" w:firstLineChars="200"/>
        <w:rPr>
          <w:rFonts w:ascii="仿宋" w:eastAsia="仿宋" w:hAnsi="仿宋" w:cs="仿宋" w:hint="eastAsia"/>
          <w:sz w:val="28"/>
          <w:lang w:eastAsia="zh-CN"/>
        </w:rPr>
      </w:pPr>
      <w:bookmarkStart w:id="7" w:name="_Toc23887"/>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2637"/>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的技术管理特点体现在其创新导向。通过引入最先进的技术趋势和解决方案，脊髓灰质炎疫苗项目致力于提升科技含量、提高质量和效率水平。这意味着我们将采用最新的工具和方法，确保脊髓灰质炎疫苗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脊髓灰质炎疫苗项目技术管理的显著特征。通过整合不同领域的技术资源，我们实现了跨学科的协同工作。这有助于优化技术架构，提高整体效能。此外，整合性策略还促进了不同技术团队之间的紧密沟通和高效合作，确保脊髓灰质炎疫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脊髓灰质炎疫苗项目所采用的技术。通过不断优化技术方案，脊髓灰质炎疫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脊髓灰质炎疫苗项目团队将在脊髓灰质炎疫苗项目初期识别可能的技术风险，并采取相应的预防和应对措施。通过建立健全的风险评估机制，脊髓灰质炎疫苗项目能够在实施过程中及时发现并解决潜在的技术问题，保障脊髓灰质炎疫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脊髓灰质炎疫苗项目中，技术将成为脊髓灰质炎疫苗项目成功的有力支持。这一深度剖析揭示了技术管理在脊髓灰质炎疫苗项目实施中的关键作用，为脊髓灰质炎疫苗项目的技术基础奠定了坚实的基础。</w:t>
      </w:r>
    </w:p>
    <w:p>
      <w:pPr>
        <w:pStyle w:val="Heading2"/>
        <w:ind w:firstLine="560" w:firstLineChars="200"/>
        <w:rPr>
          <w:rFonts w:ascii="仿宋" w:eastAsia="仿宋" w:hAnsi="仿宋" w:cs="仿宋" w:hint="eastAsia"/>
          <w:sz w:val="28"/>
          <w:lang w:eastAsia="zh-CN"/>
        </w:rPr>
      </w:pPr>
      <w:bookmarkStart w:id="9" w:name="_Toc22209"/>
      <w:r>
        <w:rPr>
          <w:rFonts w:ascii="仿宋" w:eastAsia="仿宋" w:hAnsi="仿宋" w:cs="仿宋" w:hint="eastAsia"/>
          <w:sz w:val="28"/>
          <w:lang w:eastAsia="zh-CN"/>
        </w:rPr>
        <w:t>(二)、脊髓灰质炎疫苗项目工艺技术设计方案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脊髓灰质炎疫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脊髓灰质炎疫苗项目将严格按照相关行业规范要求进行组织。通过有效控制产品质量，脊髓灰质炎疫苗项目将致力于为顾客提供优质的脊髓灰质炎疫苗项目产品和良好的服务。这体现了脊髓灰质炎疫苗项目对于生产活动合规性和质量标准的高度重视，为脊髓灰质炎疫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脊髓灰质炎疫苗项目注重生态效益和清洁生产原则。脊髓灰质炎疫苗项目建设将紧密结合地方特色经济发展，与社会经济发展规划和区域环境保护规划方案相协调一致。通过与当地区域自然生态系统的结合，脊髓灰质炎疫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脊髓灰质炎疫苗项目产品具有多样化的客户需求和个性化的特点。因此，脊髓灰质炎疫苗项目产品规格品种多样，且单批生产数量较小。为满足这一特点，脊髓灰质炎疫苗项目承办单位将建设先进的柔性制造生产线。通过广泛应用柔性制造技术，脊髓灰质炎疫苗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脊髓灰质炎疫苗项目采用的技术具有较高的技术含量和自动化水平，处于国内先进水平。这一技术选用不仅体现了对生产效率、质量和环境友好性的高标准要求，同时为脊髓灰质炎疫苗项目的可持续发展奠定了坚实的基础。</w:t>
      </w:r>
    </w:p>
    <w:p>
      <w:pPr>
        <w:pStyle w:val="Heading2"/>
        <w:ind w:firstLine="560" w:firstLineChars="200"/>
        <w:rPr>
          <w:rFonts w:ascii="仿宋" w:eastAsia="仿宋" w:hAnsi="仿宋" w:cs="仿宋" w:hint="eastAsia"/>
          <w:sz w:val="28"/>
          <w:lang w:eastAsia="zh-CN"/>
        </w:rPr>
      </w:pPr>
      <w:bookmarkStart w:id="10" w:name="_Toc3424"/>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为确保脊髓灰质炎疫苗项目的高效生产和技术实施，我们制定了一套精心设计的设备选型方案，以满足脊髓灰质炎疫苗项目生产、质量和环保的要求。该方案的主要特点如下：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脊髓灰质炎疫苗项目在生产过程中实现更高的生态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针对脊髓灰质炎疫苗项目产品的多样性和小批量生产的特点，我们将建设柔性制造生产线。通过在设备选型中考虑柔性制造技术，可以灵活应对不同产品规格和生产需求，实现生产线的高度灵活性和适应性。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4815"/>
      <w:r>
        <w:rPr>
          <w:rFonts w:ascii="仿宋" w:eastAsia="仿宋" w:hAnsi="仿宋" w:cs="仿宋" w:hint="eastAsia"/>
          <w:sz w:val="28"/>
          <w:lang w:eastAsia="zh-CN"/>
        </w:rPr>
        <w:t>三、脊髓灰质炎疫苗项目绩效评估</w:t>
      </w:r>
      <w:bookmarkEnd w:id="11"/>
    </w:p>
    <w:p>
      <w:pPr>
        <w:pStyle w:val="Heading2"/>
        <w:rPr>
          <w:rFonts w:ascii="仿宋" w:eastAsia="仿宋" w:hAnsi="仿宋" w:cs="仿宋" w:hint="eastAsia"/>
          <w:lang w:eastAsia="zh-CN"/>
        </w:rPr>
      </w:pPr>
      <w:bookmarkStart w:id="12" w:name="_Toc28045"/>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脊髓灰质炎疫苗项目中，我们设计了一套全面的绩效评估指标，以确保脊髓灰质炎疫苗项目的可控和成功交付。这些指标跨足脊髓灰质炎疫苗项目目标、成本、进度和质量等多个维度，为我们提供了全面洞察脊髓灰质炎疫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目标达成率是我们关注的首要指标。我们设定了明确的目标，并通过定期监测和评估，迅速发现并应对潜在的目标偏差。这为脊髓灰质炎疫苗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成本绩效是另一个核心关注点。通过实际成本与预算成本的对比分析，我们深入了解成本差异的原因，及时调整资源分配，保持脊髓灰质炎疫苗项目在经济效益方面的合理水平。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进度作为关键的绩效指标之一，得到了精心的关注。我们制定了详细的脊髓灰质炎疫苗项目进度计划，并设立了进度符合度指标，确保实际进度与计划进度保持一致。这使我们能够快速发现和解决潜在的进度问题，保持脊髓灰质炎疫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脊髓灰质炎疫苗项目绩效的不可或缺的一环。我们引入了一系列的质量标准和客户满意度指标，以确保脊髓灰质炎疫苗项目交付的成果在质量上达到或超越预期水平。通过持续监测这些指标，我们努力提升脊髓灰质炎疫苗项目整体质量水平，为脊髓灰质炎疫苗项目的成功交付提供有力保障。通过这些科学且全面的绩效评估，我们能够更好地引导脊髓灰质炎疫苗项目的持续改进，确保脊髓灰质炎疫苗项目目标的顺利达成。</w:t>
      </w:r>
    </w:p>
    <w:p>
      <w:pPr>
        <w:pStyle w:val="Heading2"/>
        <w:ind w:firstLine="560" w:firstLineChars="200"/>
        <w:rPr>
          <w:rFonts w:ascii="仿宋" w:eastAsia="仿宋" w:hAnsi="仿宋" w:cs="仿宋" w:hint="eastAsia"/>
          <w:sz w:val="28"/>
          <w:lang w:eastAsia="zh-CN"/>
        </w:rPr>
      </w:pPr>
      <w:bookmarkStart w:id="13" w:name="_Toc1008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绩效评估是脊髓灰质炎疫苗项目中的关键环节，为确保脊髓灰质炎疫苗项目达到预期目标，我们采用了多层次、多维度的绩效评估方法。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从定性角度来看，我们注重脊髓灰质炎疫苗项目的战略目标对齐，确保每个决策和行动都与脊髓灰质炎疫苗项目整体目标保持一致。团队会定期召开战略对齐会议，审视当前工作与脊髓灰质炎疫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脊髓灰质炎疫苗项目进度、质量、成本和风险等方面。这些指标通过数据收集和分析，为脊髓灰质炎疫苗项目管理团队提供了客观的评估依据。例如，我们通过脊髓灰质炎疫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脊髓灰质炎疫苗项目内部，还考虑了脊髓灰质炎疫苗项目对外部环境的影响。我们定期进行干系人满意度调查，以了解各利益相关方对脊髓灰质炎疫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这种多层次、多角度的绩效评估方法，使得我们能够全面了解脊髓灰质炎疫苗项目的运行状态，及时做出调整，确保脊髓灰质炎疫苗项目在不断变化的环境中保持稳健前行。</w:t>
      </w:r>
    </w:p>
    <w:p>
      <w:pPr>
        <w:pStyle w:val="Heading2"/>
        <w:ind w:firstLine="560" w:firstLineChars="200"/>
        <w:rPr>
          <w:rFonts w:ascii="仿宋" w:eastAsia="仿宋" w:hAnsi="仿宋" w:cs="仿宋" w:hint="eastAsia"/>
          <w:sz w:val="28"/>
          <w:lang w:eastAsia="zh-CN"/>
        </w:rPr>
      </w:pPr>
      <w:bookmarkStart w:id="14" w:name="_Toc14859"/>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为了确保脊髓灰质炎疫苗项目的有效管理和不断优化，我们采用了精心设计的绩效评估周期。这个周期旨在实现灵活、实时和全面的评估，以适应脊髓灰质炎疫苗项目执行中的各种挑战。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脊髓灰质炎疫苗项目的不同需求，分为短期、中期和长期。短期评估关注每个迭代或工作周期，以及时发现和解决当前任务中的问题。中期评估涵盖几个迭代，深入了解整体脊髓灰质炎疫苗项目的趋势和性能。长期评估则着眼于整个脊髓灰质炎疫苗项目阶段，确保脊髓灰质炎疫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脊髓灰质炎疫苗项目管理工具和协作平台，团队成员能够随时更新和分享脊髓灰质炎疫苗项目数据。这种实时性的反馈机制使我们能够及时察觉潜在问题，快速调整，保持脊髓灰质炎疫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脊髓灰质炎疫苗项目的决策制定密不可分。每个周期的脊髓灰质炎疫苗项目回顾会议成为集体总结经验、识别问题深层次原因并找到创新解决方案的平台。这种定期的反思与调整机制使脊髓灰质炎疫苗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9785"/>
      <w:r>
        <w:rPr>
          <w:rFonts w:ascii="仿宋" w:eastAsia="仿宋" w:hAnsi="仿宋" w:cs="仿宋" w:hint="eastAsia"/>
          <w:sz w:val="28"/>
          <w:lang w:eastAsia="zh-CN"/>
        </w:rPr>
        <w:t>四、脊髓灰质炎疫苗项目可持续发展</w:t>
      </w:r>
      <w:bookmarkEnd w:id="15"/>
    </w:p>
    <w:p>
      <w:pPr>
        <w:pStyle w:val="Heading2"/>
        <w:rPr>
          <w:rFonts w:ascii="仿宋" w:eastAsia="仿宋" w:hAnsi="仿宋" w:cs="仿宋" w:hint="eastAsia"/>
          <w:lang w:eastAsia="zh-CN"/>
        </w:rPr>
      </w:pPr>
      <w:bookmarkStart w:id="16" w:name="_Toc1867"/>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脊髓灰质炎疫苗项目中，脊髓灰质炎疫苗项目团队着眼于未来，明确了可持续发展的战略方向。制定的具体可持续发展目标包括降低资源使用、采用环保技术、最大化社会效益等。这一步骤不仅有助于脊髓灰质炎疫苗项目在环保和社会责任方面达到最高标准，也为未来提供了明确的指引，确保脊髓灰质炎疫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可持续实践的融入脊髓灰质炎疫苗项目管理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脊髓灰质炎疫苗项目管理周期。从脊髓灰质炎疫苗项目规划开始，脊髓灰质炎疫苗项目团队就考虑了环境和社会的因素。在执行阶段，脊髓灰质炎疫苗项目团队积极推动绿色技术的应用，优化资源利用。此外，关注员工的社会责任，通过培训和沟通活动提高员工对可持续发展的认知，使他们能够在日常工作中践行可持续实践。这些举措不仅为脊髓灰质炎疫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2111"/>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扎根于脊髓灰质炎疫苗项目的可持续发展理念，我们深信环保与社会责任是脊髓灰质炎疫苗项目成功的关键支柱。在脊髓灰质炎疫苗项目的每一步，我们都致力于通过创新和实践，履行对环境和社会的坚定责任。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脊髓灰质炎疫苗项目团队通过引入先进的环保技术、建立高效的废物处理系统以及推动能源节约措施，积极履行环保责任。定期的环保监测和评估确保脊髓灰质炎疫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不仅致力于自身可持续发展，还注重对社会的回馈。通过支持社区脊髓灰质炎疫苗项目、参与慈善事业、提供培训机会等方式，脊髓灰质炎疫苗项目积极履行社会责任。与当地社区建立积极互动，关注员工的工作与生活平衡，以及员工的身心健康，是脊髓灰质炎疫苗项目在社会责任层面的关键举措。这样的实践不仅增强了脊髓灰质炎疫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8775"/>
      <w:r>
        <w:rPr>
          <w:rFonts w:ascii="仿宋" w:eastAsia="仿宋" w:hAnsi="仿宋" w:cs="仿宋" w:hint="eastAsia"/>
          <w:sz w:val="28"/>
          <w:lang w:eastAsia="zh-CN"/>
        </w:rPr>
        <w:t>五、脊髓灰质炎疫苗项目概论</w:t>
      </w:r>
      <w:bookmarkEnd w:id="18"/>
    </w:p>
    <w:p>
      <w:pPr>
        <w:pStyle w:val="Heading2"/>
        <w:rPr>
          <w:rFonts w:ascii="仿宋" w:eastAsia="仿宋" w:hAnsi="仿宋" w:cs="仿宋" w:hint="eastAsia"/>
          <w:lang w:eastAsia="zh-CN"/>
        </w:rPr>
      </w:pPr>
      <w:bookmarkStart w:id="19" w:name="_Toc29446"/>
      <w:r>
        <w:rPr>
          <w:rFonts w:ascii="仿宋" w:eastAsia="仿宋" w:hAnsi="仿宋" w:cs="仿宋" w:hint="eastAsia"/>
          <w:lang w:eastAsia="zh-CN"/>
        </w:rPr>
        <w:t>(一)、脊髓灰质炎疫苗项目概况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的起源追溯至对市场的深入洞察。市场的不断演变与变革为脊髓灰质炎疫苗项目提供了难得的机遇。当前市场存在的需求缺口和变革的大环境共同构成了脊髓灰质炎疫苗项目的背景。这个脊髓灰质炎疫苗项目旨在充分利用市场机遇，填补行业中尚未满足的需求，为客户提供全新的解决方案。市场的变革和需求的增长使得这个脊髓灰质炎疫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脊髓灰质炎疫苗项目名称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正式命名为脊髓灰质炎疫苗。这个名称不仅仅是一个标识，更代表了脊髓灰质炎疫苗项目的核心理念和愿景。它蕴含着脊髓灰质炎疫苗项目所要解决问题的关键字，具有强烈的表达和辨识度，为脊髓灰质炎疫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脊髓灰质炎疫苗项目目标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的核心目标是提供一种全新、高效的解决方案，满足客户日益增长的需求。脊髓灰质炎疫苗项目追求的不仅仅是满足市场需求，更是在市场中获得卓越的竞争优势。通过不断提升产品或服务的质量和创新水平，脊髓灰质炎疫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脊髓灰质炎疫苗项目范围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全面涵盖了产品研发、制造、市场推广和售后服务，确保从产品设计到最终用户体验的全方位关注。这一全面的脊髓灰质炎疫苗项目范围是为了确保脊髓灰质炎疫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脊髓灰质炎疫苗项目时间表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脊髓灰质炎疫苗项目计划在未来18个月内完成，包括研发、测试、市场试点和正式推出等不同阶段。这个时间表的合理设计是为了确保脊髓灰质炎疫苗项目各个阶段的顺利推进，以便按时交付高质量的成果。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脊髓灰质炎疫苗项目预算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https://d.book118.com/446143021021010033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脊髓灰质炎疫苗项目规划设计蓝图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242434"/>
    <w:rsid w:val="2B2424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614302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2024-01-07T07:04:00Z</dcterms:created>
  <dcterms:modified xsi:type="dcterms:W3CDTF">2024-01-07T07:04:32Z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5D9D9256EA704388BAB3BAB7184B75B9_11</vt:lpwstr>
  </property>
  <property fmtid="{D5CDD505-2E9C-101B-9397-08002B2CF9AE}" pid="3" name="KSOProductBuildVer">
    <vt:lpwstr>2052-12.1.0.16120</vt:lpwstr>
  </property>
</Properties>
</file>