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杆菌肽类产品行业商业计划书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11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_Toc4110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1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_Toc27661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_Toc10667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9" w:history="1">
        <w:r>
          <w:rPr>
            <w:rFonts w:ascii="仿宋" w:eastAsia="仿宋" w:hAnsi="仿宋" w:cs="仿宋" w:hint="eastAsia"/>
            <w:lang w:eastAsia="zh-CN"/>
          </w:rPr>
          <w:t>二、社会影响分析</w:t>
        </w:r>
        <w:r>
          <w:tab/>
        </w:r>
        <w:r>
          <w:fldChar w:fldCharType="begin"/>
        </w:r>
        <w:r>
          <w:instrText xml:space="preserve"> PAGEREF _Toc16389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_Toc28049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4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_Toc14374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_Toc24107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6" w:history="1">
        <w:r>
          <w:rPr>
            <w:rFonts w:ascii="仿宋" w:eastAsia="仿宋" w:hAnsi="仿宋" w:cs="仿宋" w:hint="eastAsia"/>
            <w:lang w:eastAsia="zh-CN"/>
          </w:rPr>
          <w:t>三、建设规划分析</w:t>
        </w:r>
        <w:r>
          <w:tab/>
        </w:r>
        <w:r>
          <w:fldChar w:fldCharType="begin"/>
        </w:r>
        <w:r>
          <w:instrText xml:space="preserve"> PAGEREF _Toc7296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_Toc19275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_Toc20667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9" w:history="1">
        <w:r>
          <w:rPr>
            <w:rFonts w:ascii="仿宋" w:eastAsia="仿宋" w:hAnsi="仿宋" w:cs="仿宋" w:hint="eastAsia"/>
            <w:lang w:eastAsia="zh-CN"/>
          </w:rPr>
          <w:t>四、后期运营与管理</w:t>
        </w:r>
        <w:r>
          <w:tab/>
        </w:r>
        <w:r>
          <w:fldChar w:fldCharType="begin"/>
        </w:r>
        <w:r>
          <w:instrText xml:space="preserve"> PAGEREF _Toc23909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6" w:history="1">
        <w:r>
          <w:rPr>
            <w:rFonts w:ascii="仿宋" w:eastAsia="仿宋" w:hAnsi="仿宋" w:cs="仿宋" w:hint="eastAsia"/>
            <w:lang w:eastAsia="zh-CN"/>
          </w:rPr>
          <w:t>(一)、杆菌肽类产品项目运营管理机制</w:t>
        </w:r>
        <w:r>
          <w:tab/>
        </w:r>
        <w:r>
          <w:fldChar w:fldCharType="begin"/>
        </w:r>
        <w:r>
          <w:instrText xml:space="preserve"> PAGEREF _Toc10536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5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_Toc22155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1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_Toc10891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7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_Toc12167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1" w:history="1">
        <w:r>
          <w:rPr>
            <w:rFonts w:ascii="仿宋" w:eastAsia="仿宋" w:hAnsi="仿宋" w:cs="仿宋" w:hint="eastAsia"/>
            <w:lang w:eastAsia="zh-CN"/>
          </w:rPr>
          <w:t>五、背景和必要性研究</w:t>
        </w:r>
        <w:r>
          <w:tab/>
        </w:r>
        <w:r>
          <w:fldChar w:fldCharType="begin"/>
        </w:r>
        <w:r>
          <w:instrText xml:space="preserve"> PAGEREF _Toc7501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6" w:history="1">
        <w:r>
          <w:rPr>
            <w:rFonts w:ascii="仿宋" w:eastAsia="仿宋" w:hAnsi="仿宋" w:cs="仿宋" w:hint="eastAsia"/>
            <w:lang w:eastAsia="zh-CN"/>
          </w:rPr>
          <w:t>(一)、杆菌肽类产品项目承办单位背景分析</w:t>
        </w:r>
        <w:r>
          <w:tab/>
        </w:r>
        <w:r>
          <w:fldChar w:fldCharType="begin"/>
        </w:r>
        <w:r>
          <w:instrText xml:space="preserve"> PAGEREF _Toc7866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_Toc14187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_Toc24289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_Toc31376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1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_Toc32061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3" w:history="1">
        <w:r>
          <w:rPr>
            <w:rFonts w:ascii="仿宋" w:eastAsia="仿宋" w:hAnsi="仿宋" w:cs="仿宋" w:hint="eastAsia"/>
            <w:lang w:eastAsia="zh-CN"/>
          </w:rPr>
          <w:t>(六)、杆菌肽类产品项目必要性分析</w:t>
        </w:r>
        <w:r>
          <w:tab/>
        </w:r>
        <w:r>
          <w:fldChar w:fldCharType="begin"/>
        </w:r>
        <w:r>
          <w:instrText xml:space="preserve"> PAGEREF _Toc4153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7" w:history="1">
        <w:r>
          <w:rPr>
            <w:rFonts w:ascii="仿宋" w:eastAsia="仿宋" w:hAnsi="仿宋" w:cs="仿宋" w:hint="eastAsia"/>
            <w:lang w:eastAsia="zh-CN"/>
          </w:rPr>
          <w:t>六、公司概况</w:t>
        </w:r>
        <w:r>
          <w:tab/>
        </w:r>
        <w:r>
          <w:fldChar w:fldCharType="begin"/>
        </w:r>
        <w:r>
          <w:instrText xml:space="preserve"> PAGEREF _Toc29097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1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_Toc31711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1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_Toc6301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1" w:history="1">
        <w:r>
          <w:rPr>
            <w:rFonts w:ascii="仿宋" w:eastAsia="仿宋" w:hAnsi="仿宋" w:cs="仿宋" w:hint="eastAsia"/>
            <w:lang w:eastAsia="zh-CN"/>
          </w:rPr>
          <w:t>七、杆菌肽类产品行业行业发展现状</w:t>
        </w:r>
        <w:r>
          <w:tab/>
        </w:r>
        <w:r>
          <w:fldChar w:fldCharType="begin"/>
        </w:r>
        <w:r>
          <w:instrText xml:space="preserve"> PAGEREF _Toc31601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1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_Toc9791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9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_Toc28839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3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_Toc8933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1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_Toc16891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9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_Toc17589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6" w:history="1">
        <w:r>
          <w:rPr>
            <w:rFonts w:ascii="仿宋" w:eastAsia="仿宋" w:hAnsi="仿宋" w:cs="仿宋" w:hint="eastAsia"/>
            <w:lang w:eastAsia="zh-CN"/>
          </w:rPr>
          <w:t>八、财务报告与透明度</w:t>
        </w:r>
        <w:r>
          <w:tab/>
        </w:r>
        <w:r>
          <w:fldChar w:fldCharType="begin"/>
        </w:r>
        <w:r>
          <w:instrText xml:space="preserve"> PAGEREF _Toc22596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8" w:history="1">
        <w:r>
          <w:rPr>
            <w:rFonts w:ascii="仿宋" w:eastAsia="仿宋" w:hAnsi="仿宋" w:cs="仿宋" w:hint="eastAsia"/>
            <w:lang w:eastAsia="zh-CN"/>
          </w:rPr>
          <w:t>(一)、财务报告规范与频率</w:t>
        </w:r>
        <w:r>
          <w:tab/>
        </w:r>
        <w:r>
          <w:fldChar w:fldCharType="begin"/>
        </w:r>
        <w:r>
          <w:instrText xml:space="preserve"> PAGEREF _Toc22348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1" w:history="1">
        <w:r>
          <w:rPr>
            <w:rFonts w:ascii="仿宋" w:eastAsia="仿宋" w:hAnsi="仿宋" w:cs="仿宋" w:hint="eastAsia"/>
            <w:lang w:eastAsia="zh-CN"/>
          </w:rPr>
          <w:t>(二)、审计程序与内部控制</w:t>
        </w:r>
        <w:r>
          <w:tab/>
        </w:r>
        <w:r>
          <w:fldChar w:fldCharType="begin"/>
        </w:r>
        <w:r>
          <w:instrText xml:space="preserve"> PAGEREF _Toc17991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9" w:history="1">
        <w:r>
          <w:rPr>
            <w:rFonts w:ascii="仿宋" w:eastAsia="仿宋" w:hAnsi="仿宋" w:cs="仿宋" w:hint="eastAsia"/>
            <w:lang w:eastAsia="zh-CN"/>
          </w:rPr>
          <w:t>(三)、财务透明度与利益相关方沟通</w:t>
        </w:r>
        <w:r>
          <w:tab/>
        </w:r>
        <w:r>
          <w:fldChar w:fldCharType="begin"/>
        </w:r>
        <w:r>
          <w:instrText xml:space="preserve"> PAGEREF _Toc10639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5" w:history="1">
        <w:r>
          <w:rPr>
            <w:rFonts w:ascii="仿宋" w:eastAsia="仿宋" w:hAnsi="仿宋" w:cs="仿宋" w:hint="eastAsia"/>
            <w:lang w:eastAsia="zh-CN"/>
          </w:rPr>
          <w:t>九、项目进度计划</w:t>
        </w:r>
        <w:r>
          <w:tab/>
        </w:r>
        <w:r>
          <w:fldChar w:fldCharType="begin"/>
        </w:r>
        <w:r>
          <w:instrText xml:space="preserve"> PAGEREF _Toc20925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8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_Toc31508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8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_Toc4508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3" w:history="1">
        <w:r>
          <w:rPr>
            <w:rFonts w:ascii="仿宋" w:eastAsia="仿宋" w:hAnsi="仿宋" w:cs="仿宋" w:hint="eastAsia"/>
            <w:lang w:eastAsia="zh-CN"/>
          </w:rPr>
          <w:t>十、合规性与法律事务</w:t>
        </w:r>
        <w:r>
          <w:tab/>
        </w:r>
        <w:r>
          <w:fldChar w:fldCharType="begin"/>
        </w:r>
        <w:r>
          <w:instrText xml:space="preserve"> PAGEREF _Toc28103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0" w:history="1">
        <w:r>
          <w:rPr>
            <w:rFonts w:ascii="仿宋" w:eastAsia="仿宋" w:hAnsi="仿宋" w:cs="仿宋" w:hint="eastAsia"/>
            <w:lang w:eastAsia="zh-CN"/>
          </w:rPr>
          <w:t>(一)、合规性政策</w:t>
        </w:r>
        <w:r>
          <w:tab/>
        </w:r>
        <w:r>
          <w:fldChar w:fldCharType="begin"/>
        </w:r>
        <w:r>
          <w:instrText xml:space="preserve"> PAGEREF _Toc13230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034" w:history="1">
        <w:r>
          <w:rPr>
            <w:rFonts w:ascii="仿宋" w:eastAsia="仿宋" w:hAnsi="仿宋" w:cs="仿宋" w:hint="eastAsia"/>
            <w:lang w:eastAsia="zh-CN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_Toc26034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3" w:history="1">
        <w:r>
          <w:rPr>
            <w:rFonts w:ascii="仿宋" w:eastAsia="仿宋" w:hAnsi="仿宋" w:cs="仿宋" w:hint="eastAsia"/>
            <w:lang w:eastAsia="zh-CN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_Toc19373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1" w:history="1">
        <w:r>
          <w:rPr>
            <w:rFonts w:ascii="仿宋" w:eastAsia="仿宋" w:hAnsi="仿宋" w:cs="仿宋" w:hint="eastAsia"/>
            <w:lang w:eastAsia="zh-CN"/>
          </w:rPr>
          <w:t>十一、杆菌肽类产品行业竞争对选址的影响</w:t>
        </w:r>
        <w:r>
          <w:tab/>
        </w:r>
        <w:r>
          <w:fldChar w:fldCharType="begin"/>
        </w:r>
        <w:r>
          <w:instrText xml:space="preserve"> PAGEREF _Toc20501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9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_Toc24709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1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_Toc21551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0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_Toc20590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1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_Toc17261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3" w:history="1">
        <w:r>
          <w:rPr>
            <w:rFonts w:ascii="仿宋" w:eastAsia="仿宋" w:hAnsi="仿宋" w:cs="仿宋" w:hint="eastAsia"/>
            <w:lang w:eastAsia="zh-CN"/>
          </w:rPr>
          <w:t>十二、投资方案</w:t>
        </w:r>
        <w:r>
          <w:tab/>
        </w:r>
        <w:r>
          <w:fldChar w:fldCharType="begin"/>
        </w:r>
        <w:r>
          <w:instrText xml:space="preserve"> PAGEREF _Toc10993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_Toc3022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5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_Toc22565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_Toc24216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9" w:history="1">
        <w:r>
          <w:rPr>
            <w:rFonts w:ascii="仿宋" w:eastAsia="仿宋" w:hAnsi="仿宋" w:cs="仿宋" w:hint="eastAsia"/>
            <w:lang w:eastAsia="zh-CN"/>
          </w:rPr>
          <w:t>(五)、杆菌肽类产品项目总投资</w:t>
        </w:r>
        <w:r>
          <w:tab/>
        </w:r>
        <w:r>
          <w:fldChar w:fldCharType="begin"/>
        </w:r>
        <w:r>
          <w:instrText xml:space="preserve"> PAGEREF _Toc4079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_Toc26052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5" w:history="1">
        <w:r>
          <w:rPr>
            <w:rFonts w:ascii="仿宋" w:eastAsia="仿宋" w:hAnsi="仿宋" w:cs="仿宋" w:hint="eastAsia"/>
            <w:lang w:eastAsia="zh-CN"/>
          </w:rPr>
          <w:t>十三、技术与研发计划</w:t>
        </w:r>
        <w:r>
          <w:tab/>
        </w:r>
        <w:r>
          <w:fldChar w:fldCharType="begin"/>
        </w:r>
        <w:r>
          <w:instrText xml:space="preserve"> PAGEREF _Toc27175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9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_Toc16649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7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_Toc28467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4" w:history="1">
        <w:r>
          <w:rPr>
            <w:rFonts w:ascii="仿宋" w:eastAsia="仿宋" w:hAnsi="仿宋" w:cs="仿宋" w:hint="eastAsia"/>
            <w:lang w:eastAsia="zh-CN"/>
          </w:rPr>
          <w:t>十四、目标客户和受众分析</w:t>
        </w:r>
        <w:r>
          <w:tab/>
        </w:r>
        <w:r>
          <w:fldChar w:fldCharType="begin"/>
        </w:r>
        <w:r>
          <w:instrText xml:space="preserve"> PAGEREF _Toc28534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_Toc7921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_Toc27617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_Toc30072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3" w:history="1">
        <w:r>
          <w:rPr>
            <w:rFonts w:ascii="仿宋" w:eastAsia="仿宋" w:hAnsi="仿宋" w:cs="仿宋" w:hint="eastAsia"/>
            <w:lang w:eastAsia="zh-CN"/>
          </w:rPr>
          <w:t>十五、杆菌肽类产品项目总结分析</w:t>
        </w:r>
        <w:r>
          <w:tab/>
        </w:r>
        <w:r>
          <w:fldChar w:fldCharType="begin"/>
        </w:r>
        <w:r>
          <w:instrText xml:space="preserve"> PAGEREF _Toc24813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7" w:history="1">
        <w:r>
          <w:rPr>
            <w:rFonts w:ascii="仿宋" w:eastAsia="仿宋" w:hAnsi="仿宋" w:cs="仿宋" w:hint="eastAsia"/>
            <w:lang w:eastAsia="zh-CN"/>
          </w:rPr>
          <w:t>十六、社会影响与可持续性报告</w:t>
        </w:r>
        <w:r>
          <w:tab/>
        </w:r>
        <w:r>
          <w:fldChar w:fldCharType="begin"/>
        </w:r>
        <w:r>
          <w:instrText xml:space="preserve"> PAGEREF _Toc14737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_Toc905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0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_Toc31530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5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_Toc24605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十七、杆菌肽类产品可持续发展战略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1" w:history="1">
        <w:r>
          <w:rPr>
            <w:rFonts w:ascii="仿宋" w:eastAsia="仿宋" w:hAnsi="仿宋" w:cs="仿宋" w:hint="eastAsia"/>
            <w:lang w:eastAsia="zh-CN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_Toc6631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4" w:history="1">
        <w:r>
          <w:rPr>
            <w:rFonts w:ascii="仿宋" w:eastAsia="仿宋" w:hAnsi="仿宋" w:cs="仿宋" w:hint="eastAsia"/>
            <w:lang w:eastAsia="zh-CN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_Toc5734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7" w:history="1">
        <w:r>
          <w:rPr>
            <w:rFonts w:ascii="仿宋" w:eastAsia="仿宋" w:hAnsi="仿宋" w:cs="仿宋" w:hint="eastAsia"/>
            <w:lang w:eastAsia="zh-CN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_Toc23977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" w:history="1">
        <w:r>
          <w:rPr>
            <w:rFonts w:ascii="仿宋" w:eastAsia="仿宋" w:hAnsi="仿宋" w:cs="仿宋" w:hint="eastAsia"/>
            <w:lang w:eastAsia="zh-CN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9" w:history="1">
        <w:r>
          <w:rPr>
            <w:rFonts w:ascii="仿宋" w:eastAsia="仿宋" w:hAnsi="仿宋" w:cs="仿宋" w:hint="eastAsia"/>
            <w:lang w:eastAsia="zh-CN"/>
          </w:rPr>
          <w:t>十八、社会责任管理与可持续发展</w:t>
        </w:r>
        <w:r>
          <w:tab/>
        </w:r>
        <w:r>
          <w:fldChar w:fldCharType="begin"/>
        </w:r>
        <w:r>
          <w:instrText xml:space="preserve"> PAGEREF _Toc19209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_Toc2320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1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_Toc4531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1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_Toc26711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0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_Toc10420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2" w:history="1">
        <w:r>
          <w:rPr>
            <w:rFonts w:ascii="仿宋" w:eastAsia="仿宋" w:hAnsi="仿宋" w:cs="仿宋" w:hint="eastAsia"/>
            <w:lang w:eastAsia="zh-CN"/>
          </w:rPr>
          <w:t>十九、危机管理与应急预案</w:t>
        </w:r>
        <w:r>
          <w:tab/>
        </w:r>
        <w:r>
          <w:fldChar w:fldCharType="begin"/>
        </w:r>
        <w:r>
          <w:instrText xml:space="preserve"> PAGEREF _Toc6382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1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_Toc31161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0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_Toc12960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3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_Toc26373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6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_Toc6586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" w:history="1">
        <w:r>
          <w:rPr>
            <w:rFonts w:ascii="仿宋" w:eastAsia="仿宋" w:hAnsi="仿宋" w:cs="仿宋" w:hint="eastAsia"/>
            <w:lang w:eastAsia="zh-CN"/>
          </w:rPr>
          <w:t>二十、信息技术与数字化创新</w:t>
        </w:r>
        <w:r>
          <w:tab/>
        </w:r>
        <w:r>
          <w:fldChar w:fldCharType="begin"/>
        </w:r>
        <w:r>
          <w:instrText xml:space="preserve"> PAGEREF _Toc2655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3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_Toc29903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6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_Toc23926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87" w:history="1">
        <w:r>
          <w:rPr>
            <w:rFonts w:ascii="仿宋" w:eastAsia="仿宋" w:hAnsi="仿宋" w:cs="仿宋" w:hint="eastAsia"/>
            <w:lang w:eastAsia="zh-CN"/>
          </w:rPr>
          <w:t>二十一、杆菌肽类产品质量管理方案</w:t>
        </w:r>
        <w:r>
          <w:tab/>
        </w:r>
        <w:r>
          <w:fldChar w:fldCharType="begin"/>
        </w:r>
        <w:r>
          <w:instrText xml:space="preserve"> PAGEREF _Toc11887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" w:history="1">
        <w:r>
          <w:rPr>
            <w:rFonts w:ascii="仿宋" w:eastAsia="仿宋" w:hAnsi="仿宋" w:cs="仿宋" w:hint="eastAsia"/>
            <w:lang w:eastAsia="zh-CN"/>
          </w:rPr>
          <w:t>(一)、杆菌肽类产品全面质量管理方案</w:t>
        </w:r>
        <w:r>
          <w:tab/>
        </w:r>
        <w:r>
          <w:fldChar w:fldCharType="begin"/>
        </w:r>
        <w:r>
          <w:instrText xml:space="preserve"> PAGEREF _Toc3094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3" w:history="1">
        <w:r>
          <w:rPr>
            <w:rFonts w:ascii="仿宋" w:eastAsia="仿宋" w:hAnsi="仿宋" w:cs="仿宋" w:hint="eastAsia"/>
            <w:lang w:eastAsia="zh-CN"/>
          </w:rPr>
          <w:t>(二)、杆菌肽类产品质量管理要求</w:t>
        </w:r>
        <w:r>
          <w:tab/>
        </w:r>
        <w:r>
          <w:fldChar w:fldCharType="begin"/>
        </w:r>
        <w:r>
          <w:instrText xml:space="preserve"> PAGEREF _Toc30813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2" w:history="1">
        <w:r>
          <w:rPr>
            <w:rFonts w:ascii="仿宋" w:eastAsia="仿宋" w:hAnsi="仿宋" w:cs="仿宋" w:hint="eastAsia"/>
            <w:lang w:eastAsia="zh-CN"/>
          </w:rPr>
          <w:t>(三)、杆菌肽类产品质量成本管理方案</w:t>
        </w:r>
        <w:r>
          <w:tab/>
        </w:r>
        <w:r>
          <w:fldChar w:fldCharType="begin"/>
        </w:r>
        <w:r>
          <w:instrText xml:space="preserve"> PAGEREF _Toc32512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0" w:history="1">
        <w:r>
          <w:rPr>
            <w:rFonts w:ascii="仿宋" w:eastAsia="仿宋" w:hAnsi="仿宋" w:cs="仿宋" w:hint="eastAsia"/>
            <w:lang w:eastAsia="zh-CN"/>
          </w:rPr>
          <w:t>(四)、杆菌肽类产品顾客需求管理方案</w:t>
        </w:r>
        <w:r>
          <w:tab/>
        </w:r>
        <w:r>
          <w:fldChar w:fldCharType="begin"/>
        </w:r>
        <w:r>
          <w:instrText xml:space="preserve"> PAGEREF _Toc14110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0" w:history="1">
        <w:r>
          <w:rPr>
            <w:rFonts w:ascii="仿宋" w:eastAsia="仿宋" w:hAnsi="仿宋" w:cs="仿宋" w:hint="eastAsia"/>
            <w:lang w:eastAsia="zh-CN"/>
          </w:rPr>
          <w:t>二十二技术创新战略</w:t>
        </w:r>
        <w:r>
          <w:tab/>
        </w:r>
        <w:r>
          <w:fldChar w:fldCharType="begin"/>
        </w:r>
        <w:r>
          <w:instrText xml:space="preserve"> PAGEREF _Toc24420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4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_Toc5794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8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_Toc15078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3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_Toc8593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00" w:history="1">
        <w:r>
          <w:rPr>
            <w:rFonts w:ascii="仿宋" w:eastAsia="仿宋" w:hAnsi="仿宋" w:cs="仿宋" w:hint="eastAsia"/>
            <w:lang w:eastAsia="zh-CN"/>
          </w:rPr>
          <w:t>二十三、战略合作伙伴与投资者关系</w:t>
        </w:r>
        <w:r>
          <w:tab/>
        </w:r>
        <w:r>
          <w:fldChar w:fldCharType="begin"/>
        </w:r>
        <w:r>
          <w:instrText xml:space="preserve"> PAGEREF _Toc7900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1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_Toc20491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7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_Toc19067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9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_Toc21919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1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_Toc6021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11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661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667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杆菌肽类产品项目的核心产品为高品质精胺。鉴于当前的市场环境，预计年产值将达到惊人的XXXX万元。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杆菌肽类产品项目产品将主要以国内销售为主，同时积极拓展国际市场。随着我们加大产品宣传力度，降低产品价格，提高产品质量，以及增加产品多样性，我们相信杆菌肽类产品项目产品将会更受市场欢迎。市场需求的分析表明，国内外市场对杆菌肽类产品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https://d.book118.com/446213230020010055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杆菌肽类产品行业商业计划书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杆菌肽类产品行业商业计划书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杆菌肽类产品行业商业计划书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杆菌肽类产品行业商业计划书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杆菌肽类产品行业商业计划书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525A60"/>
    <w:rsid w:val="4593521B"/>
    <w:rsid w:val="63525A6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6213230020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2024-03-01T03:38:00Z</dcterms:created>
  <dcterms:modified xsi:type="dcterms:W3CDTF">2024-03-01T03:38:23Z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CC76B820402E4576ADA7F6B54C846353_11</vt:lpwstr>
  </property>
  <property fmtid="{D5CDD505-2E9C-101B-9397-08002B2CF9AE}" pid="3" name="KSOProductBuildVer">
    <vt:lpwstr>2052-12.1.0.16250</vt:lpwstr>
  </property>
</Properties>
</file>