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电力行业发展项目规划设计纲要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8" w:history="1">
        <w:r>
          <w:rPr>
            <w:rFonts w:ascii="仿宋" w:eastAsia="仿宋" w:hAnsi="仿宋" w:cs="仿宋" w:hint="eastAsia"/>
            <w:lang w:eastAsia="zh-CN"/>
          </w:rPr>
          <w:t>概论</w:t>
        </w:r>
        <w:r>
          <w:tab/>
        </w:r>
        <w:r>
          <w:fldChar w:fldCharType="begin"/>
        </w:r>
        <w:r>
          <w:instrText xml:space="preserve"> PAGEREF _Toc20238 \h </w:instrText>
        </w:r>
        <w:r>
          <w:fldChar w:fldCharType="separate"/>
        </w:r>
        <w:r>
          <w:t>3</w:t>
        </w:r>
        <w:r>
          <w:fldChar w:fldCharType="end"/>
        </w:r>
      </w:hyperlink>
    </w:p>
    <w:p>
      <w:pPr>
        <w:pStyle w:val="TOC1"/>
        <w:tabs>
          <w:tab w:val="right" w:leader="dot" w:pos="8306"/>
        </w:tabs>
      </w:pPr>
      <w:hyperlink w:anchor="_Toc11586" w:history="1">
        <w:r>
          <w:rPr>
            <w:rFonts w:ascii="仿宋" w:eastAsia="仿宋" w:hAnsi="仿宋" w:cs="仿宋" w:hint="eastAsia"/>
            <w:lang w:eastAsia="zh-CN"/>
          </w:rPr>
          <w:t>一、工艺说明</w:t>
        </w:r>
        <w:r>
          <w:tab/>
        </w:r>
        <w:r>
          <w:fldChar w:fldCharType="begin"/>
        </w:r>
        <w:r>
          <w:instrText xml:space="preserve"> PAGEREF _Toc11586 \h </w:instrText>
        </w:r>
        <w:r>
          <w:fldChar w:fldCharType="separate"/>
        </w:r>
        <w:r>
          <w:t>3</w:t>
        </w:r>
        <w:r>
          <w:fldChar w:fldCharType="end"/>
        </w:r>
      </w:hyperlink>
    </w:p>
    <w:p>
      <w:pPr>
        <w:pStyle w:val="TOC2"/>
        <w:tabs>
          <w:tab w:val="right" w:leader="dot" w:pos="8306"/>
        </w:tabs>
      </w:pPr>
      <w:hyperlink w:anchor="_Toc14573" w:history="1">
        <w:r>
          <w:rPr>
            <w:rFonts w:ascii="仿宋" w:eastAsia="仿宋" w:hAnsi="仿宋" w:cs="仿宋" w:hint="eastAsia"/>
            <w:lang w:eastAsia="zh-CN"/>
          </w:rPr>
          <w:t>(一)、技术管理特点</w:t>
        </w:r>
        <w:r>
          <w:tab/>
        </w:r>
        <w:r>
          <w:fldChar w:fldCharType="begin"/>
        </w:r>
        <w:r>
          <w:instrText xml:space="preserve"> PAGEREF _Toc14573 \h </w:instrText>
        </w:r>
        <w:r>
          <w:fldChar w:fldCharType="separate"/>
        </w:r>
        <w:r>
          <w:t>3</w:t>
        </w:r>
        <w:r>
          <w:fldChar w:fldCharType="end"/>
        </w:r>
      </w:hyperlink>
    </w:p>
    <w:p>
      <w:pPr>
        <w:pStyle w:val="TOC2"/>
        <w:tabs>
          <w:tab w:val="right" w:leader="dot" w:pos="8306"/>
        </w:tabs>
      </w:pPr>
      <w:hyperlink w:anchor="_Toc2438" w:history="1">
        <w:r>
          <w:rPr>
            <w:rFonts w:ascii="仿宋" w:eastAsia="仿宋" w:hAnsi="仿宋" w:cs="仿宋" w:hint="eastAsia"/>
            <w:lang w:eastAsia="zh-CN"/>
          </w:rPr>
          <w:t>(二)、电力行业发展项目工艺技术设计方案</w:t>
        </w:r>
        <w:r>
          <w:tab/>
        </w:r>
        <w:r>
          <w:fldChar w:fldCharType="begin"/>
        </w:r>
        <w:r>
          <w:instrText xml:space="preserve"> PAGEREF _Toc2438 \h </w:instrText>
        </w:r>
        <w:r>
          <w:fldChar w:fldCharType="separate"/>
        </w:r>
        <w:r>
          <w:t>4</w:t>
        </w:r>
        <w:r>
          <w:fldChar w:fldCharType="end"/>
        </w:r>
      </w:hyperlink>
    </w:p>
    <w:p>
      <w:pPr>
        <w:pStyle w:val="TOC2"/>
        <w:tabs>
          <w:tab w:val="right" w:leader="dot" w:pos="8306"/>
        </w:tabs>
      </w:pPr>
      <w:hyperlink w:anchor="_Toc18841" w:history="1">
        <w:r>
          <w:rPr>
            <w:rFonts w:ascii="仿宋" w:eastAsia="仿宋" w:hAnsi="仿宋" w:cs="仿宋" w:hint="eastAsia"/>
            <w:lang w:eastAsia="zh-CN"/>
          </w:rPr>
          <w:t>(三)、设备选型方案</w:t>
        </w:r>
        <w:r>
          <w:tab/>
        </w:r>
        <w:r>
          <w:fldChar w:fldCharType="begin"/>
        </w:r>
        <w:r>
          <w:instrText xml:space="preserve"> PAGEREF _Toc18841 \h </w:instrText>
        </w:r>
        <w:r>
          <w:fldChar w:fldCharType="separate"/>
        </w:r>
        <w:r>
          <w:t>5</w:t>
        </w:r>
        <w:r>
          <w:fldChar w:fldCharType="end"/>
        </w:r>
      </w:hyperlink>
    </w:p>
    <w:p>
      <w:pPr>
        <w:pStyle w:val="TOC1"/>
        <w:tabs>
          <w:tab w:val="right" w:leader="dot" w:pos="8306"/>
        </w:tabs>
      </w:pPr>
      <w:hyperlink w:anchor="_Toc3512" w:history="1">
        <w:r>
          <w:rPr>
            <w:rFonts w:ascii="仿宋" w:eastAsia="仿宋" w:hAnsi="仿宋" w:cs="仿宋" w:hint="eastAsia"/>
            <w:lang w:eastAsia="zh-CN"/>
          </w:rPr>
          <w:t>二、电力行业发展项目土建工程</w:t>
        </w:r>
        <w:r>
          <w:tab/>
        </w:r>
        <w:r>
          <w:fldChar w:fldCharType="begin"/>
        </w:r>
        <w:r>
          <w:instrText xml:space="preserve"> PAGEREF _Toc3512 \h </w:instrText>
        </w:r>
        <w:r>
          <w:fldChar w:fldCharType="separate"/>
        </w:r>
        <w:r>
          <w:t>7</w:t>
        </w:r>
        <w:r>
          <w:fldChar w:fldCharType="end"/>
        </w:r>
      </w:hyperlink>
    </w:p>
    <w:p>
      <w:pPr>
        <w:pStyle w:val="TOC2"/>
        <w:tabs>
          <w:tab w:val="right" w:leader="dot" w:pos="8306"/>
        </w:tabs>
      </w:pPr>
      <w:hyperlink w:anchor="_Toc9863" w:history="1">
        <w:r>
          <w:rPr>
            <w:rFonts w:ascii="仿宋" w:eastAsia="仿宋" w:hAnsi="仿宋" w:cs="仿宋" w:hint="eastAsia"/>
            <w:lang w:eastAsia="zh-CN"/>
          </w:rPr>
          <w:t>(一)、建筑工程设计原则</w:t>
        </w:r>
        <w:r>
          <w:tab/>
        </w:r>
        <w:r>
          <w:fldChar w:fldCharType="begin"/>
        </w:r>
        <w:r>
          <w:instrText xml:space="preserve"> PAGEREF _Toc9863 \h </w:instrText>
        </w:r>
        <w:r>
          <w:fldChar w:fldCharType="separate"/>
        </w:r>
        <w:r>
          <w:t>7</w:t>
        </w:r>
        <w:r>
          <w:fldChar w:fldCharType="end"/>
        </w:r>
      </w:hyperlink>
    </w:p>
    <w:p>
      <w:pPr>
        <w:pStyle w:val="TOC2"/>
        <w:tabs>
          <w:tab w:val="right" w:leader="dot" w:pos="8306"/>
        </w:tabs>
      </w:pPr>
      <w:hyperlink w:anchor="_Toc5638" w:history="1">
        <w:r>
          <w:rPr>
            <w:rFonts w:ascii="仿宋" w:eastAsia="仿宋" w:hAnsi="仿宋" w:cs="仿宋" w:hint="eastAsia"/>
            <w:lang w:eastAsia="zh-CN"/>
          </w:rPr>
          <w:t>(二)、土建工程设计年限及安全等级</w:t>
        </w:r>
        <w:r>
          <w:tab/>
        </w:r>
        <w:r>
          <w:fldChar w:fldCharType="begin"/>
        </w:r>
        <w:r>
          <w:instrText xml:space="preserve"> PAGEREF _Toc5638 \h </w:instrText>
        </w:r>
        <w:r>
          <w:fldChar w:fldCharType="separate"/>
        </w:r>
        <w:r>
          <w:t>8</w:t>
        </w:r>
        <w:r>
          <w:fldChar w:fldCharType="end"/>
        </w:r>
      </w:hyperlink>
    </w:p>
    <w:p>
      <w:pPr>
        <w:pStyle w:val="TOC2"/>
        <w:tabs>
          <w:tab w:val="right" w:leader="dot" w:pos="8306"/>
        </w:tabs>
      </w:pPr>
      <w:hyperlink w:anchor="_Toc7538" w:history="1">
        <w:r>
          <w:rPr>
            <w:rFonts w:ascii="仿宋" w:eastAsia="仿宋" w:hAnsi="仿宋" w:cs="仿宋" w:hint="eastAsia"/>
            <w:lang w:eastAsia="zh-CN"/>
          </w:rPr>
          <w:t>(三)、建筑工程设计总体要求</w:t>
        </w:r>
        <w:r>
          <w:tab/>
        </w:r>
        <w:r>
          <w:fldChar w:fldCharType="begin"/>
        </w:r>
        <w:r>
          <w:instrText xml:space="preserve"> PAGEREF _Toc7538 \h </w:instrText>
        </w:r>
        <w:r>
          <w:fldChar w:fldCharType="separate"/>
        </w:r>
        <w:r>
          <w:t>9</w:t>
        </w:r>
        <w:r>
          <w:fldChar w:fldCharType="end"/>
        </w:r>
      </w:hyperlink>
    </w:p>
    <w:p>
      <w:pPr>
        <w:pStyle w:val="TOC2"/>
        <w:tabs>
          <w:tab w:val="right" w:leader="dot" w:pos="8306"/>
        </w:tabs>
      </w:pPr>
      <w:hyperlink w:anchor="_Toc14950" w:history="1">
        <w:r>
          <w:rPr>
            <w:rFonts w:ascii="仿宋" w:eastAsia="仿宋" w:hAnsi="仿宋" w:cs="仿宋" w:hint="eastAsia"/>
            <w:lang w:eastAsia="zh-CN"/>
          </w:rPr>
          <w:t>(四)、土建工程建设指标</w:t>
        </w:r>
        <w:r>
          <w:tab/>
        </w:r>
        <w:r>
          <w:fldChar w:fldCharType="begin"/>
        </w:r>
        <w:r>
          <w:instrText xml:space="preserve"> PAGEREF _Toc14950 \h </w:instrText>
        </w:r>
        <w:r>
          <w:fldChar w:fldCharType="separate"/>
        </w:r>
        <w:r>
          <w:t>10</w:t>
        </w:r>
        <w:r>
          <w:fldChar w:fldCharType="end"/>
        </w:r>
      </w:hyperlink>
    </w:p>
    <w:p>
      <w:pPr>
        <w:pStyle w:val="TOC1"/>
        <w:tabs>
          <w:tab w:val="right" w:leader="dot" w:pos="8306"/>
        </w:tabs>
      </w:pPr>
      <w:hyperlink w:anchor="_Toc27413" w:history="1">
        <w:r>
          <w:rPr>
            <w:rFonts w:ascii="仿宋" w:eastAsia="仿宋" w:hAnsi="仿宋" w:cs="仿宋" w:hint="eastAsia"/>
            <w:lang w:eastAsia="zh-CN"/>
          </w:rPr>
          <w:t>三、产品规划分析</w:t>
        </w:r>
        <w:r>
          <w:tab/>
        </w:r>
        <w:r>
          <w:fldChar w:fldCharType="begin"/>
        </w:r>
        <w:r>
          <w:instrText xml:space="preserve"> PAGEREF _Toc27413 \h </w:instrText>
        </w:r>
        <w:r>
          <w:fldChar w:fldCharType="separate"/>
        </w:r>
        <w:r>
          <w:t>10</w:t>
        </w:r>
        <w:r>
          <w:fldChar w:fldCharType="end"/>
        </w:r>
      </w:hyperlink>
    </w:p>
    <w:p>
      <w:pPr>
        <w:pStyle w:val="TOC2"/>
        <w:tabs>
          <w:tab w:val="right" w:leader="dot" w:pos="8306"/>
        </w:tabs>
      </w:pPr>
      <w:hyperlink w:anchor="_Toc7890" w:history="1">
        <w:r>
          <w:rPr>
            <w:rFonts w:ascii="仿宋" w:eastAsia="仿宋" w:hAnsi="仿宋" w:cs="仿宋" w:hint="eastAsia"/>
            <w:lang w:eastAsia="zh-CN"/>
          </w:rPr>
          <w:t>(一)、产品规划</w:t>
        </w:r>
        <w:r>
          <w:tab/>
        </w:r>
        <w:r>
          <w:fldChar w:fldCharType="begin"/>
        </w:r>
        <w:r>
          <w:instrText xml:space="preserve"> PAGEREF _Toc7890 \h </w:instrText>
        </w:r>
        <w:r>
          <w:fldChar w:fldCharType="separate"/>
        </w:r>
        <w:r>
          <w:t>10</w:t>
        </w:r>
        <w:r>
          <w:fldChar w:fldCharType="end"/>
        </w:r>
      </w:hyperlink>
    </w:p>
    <w:p>
      <w:pPr>
        <w:pStyle w:val="TOC2"/>
        <w:tabs>
          <w:tab w:val="right" w:leader="dot" w:pos="8306"/>
        </w:tabs>
      </w:pPr>
      <w:hyperlink w:anchor="_Toc23786" w:history="1">
        <w:r>
          <w:rPr>
            <w:rFonts w:ascii="仿宋" w:eastAsia="仿宋" w:hAnsi="仿宋" w:cs="仿宋" w:hint="eastAsia"/>
            <w:lang w:eastAsia="zh-CN"/>
          </w:rPr>
          <w:t>(二)、建设规模</w:t>
        </w:r>
        <w:r>
          <w:tab/>
        </w:r>
        <w:r>
          <w:fldChar w:fldCharType="begin"/>
        </w:r>
        <w:r>
          <w:instrText xml:space="preserve"> PAGEREF _Toc23786 \h </w:instrText>
        </w:r>
        <w:r>
          <w:fldChar w:fldCharType="separate"/>
        </w:r>
        <w:r>
          <w:t>11</w:t>
        </w:r>
        <w:r>
          <w:fldChar w:fldCharType="end"/>
        </w:r>
      </w:hyperlink>
    </w:p>
    <w:p>
      <w:pPr>
        <w:pStyle w:val="TOC1"/>
        <w:tabs>
          <w:tab w:val="right" w:leader="dot" w:pos="8306"/>
        </w:tabs>
      </w:pPr>
      <w:hyperlink w:anchor="_Toc22181" w:history="1">
        <w:r>
          <w:rPr>
            <w:rFonts w:ascii="仿宋" w:eastAsia="仿宋" w:hAnsi="仿宋" w:cs="仿宋" w:hint="eastAsia"/>
            <w:lang w:eastAsia="zh-CN"/>
          </w:rPr>
          <w:t>四、电力行业发展项目选址可行性分析</w:t>
        </w:r>
        <w:r>
          <w:tab/>
        </w:r>
        <w:r>
          <w:fldChar w:fldCharType="begin"/>
        </w:r>
        <w:r>
          <w:instrText xml:space="preserve"> PAGEREF _Toc22181 \h </w:instrText>
        </w:r>
        <w:r>
          <w:fldChar w:fldCharType="separate"/>
        </w:r>
        <w:r>
          <w:t>12</w:t>
        </w:r>
        <w:r>
          <w:fldChar w:fldCharType="end"/>
        </w:r>
      </w:hyperlink>
    </w:p>
    <w:p>
      <w:pPr>
        <w:pStyle w:val="TOC2"/>
        <w:tabs>
          <w:tab w:val="right" w:leader="dot" w:pos="8306"/>
        </w:tabs>
      </w:pPr>
      <w:hyperlink w:anchor="_Toc19868" w:history="1">
        <w:r>
          <w:rPr>
            <w:rFonts w:ascii="仿宋" w:eastAsia="仿宋" w:hAnsi="仿宋" w:cs="仿宋" w:hint="eastAsia"/>
            <w:lang w:eastAsia="zh-CN"/>
          </w:rPr>
          <w:t>(一)、电力行业发展项目选址</w:t>
        </w:r>
        <w:r>
          <w:tab/>
        </w:r>
        <w:r>
          <w:fldChar w:fldCharType="begin"/>
        </w:r>
        <w:r>
          <w:instrText xml:space="preserve"> PAGEREF _Toc19868 \h </w:instrText>
        </w:r>
        <w:r>
          <w:fldChar w:fldCharType="separate"/>
        </w:r>
        <w:r>
          <w:t>12</w:t>
        </w:r>
        <w:r>
          <w:fldChar w:fldCharType="end"/>
        </w:r>
      </w:hyperlink>
    </w:p>
    <w:p>
      <w:pPr>
        <w:pStyle w:val="TOC2"/>
        <w:tabs>
          <w:tab w:val="right" w:leader="dot" w:pos="8306"/>
        </w:tabs>
      </w:pPr>
      <w:hyperlink w:anchor="_Toc31660" w:history="1">
        <w:r>
          <w:rPr>
            <w:rFonts w:ascii="仿宋" w:eastAsia="仿宋" w:hAnsi="仿宋" w:cs="仿宋" w:hint="eastAsia"/>
            <w:lang w:eastAsia="zh-CN"/>
          </w:rPr>
          <w:t>(二)、用地控制指标</w:t>
        </w:r>
        <w:r>
          <w:tab/>
        </w:r>
        <w:r>
          <w:fldChar w:fldCharType="begin"/>
        </w:r>
        <w:r>
          <w:instrText xml:space="preserve"> PAGEREF _Toc31660 \h </w:instrText>
        </w:r>
        <w:r>
          <w:fldChar w:fldCharType="separate"/>
        </w:r>
        <w:r>
          <w:t>12</w:t>
        </w:r>
        <w:r>
          <w:fldChar w:fldCharType="end"/>
        </w:r>
      </w:hyperlink>
    </w:p>
    <w:p>
      <w:pPr>
        <w:pStyle w:val="TOC2"/>
        <w:tabs>
          <w:tab w:val="right" w:leader="dot" w:pos="8306"/>
        </w:tabs>
      </w:pPr>
      <w:hyperlink w:anchor="_Toc14927" w:history="1">
        <w:r>
          <w:rPr>
            <w:rFonts w:ascii="仿宋" w:eastAsia="仿宋" w:hAnsi="仿宋" w:cs="仿宋" w:hint="eastAsia"/>
            <w:lang w:eastAsia="zh-CN"/>
          </w:rPr>
          <w:t>(三)、节约用地措施</w:t>
        </w:r>
        <w:r>
          <w:tab/>
        </w:r>
        <w:r>
          <w:fldChar w:fldCharType="begin"/>
        </w:r>
        <w:r>
          <w:instrText xml:space="preserve"> PAGEREF _Toc14927 \h </w:instrText>
        </w:r>
        <w:r>
          <w:fldChar w:fldCharType="separate"/>
        </w:r>
        <w:r>
          <w:t>14</w:t>
        </w:r>
        <w:r>
          <w:fldChar w:fldCharType="end"/>
        </w:r>
      </w:hyperlink>
    </w:p>
    <w:p>
      <w:pPr>
        <w:pStyle w:val="TOC2"/>
        <w:tabs>
          <w:tab w:val="right" w:leader="dot" w:pos="8306"/>
        </w:tabs>
      </w:pPr>
      <w:hyperlink w:anchor="_Toc24288" w:history="1">
        <w:r>
          <w:rPr>
            <w:rFonts w:ascii="仿宋" w:eastAsia="仿宋" w:hAnsi="仿宋" w:cs="仿宋" w:hint="eastAsia"/>
            <w:lang w:eastAsia="zh-CN"/>
          </w:rPr>
          <w:t>(四)、总图布置方案</w:t>
        </w:r>
        <w:r>
          <w:tab/>
        </w:r>
        <w:r>
          <w:fldChar w:fldCharType="begin"/>
        </w:r>
        <w:r>
          <w:instrText xml:space="preserve"> PAGEREF _Toc24288 \h </w:instrText>
        </w:r>
        <w:r>
          <w:fldChar w:fldCharType="separate"/>
        </w:r>
        <w:r>
          <w:t>15</w:t>
        </w:r>
        <w:r>
          <w:fldChar w:fldCharType="end"/>
        </w:r>
      </w:hyperlink>
    </w:p>
    <w:p>
      <w:pPr>
        <w:pStyle w:val="TOC2"/>
        <w:tabs>
          <w:tab w:val="right" w:leader="dot" w:pos="8306"/>
        </w:tabs>
      </w:pPr>
      <w:hyperlink w:anchor="_Toc24302" w:history="1">
        <w:r>
          <w:rPr>
            <w:rFonts w:ascii="仿宋" w:eastAsia="仿宋" w:hAnsi="仿宋" w:cs="仿宋" w:hint="eastAsia"/>
            <w:lang w:eastAsia="zh-CN"/>
          </w:rPr>
          <w:t>(五)、选址综合评价</w:t>
        </w:r>
        <w:r>
          <w:tab/>
        </w:r>
        <w:r>
          <w:fldChar w:fldCharType="begin"/>
        </w:r>
        <w:r>
          <w:instrText xml:space="preserve"> PAGEREF _Toc24302 \h </w:instrText>
        </w:r>
        <w:r>
          <w:fldChar w:fldCharType="separate"/>
        </w:r>
        <w:r>
          <w:t>16</w:t>
        </w:r>
        <w:r>
          <w:fldChar w:fldCharType="end"/>
        </w:r>
      </w:hyperlink>
    </w:p>
    <w:p>
      <w:pPr>
        <w:pStyle w:val="TOC1"/>
        <w:tabs>
          <w:tab w:val="right" w:leader="dot" w:pos="8306"/>
        </w:tabs>
      </w:pPr>
      <w:hyperlink w:anchor="_Toc10224" w:history="1">
        <w:r>
          <w:rPr>
            <w:rFonts w:ascii="仿宋" w:eastAsia="仿宋" w:hAnsi="仿宋" w:cs="仿宋" w:hint="eastAsia"/>
            <w:lang w:eastAsia="zh-CN"/>
          </w:rPr>
          <w:t>五、电力行业发展项目概论</w:t>
        </w:r>
        <w:r>
          <w:tab/>
        </w:r>
        <w:r>
          <w:fldChar w:fldCharType="begin"/>
        </w:r>
        <w:r>
          <w:instrText xml:space="preserve"> PAGEREF _Toc10224 \h </w:instrText>
        </w:r>
        <w:r>
          <w:fldChar w:fldCharType="separate"/>
        </w:r>
        <w:r>
          <w:t>17</w:t>
        </w:r>
        <w:r>
          <w:fldChar w:fldCharType="end"/>
        </w:r>
      </w:hyperlink>
    </w:p>
    <w:p>
      <w:pPr>
        <w:pStyle w:val="TOC2"/>
        <w:tabs>
          <w:tab w:val="right" w:leader="dot" w:pos="8306"/>
        </w:tabs>
      </w:pPr>
      <w:hyperlink w:anchor="_Toc31259" w:history="1">
        <w:r>
          <w:rPr>
            <w:rFonts w:ascii="仿宋" w:eastAsia="仿宋" w:hAnsi="仿宋" w:cs="仿宋" w:hint="eastAsia"/>
            <w:lang w:eastAsia="zh-CN"/>
          </w:rPr>
          <w:t>(一)、电力行业发展项目概况</w:t>
        </w:r>
        <w:r>
          <w:tab/>
        </w:r>
        <w:r>
          <w:fldChar w:fldCharType="begin"/>
        </w:r>
        <w:r>
          <w:instrText xml:space="preserve"> PAGEREF _Toc31259 \h </w:instrText>
        </w:r>
        <w:r>
          <w:fldChar w:fldCharType="separate"/>
        </w:r>
        <w:r>
          <w:t>17</w:t>
        </w:r>
        <w:r>
          <w:fldChar w:fldCharType="end"/>
        </w:r>
      </w:hyperlink>
    </w:p>
    <w:p>
      <w:pPr>
        <w:pStyle w:val="TOC2"/>
        <w:tabs>
          <w:tab w:val="right" w:leader="dot" w:pos="8306"/>
        </w:tabs>
      </w:pPr>
      <w:hyperlink w:anchor="_Toc8694" w:history="1">
        <w:r>
          <w:rPr>
            <w:rFonts w:ascii="仿宋" w:eastAsia="仿宋" w:hAnsi="仿宋" w:cs="仿宋" w:hint="eastAsia"/>
            <w:lang w:eastAsia="zh-CN"/>
          </w:rPr>
          <w:t>(二)、电力行业发展项目目标</w:t>
        </w:r>
        <w:r>
          <w:tab/>
        </w:r>
        <w:r>
          <w:fldChar w:fldCharType="begin"/>
        </w:r>
        <w:r>
          <w:instrText xml:space="preserve"> PAGEREF _Toc8694 \h </w:instrText>
        </w:r>
        <w:r>
          <w:fldChar w:fldCharType="separate"/>
        </w:r>
        <w:r>
          <w:t>20</w:t>
        </w:r>
        <w:r>
          <w:fldChar w:fldCharType="end"/>
        </w:r>
      </w:hyperlink>
    </w:p>
    <w:p>
      <w:pPr>
        <w:pStyle w:val="TOC2"/>
        <w:tabs>
          <w:tab w:val="right" w:leader="dot" w:pos="8306"/>
        </w:tabs>
      </w:pPr>
      <w:hyperlink w:anchor="_Toc7547" w:history="1">
        <w:r>
          <w:rPr>
            <w:rFonts w:ascii="仿宋" w:eastAsia="仿宋" w:hAnsi="仿宋" w:cs="仿宋" w:hint="eastAsia"/>
            <w:lang w:eastAsia="zh-CN"/>
          </w:rPr>
          <w:t>(三)、电力行业发展项目提出的理由</w:t>
        </w:r>
        <w:r>
          <w:tab/>
        </w:r>
        <w:r>
          <w:fldChar w:fldCharType="begin"/>
        </w:r>
        <w:r>
          <w:instrText xml:space="preserve"> PAGEREF _Toc7547 \h </w:instrText>
        </w:r>
        <w:r>
          <w:fldChar w:fldCharType="separate"/>
        </w:r>
        <w:r>
          <w:t>20</w:t>
        </w:r>
        <w:r>
          <w:fldChar w:fldCharType="end"/>
        </w:r>
      </w:hyperlink>
    </w:p>
    <w:p>
      <w:pPr>
        <w:pStyle w:val="TOC2"/>
        <w:tabs>
          <w:tab w:val="right" w:leader="dot" w:pos="8306"/>
        </w:tabs>
      </w:pPr>
      <w:hyperlink w:anchor="_Toc10009" w:history="1">
        <w:r>
          <w:rPr>
            <w:rFonts w:ascii="仿宋" w:eastAsia="仿宋" w:hAnsi="仿宋" w:cs="仿宋" w:hint="eastAsia"/>
            <w:lang w:eastAsia="zh-CN"/>
          </w:rPr>
          <w:t>(四)、电力行业发展项目意义</w:t>
        </w:r>
        <w:r>
          <w:tab/>
        </w:r>
        <w:r>
          <w:fldChar w:fldCharType="begin"/>
        </w:r>
        <w:r>
          <w:instrText xml:space="preserve"> PAGEREF _Toc10009 \h </w:instrText>
        </w:r>
        <w:r>
          <w:fldChar w:fldCharType="separate"/>
        </w:r>
        <w:r>
          <w:t>22</w:t>
        </w:r>
        <w:r>
          <w:fldChar w:fldCharType="end"/>
        </w:r>
      </w:hyperlink>
    </w:p>
    <w:p>
      <w:pPr>
        <w:pStyle w:val="TOC2"/>
        <w:tabs>
          <w:tab w:val="right" w:leader="dot" w:pos="8306"/>
        </w:tabs>
      </w:pPr>
      <w:hyperlink w:anchor="_Toc21868" w:history="1">
        <w:r>
          <w:rPr>
            <w:rFonts w:ascii="仿宋" w:eastAsia="仿宋" w:hAnsi="仿宋" w:cs="仿宋" w:hint="eastAsia"/>
            <w:lang w:eastAsia="zh-CN"/>
          </w:rPr>
          <w:t>(五)、电力行业发展项目背景</w:t>
        </w:r>
        <w:r>
          <w:tab/>
        </w:r>
        <w:r>
          <w:fldChar w:fldCharType="begin"/>
        </w:r>
        <w:r>
          <w:instrText xml:space="preserve"> PAGEREF _Toc21868 \h </w:instrText>
        </w:r>
        <w:r>
          <w:fldChar w:fldCharType="separate"/>
        </w:r>
        <w:r>
          <w:t>23</w:t>
        </w:r>
        <w:r>
          <w:fldChar w:fldCharType="end"/>
        </w:r>
      </w:hyperlink>
    </w:p>
    <w:p>
      <w:pPr>
        <w:pStyle w:val="TOC1"/>
        <w:tabs>
          <w:tab w:val="right" w:leader="dot" w:pos="8306"/>
        </w:tabs>
      </w:pPr>
      <w:hyperlink w:anchor="_Toc27104" w:history="1">
        <w:r>
          <w:rPr>
            <w:rFonts w:ascii="仿宋" w:eastAsia="仿宋" w:hAnsi="仿宋" w:cs="仿宋" w:hint="eastAsia"/>
            <w:lang w:eastAsia="zh-CN"/>
          </w:rPr>
          <w:t>六、电力行业发展项目绩效评估</w:t>
        </w:r>
        <w:r>
          <w:tab/>
        </w:r>
        <w:r>
          <w:fldChar w:fldCharType="begin"/>
        </w:r>
        <w:r>
          <w:instrText xml:space="preserve"> PAGEREF _Toc27104 \h </w:instrText>
        </w:r>
        <w:r>
          <w:fldChar w:fldCharType="separate"/>
        </w:r>
        <w:r>
          <w:t>24</w:t>
        </w:r>
        <w:r>
          <w:fldChar w:fldCharType="end"/>
        </w:r>
      </w:hyperlink>
    </w:p>
    <w:p>
      <w:pPr>
        <w:pStyle w:val="TOC2"/>
        <w:tabs>
          <w:tab w:val="right" w:leader="dot" w:pos="8306"/>
        </w:tabs>
      </w:pPr>
      <w:hyperlink w:anchor="_Toc2922" w:history="1">
        <w:r>
          <w:rPr>
            <w:rFonts w:ascii="仿宋" w:eastAsia="仿宋" w:hAnsi="仿宋" w:cs="仿宋" w:hint="eastAsia"/>
            <w:lang w:eastAsia="zh-CN"/>
          </w:rPr>
          <w:t>(一)、绩效评估指标</w:t>
        </w:r>
        <w:r>
          <w:tab/>
        </w:r>
        <w:r>
          <w:fldChar w:fldCharType="begin"/>
        </w:r>
        <w:r>
          <w:instrText xml:space="preserve"> PAGEREF _Toc2922 \h </w:instrText>
        </w:r>
        <w:r>
          <w:fldChar w:fldCharType="separate"/>
        </w:r>
        <w:r>
          <w:t>24</w:t>
        </w:r>
        <w:r>
          <w:fldChar w:fldCharType="end"/>
        </w:r>
      </w:hyperlink>
    </w:p>
    <w:p>
      <w:pPr>
        <w:pStyle w:val="TOC2"/>
        <w:tabs>
          <w:tab w:val="right" w:leader="dot" w:pos="8306"/>
        </w:tabs>
      </w:pPr>
      <w:hyperlink w:anchor="_Toc4742" w:history="1">
        <w:r>
          <w:rPr>
            <w:rFonts w:ascii="仿宋" w:eastAsia="仿宋" w:hAnsi="仿宋" w:cs="仿宋" w:hint="eastAsia"/>
            <w:lang w:eastAsia="zh-CN"/>
          </w:rPr>
          <w:t>(二)、绩效评估方法</w:t>
        </w:r>
        <w:r>
          <w:tab/>
        </w:r>
        <w:r>
          <w:fldChar w:fldCharType="begin"/>
        </w:r>
        <w:r>
          <w:instrText xml:space="preserve"> PAGEREF _Toc4742 \h </w:instrText>
        </w:r>
        <w:r>
          <w:fldChar w:fldCharType="separate"/>
        </w:r>
        <w:r>
          <w:t>25</w:t>
        </w:r>
        <w:r>
          <w:fldChar w:fldCharType="end"/>
        </w:r>
      </w:hyperlink>
    </w:p>
    <w:p>
      <w:pPr>
        <w:pStyle w:val="TOC2"/>
        <w:tabs>
          <w:tab w:val="right" w:leader="dot" w:pos="8306"/>
        </w:tabs>
      </w:pPr>
      <w:hyperlink w:anchor="_Toc24756" w:history="1">
        <w:r>
          <w:rPr>
            <w:rFonts w:ascii="仿宋" w:eastAsia="仿宋" w:hAnsi="仿宋" w:cs="仿宋" w:hint="eastAsia"/>
            <w:lang w:eastAsia="zh-CN"/>
          </w:rPr>
          <w:t>(三)、绩效评估周期</w:t>
        </w:r>
        <w:r>
          <w:tab/>
        </w:r>
        <w:r>
          <w:fldChar w:fldCharType="begin"/>
        </w:r>
        <w:r>
          <w:instrText xml:space="preserve"> PAGEREF _Toc24756 \h </w:instrText>
        </w:r>
        <w:r>
          <w:fldChar w:fldCharType="separate"/>
        </w:r>
        <w:r>
          <w:t>26</w:t>
        </w:r>
        <w:r>
          <w:fldChar w:fldCharType="end"/>
        </w:r>
      </w:hyperlink>
    </w:p>
    <w:p>
      <w:pPr>
        <w:pStyle w:val="TOC1"/>
        <w:tabs>
          <w:tab w:val="right" w:leader="dot" w:pos="8306"/>
        </w:tabs>
      </w:pPr>
      <w:hyperlink w:anchor="_Toc6036" w:history="1">
        <w:r>
          <w:rPr>
            <w:rFonts w:ascii="仿宋" w:eastAsia="仿宋" w:hAnsi="仿宋" w:cs="仿宋" w:hint="eastAsia"/>
            <w:lang w:eastAsia="zh-CN"/>
          </w:rPr>
          <w:t>七、电力行业发展项目环境影响分析</w:t>
        </w:r>
        <w:r>
          <w:tab/>
        </w:r>
        <w:r>
          <w:fldChar w:fldCharType="begin"/>
        </w:r>
        <w:r>
          <w:instrText xml:space="preserve"> PAGEREF _Toc6036 \h </w:instrText>
        </w:r>
        <w:r>
          <w:fldChar w:fldCharType="separate"/>
        </w:r>
        <w:r>
          <w:t>27</w:t>
        </w:r>
        <w:r>
          <w:fldChar w:fldCharType="end"/>
        </w:r>
      </w:hyperlink>
    </w:p>
    <w:p>
      <w:pPr>
        <w:pStyle w:val="TOC2"/>
        <w:tabs>
          <w:tab w:val="right" w:leader="dot" w:pos="8306"/>
        </w:tabs>
      </w:pPr>
      <w:hyperlink w:anchor="_Toc27369" w:history="1">
        <w:r>
          <w:rPr>
            <w:rFonts w:ascii="仿宋" w:eastAsia="仿宋" w:hAnsi="仿宋" w:cs="仿宋" w:hint="eastAsia"/>
            <w:lang w:eastAsia="zh-CN"/>
          </w:rPr>
          <w:t>(一)、建设区域环境质量现状</w:t>
        </w:r>
        <w:r>
          <w:tab/>
        </w:r>
        <w:r>
          <w:fldChar w:fldCharType="begin"/>
        </w:r>
        <w:r>
          <w:instrText xml:space="preserve"> PAGEREF _Toc27369 \h </w:instrText>
        </w:r>
        <w:r>
          <w:fldChar w:fldCharType="separate"/>
        </w:r>
        <w:r>
          <w:t>27</w:t>
        </w:r>
        <w:r>
          <w:fldChar w:fldCharType="end"/>
        </w:r>
      </w:hyperlink>
    </w:p>
    <w:p>
      <w:pPr>
        <w:pStyle w:val="TOC2"/>
        <w:tabs>
          <w:tab w:val="right" w:leader="dot" w:pos="8306"/>
        </w:tabs>
      </w:pPr>
      <w:hyperlink w:anchor="_Toc13439" w:history="1">
        <w:r>
          <w:rPr>
            <w:rFonts w:ascii="仿宋" w:eastAsia="仿宋" w:hAnsi="仿宋" w:cs="仿宋" w:hint="eastAsia"/>
            <w:lang w:eastAsia="zh-CN"/>
          </w:rPr>
          <w:t>(二)、建设期环境保护</w:t>
        </w:r>
        <w:r>
          <w:tab/>
        </w:r>
        <w:r>
          <w:fldChar w:fldCharType="begin"/>
        </w:r>
        <w:r>
          <w:instrText xml:space="preserve"> PAGEREF _Toc13439 \h </w:instrText>
        </w:r>
        <w:r>
          <w:fldChar w:fldCharType="separate"/>
        </w:r>
        <w:r>
          <w:t>28</w:t>
        </w:r>
        <w:r>
          <w:fldChar w:fldCharType="end"/>
        </w:r>
      </w:hyperlink>
    </w:p>
    <w:p>
      <w:pPr>
        <w:pStyle w:val="TOC2"/>
        <w:tabs>
          <w:tab w:val="right" w:leader="dot" w:pos="8306"/>
        </w:tabs>
      </w:pPr>
      <w:hyperlink w:anchor="_Toc19122" w:history="1">
        <w:r>
          <w:rPr>
            <w:rFonts w:ascii="仿宋" w:eastAsia="仿宋" w:hAnsi="仿宋" w:cs="仿宋" w:hint="eastAsia"/>
            <w:lang w:eastAsia="zh-CN"/>
          </w:rPr>
          <w:t>(三)、运营期环境保护</w:t>
        </w:r>
        <w:r>
          <w:tab/>
        </w:r>
        <w:r>
          <w:fldChar w:fldCharType="begin"/>
        </w:r>
        <w:r>
          <w:instrText xml:space="preserve"> PAGEREF _Toc19122 \h </w:instrText>
        </w:r>
        <w:r>
          <w:fldChar w:fldCharType="separate"/>
        </w:r>
        <w:r>
          <w:t>30</w:t>
        </w:r>
        <w:r>
          <w:fldChar w:fldCharType="end"/>
        </w:r>
      </w:hyperlink>
    </w:p>
    <w:p>
      <w:pPr>
        <w:pStyle w:val="TOC2"/>
        <w:tabs>
          <w:tab w:val="right" w:leader="dot" w:pos="8306"/>
        </w:tabs>
      </w:pPr>
      <w:hyperlink w:anchor="_Toc13865" w:history="1">
        <w:r>
          <w:rPr>
            <w:rFonts w:ascii="仿宋" w:eastAsia="仿宋" w:hAnsi="仿宋" w:cs="仿宋" w:hint="eastAsia"/>
            <w:lang w:eastAsia="zh-CN"/>
          </w:rPr>
          <w:t>(四)、电力行业发展项目建设对区域经济的影响</w:t>
        </w:r>
        <w:r>
          <w:tab/>
        </w:r>
        <w:r>
          <w:fldChar w:fldCharType="begin"/>
        </w:r>
        <w:r>
          <w:instrText xml:space="preserve"> PAGEREF _Toc13865 \h </w:instrText>
        </w:r>
        <w:r>
          <w:fldChar w:fldCharType="separate"/>
        </w:r>
        <w:r>
          <w:t>31</w:t>
        </w:r>
        <w:r>
          <w:fldChar w:fldCharType="end"/>
        </w:r>
      </w:hyperlink>
    </w:p>
    <w:p>
      <w:pPr>
        <w:pStyle w:val="TOC2"/>
        <w:tabs>
          <w:tab w:val="right" w:leader="dot" w:pos="8306"/>
        </w:tabs>
      </w:pPr>
      <w:hyperlink w:anchor="_Toc5313" w:history="1">
        <w:r>
          <w:rPr>
            <w:rFonts w:ascii="仿宋" w:eastAsia="仿宋" w:hAnsi="仿宋" w:cs="仿宋" w:hint="eastAsia"/>
            <w:lang w:eastAsia="zh-CN"/>
          </w:rPr>
          <w:t>(五)、废弃物处理</w:t>
        </w:r>
        <w:r>
          <w:tab/>
        </w:r>
        <w:r>
          <w:fldChar w:fldCharType="begin"/>
        </w:r>
        <w:r>
          <w:instrText xml:space="preserve"> PAGEREF _Toc5313 \h </w:instrText>
        </w:r>
        <w:r>
          <w:fldChar w:fldCharType="separate"/>
        </w:r>
        <w:r>
          <w:t>33</w:t>
        </w:r>
        <w:r>
          <w:fldChar w:fldCharType="end"/>
        </w:r>
      </w:hyperlink>
    </w:p>
    <w:p>
      <w:pPr>
        <w:pStyle w:val="TOC2"/>
        <w:tabs>
          <w:tab w:val="right" w:leader="dot" w:pos="8306"/>
        </w:tabs>
      </w:pPr>
      <w:hyperlink w:anchor="_Toc21619" w:history="1">
        <w:r>
          <w:rPr>
            <w:rFonts w:ascii="仿宋" w:eastAsia="仿宋" w:hAnsi="仿宋" w:cs="仿宋" w:hint="eastAsia"/>
            <w:lang w:eastAsia="zh-CN"/>
          </w:rPr>
          <w:t>(六)、特殊环境影响分析</w:t>
        </w:r>
        <w:r>
          <w:tab/>
        </w:r>
        <w:r>
          <w:fldChar w:fldCharType="begin"/>
        </w:r>
        <w:r>
          <w:instrText xml:space="preserve"> PAGEREF _Toc21619 \h </w:instrText>
        </w:r>
        <w:r>
          <w:fldChar w:fldCharType="separate"/>
        </w:r>
        <w:r>
          <w:t>34</w:t>
        </w:r>
        <w:r>
          <w:fldChar w:fldCharType="end"/>
        </w:r>
      </w:hyperlink>
    </w:p>
    <w:p>
      <w:pPr>
        <w:pStyle w:val="TOC2"/>
        <w:tabs>
          <w:tab w:val="right" w:leader="dot" w:pos="8306"/>
        </w:tabs>
      </w:pPr>
      <w:hyperlink w:anchor="_Toc1953" w:history="1">
        <w:r>
          <w:rPr>
            <w:rFonts w:ascii="仿宋" w:eastAsia="仿宋" w:hAnsi="仿宋" w:cs="仿宋" w:hint="eastAsia"/>
            <w:lang w:eastAsia="zh-CN"/>
          </w:rPr>
          <w:t>(七)、清洁生产</w:t>
        </w:r>
        <w:r>
          <w:tab/>
        </w:r>
        <w:r>
          <w:fldChar w:fldCharType="begin"/>
        </w:r>
        <w:r>
          <w:instrText xml:space="preserve"> PAGEREF _Toc1953 \h </w:instrText>
        </w:r>
        <w:r>
          <w:fldChar w:fldCharType="separate"/>
        </w:r>
        <w:r>
          <w:t>35</w:t>
        </w:r>
        <w:r>
          <w:fldChar w:fldCharType="end"/>
        </w:r>
      </w:hyperlink>
    </w:p>
    <w:p>
      <w:pPr>
        <w:pStyle w:val="TOC2"/>
        <w:tabs>
          <w:tab w:val="right" w:leader="dot" w:pos="8306"/>
        </w:tabs>
      </w:pPr>
      <w:hyperlink w:anchor="_Toc18747" w:history="1">
        <w:r>
          <w:rPr>
            <w:rFonts w:ascii="仿宋" w:eastAsia="仿宋" w:hAnsi="仿宋" w:cs="仿宋" w:hint="eastAsia"/>
            <w:lang w:eastAsia="zh-CN"/>
          </w:rPr>
          <w:t>(八)、环境保护综合评价</w:t>
        </w:r>
        <w:r>
          <w:tab/>
        </w:r>
        <w:r>
          <w:fldChar w:fldCharType="begin"/>
        </w:r>
        <w:r>
          <w:instrText xml:space="preserve"> PAGEREF _Toc18747 \h </w:instrText>
        </w:r>
        <w:r>
          <w:fldChar w:fldCharType="separate"/>
        </w:r>
        <w:r>
          <w:t>37</w:t>
        </w:r>
        <w:r>
          <w:fldChar w:fldCharType="end"/>
        </w:r>
      </w:hyperlink>
    </w:p>
    <w:p>
      <w:pPr>
        <w:pStyle w:val="TOC1"/>
        <w:tabs>
          <w:tab w:val="right" w:leader="dot" w:pos="8306"/>
        </w:tabs>
      </w:pPr>
      <w:hyperlink w:anchor="_Toc7469" w:history="1">
        <w:r>
          <w:rPr>
            <w:rFonts w:ascii="仿宋" w:eastAsia="仿宋" w:hAnsi="仿宋" w:cs="仿宋" w:hint="eastAsia"/>
            <w:lang w:eastAsia="zh-CN"/>
          </w:rPr>
          <w:t>八、电力行业发展项目风险管理</w:t>
        </w:r>
        <w:r>
          <w:tab/>
        </w:r>
        <w:r>
          <w:fldChar w:fldCharType="begin"/>
        </w:r>
        <w:r>
          <w:instrText xml:space="preserve"> PAGEREF _Toc7469 \h </w:instrText>
        </w:r>
        <w:r>
          <w:fldChar w:fldCharType="separate"/>
        </w:r>
        <w:r>
          <w:t>38</w:t>
        </w:r>
        <w:r>
          <w:fldChar w:fldCharType="end"/>
        </w:r>
      </w:hyperlink>
    </w:p>
    <w:p>
      <w:pPr>
        <w:pStyle w:val="TOC2"/>
        <w:tabs>
          <w:tab w:val="right" w:leader="dot" w:pos="8306"/>
        </w:tabs>
      </w:pPr>
      <w:hyperlink w:anchor="_Toc6275" w:history="1">
        <w:r>
          <w:rPr>
            <w:rFonts w:ascii="仿宋" w:eastAsia="仿宋" w:hAnsi="仿宋" w:cs="仿宋" w:hint="eastAsia"/>
            <w:lang w:eastAsia="zh-CN"/>
          </w:rPr>
          <w:t>(一)、风险识别与评估</w:t>
        </w:r>
        <w:r>
          <w:tab/>
        </w:r>
        <w:r>
          <w:fldChar w:fldCharType="begin"/>
        </w:r>
        <w:r>
          <w:instrText xml:space="preserve"> PAGEREF _Toc6275 \h </w:instrText>
        </w:r>
        <w:r>
          <w:fldChar w:fldCharType="separate"/>
        </w:r>
        <w:r>
          <w:t>38</w:t>
        </w:r>
        <w:r>
          <w:fldChar w:fldCharType="end"/>
        </w:r>
      </w:hyperlink>
    </w:p>
    <w:p>
      <w:pPr>
        <w:pStyle w:val="TOC2"/>
        <w:tabs>
          <w:tab w:val="right" w:leader="dot" w:pos="8306"/>
        </w:tabs>
      </w:pPr>
      <w:hyperlink w:anchor="_Toc15535" w:history="1">
        <w:r>
          <w:rPr>
            <w:rFonts w:ascii="仿宋" w:eastAsia="仿宋" w:hAnsi="仿宋" w:cs="仿宋" w:hint="eastAsia"/>
            <w:lang w:eastAsia="zh-CN"/>
          </w:rPr>
          <w:t>(二)、风险应对策略</w:t>
        </w:r>
        <w:r>
          <w:tab/>
        </w:r>
        <w:r>
          <w:fldChar w:fldCharType="begin"/>
        </w:r>
        <w:r>
          <w:instrText xml:space="preserve"> PAGEREF _Toc15535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85" w:history="1">
        <w:r>
          <w:rPr>
            <w:rFonts w:ascii="仿宋" w:eastAsia="仿宋" w:hAnsi="仿宋" w:cs="仿宋" w:hint="eastAsia"/>
            <w:lang w:eastAsia="zh-CN"/>
          </w:rPr>
          <w:t>(三)、风险监控与控制</w:t>
        </w:r>
        <w:r>
          <w:tab/>
        </w:r>
        <w:r>
          <w:fldChar w:fldCharType="begin"/>
        </w:r>
        <w:r>
          <w:instrText xml:space="preserve"> PAGEREF _Toc23185 \h </w:instrText>
        </w:r>
        <w:r>
          <w:fldChar w:fldCharType="separate"/>
        </w:r>
        <w:r>
          <w:t>41</w:t>
        </w:r>
        <w:r>
          <w:fldChar w:fldCharType="end"/>
        </w:r>
      </w:hyperlink>
    </w:p>
    <w:p>
      <w:pPr>
        <w:pStyle w:val="TOC1"/>
        <w:tabs>
          <w:tab w:val="right" w:leader="dot" w:pos="8306"/>
        </w:tabs>
      </w:pPr>
      <w:hyperlink w:anchor="_Toc15084" w:history="1">
        <w:r>
          <w:rPr>
            <w:rFonts w:ascii="仿宋" w:eastAsia="仿宋" w:hAnsi="仿宋" w:cs="仿宋" w:hint="eastAsia"/>
            <w:lang w:eastAsia="zh-CN"/>
          </w:rPr>
          <w:t>九、电力行业发展项目人力资源培养与发展</w:t>
        </w:r>
        <w:r>
          <w:tab/>
        </w:r>
        <w:r>
          <w:fldChar w:fldCharType="begin"/>
        </w:r>
        <w:r>
          <w:instrText xml:space="preserve"> PAGEREF _Toc15084 \h </w:instrText>
        </w:r>
        <w:r>
          <w:fldChar w:fldCharType="separate"/>
        </w:r>
        <w:r>
          <w:t>42</w:t>
        </w:r>
        <w:r>
          <w:fldChar w:fldCharType="end"/>
        </w:r>
      </w:hyperlink>
    </w:p>
    <w:p>
      <w:pPr>
        <w:pStyle w:val="TOC2"/>
        <w:tabs>
          <w:tab w:val="right" w:leader="dot" w:pos="8306"/>
        </w:tabs>
      </w:pPr>
      <w:hyperlink w:anchor="_Toc8261" w:history="1">
        <w:r>
          <w:rPr>
            <w:rFonts w:ascii="仿宋" w:eastAsia="仿宋" w:hAnsi="仿宋" w:cs="仿宋" w:hint="eastAsia"/>
            <w:lang w:eastAsia="zh-CN"/>
          </w:rPr>
          <w:t>(一)、人才需求与规划</w:t>
        </w:r>
        <w:r>
          <w:tab/>
        </w:r>
        <w:r>
          <w:fldChar w:fldCharType="begin"/>
        </w:r>
        <w:r>
          <w:instrText xml:space="preserve"> PAGEREF _Toc8261 \h </w:instrText>
        </w:r>
        <w:r>
          <w:fldChar w:fldCharType="separate"/>
        </w:r>
        <w:r>
          <w:t>42</w:t>
        </w:r>
        <w:r>
          <w:fldChar w:fldCharType="end"/>
        </w:r>
      </w:hyperlink>
    </w:p>
    <w:p>
      <w:pPr>
        <w:pStyle w:val="TOC2"/>
        <w:tabs>
          <w:tab w:val="right" w:leader="dot" w:pos="8306"/>
        </w:tabs>
      </w:pPr>
      <w:hyperlink w:anchor="_Toc32688" w:history="1">
        <w:r>
          <w:rPr>
            <w:rFonts w:ascii="仿宋" w:eastAsia="仿宋" w:hAnsi="仿宋" w:cs="仿宋" w:hint="eastAsia"/>
            <w:lang w:eastAsia="zh-CN"/>
          </w:rPr>
          <w:t>(二)、培训与发展计划</w:t>
        </w:r>
        <w:r>
          <w:tab/>
        </w:r>
        <w:r>
          <w:fldChar w:fldCharType="begin"/>
        </w:r>
        <w:r>
          <w:instrText xml:space="preserve"> PAGEREF _Toc32688 \h </w:instrText>
        </w:r>
        <w:r>
          <w:fldChar w:fldCharType="separate"/>
        </w:r>
        <w:r>
          <w:t>42</w:t>
        </w:r>
        <w:r>
          <w:fldChar w:fldCharType="end"/>
        </w:r>
      </w:hyperlink>
    </w:p>
    <w:p>
      <w:pPr>
        <w:pStyle w:val="TOC1"/>
        <w:tabs>
          <w:tab w:val="right" w:leader="dot" w:pos="8306"/>
        </w:tabs>
      </w:pPr>
      <w:hyperlink w:anchor="_Toc2813" w:history="1">
        <w:r>
          <w:rPr>
            <w:rFonts w:ascii="仿宋" w:eastAsia="仿宋" w:hAnsi="仿宋" w:cs="仿宋" w:hint="eastAsia"/>
            <w:lang w:eastAsia="zh-CN"/>
          </w:rPr>
          <w:t>十、电力行业发展项目投资规划</w:t>
        </w:r>
        <w:r>
          <w:tab/>
        </w:r>
        <w:r>
          <w:fldChar w:fldCharType="begin"/>
        </w:r>
        <w:r>
          <w:instrText xml:space="preserve"> PAGEREF _Toc2813 \h </w:instrText>
        </w:r>
        <w:r>
          <w:fldChar w:fldCharType="separate"/>
        </w:r>
        <w:r>
          <w:t>43</w:t>
        </w:r>
        <w:r>
          <w:fldChar w:fldCharType="end"/>
        </w:r>
      </w:hyperlink>
    </w:p>
    <w:p>
      <w:pPr>
        <w:pStyle w:val="TOC2"/>
        <w:tabs>
          <w:tab w:val="right" w:leader="dot" w:pos="8306"/>
        </w:tabs>
      </w:pPr>
      <w:hyperlink w:anchor="_Toc9365" w:history="1">
        <w:r>
          <w:rPr>
            <w:rFonts w:ascii="仿宋" w:eastAsia="仿宋" w:hAnsi="仿宋" w:cs="仿宋" w:hint="eastAsia"/>
            <w:lang w:eastAsia="zh-CN"/>
          </w:rPr>
          <w:t>(一)、电力行业发展项目总投资估算</w:t>
        </w:r>
        <w:r>
          <w:tab/>
        </w:r>
        <w:r>
          <w:fldChar w:fldCharType="begin"/>
        </w:r>
        <w:r>
          <w:instrText xml:space="preserve"> PAGEREF _Toc9365 \h </w:instrText>
        </w:r>
        <w:r>
          <w:fldChar w:fldCharType="separate"/>
        </w:r>
        <w:r>
          <w:t>43</w:t>
        </w:r>
        <w:r>
          <w:fldChar w:fldCharType="end"/>
        </w:r>
      </w:hyperlink>
    </w:p>
    <w:p>
      <w:pPr>
        <w:pStyle w:val="TOC2"/>
        <w:tabs>
          <w:tab w:val="right" w:leader="dot" w:pos="8306"/>
        </w:tabs>
      </w:pPr>
      <w:hyperlink w:anchor="_Toc15553" w:history="1">
        <w:r>
          <w:rPr>
            <w:rFonts w:ascii="仿宋" w:eastAsia="仿宋" w:hAnsi="仿宋" w:cs="仿宋" w:hint="eastAsia"/>
            <w:lang w:eastAsia="zh-CN"/>
          </w:rPr>
          <w:t>(二)、资金筹措</w:t>
        </w:r>
        <w:r>
          <w:tab/>
        </w:r>
        <w:r>
          <w:fldChar w:fldCharType="begin"/>
        </w:r>
        <w:r>
          <w:instrText xml:space="preserve"> PAGEREF _Toc15553 \h </w:instrText>
        </w:r>
        <w:r>
          <w:fldChar w:fldCharType="separate"/>
        </w:r>
        <w:r>
          <w:t>44</w:t>
        </w:r>
        <w:r>
          <w:fldChar w:fldCharType="end"/>
        </w:r>
      </w:hyperlink>
    </w:p>
    <w:p>
      <w:pPr>
        <w:pStyle w:val="TOC1"/>
        <w:tabs>
          <w:tab w:val="right" w:leader="dot" w:pos="8306"/>
        </w:tabs>
      </w:pPr>
      <w:hyperlink w:anchor="_Toc16148" w:history="1">
        <w:r>
          <w:rPr>
            <w:rFonts w:ascii="仿宋" w:eastAsia="仿宋" w:hAnsi="仿宋" w:cs="仿宋" w:hint="eastAsia"/>
            <w:lang w:eastAsia="zh-CN"/>
          </w:rPr>
          <w:t>十一、电力行业发展项目创新与研发</w:t>
        </w:r>
        <w:r>
          <w:tab/>
        </w:r>
        <w:r>
          <w:fldChar w:fldCharType="begin"/>
        </w:r>
        <w:r>
          <w:instrText xml:space="preserve"> PAGEREF _Toc16148 \h </w:instrText>
        </w:r>
        <w:r>
          <w:fldChar w:fldCharType="separate"/>
        </w:r>
        <w:r>
          <w:t>45</w:t>
        </w:r>
        <w:r>
          <w:fldChar w:fldCharType="end"/>
        </w:r>
      </w:hyperlink>
    </w:p>
    <w:p>
      <w:pPr>
        <w:pStyle w:val="TOC2"/>
        <w:tabs>
          <w:tab w:val="right" w:leader="dot" w:pos="8306"/>
        </w:tabs>
      </w:pPr>
      <w:hyperlink w:anchor="_Toc10884" w:history="1">
        <w:r>
          <w:rPr>
            <w:rFonts w:ascii="仿宋" w:eastAsia="仿宋" w:hAnsi="仿宋" w:cs="仿宋" w:hint="eastAsia"/>
            <w:lang w:eastAsia="zh-CN"/>
          </w:rPr>
          <w:t>(一)、创新策略与方向</w:t>
        </w:r>
        <w:r>
          <w:tab/>
        </w:r>
        <w:r>
          <w:fldChar w:fldCharType="begin"/>
        </w:r>
        <w:r>
          <w:instrText xml:space="preserve"> PAGEREF _Toc10884 \h </w:instrText>
        </w:r>
        <w:r>
          <w:fldChar w:fldCharType="separate"/>
        </w:r>
        <w:r>
          <w:t>45</w:t>
        </w:r>
        <w:r>
          <w:fldChar w:fldCharType="end"/>
        </w:r>
      </w:hyperlink>
    </w:p>
    <w:p>
      <w:pPr>
        <w:pStyle w:val="TOC2"/>
        <w:tabs>
          <w:tab w:val="right" w:leader="dot" w:pos="8306"/>
        </w:tabs>
      </w:pPr>
      <w:hyperlink w:anchor="_Toc22571" w:history="1">
        <w:r>
          <w:rPr>
            <w:rFonts w:ascii="仿宋" w:eastAsia="仿宋" w:hAnsi="仿宋" w:cs="仿宋" w:hint="eastAsia"/>
            <w:lang w:eastAsia="zh-CN"/>
          </w:rPr>
          <w:t>(二)、研发规划与投入</w:t>
        </w:r>
        <w:r>
          <w:tab/>
        </w:r>
        <w:r>
          <w:fldChar w:fldCharType="begin"/>
        </w:r>
        <w:r>
          <w:instrText xml:space="preserve"> PAGEREF _Toc22571 \h </w:instrText>
        </w:r>
        <w:r>
          <w:fldChar w:fldCharType="separate"/>
        </w:r>
        <w:r>
          <w:t>46</w:t>
        </w:r>
        <w:r>
          <w:fldChar w:fldCharType="end"/>
        </w:r>
      </w:hyperlink>
    </w:p>
    <w:p>
      <w:pPr>
        <w:pStyle w:val="TOC1"/>
        <w:tabs>
          <w:tab w:val="right" w:leader="dot" w:pos="8306"/>
        </w:tabs>
      </w:pPr>
      <w:hyperlink w:anchor="_Toc27072" w:history="1">
        <w:r>
          <w:rPr>
            <w:rFonts w:ascii="仿宋" w:eastAsia="仿宋" w:hAnsi="仿宋" w:cs="仿宋" w:hint="eastAsia"/>
            <w:lang w:eastAsia="zh-CN"/>
          </w:rPr>
          <w:t>十二、电力行业发展项目财务管理</w:t>
        </w:r>
        <w:r>
          <w:tab/>
        </w:r>
        <w:r>
          <w:fldChar w:fldCharType="begin"/>
        </w:r>
        <w:r>
          <w:instrText xml:space="preserve"> PAGEREF _Toc27072 \h </w:instrText>
        </w:r>
        <w:r>
          <w:fldChar w:fldCharType="separate"/>
        </w:r>
        <w:r>
          <w:t>48</w:t>
        </w:r>
        <w:r>
          <w:fldChar w:fldCharType="end"/>
        </w:r>
      </w:hyperlink>
    </w:p>
    <w:p>
      <w:pPr>
        <w:pStyle w:val="TOC2"/>
        <w:tabs>
          <w:tab w:val="right" w:leader="dot" w:pos="8306"/>
        </w:tabs>
      </w:pPr>
      <w:hyperlink w:anchor="_Toc26134" w:history="1">
        <w:r>
          <w:rPr>
            <w:rFonts w:ascii="仿宋" w:eastAsia="仿宋" w:hAnsi="仿宋" w:cs="仿宋" w:hint="eastAsia"/>
            <w:lang w:eastAsia="zh-CN"/>
          </w:rPr>
          <w:t>(一)、资金需求大</w:t>
        </w:r>
        <w:r>
          <w:tab/>
        </w:r>
        <w:r>
          <w:fldChar w:fldCharType="begin"/>
        </w:r>
        <w:r>
          <w:instrText xml:space="preserve"> PAGEREF _Toc26134 \h </w:instrText>
        </w:r>
        <w:r>
          <w:fldChar w:fldCharType="separate"/>
        </w:r>
        <w:r>
          <w:t>48</w:t>
        </w:r>
        <w:r>
          <w:fldChar w:fldCharType="end"/>
        </w:r>
      </w:hyperlink>
    </w:p>
    <w:p>
      <w:pPr>
        <w:pStyle w:val="TOC2"/>
        <w:tabs>
          <w:tab w:val="right" w:leader="dot" w:pos="8306"/>
        </w:tabs>
      </w:pPr>
      <w:hyperlink w:anchor="_Toc7103" w:history="1">
        <w:r>
          <w:rPr>
            <w:rFonts w:ascii="仿宋" w:eastAsia="仿宋" w:hAnsi="仿宋" w:cs="仿宋" w:hint="eastAsia"/>
            <w:lang w:eastAsia="zh-CN"/>
          </w:rPr>
          <w:t>(二)、研发周期长</w:t>
        </w:r>
        <w:r>
          <w:tab/>
        </w:r>
        <w:r>
          <w:fldChar w:fldCharType="begin"/>
        </w:r>
        <w:r>
          <w:instrText xml:space="preserve"> PAGEREF _Toc7103 \h </w:instrText>
        </w:r>
        <w:r>
          <w:fldChar w:fldCharType="separate"/>
        </w:r>
        <w:r>
          <w:t>49</w:t>
        </w:r>
        <w:r>
          <w:fldChar w:fldCharType="end"/>
        </w:r>
      </w:hyperlink>
    </w:p>
    <w:p>
      <w:pPr>
        <w:pStyle w:val="TOC2"/>
        <w:tabs>
          <w:tab w:val="right" w:leader="dot" w:pos="8306"/>
        </w:tabs>
      </w:pPr>
      <w:hyperlink w:anchor="_Toc241" w:history="1">
        <w:r>
          <w:rPr>
            <w:rFonts w:ascii="仿宋" w:eastAsia="仿宋" w:hAnsi="仿宋" w:cs="仿宋" w:hint="eastAsia"/>
            <w:lang w:eastAsia="zh-CN"/>
          </w:rPr>
          <w:t>(三)、市场风险大</w:t>
        </w:r>
        <w:r>
          <w:tab/>
        </w:r>
        <w:r>
          <w:fldChar w:fldCharType="begin"/>
        </w:r>
        <w:r>
          <w:instrText xml:space="preserve"> PAGEREF _Toc241 \h </w:instrText>
        </w:r>
        <w:r>
          <w:fldChar w:fldCharType="separate"/>
        </w:r>
        <w:r>
          <w:t>50</w:t>
        </w:r>
        <w:r>
          <w:fldChar w:fldCharType="end"/>
        </w:r>
      </w:hyperlink>
    </w:p>
    <w:p>
      <w:pPr>
        <w:pStyle w:val="TOC2"/>
        <w:tabs>
          <w:tab w:val="right" w:leader="dot" w:pos="8306"/>
        </w:tabs>
      </w:pPr>
      <w:hyperlink w:anchor="_Toc27719" w:history="1">
        <w:r>
          <w:rPr>
            <w:rFonts w:ascii="仿宋" w:eastAsia="仿宋" w:hAnsi="仿宋" w:cs="仿宋" w:hint="eastAsia"/>
            <w:lang w:eastAsia="zh-CN"/>
          </w:rPr>
          <w:t>(四)、利润率高</w:t>
        </w:r>
        <w:r>
          <w:tab/>
        </w:r>
        <w:r>
          <w:fldChar w:fldCharType="begin"/>
        </w:r>
        <w:r>
          <w:instrText xml:space="preserve"> PAGEREF _Toc27719 \h </w:instrText>
        </w:r>
        <w:r>
          <w:fldChar w:fldCharType="separate"/>
        </w:r>
        <w:r>
          <w:t>53</w:t>
        </w:r>
        <w:r>
          <w:fldChar w:fldCharType="end"/>
        </w:r>
      </w:hyperlink>
    </w:p>
    <w:p>
      <w:pPr>
        <w:pStyle w:val="TOC1"/>
        <w:tabs>
          <w:tab w:val="right" w:leader="dot" w:pos="8306"/>
        </w:tabs>
      </w:pPr>
      <w:hyperlink w:anchor="_Toc4407" w:history="1">
        <w:r>
          <w:rPr>
            <w:rFonts w:ascii="仿宋" w:eastAsia="仿宋" w:hAnsi="仿宋" w:cs="仿宋" w:hint="eastAsia"/>
            <w:lang w:eastAsia="zh-CN"/>
          </w:rPr>
          <w:t>十三、风险识别与分类</w:t>
        </w:r>
        <w:r>
          <w:tab/>
        </w:r>
        <w:r>
          <w:fldChar w:fldCharType="begin"/>
        </w:r>
        <w:r>
          <w:instrText xml:space="preserve"> PAGEREF _Toc4407 \h </w:instrText>
        </w:r>
        <w:r>
          <w:fldChar w:fldCharType="separate"/>
        </w:r>
        <w:r>
          <w:t>55</w:t>
        </w:r>
        <w:r>
          <w:fldChar w:fldCharType="end"/>
        </w:r>
      </w:hyperlink>
    </w:p>
    <w:p>
      <w:pPr>
        <w:pStyle w:val="TOC2"/>
        <w:tabs>
          <w:tab w:val="right" w:leader="dot" w:pos="8306"/>
        </w:tabs>
      </w:pPr>
      <w:hyperlink w:anchor="_Toc1665" w:history="1">
        <w:r>
          <w:rPr>
            <w:rFonts w:ascii="仿宋" w:eastAsia="仿宋" w:hAnsi="仿宋" w:cs="仿宋" w:hint="eastAsia"/>
            <w:lang w:eastAsia="zh-CN"/>
          </w:rPr>
          <w:t>(一)、风险识别</w:t>
        </w:r>
        <w:r>
          <w:tab/>
        </w:r>
        <w:r>
          <w:fldChar w:fldCharType="begin"/>
        </w:r>
        <w:r>
          <w:instrText xml:space="preserve"> PAGEREF _Toc1665 \h </w:instrText>
        </w:r>
        <w:r>
          <w:fldChar w:fldCharType="separate"/>
        </w:r>
        <w:r>
          <w:t>55</w:t>
        </w:r>
        <w:r>
          <w:fldChar w:fldCharType="end"/>
        </w:r>
      </w:hyperlink>
    </w:p>
    <w:p>
      <w:pPr>
        <w:pStyle w:val="TOC2"/>
        <w:tabs>
          <w:tab w:val="right" w:leader="dot" w:pos="8306"/>
        </w:tabs>
      </w:pPr>
      <w:hyperlink w:anchor="_Toc28543" w:history="1">
        <w:r>
          <w:rPr>
            <w:rFonts w:ascii="仿宋" w:eastAsia="仿宋" w:hAnsi="仿宋" w:cs="仿宋" w:hint="eastAsia"/>
            <w:lang w:eastAsia="zh-CN"/>
          </w:rPr>
          <w:t>(二)、风险分类</w:t>
        </w:r>
        <w:r>
          <w:tab/>
        </w:r>
        <w:r>
          <w:fldChar w:fldCharType="begin"/>
        </w:r>
        <w:r>
          <w:instrText xml:space="preserve"> PAGEREF _Toc28543 \h </w:instrText>
        </w:r>
        <w:r>
          <w:fldChar w:fldCharType="separate"/>
        </w:r>
        <w:r>
          <w:t>57</w:t>
        </w:r>
        <w:r>
          <w:fldChar w:fldCharType="end"/>
        </w:r>
      </w:hyperlink>
    </w:p>
    <w:p>
      <w:pPr>
        <w:pStyle w:val="TOC1"/>
        <w:tabs>
          <w:tab w:val="right" w:leader="dot" w:pos="8306"/>
        </w:tabs>
      </w:pPr>
      <w:hyperlink w:anchor="_Toc14942" w:history="1">
        <w:r>
          <w:rPr>
            <w:rFonts w:ascii="仿宋" w:eastAsia="仿宋" w:hAnsi="仿宋" w:cs="仿宋" w:hint="eastAsia"/>
            <w:lang w:eastAsia="zh-CN"/>
          </w:rPr>
          <w:t>十四、营销与推广策略</w:t>
        </w:r>
        <w:r>
          <w:tab/>
        </w:r>
        <w:r>
          <w:fldChar w:fldCharType="begin"/>
        </w:r>
        <w:r>
          <w:instrText xml:space="preserve"> PAGEREF _Toc14942 \h </w:instrText>
        </w:r>
        <w:r>
          <w:fldChar w:fldCharType="separate"/>
        </w:r>
        <w:r>
          <w:t>58</w:t>
        </w:r>
        <w:r>
          <w:fldChar w:fldCharType="end"/>
        </w:r>
      </w:hyperlink>
    </w:p>
    <w:p>
      <w:pPr>
        <w:pStyle w:val="TOC2"/>
        <w:tabs>
          <w:tab w:val="right" w:leader="dot" w:pos="8306"/>
        </w:tabs>
      </w:pPr>
      <w:hyperlink w:anchor="_Toc26347" w:history="1">
        <w:r>
          <w:rPr>
            <w:rFonts w:ascii="仿宋" w:eastAsia="仿宋" w:hAnsi="仿宋" w:cs="仿宋" w:hint="eastAsia"/>
            <w:lang w:eastAsia="zh-CN"/>
          </w:rPr>
          <w:t>(一)、产品/服务定位与特点</w:t>
        </w:r>
        <w:r>
          <w:tab/>
        </w:r>
        <w:r>
          <w:fldChar w:fldCharType="begin"/>
        </w:r>
        <w:r>
          <w:instrText xml:space="preserve"> PAGEREF _Toc26347 \h </w:instrText>
        </w:r>
        <w:r>
          <w:fldChar w:fldCharType="separate"/>
        </w:r>
        <w:r>
          <w:t>58</w:t>
        </w:r>
        <w:r>
          <w:fldChar w:fldCharType="end"/>
        </w:r>
      </w:hyperlink>
    </w:p>
    <w:p>
      <w:pPr>
        <w:pStyle w:val="TOC2"/>
        <w:tabs>
          <w:tab w:val="right" w:leader="dot" w:pos="8306"/>
        </w:tabs>
      </w:pPr>
      <w:hyperlink w:anchor="_Toc7611" w:history="1">
        <w:r>
          <w:rPr>
            <w:rFonts w:ascii="仿宋" w:eastAsia="仿宋" w:hAnsi="仿宋" w:cs="仿宋" w:hint="eastAsia"/>
            <w:lang w:eastAsia="zh-CN"/>
          </w:rPr>
          <w:t>(二)、市场定位与竞争分析</w:t>
        </w:r>
        <w:r>
          <w:tab/>
        </w:r>
        <w:r>
          <w:fldChar w:fldCharType="begin"/>
        </w:r>
        <w:r>
          <w:instrText xml:space="preserve"> PAGEREF _Toc7611 \h </w:instrText>
        </w:r>
        <w:r>
          <w:fldChar w:fldCharType="separate"/>
        </w:r>
        <w:r>
          <w:t>60</w:t>
        </w:r>
        <w:r>
          <w:fldChar w:fldCharType="end"/>
        </w:r>
      </w:hyperlink>
    </w:p>
    <w:p>
      <w:pPr>
        <w:pStyle w:val="TOC2"/>
        <w:tabs>
          <w:tab w:val="right" w:leader="dot" w:pos="8306"/>
        </w:tabs>
      </w:pPr>
      <w:hyperlink w:anchor="_Toc22550" w:history="1">
        <w:r>
          <w:rPr>
            <w:rFonts w:ascii="仿宋" w:eastAsia="仿宋" w:hAnsi="仿宋" w:cs="仿宋" w:hint="eastAsia"/>
            <w:lang w:eastAsia="zh-CN"/>
          </w:rPr>
          <w:t>(三)、营销渠道与策略</w:t>
        </w:r>
        <w:r>
          <w:tab/>
        </w:r>
        <w:r>
          <w:fldChar w:fldCharType="begin"/>
        </w:r>
        <w:r>
          <w:instrText xml:space="preserve"> PAGEREF _Toc22550 \h </w:instrText>
        </w:r>
        <w:r>
          <w:fldChar w:fldCharType="separate"/>
        </w:r>
        <w:r>
          <w:t>61</w:t>
        </w:r>
        <w:r>
          <w:fldChar w:fldCharType="end"/>
        </w:r>
      </w:hyperlink>
    </w:p>
    <w:p>
      <w:pPr>
        <w:pStyle w:val="TOC2"/>
        <w:tabs>
          <w:tab w:val="right" w:leader="dot" w:pos="8306"/>
        </w:tabs>
      </w:pPr>
      <w:hyperlink w:anchor="_Toc4117" w:history="1">
        <w:r>
          <w:rPr>
            <w:rFonts w:ascii="仿宋" w:eastAsia="仿宋" w:hAnsi="仿宋" w:cs="仿宋" w:hint="eastAsia"/>
            <w:lang w:eastAsia="zh-CN"/>
          </w:rPr>
          <w:t>(四)、推广与宣传活动</w:t>
        </w:r>
        <w:r>
          <w:tab/>
        </w:r>
        <w:r>
          <w:fldChar w:fldCharType="begin"/>
        </w:r>
        <w:r>
          <w:instrText xml:space="preserve"> PAGEREF _Toc4117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8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5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技术管理特点体现在其创新导向。通过引入最先进的技术趋势和解决方案，电力行业发展项目致力于提升科技含量、提高质量和效率水平。这意味着我们将采用最新的工具和方法，确保电力行业发展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行业发展项目技术管理的显著特征。通过整合不同领域的技术资源，我们实现了跨学科的协同工作。这有助于优化技术架构，提高整体效能。此外，整合性策略还促进了不同技术团队之间的紧密沟通和高效合作，确保电力行业发展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行业发展项目所采用的技术。通过不断优化技术方案，电力行业发展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力行业发展项目团队将在电力行业发展项目初期识别可能的技术风险，并采取相应的预防和应对措施。通过建立健全的风险评估机制，电力行业发展项目能够在实施过程中及时发现并解决潜在的技术问题，保障电力行业发展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力行业发展项目中，技术将成为电力行业发展项目成功的有力支持。这一深度剖析揭示了技术管理在电力行业发展项目实施中的关键作用，为电力行业发展项目的技术基础奠定了坚实的基础。</w:t>
      </w:r>
    </w:p>
    <w:p>
      <w:pPr>
        <w:pStyle w:val="Heading2"/>
        <w:ind w:firstLine="560" w:firstLineChars="200"/>
        <w:rPr>
          <w:rFonts w:ascii="仿宋" w:eastAsia="仿宋" w:hAnsi="仿宋" w:cs="仿宋" w:hint="eastAsia"/>
          <w:sz w:val="28"/>
          <w:lang w:eastAsia="zh-CN"/>
        </w:rPr>
      </w:pPr>
      <w:bookmarkStart w:id="4" w:name="_Toc2438"/>
      <w:r>
        <w:rPr>
          <w:rFonts w:ascii="仿宋" w:eastAsia="仿宋" w:hAnsi="仿宋" w:cs="仿宋" w:hint="eastAsia"/>
          <w:sz w:val="28"/>
          <w:lang w:eastAsia="zh-CN"/>
        </w:rPr>
        <w:t>(二)、电力行业发展项目工艺技术设计方案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力行业发展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力行业发展项目将严格按照相关行业规范要求进行组织。通过有效控制产品质量，电力行业发展项目将致力于为顾客提供优质的电力行业发展项目产品和良好的服务。这体现了电力行业发展项目对于生产活动合规性和质量标准的高度重视，为电力行业发展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力行业发展项目注重生态效益和清洁生产原则。电力行业发展项目建设将紧密结合地方特色经济发展，与社会经济发展规划和区域环境保护规划方案相协调一致。通过与当地区域自然生态系统的结合，电力行业发展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力行业发展项目产品具有多样化的客户需求和个性化的特点。因此，电力行业发展项目产品规格品种多样，且单批生产数量较小。为满足这一特点，电力行业发展项目承办单位将建设先进的柔性制造生产线。通过广泛应用柔性制造技术，电力行业发展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力行业发展项目采用的技术具有较高的技术含量和自动化水平，处于国内先进水平。这一技术选用不仅体现了对生产效率、质量和环境友好性的高标准要求，同时为电力行业发展项目的可持续发展奠定了坚实的基础。</w:t>
      </w:r>
    </w:p>
    <w:p>
      <w:pPr>
        <w:pStyle w:val="Heading2"/>
        <w:ind w:firstLine="560" w:firstLineChars="200"/>
        <w:rPr>
          <w:rFonts w:ascii="仿宋" w:eastAsia="仿宋" w:hAnsi="仿宋" w:cs="仿宋" w:hint="eastAsia"/>
          <w:sz w:val="28"/>
          <w:lang w:eastAsia="zh-CN"/>
        </w:rPr>
      </w:pPr>
      <w:bookmarkStart w:id="5" w:name="_Toc1884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为确保电力行业发展项目的高效生产和技术实施，我们制定了一套精心设计的设备选型方案，以满足电力行业发展项目生产、质量和环保的要求。该方案的主要特点如下：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力行业发展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针对电力行业发展项目产品的多样性和小批量生产的特点，我们将建设柔性制造生产线。通过在设备选型中考虑柔性制造技术，可以灵活应对不同产品规格和生产需求，实现生产线的高度灵活性和适应性。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512"/>
      <w:r>
        <w:rPr>
          <w:rFonts w:ascii="仿宋" w:eastAsia="仿宋" w:hAnsi="仿宋" w:cs="仿宋" w:hint="eastAsia"/>
          <w:sz w:val="28"/>
          <w:lang w:eastAsia="zh-CN"/>
        </w:rPr>
        <w:t>二、电力行业发展项目土建工程</w:t>
      </w:r>
      <w:bookmarkEnd w:id="6"/>
    </w:p>
    <w:p>
      <w:pPr>
        <w:pStyle w:val="Heading2"/>
        <w:rPr>
          <w:rFonts w:ascii="仿宋" w:eastAsia="仿宋" w:hAnsi="仿宋" w:cs="仿宋" w:hint="eastAsia"/>
          <w:lang w:eastAsia="zh-CN"/>
        </w:rPr>
      </w:pPr>
      <w:bookmarkStart w:id="7" w:name="_Toc986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在电力行业发展项目的建筑工程设计中，我们将秉承一系列重要的设计原则，以确保电力行业发展项目建筑在功能、美观、可持续性等方面达到最佳效果。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首要原则是确保建筑的功能性得到最大化的发挥。我们将充分理解电力行业发展项目的实际需求，合理布局各个功能区域，保证建筑在满足业务需求的同时，提供高效的工作环境。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在建筑设计中，我们将综合考虑建设和运营成本。通过精细的经济效益分析，确保设计方案在高效利用资源的同时，对电力行业发展项目的长期盈利能力有积极的贡献。</w:t>
      </w:r>
    </w:p>
    <w:p>
      <w:pPr>
        <w:pStyle w:val="Heading2"/>
        <w:ind w:firstLine="560" w:firstLineChars="200"/>
        <w:rPr>
          <w:rFonts w:ascii="仿宋" w:eastAsia="仿宋" w:hAnsi="仿宋" w:cs="仿宋" w:hint="eastAsia"/>
          <w:sz w:val="28"/>
          <w:lang w:eastAsia="zh-CN"/>
        </w:rPr>
      </w:pPr>
      <w:bookmarkStart w:id="8" w:name="_Toc563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行业发展项目的土建工程设计中，我们将精准设定设计年限，结合电力行业发展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力行业发展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753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力行业发展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力行业发展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力行业发展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95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本期工程电力行业发展项目预计总建筑面积XXX平方米，其中：计容建筑面积XXX平方米，计划建筑工程投资XX万元，占电力行业发展项目总投资的XX%。</w:t>
      </w:r>
    </w:p>
    <w:p>
      <w:pPr>
        <w:pStyle w:val="Heading1"/>
        <w:ind w:firstLine="560" w:firstLineChars="200"/>
        <w:rPr>
          <w:rFonts w:ascii="仿宋" w:eastAsia="仿宋" w:hAnsi="仿宋" w:cs="仿宋" w:hint="eastAsia"/>
          <w:sz w:val="28"/>
          <w:lang w:eastAsia="zh-CN"/>
        </w:rPr>
      </w:pPr>
      <w:bookmarkStart w:id="11" w:name="_Toc2741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789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电力行业发展项目的主要产品是XXXX，预计年产值为XXX万元。这一产品在市场中占据着重要的地位，其广泛的应用范围使得该电力行业发展项目的市场前景非常广阔。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行业发展项目的xxx产品作为重要的原材料之一，将在多个领域发挥关键作用。其在建筑、交通、能源等方面的广泛应用将为整个产业链提供强大的支持，形成产业协同效应。电力行业发展项目的年产值XXX万XXX万XXX万万元不仅反映了其在市场上的巨大潜力，更预示着它对国民经济的积极贡献。这种关联度高、涉及面广的产业关系，使得该电力行业发展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78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总征地面积为XXXX平方米，相当于约XX.XX亩，其中净用地面积为XXXX平方米，红线范围内相当于约XX.XX亩。这一用地规模充分考虑了电力行业发展项目的建设需求，保障了电力行业发展项目在合适的空间内得以充分发展。电力行业发展项目规划的总建筑面积为XXXX平方米，其中主体工程建设占XXXX平方米，计容建筑面积达XXXX平方米。预计建筑工程的投资将达到XXXX万元，为电力行业发展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计划购置的设备共计XXXX台（套），设备购置费用为XXXX万元。这一设备购置计划充分考虑到电力行业发展项目的生产需求和技术要求，确保了电力行业发展项目在生产运营中具备先进的技术装备和高效的生产能力。设备的合理配置将为电力行业发展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行业发展项目计划总投资为XXXX万元，预计年实现营业收入为XXXX万元。这一产能规模的设定旨在确保电力行业发展项目能够在投资与回报之间取得平衡，实现长期可持续的发展。电力行业发展项目的总投资充分考虑到各个方面的需求，包括用地建设、设备购置等多个环节，以确保电力行业发展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2181"/>
      <w:r>
        <w:rPr>
          <w:rFonts w:ascii="仿宋" w:eastAsia="仿宋" w:hAnsi="仿宋" w:cs="仿宋" w:hint="eastAsia"/>
          <w:sz w:val="28"/>
          <w:lang w:eastAsia="zh-CN"/>
        </w:rPr>
        <w:t>四、电力行业发展项目选址可行性分析</w:t>
      </w:r>
      <w:bookmarkEnd w:id="14"/>
    </w:p>
    <w:p>
      <w:pPr>
        <w:pStyle w:val="Heading2"/>
        <w:rPr>
          <w:rFonts w:ascii="仿宋" w:eastAsia="仿宋" w:hAnsi="仿宋" w:cs="仿宋" w:hint="eastAsia"/>
          <w:lang w:eastAsia="zh-CN"/>
        </w:rPr>
      </w:pPr>
      <w:bookmarkStart w:id="15" w:name="_Toc19868"/>
      <w:r>
        <w:rPr>
          <w:rFonts w:ascii="仿宋" w:eastAsia="仿宋" w:hAnsi="仿宋" w:cs="仿宋" w:hint="eastAsia"/>
          <w:lang w:eastAsia="zh-CN"/>
        </w:rPr>
        <w:t>(一)、电力行业发展项目选址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该电力行业发展项目选址位于XX省XX市XX区XXX街道</w:t>
      </w:r>
    </w:p>
    <w:p>
      <w:pPr>
        <w:pStyle w:val="Heading2"/>
        <w:ind w:firstLine="560" w:firstLineChars="200"/>
        <w:rPr>
          <w:rFonts w:ascii="仿宋" w:eastAsia="仿宋" w:hAnsi="仿宋" w:cs="仿宋" w:hint="eastAsia"/>
          <w:sz w:val="28"/>
          <w:lang w:eastAsia="zh-CN"/>
        </w:rPr>
      </w:pPr>
      <w:bookmarkStart w:id="16" w:name="_Toc3166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电力行业发展项目的征地面积将根据电力行业发展项目的实际规模和需求进行精确规划。具体面积XXX平方米，旨在确保电力行业发展项目不仅能够满足当前的发展需求，还能够预留空间以适应未来的扩展。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净用地面积是在征地面积基础上去除不可利用面积后的实际可开发用地。具体面积XXX平方米，考虑到环保、交通、安全等多方面因素，以确保电力行业发展项目在整体利用效率上达到最优。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电力行业发展项目计划建设的建筑总规模具体面积XXX平方米。这一规模的确定综合考虑了电力行业发展项目的性质、规模，以及城市规划的相关要求，确保建筑布局与周边环境协调一致。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绿地率是电力行业发展项目用地中被规划为绿地的比例。具体面积XXX平方米，旨在通过合理规划绿地，改善电力行业发展项目周边环境，提升居民生活质量，并符合城市整体绿化规划。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容积率是用地上可以建设的建筑总体积与用地面积之比。具体面积XXX，通过合理的容积率规划，确保电力行业发展项目建筑规模与周边环境和谐共生。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行业发展项目选址与当地城市规划相一致，具体面积XXX平方米。通过与城市规划部门深入沟通，确保电力行业发展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行业发展项目选址符合当地产业政策，具体面积XXX平方米。这包括电力行业发展项目对当地经济的促进作用，以及对相关产业的带动效应，确保电力行业发展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用地总体要求必须符合环保和可持续发展的原则，具体面积XXX平方米。通过采用绿色建筑设计、节能减排等措施，确保电力行业发展项目在建设和运营过程中对环境的影响最小化，达到可持续发展的要求。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确保电力行业发展项目选址具备必要的公共设施配套，具体面积XXX平方米。这包括交通便利性、教育、医疗等基础设施，以提高居民生活品质，使得电力行业发展项目选址更具吸引力。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考虑用地总体要求对当地社会稳定性的影响，具体面积XXX平方米。通过深入了解当地社区反馈，确保电力行业发展项目的选址和建设过程对当地社会和谐稳定产生积极作用。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力行业发展项目选址不仅符合法规和规划，还在实际操作中具有可行性。这一全面规划将为电力行业发展项目的成功实施提供坚实的基础，确保电力行业发展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492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行业发展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力行业发展项目的设备规划和空间设计中，我们将采取灵活设备布局的措施。设备布局将根据实际需求进行灵活设计，避免不必要的浪费。通过合理规划设备摆放位置，我们将提高设备的利用率，减少设备间距，以确保电力行业发展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力行业发展项目内部引入共享设施的概念，例如共享会议室、办公区等。通过这种方式，我们可以减少对资源的重复建设，提高资源共享效率，从而减小电力行业发展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428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力行业发展项目的总图布置中，我们将不同功能区域进行明确的规划，以最大程度满足电力行业发展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430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力行业发展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https://d.book118.com/446215020005010103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5B5322"/>
    <w:rsid w:val="5E5B53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215020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2024-03-07T08:44:00Z</dcterms:created>
  <dcterms:modified xsi:type="dcterms:W3CDTF">2024-03-07T08:44:30Z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E8978B69C90B4B848A84EC82A2718D9B_11</vt:lpwstr>
  </property>
  <property fmtid="{D5CDD505-2E9C-101B-9397-08002B2CF9AE}" pid="3" name="KSOProductBuildVer">
    <vt:lpwstr>2052-12.1.0.16388</vt:lpwstr>
  </property>
</Properties>
</file>