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6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91.080. 40</w:t>
      </w:r>
    </w:p>
    <w:p>
      <w:pPr>
        <w:pStyle w:val="Bodytext60"/>
        <w:keepNext w:val="0"/>
        <w:keepLines w:val="0"/>
        <w:widowControl w:val="0"/>
        <w:shd w:val="clear" w:color="auto" w:fill="auto"/>
        <w:bidi w:val="0"/>
        <w:spacing w:before="0" w:after="2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P25</w:t>
      </w:r>
    </w:p>
    <w:p>
      <w:pPr>
        <w:pStyle w:val="Bodytext80"/>
        <w:keepNext w:val="0"/>
        <w:keepLines w:val="0"/>
        <w:widowControl w:val="0"/>
        <w:shd w:val="clear" w:color="auto" w:fill="auto"/>
        <w:bidi w:val="0"/>
        <w:spacing w:before="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DB21</w:t>
      </w:r>
    </w:p>
    <w:p>
      <w:pPr>
        <w:pStyle w:val="Heading210"/>
        <w:keepNext/>
        <w:keepLines/>
        <w:widowControl w:val="0"/>
        <w:shd w:val="clear" w:color="auto" w:fill="auto"/>
        <w:bidi w:val="0"/>
        <w:spacing w:before="0" w:line="240" w:lineRule="auto"/>
        <w:ind w:left="0" w:right="0" w:firstLine="0"/>
        <w:jc w:val="center"/>
      </w:pPr>
      <w:bookmarkStart w:id="0" w:name="bookmark0"/>
      <w:bookmarkStart w:id="1" w:name="bookmark1"/>
      <w:bookmarkStart w:id="2" w:name="bookmark2"/>
      <w:r>
        <w:rPr>
          <w:color w:val="000000"/>
          <w:spacing w:val="0"/>
          <w:w w:val="100"/>
          <w:position w:val="0"/>
        </w:rPr>
        <w:t>辽宁省地方标准</w:t>
      </w:r>
      <w:bookmarkEnd w:id="0"/>
      <w:bookmarkEnd w:id="1"/>
      <w:bookmarkEnd w:id="2"/>
    </w:p>
    <w:p>
      <w:pPr>
        <w:pStyle w:val="Bodytext40"/>
        <w:keepNext w:val="0"/>
        <w:keepLines w:val="0"/>
        <w:widowControl w:val="0"/>
        <w:shd w:val="clear" w:color="auto" w:fill="auto"/>
        <w:bidi w:val="0"/>
        <w:spacing w:before="0" w:after="200" w:line="240" w:lineRule="auto"/>
        <w:ind w:left="0" w:right="160" w:firstLine="0"/>
        <w:jc w:val="right"/>
      </w:pPr>
      <w:r>
        <w:rPr>
          <w:rFonts w:ascii="Times New Roman" w:eastAsia="Times New Roman" w:hAnsi="Times New Roman" w:cs="Times New Roman"/>
          <w:color w:val="000000"/>
          <w:spacing w:val="0"/>
          <w:w w:val="100"/>
          <w:position w:val="0"/>
          <w:sz w:val="24"/>
          <w:szCs w:val="24"/>
          <w:lang w:val="en-US" w:eastAsia="en-US" w:bidi="en-US"/>
        </w:rPr>
        <w:t>DB21/T3696—2023</w:t>
      </w:r>
    </w:p>
    <w:p>
      <w:pPr>
        <w:pStyle w:val="Bodytext40"/>
        <w:keepNext w:val="0"/>
        <w:keepLines w:val="0"/>
        <w:widowControl w:val="0"/>
        <w:pBdr>
          <w:bottom w:val="single" w:sz="4" w:space="0" w:color="auto"/>
        </w:pBdr>
        <w:shd w:val="clear" w:color="auto" w:fill="auto"/>
        <w:bidi w:val="0"/>
        <w:spacing w:before="0" w:after="2200" w:line="240" w:lineRule="auto"/>
        <w:ind w:left="0" w:right="0" w:firstLine="0"/>
        <w:jc w:val="right"/>
      </w:pPr>
      <w:r>
        <w:rPr>
          <w:rFonts w:ascii="Times New Roman" w:eastAsia="Times New Roman" w:hAnsi="Times New Roman" w:cs="Times New Roman"/>
          <w:color w:val="000000"/>
          <w:spacing w:val="0"/>
          <w:w w:val="100"/>
          <w:position w:val="0"/>
          <w:sz w:val="24"/>
          <w:szCs w:val="24"/>
          <w:lang w:val="en-US" w:eastAsia="en-US" w:bidi="en-US"/>
        </w:rPr>
        <w:t>J xxxx</w:t>
      </w:r>
      <w:r>
        <w:rPr>
          <w:rFonts w:ascii="Times New Roman" w:eastAsia="Times New Roman" w:hAnsi="Times New Roman" w:cs="Times New Roman"/>
          <w:color w:val="000000"/>
          <w:spacing w:val="0"/>
          <w:w w:val="100"/>
          <w:position w:val="0"/>
          <w:sz w:val="24"/>
          <w:szCs w:val="24"/>
          <w:lang w:val="zh-TW" w:eastAsia="zh-TW" w:bidi="zh-TW"/>
        </w:rPr>
        <w:t>——</w:t>
      </w:r>
      <w:r>
        <w:rPr>
          <w:rFonts w:ascii="Times New Roman" w:eastAsia="Times New Roman" w:hAnsi="Times New Roman" w:cs="Times New Roman"/>
          <w:color w:val="000000"/>
          <w:spacing w:val="0"/>
          <w:w w:val="100"/>
          <w:position w:val="0"/>
          <w:sz w:val="24"/>
          <w:szCs w:val="24"/>
          <w:lang w:val="en-US" w:eastAsia="en-US" w:bidi="en-US"/>
        </w:rPr>
        <w:t>2023</w:t>
      </w:r>
    </w:p>
    <w:p>
      <w:pPr>
        <w:pStyle w:val="Heading110"/>
        <w:keepNext/>
        <w:keepLines/>
        <w:widowControl w:val="0"/>
        <w:shd w:val="clear" w:color="auto" w:fill="auto"/>
        <w:bidi w:val="0"/>
        <w:spacing w:before="0" w:after="300" w:line="240" w:lineRule="auto"/>
        <w:ind w:left="0" w:right="0" w:firstLine="0"/>
        <w:jc w:val="center"/>
      </w:pPr>
      <w:bookmarkStart w:id="3" w:name="bookmark3"/>
      <w:bookmarkStart w:id="4" w:name="bookmark4"/>
      <w:bookmarkStart w:id="5" w:name="bookmark5"/>
      <w:r>
        <w:rPr>
          <w:color w:val="000000"/>
          <w:spacing w:val="0"/>
          <w:w w:val="100"/>
          <w:position w:val="0"/>
        </w:rPr>
        <w:t>高强钢丝布聚合物砂浆加固技术规程</w:t>
      </w:r>
      <w:bookmarkEnd w:id="3"/>
      <w:bookmarkEnd w:id="4"/>
      <w:bookmarkEnd w:id="5"/>
    </w:p>
    <w:p>
      <w:pPr>
        <w:pStyle w:val="Bodytext30"/>
        <w:keepNext w:val="0"/>
        <w:keepLines w:val="0"/>
        <w:widowControl w:val="0"/>
        <w:shd w:val="clear" w:color="auto" w:fill="auto"/>
        <w:bidi w:val="0"/>
        <w:spacing w:before="0" w:after="30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Technical specification for strengthening of building structures with high strength</w:t>
      </w:r>
    </w:p>
    <w:p>
      <w:pPr>
        <w:pStyle w:val="Bodytext30"/>
        <w:keepNext w:val="0"/>
        <w:keepLines w:val="0"/>
        <w:widowControl w:val="0"/>
        <w:shd w:val="clear" w:color="auto" w:fill="auto"/>
        <w:bidi w:val="0"/>
        <w:spacing w:before="0" w:after="318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steel wire cloth and polymer mortar</w:t>
      </w:r>
    </w:p>
    <w:p>
      <w:pPr>
        <w:pStyle w:val="Bodytext40"/>
        <w:keepNext w:val="0"/>
        <w:keepLines w:val="0"/>
        <w:widowControl w:val="0"/>
        <w:shd w:val="clear" w:color="auto" w:fill="auto"/>
        <w:tabs>
          <w:tab w:val="left" w:pos="6365"/>
        </w:tabs>
        <w:bidi w:val="0"/>
        <w:spacing w:before="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4"/>
          <w:szCs w:val="24"/>
          <w:lang w:val="en-US" w:eastAsia="en-US" w:bidi="en-US"/>
        </w:rPr>
        <w:t xml:space="preserve">2023—02—28 </w:t>
      </w:r>
      <w:r>
        <w:rPr>
          <w:rFonts w:ascii="SimSun" w:eastAsia="SimSun" w:hAnsi="SimSun" w:cs="SimSun"/>
          <w:color w:val="000000"/>
          <w:spacing w:val="0"/>
          <w:w w:val="100"/>
          <w:position w:val="0"/>
          <w:sz w:val="28"/>
          <w:szCs w:val="28"/>
          <w:lang w:val="zh-TW" w:eastAsia="zh-TW" w:bidi="zh-TW"/>
        </w:rPr>
        <w:t>发布</w:t>
        <w:tab/>
      </w:r>
      <w:r>
        <w:rPr>
          <w:rFonts w:ascii="Times New Roman" w:eastAsia="Times New Roman" w:hAnsi="Times New Roman" w:cs="Times New Roman"/>
          <w:color w:val="000000"/>
          <w:spacing w:val="0"/>
          <w:w w:val="100"/>
          <w:position w:val="0"/>
          <w:sz w:val="24"/>
          <w:szCs w:val="24"/>
          <w:lang w:val="en-US" w:eastAsia="en-US" w:bidi="en-US"/>
        </w:rPr>
        <w:t xml:space="preserve">2023—03—28 </w:t>
      </w:r>
      <w:r>
        <w:rPr>
          <w:rFonts w:ascii="SimSun" w:eastAsia="SimSun" w:hAnsi="SimSun" w:cs="SimSun"/>
          <w:color w:val="000000"/>
          <w:spacing w:val="0"/>
          <w:w w:val="100"/>
          <w:position w:val="0"/>
          <w:sz w:val="28"/>
          <w:szCs w:val="28"/>
          <w:lang w:val="zh-TW" w:eastAsia="zh-TW" w:bidi="zh-TW"/>
        </w:rPr>
        <w:t>实施</w:t>
      </w:r>
    </w:p>
    <w:p>
      <w:pPr>
        <w:pStyle w:val="Heading410"/>
        <w:keepNext/>
        <w:keepLines/>
        <w:widowControl w:val="0"/>
        <w:shd w:val="clear" w:color="auto" w:fill="auto"/>
        <w:bidi w:val="0"/>
        <w:spacing w:before="0" w:after="0"/>
        <w:ind w:right="0" w:firstLine="0"/>
        <w:jc w:val="left"/>
      </w:pPr>
      <w:bookmarkStart w:id="6" w:name="bookmark6"/>
      <w:bookmarkStart w:id="7" w:name="bookmark7"/>
      <w:bookmarkStart w:id="8" w:name="bookmark8"/>
      <w:r>
        <w:rPr>
          <w:color w:val="000000"/>
          <w:spacing w:val="0"/>
          <w:w w:val="100"/>
          <w:position w:val="0"/>
          <w:shd w:val="clear" w:color="auto" w:fill="FFFFFF"/>
        </w:rPr>
        <w:t>辽宁省住房和城乡建设厅</w:t>
      </w:r>
      <w:bookmarkEnd w:id="6"/>
      <w:bookmarkEnd w:id="7"/>
      <w:bookmarkEnd w:id="8"/>
    </w:p>
    <w:p>
      <w:pPr>
        <w:pStyle w:val="Bodytext50"/>
        <w:keepNext w:val="0"/>
        <w:keepLines w:val="0"/>
        <w:widowControl w:val="0"/>
        <w:shd w:val="clear" w:color="auto" w:fill="auto"/>
        <w:bidi w:val="0"/>
        <w:spacing w:before="0" w:after="60" w:line="254" w:lineRule="exact"/>
        <w:ind w:left="0" w:right="900" w:firstLine="0"/>
        <w:jc w:val="right"/>
        <w:sectPr>
          <w:footerReference w:type="even" r:id="rId5"/>
          <w:footerReference w:type="default" r:id="rId6"/>
          <w:pgSz w:w="11900" w:h="16840"/>
          <w:pgMar w:top="1479" w:right="1177" w:bottom="2244" w:left="1477" w:header="0" w:footer="3" w:gutter="0"/>
          <w:pgNumType w:start="1"/>
          <w:cols w:space="720"/>
          <w:noEndnote/>
          <w:rtlGutter w:val="0"/>
          <w:docGrid w:linePitch="360"/>
        </w:sectPr>
      </w:pPr>
      <w:r>
        <w:rPr>
          <w:color w:val="000000"/>
          <w:spacing w:val="0"/>
          <w:w w:val="100"/>
          <w:position w:val="0"/>
        </w:rPr>
        <w:t>联合发布</w:t>
      </w:r>
    </w:p>
    <w:p>
      <w:pPr>
        <w:pStyle w:val="Heading410"/>
        <w:keepNext/>
        <w:keepLines/>
        <w:widowControl w:val="0"/>
        <w:shd w:val="clear" w:color="auto" w:fill="auto"/>
        <w:bidi w:val="0"/>
        <w:spacing w:before="0" w:after="300"/>
        <w:ind w:right="0" w:firstLine="0"/>
        <w:jc w:val="left"/>
      </w:pPr>
      <w:bookmarkStart w:id="9" w:name="bookmark10"/>
      <w:bookmarkStart w:id="10" w:name="bookmark11"/>
      <w:bookmarkStart w:id="11" w:name="bookmark9"/>
      <w:r>
        <w:rPr>
          <w:color w:val="000000"/>
          <w:spacing w:val="0"/>
          <w:w w:val="100"/>
          <w:position w:val="0"/>
        </w:rPr>
        <w:t>辽宁省市场监督管理局</w:t>
      </w:r>
      <w:bookmarkEnd w:id="9"/>
      <w:bookmarkEnd w:id="10"/>
      <w:bookmarkEnd w:id="11"/>
    </w:p>
    <w:p>
      <w:pPr>
        <w:pStyle w:val="Heading310"/>
        <w:keepNext/>
        <w:keepLines/>
        <w:widowControl w:val="0"/>
        <w:shd w:val="clear" w:color="auto" w:fill="auto"/>
        <w:bidi w:val="0"/>
        <w:spacing w:before="0" w:line="240" w:lineRule="auto"/>
        <w:ind w:left="0" w:right="0" w:firstLine="0"/>
        <w:jc w:val="center"/>
      </w:pPr>
      <w:bookmarkStart w:id="12" w:name="bookmark12"/>
      <w:bookmarkStart w:id="13" w:name="bookmark13"/>
      <w:bookmarkStart w:id="14" w:name="bookmark14"/>
      <w:r>
        <w:rPr>
          <w:color w:val="000000"/>
          <w:spacing w:val="0"/>
          <w:w w:val="100"/>
          <w:position w:val="0"/>
        </w:rPr>
        <w:t>辽宁省地方标准</w:t>
      </w:r>
      <w:bookmarkEnd w:id="12"/>
      <w:bookmarkEnd w:id="13"/>
      <w:bookmarkEnd w:id="14"/>
    </w:p>
    <w:p>
      <w:pPr>
        <w:pStyle w:val="Heading110"/>
        <w:keepNext/>
        <w:keepLines/>
        <w:widowControl w:val="0"/>
        <w:shd w:val="clear" w:color="auto" w:fill="auto"/>
        <w:bidi w:val="0"/>
        <w:spacing w:before="0" w:after="960" w:line="240" w:lineRule="auto"/>
        <w:ind w:left="0" w:right="0" w:firstLine="0"/>
        <w:jc w:val="center"/>
      </w:pPr>
      <w:bookmarkStart w:id="15" w:name="bookmark15"/>
      <w:bookmarkStart w:id="16" w:name="bookmark16"/>
      <w:bookmarkStart w:id="17" w:name="bookmark17"/>
      <w:r>
        <w:rPr>
          <w:color w:val="000000"/>
          <w:spacing w:val="0"/>
          <w:w w:val="100"/>
          <w:position w:val="0"/>
        </w:rPr>
        <w:t>高强钢丝布聚合物砂浆加固技术规程</w:t>
      </w:r>
      <w:bookmarkEnd w:id="15"/>
      <w:bookmarkEnd w:id="16"/>
      <w:bookmarkEnd w:id="17"/>
    </w:p>
    <w:p>
      <w:pPr>
        <w:pStyle w:val="Bodytext30"/>
        <w:keepNext w:val="0"/>
        <w:keepLines w:val="0"/>
        <w:widowControl w:val="0"/>
        <w:shd w:val="clear" w:color="auto" w:fill="auto"/>
        <w:bidi w:val="0"/>
        <w:spacing w:before="0"/>
        <w:ind w:left="0" w:right="0" w:firstLine="0"/>
        <w:jc w:val="center"/>
      </w:pPr>
      <w:r>
        <w:rPr>
          <w:rFonts w:ascii="Times New Roman" w:eastAsia="Times New Roman" w:hAnsi="Times New Roman" w:cs="Times New Roman"/>
          <w:color w:val="000000"/>
          <w:spacing w:val="0"/>
          <w:w w:val="100"/>
          <w:position w:val="0"/>
          <w:lang w:val="en-US" w:eastAsia="en-US" w:bidi="en-US"/>
        </w:rPr>
        <w:t>Technical specification for strengthening of building structures with high strength</w:t>
        <w:br/>
        <w:t>steel wire cloth and polymer mortar</w:t>
      </w:r>
    </w:p>
    <w:p>
      <w:pPr>
        <w:pStyle w:val="Bodytext30"/>
        <w:keepNext w:val="0"/>
        <w:keepLines w:val="0"/>
        <w:widowControl w:val="0"/>
        <w:shd w:val="clear" w:color="auto" w:fill="auto"/>
        <w:bidi w:val="0"/>
        <w:spacing w:before="0" w:after="0"/>
        <w:ind w:left="0" w:right="0" w:firstLine="0"/>
        <w:jc w:val="center"/>
        <w:rPr>
          <w:sz w:val="24"/>
          <w:szCs w:val="24"/>
        </w:rPr>
      </w:pPr>
      <w:r>
        <w:rPr>
          <w:rFonts w:ascii="Times New Roman" w:eastAsia="Times New Roman" w:hAnsi="Times New Roman" w:cs="Times New Roman"/>
          <w:color w:val="000000"/>
          <w:spacing w:val="0"/>
          <w:w w:val="100"/>
          <w:position w:val="0"/>
          <w:sz w:val="28"/>
          <w:szCs w:val="28"/>
          <w:lang w:val="en-US" w:eastAsia="en-US" w:bidi="en-US"/>
        </w:rPr>
        <w:t>DB21/T 3695</w:t>
      </w:r>
      <w:r>
        <w:rPr>
          <w:rFonts w:ascii="Times New Roman" w:eastAsia="Times New Roman" w:hAnsi="Times New Roman" w:cs="Times New Roman"/>
          <w:color w:val="000000"/>
          <w:spacing w:val="0"/>
          <w:w w:val="100"/>
          <w:position w:val="0"/>
          <w:sz w:val="24"/>
          <w:szCs w:val="24"/>
          <w:lang w:val="en-US" w:eastAsia="en-US" w:bidi="en-US"/>
        </w:rPr>
        <w:t>—2023</w:t>
      </w:r>
    </w:p>
    <w:p>
      <w:pPr>
        <w:pStyle w:val="Bodytext40"/>
        <w:keepNext w:val="0"/>
        <w:keepLines w:val="0"/>
        <w:widowControl w:val="0"/>
        <w:shd w:val="clear" w:color="auto" w:fill="auto"/>
        <w:bidi w:val="0"/>
        <w:spacing w:before="0" w:after="740" w:line="624" w:lineRule="exact"/>
        <w:ind w:left="0" w:right="0" w:firstLine="0"/>
        <w:jc w:val="center"/>
      </w:pPr>
      <w:r>
        <w:rPr>
          <w:rFonts w:ascii="SimSun" w:eastAsia="SimSun" w:hAnsi="SimSun" w:cs="SimSun"/>
          <w:color w:val="000000"/>
          <w:spacing w:val="0"/>
          <w:w w:val="100"/>
          <w:position w:val="0"/>
          <w:sz w:val="28"/>
          <w:szCs w:val="28"/>
          <w:lang w:val="zh-TW" w:eastAsia="zh-TW" w:bidi="zh-TW"/>
        </w:rPr>
        <w:t xml:space="preserve">备案号 </w:t>
      </w:r>
      <w:r>
        <w:rPr>
          <w:rFonts w:ascii="Times New Roman" w:eastAsia="Times New Roman" w:hAnsi="Times New Roman" w:cs="Times New Roman"/>
          <w:color w:val="000000"/>
          <w:spacing w:val="0"/>
          <w:w w:val="100"/>
          <w:position w:val="0"/>
          <w:sz w:val="24"/>
          <w:szCs w:val="24"/>
          <w:lang w:val="en-US" w:eastAsia="en-US" w:bidi="en-US"/>
        </w:rPr>
        <w:t>J xxxx</w:t>
      </w:r>
      <w:r>
        <w:rPr>
          <w:rFonts w:ascii="Times New Roman" w:eastAsia="Times New Roman" w:hAnsi="Times New Roman" w:cs="Times New Roman"/>
          <w:color w:val="000000"/>
          <w:spacing w:val="0"/>
          <w:w w:val="100"/>
          <w:position w:val="0"/>
          <w:sz w:val="24"/>
          <w:szCs w:val="24"/>
          <w:lang w:val="zh-TW" w:eastAsia="zh-TW" w:bidi="zh-TW"/>
        </w:rPr>
        <w:t>—</w:t>
      </w:r>
      <w:r>
        <w:rPr>
          <w:rFonts w:ascii="Times New Roman" w:eastAsia="Times New Roman" w:hAnsi="Times New Roman" w:cs="Times New Roman"/>
          <w:color w:val="000000"/>
          <w:spacing w:val="0"/>
          <w:w w:val="100"/>
          <w:position w:val="0"/>
          <w:sz w:val="24"/>
          <w:szCs w:val="24"/>
          <w:lang w:val="en-US" w:eastAsia="en-US" w:bidi="en-US"/>
        </w:rPr>
        <w:t>2023</w:t>
      </w:r>
    </w:p>
    <w:p>
      <w:pPr>
        <w:pStyle w:val="Bodytext50"/>
        <w:keepNext w:val="0"/>
        <w:keepLines w:val="0"/>
        <w:widowControl w:val="0"/>
        <w:shd w:val="clear" w:color="auto" w:fill="auto"/>
        <w:bidi w:val="0"/>
        <w:spacing w:before="0" w:after="0"/>
        <w:ind w:right="0" w:firstLine="0"/>
        <w:jc w:val="left"/>
      </w:pPr>
      <w:r>
        <w:rPr>
          <w:color w:val="000000"/>
          <w:spacing w:val="0"/>
          <w:w w:val="100"/>
          <w:position w:val="0"/>
        </w:rPr>
        <w:t>主编单位：中国建筑东北设计硏究院有限公司</w:t>
      </w:r>
    </w:p>
    <w:p>
      <w:pPr>
        <w:pStyle w:val="Bodytext50"/>
        <w:keepNext w:val="0"/>
        <w:keepLines w:val="0"/>
        <w:widowControl w:val="0"/>
        <w:shd w:val="clear" w:color="auto" w:fill="auto"/>
        <w:bidi w:val="0"/>
        <w:spacing w:before="0" w:after="0"/>
        <w:ind w:right="0" w:firstLine="0"/>
        <w:jc w:val="left"/>
      </w:pPr>
      <w:r>
        <w:rPr>
          <w:color w:val="000000"/>
          <w:spacing w:val="0"/>
          <w:w w:val="100"/>
          <w:position w:val="0"/>
        </w:rPr>
        <w:t>批准部门：辽宁省住房和城乡建设厅</w:t>
      </w:r>
    </w:p>
    <w:p>
      <w:pPr>
        <w:pStyle w:val="Bodytext50"/>
        <w:keepNext w:val="0"/>
        <w:keepLines w:val="0"/>
        <w:widowControl w:val="0"/>
        <w:shd w:val="clear" w:color="auto" w:fill="auto"/>
        <w:bidi w:val="0"/>
        <w:spacing w:before="0" w:after="960"/>
        <w:ind w:right="0" w:firstLine="0"/>
        <w:jc w:val="left"/>
      </w:pPr>
      <w:r>
        <w:rPr>
          <w:color w:val="000000"/>
          <w:spacing w:val="0"/>
          <w:w w:val="100"/>
          <w:position w:val="0"/>
        </w:rPr>
        <w:t>实施日期：</w:t>
      </w:r>
      <w:r>
        <w:rPr>
          <w:rFonts w:ascii="Times New Roman" w:eastAsia="Times New Roman" w:hAnsi="Times New Roman" w:cs="Times New Roman"/>
          <w:color w:val="000000"/>
          <w:spacing w:val="0"/>
          <w:w w:val="100"/>
          <w:position w:val="0"/>
          <w:sz w:val="24"/>
          <w:szCs w:val="24"/>
        </w:rPr>
        <w:t>2023</w:t>
      </w:r>
      <w:r>
        <w:rPr>
          <w:color w:val="000000"/>
          <w:spacing w:val="0"/>
          <w:w w:val="100"/>
          <w:position w:val="0"/>
        </w:rPr>
        <w:t>年</w:t>
      </w:r>
      <w:r>
        <w:rPr>
          <w:rFonts w:ascii="Times New Roman" w:eastAsia="Times New Roman" w:hAnsi="Times New Roman" w:cs="Times New Roman"/>
          <w:color w:val="000000"/>
          <w:spacing w:val="0"/>
          <w:w w:val="100"/>
          <w:position w:val="0"/>
          <w:sz w:val="24"/>
          <w:szCs w:val="24"/>
        </w:rPr>
        <w:t>3</w:t>
      </w:r>
      <w:r>
        <w:rPr>
          <w:color w:val="000000"/>
          <w:spacing w:val="0"/>
          <w:w w:val="100"/>
          <w:position w:val="0"/>
        </w:rPr>
        <w:t>月</w:t>
      </w:r>
      <w:r>
        <w:rPr>
          <w:rFonts w:ascii="Times New Roman" w:eastAsia="Times New Roman" w:hAnsi="Times New Roman" w:cs="Times New Roman"/>
          <w:color w:val="000000"/>
          <w:spacing w:val="0"/>
          <w:w w:val="100"/>
          <w:position w:val="0"/>
          <w:sz w:val="24"/>
          <w:szCs w:val="24"/>
        </w:rPr>
        <w:t>28</w:t>
      </w:r>
      <w:r>
        <w:rPr>
          <w:color w:val="000000"/>
          <w:spacing w:val="0"/>
          <w:w w:val="100"/>
          <w:position w:val="0"/>
        </w:rPr>
        <w:t>日</w:t>
      </w:r>
    </w:p>
    <w:p>
      <w:pPr>
        <w:pStyle w:val="Bodytext40"/>
        <w:keepNext w:val="0"/>
        <w:keepLines w:val="0"/>
        <w:widowControl w:val="0"/>
        <w:shd w:val="clear" w:color="auto" w:fill="auto"/>
        <w:bidi w:val="0"/>
        <w:spacing w:before="0" w:after="0" w:line="542" w:lineRule="auto"/>
        <w:ind w:left="0" w:right="0" w:firstLine="0"/>
        <w:jc w:val="center"/>
        <w:rPr>
          <w:sz w:val="28"/>
          <w:szCs w:val="28"/>
        </w:rPr>
        <w:sectPr>
          <w:footerReference w:type="even" r:id="rId7"/>
          <w:footerReference w:type="default" r:id="rId8"/>
          <w:type w:val="nextPage"/>
          <w:pgSz w:w="11900" w:h="16840"/>
          <w:pgMar w:top="1479" w:right="1177" w:bottom="2244" w:left="1477" w:header="0" w:footer="3" w:gutter="0"/>
          <w:pgNumType w:start="2"/>
          <w:cols w:space="720"/>
          <w:noEndnote/>
          <w:titlePg w:val="0"/>
          <w:rtlGutter w:val="0"/>
          <w:docGrid w:linePitch="360"/>
        </w:sectPr>
      </w:pPr>
      <w:r>
        <w:rPr>
          <w:rFonts w:ascii="Times New Roman" w:eastAsia="Times New Roman" w:hAnsi="Times New Roman" w:cs="Times New Roman"/>
          <w:color w:val="000000"/>
          <w:spacing w:val="0"/>
          <w:w w:val="100"/>
          <w:position w:val="0"/>
          <w:sz w:val="24"/>
          <w:szCs w:val="24"/>
          <w:lang w:val="zh-TW" w:eastAsia="zh-TW" w:bidi="zh-TW"/>
        </w:rPr>
        <w:t>2023</w:t>
      </w:r>
      <w:r>
        <w:rPr>
          <w:rFonts w:ascii="SimSun" w:eastAsia="SimSun" w:hAnsi="SimSun" w:cs="SimSun"/>
          <w:color w:val="000000"/>
          <w:spacing w:val="0"/>
          <w:w w:val="100"/>
          <w:position w:val="0"/>
          <w:sz w:val="28"/>
          <w:szCs w:val="28"/>
          <w:lang w:val="zh-TW" w:eastAsia="zh-TW" w:bidi="zh-TW"/>
        </w:rPr>
        <w:t>沈阳</w:t>
      </w:r>
    </w:p>
    <w:p>
      <w:pPr>
        <w:pStyle w:val="Bodytext10"/>
        <w:keepNext w:val="0"/>
        <w:keepLines w:val="0"/>
        <w:widowControl w:val="0"/>
        <w:shd w:val="clear" w:color="auto" w:fill="auto"/>
        <w:bidi w:val="0"/>
        <w:spacing w:before="0" w:after="0" w:line="471" w:lineRule="exact"/>
        <w:ind w:left="0" w:right="0" w:firstLine="420"/>
        <w:jc w:val="both"/>
      </w:pPr>
      <w:r>
        <w:rPr>
          <w:color w:val="000000"/>
          <w:spacing w:val="0"/>
          <w:w w:val="100"/>
          <w:position w:val="0"/>
        </w:rPr>
        <w:t>根据辽宁省住房和城乡建设厅《关于印发〈2021年度辽宁省第二批工程建设地方标准（导则）编制 /修订计划〉的通知》（辽住建科〔2021） 33号）的要求，规程编制组经广泛调查研究，认真总结工程实 际经验，参考现行国家、行业和辽宁省地方相关标准，在征求有关教学、科研、生产、设计、施工、检 测等单位意见的基础上，结合我省实际情况，经反复讨论、修改、审查定稿。</w:t>
      </w:r>
    </w:p>
    <w:p>
      <w:pPr>
        <w:pStyle w:val="Bodytext10"/>
        <w:keepNext w:val="0"/>
        <w:keepLines w:val="0"/>
        <w:widowControl w:val="0"/>
        <w:shd w:val="clear" w:color="auto" w:fill="auto"/>
        <w:bidi w:val="0"/>
        <w:spacing w:before="0" w:after="0" w:line="471" w:lineRule="exact"/>
        <w:ind w:left="0" w:right="0" w:firstLine="420"/>
        <w:jc w:val="both"/>
      </w:pPr>
      <w:r>
        <w:rPr>
          <w:color w:val="000000"/>
          <w:spacing w:val="0"/>
          <w:w w:val="100"/>
          <w:position w:val="0"/>
        </w:rPr>
        <w:t>本规程共分7章和2个附录，主要技术内容包括：总则、术语和符号、基本规定、材料、设计、施 工、验收和附录</w:t>
      </w:r>
      <w:r>
        <w:rPr>
          <w:color w:val="000000"/>
          <w:spacing w:val="0"/>
          <w:w w:val="100"/>
          <w:position w:val="0"/>
          <w:lang w:val="en-US" w:eastAsia="en-US" w:bidi="en-US"/>
        </w:rPr>
        <w:t>A、</w:t>
      </w:r>
      <w:r>
        <w:rPr>
          <w:color w:val="000000"/>
          <w:spacing w:val="0"/>
          <w:w w:val="100"/>
          <w:position w:val="0"/>
        </w:rPr>
        <w:t>附录</w:t>
      </w:r>
      <w:r>
        <w:rPr>
          <w:color w:val="000000"/>
          <w:spacing w:val="0"/>
          <w:w w:val="100"/>
          <w:position w:val="0"/>
          <w:lang w:val="en-US" w:eastAsia="en-US" w:bidi="en-US"/>
        </w:rPr>
        <w:t>B。</w:t>
      </w:r>
    </w:p>
    <w:p>
      <w:pPr>
        <w:pStyle w:val="Bodytext10"/>
        <w:keepNext w:val="0"/>
        <w:keepLines w:val="0"/>
        <w:widowControl w:val="0"/>
        <w:shd w:val="clear" w:color="auto" w:fill="auto"/>
        <w:bidi w:val="0"/>
        <w:spacing w:before="0" w:after="0" w:line="471" w:lineRule="exact"/>
        <w:ind w:left="0" w:right="0" w:firstLine="420"/>
        <w:jc w:val="both"/>
      </w:pPr>
      <w:r>
        <w:rPr>
          <w:color w:val="000000"/>
          <w:spacing w:val="0"/>
          <w:w w:val="100"/>
          <w:position w:val="0"/>
        </w:rPr>
        <w:t>本规程由辽宁省住房和城乡建设厅负责管理，由中国建筑东北设计研究院有限公司负责具体技术内 容的解释。</w:t>
      </w:r>
    </w:p>
    <w:p>
      <w:pPr>
        <w:pStyle w:val="Bodytext10"/>
        <w:keepNext w:val="0"/>
        <w:keepLines w:val="0"/>
        <w:widowControl w:val="0"/>
        <w:shd w:val="clear" w:color="auto" w:fill="auto"/>
        <w:bidi w:val="0"/>
        <w:spacing w:before="0" w:after="0" w:line="471" w:lineRule="exact"/>
        <w:ind w:left="0" w:right="0" w:firstLine="420"/>
        <w:jc w:val="both"/>
      </w:pPr>
      <w:r>
        <w:rPr>
          <w:color w:val="000000"/>
          <w:spacing w:val="0"/>
          <w:w w:val="100"/>
          <w:position w:val="0"/>
        </w:rPr>
        <w:t>本标准发布实施后，任何单位和个人如有问题和意见建议，均可通过来电和来函等方式进行反馈， 我们将及时答复并认真处理，根据实际情况依法进行评估及复审。</w:t>
      </w:r>
    </w:p>
    <w:p>
      <w:pPr>
        <w:pStyle w:val="Bodytext10"/>
        <w:keepNext w:val="0"/>
        <w:keepLines w:val="0"/>
        <w:widowControl w:val="0"/>
        <w:shd w:val="clear" w:color="auto" w:fill="auto"/>
        <w:bidi w:val="0"/>
        <w:spacing w:before="0" w:after="0" w:line="456" w:lineRule="exact"/>
        <w:ind w:left="0" w:right="0" w:firstLine="420"/>
        <w:jc w:val="both"/>
      </w:pPr>
      <w:r>
        <w:rPr>
          <w:color w:val="000000"/>
          <w:spacing w:val="0"/>
          <w:w w:val="100"/>
          <w:position w:val="0"/>
        </w:rPr>
        <w:t>辽宁省住房和城乡建设厅地址：沈阳市和平区太原北街2号；联系电话：024-23447652。</w:t>
      </w:r>
    </w:p>
    <w:p>
      <w:pPr>
        <w:pStyle w:val="Bodytext10"/>
        <w:keepNext w:val="0"/>
        <w:keepLines w:val="0"/>
        <w:widowControl w:val="0"/>
        <w:shd w:val="clear" w:color="auto" w:fill="auto"/>
        <w:bidi w:val="0"/>
        <w:spacing w:before="0" w:after="600" w:line="456" w:lineRule="exact"/>
        <w:ind w:left="0" w:right="0" w:firstLine="420"/>
        <w:jc w:val="both"/>
      </w:pPr>
      <w:r>
        <w:rPr>
          <w:color w:val="000000"/>
          <w:spacing w:val="0"/>
          <w:w w:val="100"/>
          <w:position w:val="0"/>
        </w:rPr>
        <w:t>中国建筑东北设计研究院有限公司地址：辽宁省沈阳市和平区光荣街65号；邮政编码：110005； 联系电话：</w:t>
      </w:r>
      <w:r>
        <w:rPr>
          <w:color w:val="000000"/>
          <w:spacing w:val="0"/>
          <w:w w:val="100"/>
          <w:position w:val="0"/>
          <w:lang w:val="en-US" w:eastAsia="en-US" w:bidi="en-US"/>
        </w:rPr>
        <w:t xml:space="preserve">024-62123865 </w:t>
      </w:r>
      <w:r>
        <w:rPr>
          <w:color w:val="000000"/>
          <w:spacing w:val="0"/>
          <w:w w:val="100"/>
          <w:position w:val="0"/>
        </w:rPr>
        <w:t>；邮箱：</w:t>
      </w:r>
      <w:r>
        <w:rPr>
          <w:color w:val="000000"/>
          <w:spacing w:val="0"/>
          <w:w w:val="100"/>
          <w:position w:val="0"/>
          <w:lang w:val="en-US" w:eastAsia="en-US" w:bidi="en-US"/>
        </w:rPr>
        <w:t>153165295® qq.com。</w:t>
      </w:r>
    </w:p>
    <w:p>
      <w:pPr>
        <w:pStyle w:val="Bodytext10"/>
        <w:keepNext w:val="0"/>
        <w:keepLines w:val="0"/>
        <w:widowControl w:val="0"/>
        <w:shd w:val="clear" w:color="auto" w:fill="auto"/>
        <w:bidi w:val="0"/>
        <w:spacing w:before="0" w:line="240" w:lineRule="auto"/>
        <w:ind w:left="0" w:right="0" w:firstLine="420"/>
        <w:jc w:val="both"/>
      </w:pPr>
      <w:r>
        <w:rPr>
          <w:color w:val="000000"/>
          <w:spacing w:val="0"/>
          <w:w w:val="100"/>
          <w:position w:val="0"/>
        </w:rPr>
        <w:t>本规程主编单位：中国建筑东北设计研究院有限公司</w:t>
      </w:r>
    </w:p>
    <w:p>
      <w:pPr>
        <w:pStyle w:val="Bodytext10"/>
        <w:keepNext w:val="0"/>
        <w:keepLines w:val="0"/>
        <w:widowControl w:val="0"/>
        <w:shd w:val="clear" w:color="auto" w:fill="auto"/>
        <w:bidi w:val="0"/>
        <w:spacing w:before="0" w:line="240" w:lineRule="auto"/>
        <w:ind w:left="0" w:right="0" w:firstLine="420"/>
        <w:jc w:val="both"/>
      </w:pPr>
      <w:r>
        <w:rPr>
          <w:color w:val="000000"/>
          <w:spacing w:val="0"/>
          <w:w w:val="100"/>
          <w:position w:val="0"/>
        </w:rPr>
        <w:t>本规程参编单位：中国建筑业协会混凝土分会</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混凝土杂志编辑部</w:t>
      </w:r>
    </w:p>
    <w:p>
      <w:pPr>
        <w:pStyle w:val="Bodytext10"/>
        <w:keepNext w:val="0"/>
        <w:keepLines w:val="0"/>
        <w:widowControl w:val="0"/>
        <w:shd w:val="clear" w:color="auto" w:fill="auto"/>
        <w:bidi w:val="0"/>
        <w:spacing w:before="0" w:after="0" w:line="240" w:lineRule="auto"/>
        <w:ind w:left="2580" w:right="0" w:firstLine="0"/>
        <w:jc w:val="left"/>
      </w:pPr>
      <w:r>
        <w:rPr>
          <w:color w:val="444B53"/>
          <w:spacing w:val="0"/>
          <w:w w:val="100"/>
          <w:position w:val="0"/>
        </w:rPr>
        <w:t>三卡</w:t>
      </w:r>
      <w:r>
        <w:rPr>
          <w:color w:val="000000"/>
          <w:spacing w:val="0"/>
          <w:w w:val="100"/>
          <w:position w:val="0"/>
        </w:rPr>
        <w:t>本科技集团股份有限公司</w:t>
      </w:r>
    </w:p>
    <w:p>
      <w:pPr>
        <w:pStyle w:val="Bodytext10"/>
        <w:keepNext w:val="0"/>
        <w:keepLines w:val="0"/>
        <w:widowControl w:val="0"/>
        <w:shd w:val="clear" w:color="auto" w:fill="auto"/>
        <w:bidi w:val="0"/>
        <w:spacing w:before="0" w:line="240" w:lineRule="auto"/>
        <w:ind w:left="2580" w:right="0" w:firstLine="0"/>
        <w:jc w:val="left"/>
      </w:pPr>
      <w:r>
        <w:rPr>
          <w:color w:val="C4DAFA"/>
          <w:spacing w:val="0"/>
          <w:w w:val="100"/>
          <w:position w:val="0"/>
          <w:vertAlign w:val="superscript"/>
        </w:rPr>
        <w:t>1</w:t>
      </w:r>
      <w:r>
        <w:rPr>
          <w:color w:val="000000"/>
          <w:spacing w:val="0"/>
          <w:w w:val="100"/>
          <w:position w:val="0"/>
        </w:rPr>
        <w:t>蒔</w:t>
      </w:r>
      <w:r>
        <w:rPr>
          <w:color w:val="444B53"/>
          <w:spacing w:val="0"/>
          <w:w w:val="100"/>
          <w:position w:val="0"/>
        </w:rPr>
        <w:t>尔滨工</w:t>
      </w:r>
      <w:r>
        <w:rPr>
          <w:color w:val="000000"/>
          <w:spacing w:val="0"/>
          <w:w w:val="100"/>
          <w:position w:val="0"/>
        </w:rPr>
        <w:t>业大学</w:t>
      </w:r>
    </w:p>
    <w:p>
      <w:pPr>
        <w:pStyle w:val="Bodytext10"/>
        <w:keepNext w:val="0"/>
        <w:keepLines w:val="0"/>
        <w:widowControl w:val="0"/>
        <w:shd w:val="clear" w:color="auto" w:fill="auto"/>
        <w:bidi w:val="0"/>
        <w:spacing w:before="0" w:after="0" w:line="240" w:lineRule="auto"/>
        <w:ind w:left="2740" w:right="0" w:firstLine="0"/>
        <w:jc w:val="left"/>
      </w:pPr>
      <w:r>
        <w:rPr>
          <w:color w:val="24272C"/>
          <w:spacing w:val="0"/>
          <w:w w:val="100"/>
          <w:position w:val="0"/>
        </w:rPr>
        <w:t>航天建筑设计研究院</w:t>
      </w:r>
      <w:r>
        <w:rPr>
          <w:color w:val="000000"/>
          <w:spacing w:val="0"/>
          <w:w w:val="100"/>
          <w:position w:val="0"/>
        </w:rPr>
        <w:t>有限公司沈阳分公司</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辽宁省建设&amp;学研究院有限责任公司</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北方测盟科技有限公司，</w:t>
      </w:r>
    </w:p>
    <w:p>
      <w:pPr>
        <w:pStyle w:val="Bodytext10"/>
        <w:keepNext w:val="0"/>
        <w:keepLines w:val="0"/>
        <w:widowControl w:val="0"/>
        <w:shd w:val="clear" w:color="auto" w:fill="auto"/>
        <w:bidi w:val="0"/>
        <w:spacing w:before="0" w:after="100" w:line="240" w:lineRule="auto"/>
        <w:ind w:left="2740" w:right="0" w:firstLine="0"/>
        <w:jc w:val="left"/>
      </w:pPr>
      <w:r>
        <w:rPr>
          <w:color w:val="000000"/>
          <w:spacing w:val="0"/>
          <w:w w:val="100"/>
          <w:position w:val="0"/>
        </w:rPr>
        <w:t>辽宁中测建筑科技有限公司</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沈阳嘉特安固工程技术有限公司*</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北京元辰工程技术有限公司</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辽宁安高共创新材料科技发展有限公司</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辽宁省交通高等专科学校</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沈阳市建设工程质量检测中心有限公司</w:t>
      </w:r>
    </w:p>
    <w:p>
      <w:pPr>
        <w:pStyle w:val="Bodytext10"/>
        <w:keepNext w:val="0"/>
        <w:keepLines w:val="0"/>
        <w:widowControl w:val="0"/>
        <w:shd w:val="clear" w:color="auto" w:fill="auto"/>
        <w:bidi w:val="0"/>
        <w:spacing w:before="0" w:line="240" w:lineRule="auto"/>
        <w:ind w:left="2740" w:right="0" w:firstLine="0"/>
        <w:jc w:val="left"/>
      </w:pPr>
      <w:r>
        <w:rPr>
          <w:color w:val="000000"/>
          <w:spacing w:val="0"/>
          <w:w w:val="100"/>
          <w:position w:val="0"/>
        </w:rPr>
        <w:t>沈阳建科特种建筑工程有限公司</w:t>
      </w:r>
    </w:p>
    <w:p>
      <w:pPr>
        <w:pStyle w:val="Bodytext10"/>
        <w:keepNext w:val="0"/>
        <w:keepLines w:val="0"/>
        <w:widowControl w:val="0"/>
        <w:shd w:val="clear" w:color="auto" w:fill="auto"/>
        <w:bidi w:val="0"/>
        <w:spacing w:before="0" w:line="240" w:lineRule="auto"/>
        <w:ind w:left="2740" w:right="0" w:firstLine="0"/>
        <w:jc w:val="left"/>
        <w:sectPr>
          <w:footerReference w:type="even" r:id="rId9"/>
          <w:footerReference w:type="default" r:id="rId10"/>
          <w:pgSz w:w="11900" w:h="16840"/>
          <w:pgMar w:top="2564" w:right="1016" w:bottom="1294" w:left="1394" w:header="0" w:footer="3" w:gutter="0"/>
          <w:pgNumType w:start="3"/>
          <w:cols w:space="720"/>
          <w:noEndnote/>
          <w:rtlGutter w:val="0"/>
          <w:docGrid w:linePitch="360"/>
        </w:sectPr>
      </w:pPr>
      <w:r>
        <w:rPr>
          <w:color w:val="000000"/>
          <w:spacing w:val="0"/>
          <w:w w:val="100"/>
          <w:position w:val="0"/>
        </w:rPr>
        <w:t>中建北方建设投资有限公司</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中国建筑一局（集团）有限公司</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空军沈阳工程设计室</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联勤保障部队第四工程代建管理办公室</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营口市城乡建设与公用事业中心</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沈阳城市建设学院</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沈阳众邦建筑加固工程有限公司</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大连固斯特加固工程有限公司</w:t>
      </w:r>
    </w:p>
    <w:p>
      <w:pPr>
        <w:pStyle w:val="Bodytext10"/>
        <w:keepNext w:val="0"/>
        <w:keepLines w:val="0"/>
        <w:widowControl w:val="0"/>
        <w:shd w:val="clear" w:color="auto" w:fill="auto"/>
        <w:bidi w:val="0"/>
        <w:spacing w:before="0" w:line="240" w:lineRule="auto"/>
        <w:ind w:left="2760" w:right="0" w:firstLine="0"/>
        <w:jc w:val="left"/>
      </w:pPr>
      <w:r>
        <w:rPr>
          <w:color w:val="000000"/>
          <w:spacing w:val="0"/>
          <w:w w:val="100"/>
          <w:position w:val="0"/>
        </w:rPr>
        <w:t>北京兴电国际工程管理有限公司</w:t>
      </w:r>
    </w:p>
    <w:tbl>
      <w:tblPr>
        <w:tblStyle w:val="TableNormal"/>
        <w:tblOverlap w:val="never"/>
        <w:jc w:val="center"/>
        <w:tblLayout w:type="fixed"/>
        <w:tblCellMar>
          <w:top w:w="0" w:type="dxa"/>
          <w:left w:w="10" w:type="dxa"/>
          <w:bottom w:w="0" w:type="dxa"/>
          <w:right w:w="10" w:type="dxa"/>
        </w:tblCellMar>
      </w:tblPr>
      <w:tblGrid>
        <w:gridCol w:w="2856"/>
        <w:gridCol w:w="840"/>
        <w:gridCol w:w="840"/>
        <w:gridCol w:w="835"/>
        <w:gridCol w:w="845"/>
        <w:gridCol w:w="840"/>
        <w:gridCol w:w="840"/>
        <w:gridCol w:w="754"/>
      </w:tblGrid>
      <w:tr>
        <w:tblPrEx>
          <w:jc w:val="center"/>
          <w:tblLayout w:type="fixed"/>
          <w:tblCellMar>
            <w:top w:w="0" w:type="dxa"/>
            <w:left w:w="10" w:type="dxa"/>
            <w:bottom w:w="0" w:type="dxa"/>
            <w:right w:w="10" w:type="dxa"/>
          </w:tblCellMar>
        </w:tblPrEx>
        <w:trPr>
          <w:trHeight w:hRule="exact" w:val="322"/>
          <w:jc w:val="center"/>
        </w:trPr>
        <w:tc>
          <w:tcPr>
            <w:tcW w:w="2856"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本规程主要编制人员：王全</w:t>
            </w:r>
          </w:p>
        </w:tc>
        <w:tc>
          <w:tcPr>
            <w:tcW w:w="840"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郑孝党</w:t>
            </w:r>
          </w:p>
        </w:tc>
        <w:tc>
          <w:tcPr>
            <w:tcW w:w="840"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陈勇</w:t>
            </w:r>
          </w:p>
        </w:tc>
        <w:tc>
          <w:tcPr>
            <w:tcW w:w="835"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罗仕刚</w:t>
            </w:r>
          </w:p>
        </w:tc>
        <w:tc>
          <w:tcPr>
            <w:tcW w:w="845"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陈鹏</w:t>
            </w:r>
          </w:p>
        </w:tc>
        <w:tc>
          <w:tcPr>
            <w:tcW w:w="840"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赵爽</w:t>
            </w:r>
          </w:p>
        </w:tc>
        <w:tc>
          <w:tcPr>
            <w:tcW w:w="840"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张彤</w:t>
            </w:r>
          </w:p>
        </w:tc>
        <w:tc>
          <w:tcPr>
            <w:tcW w:w="754"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rPr>
              <w:t>王玉彤</w:t>
            </w:r>
          </w:p>
        </w:tc>
      </w:tr>
      <w:tr>
        <w:tblPrEx>
          <w:jc w:val="center"/>
          <w:tblLayout w:type="fixed"/>
          <w:tblCellMar>
            <w:top w:w="0" w:type="dxa"/>
            <w:left w:w="10" w:type="dxa"/>
            <w:bottom w:w="0" w:type="dxa"/>
            <w:right w:w="10" w:type="dxa"/>
          </w:tblCellMar>
        </w:tblPrEx>
        <w:trPr>
          <w:trHeight w:hRule="exact" w:val="389"/>
          <w:jc w:val="center"/>
        </w:trPr>
        <w:tc>
          <w:tcPr>
            <w:tcW w:w="2856" w:type="dxa"/>
            <w:shd w:val="clear" w:color="auto" w:fill="FFFFFF"/>
            <w:vAlign w:val="bottom"/>
          </w:tcPr>
          <w:p>
            <w:pPr>
              <w:pStyle w:val="Other10"/>
              <w:keepNext w:val="0"/>
              <w:keepLines w:val="0"/>
              <w:widowControl w:val="0"/>
              <w:shd w:val="clear" w:color="auto" w:fill="auto"/>
              <w:bidi w:val="0"/>
              <w:spacing w:before="0" w:after="0" w:line="240" w:lineRule="auto"/>
              <w:ind w:left="2120" w:right="0" w:firstLine="0"/>
              <w:jc w:val="left"/>
            </w:pPr>
            <w:r>
              <w:rPr>
                <w:color w:val="000000"/>
                <w:spacing w:val="0"/>
                <w:w w:val="100"/>
                <w:position w:val="0"/>
              </w:rPr>
              <w:t>汤飞</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许小海</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魏新鹏</w:t>
            </w:r>
          </w:p>
        </w:tc>
        <w:tc>
          <w:tcPr>
            <w:tcW w:w="83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赵阳</w:t>
            </w:r>
          </w:p>
        </w:tc>
        <w:tc>
          <w:tcPr>
            <w:tcW w:w="84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王海涛</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谢新宇</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滕毓晨</w:t>
            </w:r>
          </w:p>
        </w:tc>
        <w:tc>
          <w:tcPr>
            <w:tcW w:w="754"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rPr>
              <w:t>段忠东</w:t>
            </w:r>
          </w:p>
        </w:tc>
      </w:tr>
      <w:tr>
        <w:tblPrEx>
          <w:jc w:val="center"/>
          <w:tblLayout w:type="fixed"/>
          <w:tblCellMar>
            <w:top w:w="0" w:type="dxa"/>
            <w:left w:w="10" w:type="dxa"/>
            <w:bottom w:w="0" w:type="dxa"/>
            <w:right w:w="10" w:type="dxa"/>
          </w:tblCellMar>
        </w:tblPrEx>
        <w:trPr>
          <w:trHeight w:hRule="exact" w:val="389"/>
          <w:jc w:val="center"/>
        </w:trPr>
        <w:tc>
          <w:tcPr>
            <w:tcW w:w="2856" w:type="dxa"/>
            <w:shd w:val="clear" w:color="auto" w:fill="FFFFFF"/>
            <w:vAlign w:val="bottom"/>
          </w:tcPr>
          <w:p>
            <w:pPr>
              <w:pStyle w:val="Other10"/>
              <w:keepNext w:val="0"/>
              <w:keepLines w:val="0"/>
              <w:widowControl w:val="0"/>
              <w:shd w:val="clear" w:color="auto" w:fill="auto"/>
              <w:bidi w:val="0"/>
              <w:spacing w:before="0" w:after="0" w:line="240" w:lineRule="auto"/>
              <w:ind w:left="2120" w:right="0" w:firstLine="0"/>
              <w:jc w:val="left"/>
            </w:pPr>
            <w:r>
              <w:rPr>
                <w:color w:val="000000"/>
                <w:spacing w:val="0"/>
                <w:w w:val="100"/>
                <w:position w:val="0"/>
              </w:rPr>
              <w:t>李波</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阎东</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王东辉</w:t>
            </w:r>
          </w:p>
        </w:tc>
        <w:tc>
          <w:tcPr>
            <w:tcW w:w="83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徐向军</w:t>
            </w:r>
          </w:p>
        </w:tc>
        <w:tc>
          <w:tcPr>
            <w:tcW w:w="84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张金良</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金宇龙</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陈国斌</w:t>
            </w:r>
          </w:p>
        </w:tc>
        <w:tc>
          <w:tcPr>
            <w:tcW w:w="754"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rPr>
              <w:t>宁迎福</w:t>
            </w:r>
          </w:p>
        </w:tc>
      </w:tr>
      <w:tr>
        <w:tblPrEx>
          <w:jc w:val="center"/>
          <w:tblLayout w:type="fixed"/>
          <w:tblCellMar>
            <w:top w:w="0" w:type="dxa"/>
            <w:left w:w="10" w:type="dxa"/>
            <w:bottom w:w="0" w:type="dxa"/>
            <w:right w:w="10" w:type="dxa"/>
          </w:tblCellMar>
        </w:tblPrEx>
        <w:trPr>
          <w:trHeight w:hRule="exact" w:val="389"/>
          <w:jc w:val="center"/>
        </w:trPr>
        <w:tc>
          <w:tcPr>
            <w:tcW w:w="2856" w:type="dxa"/>
            <w:shd w:val="clear" w:color="auto" w:fill="FFFFFF"/>
            <w:vAlign w:val="bottom"/>
          </w:tcPr>
          <w:p>
            <w:pPr>
              <w:pStyle w:val="Other10"/>
              <w:keepNext w:val="0"/>
              <w:keepLines w:val="0"/>
              <w:widowControl w:val="0"/>
              <w:shd w:val="clear" w:color="auto" w:fill="auto"/>
              <w:bidi w:val="0"/>
              <w:spacing w:before="0" w:after="0" w:line="240" w:lineRule="auto"/>
              <w:ind w:left="2120" w:right="0" w:firstLine="0"/>
              <w:jc w:val="left"/>
            </w:pPr>
            <w:r>
              <w:rPr>
                <w:color w:val="000000"/>
                <w:spacing w:val="0"/>
                <w:w w:val="100"/>
                <w:position w:val="0"/>
              </w:rPr>
              <w:t>蔡守兵</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乔俊岩</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刘鹏珠</w:t>
            </w:r>
          </w:p>
        </w:tc>
        <w:tc>
          <w:tcPr>
            <w:tcW w:w="83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孙雨</w:t>
            </w:r>
          </w:p>
        </w:tc>
        <w:tc>
          <w:tcPr>
            <w:tcW w:w="84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吴伟</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郭世钰</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刘成</w:t>
            </w:r>
          </w:p>
        </w:tc>
        <w:tc>
          <w:tcPr>
            <w:tcW w:w="754"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rPr>
              <w:t>赵同峰</w:t>
            </w:r>
          </w:p>
        </w:tc>
      </w:tr>
      <w:tr>
        <w:tblPrEx>
          <w:jc w:val="center"/>
          <w:tblLayout w:type="fixed"/>
          <w:tblCellMar>
            <w:top w:w="0" w:type="dxa"/>
            <w:left w:w="10" w:type="dxa"/>
            <w:bottom w:w="0" w:type="dxa"/>
            <w:right w:w="10" w:type="dxa"/>
          </w:tblCellMar>
        </w:tblPrEx>
        <w:trPr>
          <w:trHeight w:hRule="exact" w:val="394"/>
          <w:jc w:val="center"/>
        </w:trPr>
        <w:tc>
          <w:tcPr>
            <w:tcW w:w="2856" w:type="dxa"/>
            <w:shd w:val="clear" w:color="auto" w:fill="FFFFFF"/>
            <w:vAlign w:val="top"/>
          </w:tcPr>
          <w:p>
            <w:pPr>
              <w:pStyle w:val="Other10"/>
              <w:keepNext w:val="0"/>
              <w:keepLines w:val="0"/>
              <w:widowControl w:val="0"/>
              <w:shd w:val="clear" w:color="auto" w:fill="auto"/>
              <w:bidi w:val="0"/>
              <w:spacing w:before="80" w:after="0" w:line="240" w:lineRule="auto"/>
              <w:ind w:left="2120" w:right="0" w:firstLine="0"/>
              <w:jc w:val="left"/>
            </w:pPr>
            <w:r>
              <w:rPr>
                <w:color w:val="000000"/>
                <w:spacing w:val="0"/>
                <w:w w:val="100"/>
                <w:position w:val="0"/>
              </w:rPr>
              <w:t>李磊</w:t>
            </w:r>
          </w:p>
        </w:tc>
        <w:tc>
          <w:tcPr>
            <w:tcW w:w="840"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宋东辉</w:t>
            </w:r>
          </w:p>
        </w:tc>
        <w:tc>
          <w:tcPr>
            <w:tcW w:w="840" w:type="dxa"/>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center"/>
            </w:pPr>
            <w:r>
              <w:rPr>
                <w:color w:val="000000"/>
                <w:spacing w:val="0"/>
                <w:w w:val="100"/>
                <w:position w:val="0"/>
              </w:rPr>
              <w:t>管洪海</w:t>
            </w:r>
          </w:p>
        </w:tc>
        <w:tc>
          <w:tcPr>
            <w:tcW w:w="835" w:type="dxa"/>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left"/>
            </w:pPr>
            <w:r>
              <w:rPr>
                <w:color w:val="000000"/>
                <w:spacing w:val="0"/>
                <w:w w:val="100"/>
                <w:position w:val="0"/>
              </w:rPr>
              <w:t>曹庆波</w:t>
            </w:r>
          </w:p>
        </w:tc>
        <w:tc>
          <w:tcPr>
            <w:tcW w:w="845" w:type="dxa"/>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left"/>
            </w:pPr>
            <w:r>
              <w:rPr>
                <w:color w:val="000000"/>
                <w:spacing w:val="0"/>
                <w:w w:val="100"/>
                <w:position w:val="0"/>
              </w:rPr>
              <w:t>韩小杰</w:t>
            </w:r>
          </w:p>
        </w:tc>
        <w:tc>
          <w:tcPr>
            <w:tcW w:w="840" w:type="dxa"/>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left"/>
            </w:pPr>
            <w:r>
              <w:rPr>
                <w:color w:val="000000"/>
                <w:spacing w:val="0"/>
                <w:w w:val="100"/>
                <w:position w:val="0"/>
              </w:rPr>
              <w:t>滕叙辉</w:t>
            </w:r>
          </w:p>
        </w:tc>
        <w:tc>
          <w:tcPr>
            <w:tcW w:w="840"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陈刚</w:t>
            </w:r>
          </w:p>
        </w:tc>
        <w:tc>
          <w:tcPr>
            <w:tcW w:w="754" w:type="dxa"/>
            <w:shd w:val="clear" w:color="auto" w:fill="FFFFFF"/>
            <w:vAlign w:val="top"/>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rPr>
              <w:t>赵明明</w:t>
            </w:r>
          </w:p>
        </w:tc>
      </w:tr>
      <w:tr>
        <w:tblPrEx>
          <w:jc w:val="center"/>
          <w:tblLayout w:type="fixed"/>
          <w:tblCellMar>
            <w:top w:w="0" w:type="dxa"/>
            <w:left w:w="10" w:type="dxa"/>
            <w:bottom w:w="0" w:type="dxa"/>
            <w:right w:w="10" w:type="dxa"/>
          </w:tblCellMar>
        </w:tblPrEx>
        <w:trPr>
          <w:trHeight w:hRule="exact" w:val="389"/>
          <w:jc w:val="center"/>
        </w:trPr>
        <w:tc>
          <w:tcPr>
            <w:tcW w:w="2856" w:type="dxa"/>
            <w:shd w:val="clear" w:color="auto" w:fill="FFFFFF"/>
            <w:vAlign w:val="bottom"/>
          </w:tcPr>
          <w:p>
            <w:pPr>
              <w:pStyle w:val="Other10"/>
              <w:keepNext w:val="0"/>
              <w:keepLines w:val="0"/>
              <w:widowControl w:val="0"/>
              <w:shd w:val="clear" w:color="auto" w:fill="auto"/>
              <w:bidi w:val="0"/>
              <w:spacing w:before="0" w:after="0" w:line="240" w:lineRule="auto"/>
              <w:ind w:left="2120" w:right="0" w:firstLine="0"/>
              <w:jc w:val="left"/>
            </w:pPr>
            <w:r>
              <w:rPr>
                <w:color w:val="000000"/>
                <w:spacing w:val="0"/>
                <w:w w:val="100"/>
                <w:position w:val="0"/>
              </w:rPr>
              <w:t>王小萌</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刘庆东</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张信龙</w:t>
            </w:r>
          </w:p>
        </w:tc>
        <w:tc>
          <w:tcPr>
            <w:tcW w:w="83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董庆丰</w:t>
            </w:r>
          </w:p>
        </w:tc>
        <w:tc>
          <w:tcPr>
            <w:tcW w:w="84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周凤</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乔博</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霍延威</w:t>
            </w:r>
          </w:p>
        </w:tc>
        <w:tc>
          <w:tcPr>
            <w:tcW w:w="754"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rPr>
              <w:t>佟旭阳</w:t>
            </w:r>
          </w:p>
        </w:tc>
      </w:tr>
      <w:tr>
        <w:tblPrEx>
          <w:jc w:val="center"/>
          <w:tblLayout w:type="fixed"/>
          <w:tblCellMar>
            <w:top w:w="0" w:type="dxa"/>
            <w:left w:w="10" w:type="dxa"/>
            <w:bottom w:w="0" w:type="dxa"/>
            <w:right w:w="10" w:type="dxa"/>
          </w:tblCellMar>
        </w:tblPrEx>
        <w:trPr>
          <w:trHeight w:hRule="exact" w:val="389"/>
          <w:jc w:val="center"/>
        </w:trPr>
        <w:tc>
          <w:tcPr>
            <w:tcW w:w="2856" w:type="dxa"/>
            <w:shd w:val="clear" w:color="auto" w:fill="FFFFFF"/>
            <w:vAlign w:val="bottom"/>
          </w:tcPr>
          <w:p>
            <w:pPr>
              <w:pStyle w:val="Other10"/>
              <w:keepNext w:val="0"/>
              <w:keepLines w:val="0"/>
              <w:widowControl w:val="0"/>
              <w:shd w:val="clear" w:color="auto" w:fill="auto"/>
              <w:bidi w:val="0"/>
              <w:spacing w:before="0" w:after="0" w:line="240" w:lineRule="auto"/>
              <w:ind w:left="2120" w:right="0" w:firstLine="0"/>
              <w:jc w:val="left"/>
            </w:pPr>
            <w:r>
              <w:rPr>
                <w:color w:val="000000"/>
                <w:spacing w:val="0"/>
                <w:w w:val="100"/>
                <w:position w:val="0"/>
              </w:rPr>
              <w:t>赵忠亮</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刘子伟</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孙海浩</w:t>
            </w:r>
          </w:p>
        </w:tc>
        <w:tc>
          <w:tcPr>
            <w:tcW w:w="83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尉中华</w:t>
            </w:r>
          </w:p>
        </w:tc>
        <w:tc>
          <w:tcPr>
            <w:tcW w:w="84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徐改</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刘智弘</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于忠诚</w:t>
            </w:r>
          </w:p>
        </w:tc>
        <w:tc>
          <w:tcPr>
            <w:tcW w:w="754"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rPr>
              <w:t>袁小玲</w:t>
            </w:r>
          </w:p>
        </w:tc>
      </w:tr>
      <w:tr>
        <w:tblPrEx>
          <w:jc w:val="center"/>
          <w:tblLayout w:type="fixed"/>
          <w:tblCellMar>
            <w:top w:w="0" w:type="dxa"/>
            <w:left w:w="10" w:type="dxa"/>
            <w:bottom w:w="0" w:type="dxa"/>
            <w:right w:w="10" w:type="dxa"/>
          </w:tblCellMar>
        </w:tblPrEx>
        <w:trPr>
          <w:trHeight w:hRule="exact" w:val="389"/>
          <w:jc w:val="center"/>
        </w:trPr>
        <w:tc>
          <w:tcPr>
            <w:tcW w:w="2856" w:type="dxa"/>
            <w:shd w:val="clear" w:color="auto" w:fill="FFFFFF"/>
            <w:vAlign w:val="bottom"/>
          </w:tcPr>
          <w:p>
            <w:pPr>
              <w:pStyle w:val="Other10"/>
              <w:keepNext w:val="0"/>
              <w:keepLines w:val="0"/>
              <w:widowControl w:val="0"/>
              <w:shd w:val="clear" w:color="auto" w:fill="auto"/>
              <w:bidi w:val="0"/>
              <w:spacing w:before="0" w:after="0" w:line="240" w:lineRule="auto"/>
              <w:ind w:left="2120" w:right="0" w:firstLine="0"/>
              <w:jc w:val="left"/>
            </w:pPr>
            <w:r>
              <w:rPr>
                <w:color w:val="000000"/>
                <w:spacing w:val="0"/>
                <w:w w:val="100"/>
                <w:position w:val="0"/>
              </w:rPr>
              <w:t>谭龙华</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潘启波</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武俊利</w:t>
            </w:r>
          </w:p>
        </w:tc>
        <w:tc>
          <w:tcPr>
            <w:tcW w:w="83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鲁振刚</w:t>
            </w:r>
          </w:p>
        </w:tc>
        <w:tc>
          <w:tcPr>
            <w:tcW w:w="84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施传清</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任明</w:t>
            </w:r>
          </w:p>
        </w:tc>
        <w:tc>
          <w:tcPr>
            <w:tcW w:w="840" w:type="dxa"/>
            <w:shd w:val="clear" w:color="auto" w:fill="FFFFFF"/>
            <w:vAlign w:val="top"/>
          </w:tcPr>
          <w:p>
            <w:pPr>
              <w:widowControl w:val="0"/>
              <w:rPr>
                <w:sz w:val="10"/>
                <w:szCs w:val="10"/>
              </w:rPr>
            </w:pPr>
          </w:p>
        </w:tc>
        <w:tc>
          <w:tcPr>
            <w:tcW w:w="754" w:type="dxa"/>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6"/>
          <w:jc w:val="center"/>
        </w:trPr>
        <w:tc>
          <w:tcPr>
            <w:tcW w:w="2856"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本规程主要审查人员：李庆钢</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张巨松</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张玉书</w:t>
            </w:r>
          </w:p>
        </w:tc>
        <w:tc>
          <w:tcPr>
            <w:tcW w:w="83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陈德龙</w:t>
            </w:r>
          </w:p>
        </w:tc>
        <w:tc>
          <w:tcPr>
            <w:tcW w:w="84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杨奎</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于永彬</w:t>
            </w:r>
          </w:p>
        </w:tc>
        <w:tc>
          <w:tcPr>
            <w:tcW w:w="84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000000"/>
                <w:spacing w:val="0"/>
                <w:w w:val="100"/>
                <w:position w:val="0"/>
              </w:rPr>
              <w:t>杜鹏</w:t>
            </w:r>
          </w:p>
        </w:tc>
        <w:tc>
          <w:tcPr>
            <w:tcW w:w="754" w:type="dxa"/>
            <w:shd w:val="clear" w:color="auto" w:fill="FFFFFF"/>
            <w:vAlign w:val="top"/>
          </w:tcPr>
          <w:p>
            <w:pPr>
              <w:widowControl w:val="0"/>
              <w:rPr>
                <w:sz w:val="10"/>
                <w:szCs w:val="10"/>
              </w:rPr>
            </w:pPr>
          </w:p>
        </w:tc>
      </w:tr>
    </w:tbl>
    <w:p>
      <w:pPr>
        <w:widowControl w:val="0"/>
        <w:spacing w:after="239" w:line="1" w:lineRule="exact"/>
      </w:pPr>
    </w:p>
    <w:p>
      <w:pPr>
        <w:widowControl w:val="0"/>
        <w:jc w:val="center"/>
        <w:rPr>
          <w:sz w:val="2"/>
          <w:szCs w:val="2"/>
        </w:rPr>
        <w:sectPr>
          <w:footerReference w:type="even" r:id="rId11"/>
          <w:footerReference w:type="default" r:id="rId12"/>
          <w:pgSz w:w="11900" w:h="16840"/>
          <w:pgMar w:top="1508" w:right="1016" w:bottom="698" w:left="1395" w:header="0" w:footer="3" w:gutter="0"/>
          <w:pgNumType w:start="4"/>
          <w:cols w:space="720"/>
          <w:noEndnote/>
          <w:rtlGutter w:val="0"/>
          <w:docGrid w:linePitch="360"/>
        </w:sectPr>
      </w:pPr>
      <w:r>
        <w:drawing>
          <wp:inline>
            <wp:extent cx="7120255" cy="488315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Id13"/>
                    <a:stretch>
                      <a:fillRect/>
                    </a:stretch>
                  </pic:blipFill>
                  <pic:spPr>
                    <a:xfrm>
                      <a:off x="0" y="0"/>
                      <a:ext cx="7120255" cy="4883150"/>
                    </a:xfrm>
                    <a:prstGeom prst="rect">
                      <a:avLst/>
                    </a:prstGeom>
                  </pic:spPr>
                </pic:pic>
              </a:graphicData>
            </a:graphic>
          </wp:inline>
        </w:drawing>
      </w:r>
    </w:p>
    <w:p>
      <w:pPr>
        <w:pStyle w:val="Tableofcontents10"/>
        <w:keepNext w:val="0"/>
        <w:keepLines w:val="0"/>
        <w:widowControl w:val="0"/>
        <w:numPr>
          <w:ilvl w:val="0"/>
          <w:numId w:val="1"/>
        </w:numPr>
        <w:shd w:val="clear" w:color="auto" w:fill="auto"/>
        <w:tabs>
          <w:tab w:val="left" w:pos="390"/>
          <w:tab w:val="right" w:leader="dot" w:pos="9225"/>
        </w:tabs>
        <w:bidi w:val="0"/>
        <w:spacing w:before="0" w:line="240" w:lineRule="auto"/>
        <w:ind w:left="0" w:right="0" w:firstLine="0"/>
        <w:jc w:val="both"/>
      </w:pPr>
      <w:r>
        <w:fldChar w:fldCharType="begin"/>
      </w:r>
      <w:r>
        <w:instrText xml:space="preserve"> TOC \o "1-5" \h \z </w:instrText>
      </w:r>
      <w:r>
        <w:fldChar w:fldCharType="separate"/>
      </w:r>
      <w:bookmarkStart w:id="18" w:name="bookmark18"/>
      <w:bookmarkEnd w:id="18"/>
      <w:r>
        <w:rPr>
          <w:rFonts w:ascii="SimSun" w:eastAsia="SimSun" w:hAnsi="SimSun" w:cs="SimSun"/>
          <w:color w:val="000000"/>
          <w:spacing w:val="0"/>
          <w:w w:val="100"/>
          <w:position w:val="0"/>
          <w:lang w:val="zh-TW" w:eastAsia="zh-TW" w:bidi="zh-TW"/>
        </w:rPr>
        <w:t>总则</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9</w:t>
      </w:r>
    </w:p>
    <w:p>
      <w:pPr>
        <w:pStyle w:val="Tableofcontents10"/>
        <w:keepNext w:val="0"/>
        <w:keepLines w:val="0"/>
        <w:widowControl w:val="0"/>
        <w:numPr>
          <w:ilvl w:val="0"/>
          <w:numId w:val="1"/>
        </w:numPr>
        <w:shd w:val="clear" w:color="auto" w:fill="auto"/>
        <w:tabs>
          <w:tab w:val="left" w:pos="390"/>
          <w:tab w:val="right" w:leader="dot" w:pos="9225"/>
        </w:tabs>
        <w:bidi w:val="0"/>
        <w:spacing w:before="0" w:line="240" w:lineRule="auto"/>
        <w:ind w:left="0" w:right="0" w:firstLine="0"/>
        <w:jc w:val="both"/>
      </w:pPr>
      <w:hyperlink w:anchor="bookmark134" w:tooltip="Current Document">
        <w:bookmarkStart w:id="19" w:name="bookmark19"/>
        <w:bookmarkEnd w:id="19"/>
        <w:r>
          <w:rPr>
            <w:rFonts w:ascii="SimSun" w:eastAsia="SimSun" w:hAnsi="SimSun" w:cs="SimSun"/>
            <w:color w:val="000000"/>
            <w:spacing w:val="0"/>
            <w:w w:val="100"/>
            <w:position w:val="0"/>
            <w:lang w:val="zh-TW" w:eastAsia="zh-TW" w:bidi="zh-TW"/>
          </w:rPr>
          <w:t>术语和符号</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10</w:t>
        </w:r>
      </w:hyperlink>
    </w:p>
    <w:p>
      <w:pPr>
        <w:pStyle w:val="Tableofcontents10"/>
        <w:keepNext w:val="0"/>
        <w:keepLines w:val="0"/>
        <w:widowControl w:val="0"/>
        <w:shd w:val="clear" w:color="auto" w:fill="auto"/>
        <w:tabs>
          <w:tab w:val="right" w:leader="dot" w:pos="9225"/>
        </w:tabs>
        <w:bidi w:val="0"/>
        <w:spacing w:before="0" w:line="240" w:lineRule="auto"/>
        <w:ind w:left="0" w:right="0"/>
        <w:jc w:val="both"/>
      </w:pPr>
      <w:hyperlink w:anchor="bookmark21" w:tooltip="Current Document">
        <w:bookmarkStart w:id="20" w:name="bookmark20"/>
        <w:bookmarkStart w:id="21" w:name="bookmark21"/>
        <w:bookmarkStart w:id="22" w:name="bookmark22"/>
        <w:bookmarkStart w:id="23" w:name="bookmark23"/>
        <w:r>
          <w:rPr>
            <w:rFonts w:ascii="SimSun" w:eastAsia="SimSun" w:hAnsi="SimSun" w:cs="SimSun"/>
            <w:color w:val="000000"/>
            <w:spacing w:val="0"/>
            <w:w w:val="100"/>
            <w:position w:val="0"/>
            <w:lang w:val="en-US" w:eastAsia="en-US" w:bidi="en-US"/>
          </w:rPr>
          <w:t>2</w:t>
        </w:r>
        <w:bookmarkEnd w:id="22"/>
        <w:r>
          <w:rPr>
            <w:rFonts w:ascii="SimSun" w:eastAsia="SimSun" w:hAnsi="SimSun" w:cs="SimSun"/>
            <w:color w:val="000000"/>
            <w:spacing w:val="0"/>
            <w:w w:val="100"/>
            <w:position w:val="0"/>
            <w:lang w:val="en-US" w:eastAsia="en-US" w:bidi="en-US"/>
          </w:rPr>
          <w:t xml:space="preserve">. </w:t>
        </w:r>
        <w:r>
          <w:rPr>
            <w:rFonts w:ascii="SimSun" w:eastAsia="SimSun" w:hAnsi="SimSun" w:cs="SimSun"/>
            <w:color w:val="000000"/>
            <w:spacing w:val="0"/>
            <w:w w:val="100"/>
            <w:position w:val="0"/>
            <w:lang w:val="zh-TW" w:eastAsia="zh-TW" w:bidi="zh-TW"/>
          </w:rPr>
          <w:t>1 术语</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10</w:t>
        </w:r>
        <w:bookmarkEnd w:id="20"/>
        <w:bookmarkEnd w:id="21"/>
        <w:bookmarkEnd w:id="23"/>
      </w:hyperlink>
    </w:p>
    <w:p>
      <w:pPr>
        <w:pStyle w:val="Tableofcontents10"/>
        <w:keepNext w:val="0"/>
        <w:keepLines w:val="0"/>
        <w:widowControl w:val="0"/>
        <w:numPr>
          <w:ilvl w:val="1"/>
          <w:numId w:val="1"/>
        </w:numPr>
        <w:shd w:val="clear" w:color="auto" w:fill="auto"/>
        <w:tabs>
          <w:tab w:val="left" w:pos="768"/>
          <w:tab w:val="right" w:leader="dot" w:pos="9225"/>
        </w:tabs>
        <w:bidi w:val="0"/>
        <w:spacing w:before="0" w:line="240" w:lineRule="auto"/>
        <w:ind w:left="0" w:right="0"/>
        <w:jc w:val="both"/>
      </w:pPr>
      <w:bookmarkStart w:id="24" w:name="bookmark24"/>
      <w:bookmarkStart w:id="25" w:name="bookmark25"/>
      <w:bookmarkStart w:id="26" w:name="bookmark26"/>
      <w:bookmarkStart w:id="27" w:name="bookmark27"/>
      <w:bookmarkEnd w:id="26"/>
      <w:r>
        <w:rPr>
          <w:rFonts w:ascii="SimSun" w:eastAsia="SimSun" w:hAnsi="SimSun" w:cs="SimSun"/>
          <w:color w:val="000000"/>
          <w:spacing w:val="0"/>
          <w:w w:val="100"/>
          <w:position w:val="0"/>
          <w:lang w:val="zh-TW" w:eastAsia="zh-TW" w:bidi="zh-TW"/>
        </w:rPr>
        <w:t>符号</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bookmarkEnd w:id="24"/>
      <w:bookmarkEnd w:id="25"/>
      <w:bookmarkEnd w:id="27"/>
    </w:p>
    <w:p>
      <w:pPr>
        <w:pStyle w:val="Tableofcontents10"/>
        <w:keepNext w:val="0"/>
        <w:keepLines w:val="0"/>
        <w:widowControl w:val="0"/>
        <w:shd w:val="clear" w:color="auto" w:fill="auto"/>
        <w:tabs>
          <w:tab w:val="right" w:leader="dot" w:pos="9225"/>
        </w:tabs>
        <w:bidi w:val="0"/>
        <w:spacing w:before="0" w:line="240" w:lineRule="auto"/>
        <w:ind w:left="0" w:right="0" w:firstLine="0"/>
        <w:jc w:val="both"/>
      </w:pPr>
      <w:hyperlink w:anchor="bookmark149" w:tooltip="Current Document">
        <w:r>
          <w:rPr>
            <w:rFonts w:ascii="SimSun" w:eastAsia="SimSun" w:hAnsi="SimSun" w:cs="SimSun"/>
            <w:color w:val="000000"/>
            <w:spacing w:val="0"/>
            <w:w w:val="100"/>
            <w:position w:val="0"/>
            <w:lang w:val="zh-TW" w:eastAsia="zh-TW" w:bidi="zh-TW"/>
          </w:rPr>
          <w:t>3基本规定</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13</w:t>
        </w:r>
      </w:hyperlink>
    </w:p>
    <w:p>
      <w:pPr>
        <w:pStyle w:val="Tableofcontents10"/>
        <w:keepNext w:val="0"/>
        <w:keepLines w:val="0"/>
        <w:widowControl w:val="0"/>
        <w:numPr>
          <w:ilvl w:val="0"/>
          <w:numId w:val="2"/>
        </w:numPr>
        <w:shd w:val="clear" w:color="auto" w:fill="auto"/>
        <w:tabs>
          <w:tab w:val="left" w:pos="390"/>
          <w:tab w:val="right" w:leader="dot" w:pos="9225"/>
        </w:tabs>
        <w:bidi w:val="0"/>
        <w:spacing w:before="0" w:line="240" w:lineRule="auto"/>
        <w:ind w:left="0" w:right="0" w:firstLine="0"/>
        <w:jc w:val="both"/>
      </w:pPr>
      <w:bookmarkStart w:id="28" w:name="bookmark28"/>
      <w:bookmarkEnd w:id="28"/>
      <w:r>
        <w:rPr>
          <w:rFonts w:ascii="SimSun" w:eastAsia="SimSun" w:hAnsi="SimSun" w:cs="SimSun"/>
          <w:color w:val="000000"/>
          <w:spacing w:val="0"/>
          <w:w w:val="100"/>
          <w:position w:val="0"/>
          <w:lang w:val="zh-TW" w:eastAsia="zh-TW" w:bidi="zh-TW"/>
        </w:rPr>
        <w:t>材料</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14</w:t>
      </w:r>
    </w:p>
    <w:p>
      <w:pPr>
        <w:pStyle w:val="Tableofcontents10"/>
        <w:keepNext w:val="0"/>
        <w:keepLines w:val="0"/>
        <w:widowControl w:val="0"/>
        <w:numPr>
          <w:ilvl w:val="0"/>
          <w:numId w:val="3"/>
        </w:numPr>
        <w:shd w:val="clear" w:color="auto" w:fill="auto"/>
        <w:tabs>
          <w:tab w:val="left" w:pos="550"/>
          <w:tab w:val="right" w:leader="dot" w:pos="9225"/>
        </w:tabs>
        <w:bidi w:val="0"/>
        <w:spacing w:before="0" w:line="240" w:lineRule="auto"/>
        <w:ind w:left="0" w:right="0"/>
        <w:jc w:val="both"/>
      </w:pPr>
      <w:hyperlink w:anchor="bookmark30" w:tooltip="Current Document">
        <w:bookmarkStart w:id="29" w:name="bookmark29"/>
        <w:bookmarkStart w:id="30" w:name="bookmark30"/>
        <w:bookmarkStart w:id="31" w:name="bookmark31"/>
        <w:bookmarkStart w:id="32" w:name="bookmark32"/>
        <w:bookmarkEnd w:id="31"/>
        <w:r>
          <w:rPr>
            <w:rFonts w:ascii="SimSun" w:eastAsia="SimSun" w:hAnsi="SimSun" w:cs="SimSun"/>
            <w:color w:val="000000"/>
            <w:spacing w:val="0"/>
            <w:w w:val="100"/>
            <w:position w:val="0"/>
            <w:lang w:val="zh-TW" w:eastAsia="zh-TW" w:bidi="zh-TW"/>
          </w:rPr>
          <w:t>1 一般规定</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14</w:t>
        </w:r>
        <w:bookmarkEnd w:id="29"/>
        <w:bookmarkEnd w:id="30"/>
        <w:bookmarkEnd w:id="32"/>
      </w:hyperlink>
    </w:p>
    <w:p>
      <w:pPr>
        <w:pStyle w:val="Tableofcontents10"/>
        <w:keepNext w:val="0"/>
        <w:keepLines w:val="0"/>
        <w:widowControl w:val="0"/>
        <w:numPr>
          <w:ilvl w:val="1"/>
          <w:numId w:val="3"/>
        </w:numPr>
        <w:shd w:val="clear" w:color="auto" w:fill="auto"/>
        <w:tabs>
          <w:tab w:val="left" w:pos="768"/>
          <w:tab w:val="right" w:leader="dot" w:pos="9225"/>
        </w:tabs>
        <w:bidi w:val="0"/>
        <w:spacing w:before="0" w:line="240" w:lineRule="auto"/>
        <w:ind w:left="0" w:right="0"/>
        <w:jc w:val="both"/>
      </w:pPr>
      <w:hyperlink w:anchor="bookmark34" w:tooltip="Current Document">
        <w:bookmarkStart w:id="33" w:name="bookmark33"/>
        <w:bookmarkStart w:id="34" w:name="bookmark34"/>
        <w:bookmarkStart w:id="35" w:name="bookmark35"/>
        <w:bookmarkStart w:id="36" w:name="bookmark36"/>
        <w:bookmarkEnd w:id="35"/>
        <w:r>
          <w:rPr>
            <w:rFonts w:ascii="SimSun" w:eastAsia="SimSun" w:hAnsi="SimSun" w:cs="SimSun"/>
            <w:color w:val="000000"/>
            <w:spacing w:val="0"/>
            <w:w w:val="100"/>
            <w:position w:val="0"/>
            <w:lang w:val="zh-TW" w:eastAsia="zh-TW" w:bidi="zh-TW"/>
          </w:rPr>
          <w:t>高强钢丝、钢丝束、钢丝布、玻璃纤维</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14</w:t>
        </w:r>
        <w:bookmarkEnd w:id="33"/>
        <w:bookmarkEnd w:id="34"/>
        <w:bookmarkEnd w:id="36"/>
      </w:hyperlink>
    </w:p>
    <w:p>
      <w:pPr>
        <w:pStyle w:val="Tableofcontents10"/>
        <w:keepNext w:val="0"/>
        <w:keepLines w:val="0"/>
        <w:widowControl w:val="0"/>
        <w:numPr>
          <w:ilvl w:val="0"/>
          <w:numId w:val="4"/>
        </w:numPr>
        <w:shd w:val="clear" w:color="auto" w:fill="auto"/>
        <w:tabs>
          <w:tab w:val="left" w:pos="550"/>
          <w:tab w:val="left" w:pos="768"/>
          <w:tab w:val="right" w:leader="dot" w:pos="9225"/>
        </w:tabs>
        <w:bidi w:val="0"/>
        <w:spacing w:before="0" w:line="240" w:lineRule="auto"/>
        <w:ind w:left="0" w:right="0"/>
        <w:jc w:val="both"/>
      </w:pPr>
      <w:hyperlink w:anchor="bookmark38" w:tooltip="Current Document">
        <w:bookmarkStart w:id="37" w:name="bookmark37"/>
        <w:bookmarkStart w:id="38" w:name="bookmark38"/>
        <w:bookmarkStart w:id="39" w:name="bookmark39"/>
        <w:bookmarkStart w:id="40" w:name="bookmark40"/>
        <w:bookmarkEnd w:id="39"/>
        <w:r>
          <w:rPr>
            <w:rFonts w:ascii="SimSun" w:eastAsia="SimSun" w:hAnsi="SimSun" w:cs="SimSun"/>
            <w:color w:val="000000"/>
            <w:spacing w:val="0"/>
            <w:w w:val="100"/>
            <w:position w:val="0"/>
            <w:lang w:val="zh-TW" w:eastAsia="zh-TW" w:bidi="zh-TW"/>
          </w:rPr>
          <w:t>3</w:t>
          <w:tab/>
          <w:t>聚合物砂浆</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15</w:t>
        </w:r>
        <w:bookmarkEnd w:id="37"/>
        <w:bookmarkEnd w:id="38"/>
        <w:bookmarkEnd w:id="40"/>
      </w:hyperlink>
    </w:p>
    <w:p>
      <w:pPr>
        <w:pStyle w:val="Tableofcontents10"/>
        <w:keepNext w:val="0"/>
        <w:keepLines w:val="0"/>
        <w:widowControl w:val="0"/>
        <w:shd w:val="clear" w:color="auto" w:fill="auto"/>
        <w:tabs>
          <w:tab w:val="left" w:pos="768"/>
          <w:tab w:val="right" w:leader="dot" w:pos="9225"/>
        </w:tabs>
        <w:bidi w:val="0"/>
        <w:spacing w:before="0" w:line="240" w:lineRule="auto"/>
        <w:ind w:left="0" w:right="0"/>
        <w:jc w:val="both"/>
      </w:pPr>
      <w:hyperlink w:anchor="bookmark42" w:tooltip="Current Document">
        <w:bookmarkStart w:id="41" w:name="bookmark41"/>
        <w:bookmarkStart w:id="42" w:name="bookmark42"/>
        <w:bookmarkStart w:id="43" w:name="bookmark43"/>
        <w:r>
          <w:rPr>
            <w:rFonts w:ascii="SimSun" w:eastAsia="SimSun" w:hAnsi="SimSun" w:cs="SimSun"/>
            <w:color w:val="000000"/>
            <w:spacing w:val="0"/>
            <w:w w:val="100"/>
            <w:position w:val="0"/>
            <w:lang w:val="en-US" w:eastAsia="en-US" w:bidi="en-US"/>
          </w:rPr>
          <w:t xml:space="preserve">4. </w:t>
        </w:r>
        <w:r>
          <w:rPr>
            <w:rFonts w:ascii="SimSun" w:eastAsia="SimSun" w:hAnsi="SimSun" w:cs="SimSun"/>
            <w:color w:val="000000"/>
            <w:spacing w:val="0"/>
            <w:w w:val="100"/>
            <w:position w:val="0"/>
            <w:lang w:val="zh-TW" w:eastAsia="zh-TW" w:bidi="zh-TW"/>
          </w:rPr>
          <w:t>4</w:t>
          <w:tab/>
          <w:t>界面胶</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16</w:t>
        </w:r>
        <w:bookmarkEnd w:id="41"/>
        <w:bookmarkEnd w:id="42"/>
        <w:bookmarkEnd w:id="43"/>
      </w:hyperlink>
    </w:p>
    <w:p>
      <w:pPr>
        <w:pStyle w:val="Tableofcontents10"/>
        <w:keepNext w:val="0"/>
        <w:keepLines w:val="0"/>
        <w:widowControl w:val="0"/>
        <w:numPr>
          <w:ilvl w:val="0"/>
          <w:numId w:val="5"/>
        </w:numPr>
        <w:shd w:val="clear" w:color="auto" w:fill="auto"/>
        <w:tabs>
          <w:tab w:val="left" w:pos="550"/>
          <w:tab w:val="left" w:pos="768"/>
          <w:tab w:val="right" w:leader="dot" w:pos="9225"/>
        </w:tabs>
        <w:bidi w:val="0"/>
        <w:spacing w:before="0" w:line="240" w:lineRule="auto"/>
        <w:ind w:left="0" w:right="0"/>
        <w:jc w:val="both"/>
      </w:pPr>
      <w:hyperlink w:anchor="bookmark45" w:tooltip="Current Document">
        <w:bookmarkStart w:id="44" w:name="bookmark44"/>
        <w:bookmarkStart w:id="45" w:name="bookmark45"/>
        <w:bookmarkStart w:id="46" w:name="bookmark46"/>
        <w:bookmarkStart w:id="47" w:name="bookmark47"/>
        <w:bookmarkEnd w:id="46"/>
        <w:r>
          <w:rPr>
            <w:rFonts w:ascii="SimSun" w:eastAsia="SimSun" w:hAnsi="SimSun" w:cs="SimSun"/>
            <w:color w:val="000000"/>
            <w:spacing w:val="0"/>
            <w:w w:val="100"/>
            <w:position w:val="0"/>
            <w:lang w:val="zh-TW" w:eastAsia="zh-TW" w:bidi="zh-TW"/>
          </w:rPr>
          <w:t>5</w:t>
          <w:tab/>
          <w:t>其他</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17</w:t>
        </w:r>
        <w:bookmarkEnd w:id="44"/>
        <w:bookmarkEnd w:id="45"/>
        <w:bookmarkEnd w:id="47"/>
      </w:hyperlink>
    </w:p>
    <w:p>
      <w:pPr>
        <w:pStyle w:val="Tableofcontents10"/>
        <w:keepNext w:val="0"/>
        <w:keepLines w:val="0"/>
        <w:widowControl w:val="0"/>
        <w:numPr>
          <w:ilvl w:val="0"/>
          <w:numId w:val="2"/>
        </w:numPr>
        <w:shd w:val="clear" w:color="auto" w:fill="auto"/>
        <w:tabs>
          <w:tab w:val="left" w:pos="390"/>
          <w:tab w:val="right" w:leader="dot" w:pos="9225"/>
        </w:tabs>
        <w:bidi w:val="0"/>
        <w:spacing w:before="0" w:line="240" w:lineRule="auto"/>
        <w:ind w:left="0" w:right="0" w:firstLine="0"/>
        <w:jc w:val="both"/>
      </w:pPr>
      <w:bookmarkStart w:id="48" w:name="bookmark48"/>
      <w:bookmarkStart w:id="49" w:name="bookmark49"/>
      <w:bookmarkStart w:id="50" w:name="bookmark50"/>
      <w:bookmarkStart w:id="51" w:name="bookmark51"/>
      <w:bookmarkEnd w:id="50"/>
      <w:r>
        <w:rPr>
          <w:rFonts w:ascii="SimSun" w:eastAsia="SimSun" w:hAnsi="SimSun" w:cs="SimSun"/>
          <w:color w:val="000000"/>
          <w:spacing w:val="0"/>
          <w:w w:val="100"/>
          <w:position w:val="0"/>
          <w:lang w:val="zh-TW" w:eastAsia="zh-TW" w:bidi="zh-TW"/>
        </w:rPr>
        <w:t>设计</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18</w:t>
      </w:r>
      <w:bookmarkEnd w:id="48"/>
      <w:bookmarkEnd w:id="49"/>
      <w:bookmarkEnd w:id="51"/>
    </w:p>
    <w:p>
      <w:pPr>
        <w:pStyle w:val="Tableofcontents10"/>
        <w:keepNext w:val="0"/>
        <w:keepLines w:val="0"/>
        <w:widowControl w:val="0"/>
        <w:numPr>
          <w:ilvl w:val="0"/>
          <w:numId w:val="5"/>
        </w:numPr>
        <w:shd w:val="clear" w:color="auto" w:fill="auto"/>
        <w:tabs>
          <w:tab w:val="left" w:pos="550"/>
          <w:tab w:val="left" w:pos="768"/>
          <w:tab w:val="right" w:leader="dot" w:pos="9225"/>
        </w:tabs>
        <w:bidi w:val="0"/>
        <w:spacing w:before="0" w:line="240" w:lineRule="auto"/>
        <w:ind w:left="0" w:right="0"/>
        <w:jc w:val="both"/>
      </w:pPr>
      <w:hyperlink w:anchor="bookmark53" w:tooltip="Current Document">
        <w:bookmarkStart w:id="52" w:name="bookmark52"/>
        <w:bookmarkStart w:id="53" w:name="bookmark53"/>
        <w:bookmarkStart w:id="54" w:name="bookmark54"/>
        <w:bookmarkStart w:id="55" w:name="bookmark55"/>
        <w:bookmarkEnd w:id="54"/>
        <w:r>
          <w:rPr>
            <w:rFonts w:ascii="SimSun" w:eastAsia="SimSun" w:hAnsi="SimSun" w:cs="SimSun"/>
            <w:color w:val="000000"/>
            <w:spacing w:val="0"/>
            <w:w w:val="100"/>
            <w:position w:val="0"/>
            <w:lang w:val="zh-TW" w:eastAsia="zh-TW" w:bidi="zh-TW"/>
          </w:rPr>
          <w:t>1</w:t>
          <w:tab/>
          <w:t>一般规定</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18</w:t>
        </w:r>
        <w:bookmarkEnd w:id="52"/>
        <w:bookmarkEnd w:id="53"/>
        <w:bookmarkEnd w:id="55"/>
      </w:hyperlink>
    </w:p>
    <w:p>
      <w:pPr>
        <w:pStyle w:val="Tableofcontents10"/>
        <w:keepNext w:val="0"/>
        <w:keepLines w:val="0"/>
        <w:widowControl w:val="0"/>
        <w:shd w:val="clear" w:color="auto" w:fill="auto"/>
        <w:tabs>
          <w:tab w:val="right" w:leader="dot" w:pos="9225"/>
        </w:tabs>
        <w:bidi w:val="0"/>
        <w:spacing w:before="0" w:line="240" w:lineRule="auto"/>
        <w:ind w:left="0" w:right="0"/>
        <w:jc w:val="both"/>
      </w:pPr>
      <w:hyperlink w:anchor="bookmark211" w:tooltip="Current Document">
        <w:r>
          <w:rPr>
            <w:rFonts w:ascii="SimSun" w:eastAsia="SimSun" w:hAnsi="SimSun" w:cs="SimSun"/>
            <w:color w:val="000000"/>
            <w:spacing w:val="0"/>
            <w:w w:val="100"/>
            <w:position w:val="0"/>
            <w:lang w:val="en-US" w:eastAsia="en-US" w:bidi="en-US"/>
          </w:rPr>
          <w:t>5.2</w:t>
        </w:r>
        <w:r>
          <w:rPr>
            <w:rFonts w:ascii="SimSun" w:eastAsia="SimSun" w:hAnsi="SimSun" w:cs="SimSun"/>
            <w:color w:val="000000"/>
            <w:spacing w:val="0"/>
            <w:w w:val="100"/>
            <w:position w:val="0"/>
            <w:lang w:val="zh-TW" w:eastAsia="zh-TW" w:bidi="zh-TW"/>
          </w:rPr>
          <w:t>受弯构件正截面加固计算</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20</w:t>
        </w:r>
      </w:hyperlink>
    </w:p>
    <w:p>
      <w:pPr>
        <w:pStyle w:val="Tableofcontents10"/>
        <w:keepNext w:val="0"/>
        <w:keepLines w:val="0"/>
        <w:widowControl w:val="0"/>
        <w:shd w:val="clear" w:color="auto" w:fill="auto"/>
        <w:tabs>
          <w:tab w:val="right" w:leader="dot" w:pos="9225"/>
        </w:tabs>
        <w:bidi w:val="0"/>
        <w:spacing w:before="0" w:line="240" w:lineRule="auto"/>
        <w:ind w:left="0" w:right="0"/>
        <w:jc w:val="both"/>
      </w:pPr>
      <w:r>
        <w:rPr>
          <w:rFonts w:ascii="SimSun" w:eastAsia="SimSun" w:hAnsi="SimSun" w:cs="SimSun"/>
          <w:color w:val="000000"/>
          <w:spacing w:val="0"/>
          <w:w w:val="100"/>
          <w:position w:val="0"/>
          <w:lang w:val="en-US" w:eastAsia="en-US" w:bidi="en-US"/>
        </w:rPr>
        <w:t>5.3</w:t>
      </w:r>
      <w:r>
        <w:rPr>
          <w:rFonts w:ascii="SimSun" w:eastAsia="SimSun" w:hAnsi="SimSun" w:cs="SimSun"/>
          <w:color w:val="000000"/>
          <w:spacing w:val="0"/>
          <w:w w:val="100"/>
          <w:position w:val="0"/>
          <w:lang w:val="zh-TW" w:eastAsia="zh-TW" w:bidi="zh-TW"/>
        </w:rPr>
        <w:t>受剪构件斜截面加固计算</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22</w:t>
      </w:r>
    </w:p>
    <w:p>
      <w:pPr>
        <w:pStyle w:val="Tableofcontents10"/>
        <w:keepNext w:val="0"/>
        <w:keepLines w:val="0"/>
        <w:widowControl w:val="0"/>
        <w:numPr>
          <w:ilvl w:val="0"/>
          <w:numId w:val="4"/>
        </w:numPr>
        <w:shd w:val="clear" w:color="auto" w:fill="auto"/>
        <w:tabs>
          <w:tab w:val="left" w:pos="545"/>
          <w:tab w:val="right" w:leader="dot" w:pos="9225"/>
        </w:tabs>
        <w:bidi w:val="0"/>
        <w:spacing w:before="0" w:line="240" w:lineRule="auto"/>
        <w:ind w:left="0" w:right="0"/>
        <w:jc w:val="both"/>
      </w:pPr>
      <w:bookmarkStart w:id="56" w:name="bookmark56"/>
      <w:bookmarkEnd w:id="56"/>
      <w:r>
        <w:rPr>
          <w:rFonts w:ascii="SimSun" w:eastAsia="SimSun" w:hAnsi="SimSun" w:cs="SimSun"/>
          <w:color w:val="000000"/>
          <w:spacing w:val="0"/>
          <w:w w:val="100"/>
          <w:position w:val="0"/>
          <w:lang w:val="zh-TW" w:eastAsia="zh-TW" w:bidi="zh-TW"/>
        </w:rPr>
        <w:t>4 构造要求</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24</w:t>
      </w:r>
    </w:p>
    <w:p>
      <w:pPr>
        <w:pStyle w:val="Tableofcontents10"/>
        <w:keepNext w:val="0"/>
        <w:keepLines w:val="0"/>
        <w:widowControl w:val="0"/>
        <w:numPr>
          <w:ilvl w:val="0"/>
          <w:numId w:val="2"/>
        </w:numPr>
        <w:shd w:val="clear" w:color="auto" w:fill="auto"/>
        <w:tabs>
          <w:tab w:val="left" w:pos="390"/>
          <w:tab w:val="right" w:leader="dot" w:pos="9225"/>
        </w:tabs>
        <w:bidi w:val="0"/>
        <w:spacing w:before="0" w:line="240" w:lineRule="auto"/>
        <w:ind w:left="0" w:right="0" w:firstLine="0"/>
        <w:jc w:val="both"/>
      </w:pPr>
      <w:bookmarkStart w:id="57" w:name="bookmark57"/>
      <w:bookmarkStart w:id="58" w:name="bookmark58"/>
      <w:bookmarkStart w:id="59" w:name="bookmark59"/>
      <w:bookmarkStart w:id="60" w:name="bookmark60"/>
      <w:bookmarkEnd w:id="59"/>
      <w:r>
        <w:rPr>
          <w:rFonts w:ascii="SimSun" w:eastAsia="SimSun" w:hAnsi="SimSun" w:cs="SimSun"/>
          <w:color w:val="000000"/>
          <w:spacing w:val="0"/>
          <w:w w:val="100"/>
          <w:position w:val="0"/>
          <w:lang w:val="zh-TW" w:eastAsia="zh-TW" w:bidi="zh-TW"/>
        </w:rPr>
        <w:t>施工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28</w:t>
      </w:r>
      <w:bookmarkEnd w:id="57"/>
      <w:bookmarkEnd w:id="58"/>
      <w:bookmarkEnd w:id="60"/>
    </w:p>
    <w:p>
      <w:pPr>
        <w:pStyle w:val="Tableofcontents10"/>
        <w:keepNext w:val="0"/>
        <w:keepLines w:val="0"/>
        <w:widowControl w:val="0"/>
        <w:numPr>
          <w:ilvl w:val="0"/>
          <w:numId w:val="4"/>
        </w:numPr>
        <w:shd w:val="clear" w:color="auto" w:fill="auto"/>
        <w:tabs>
          <w:tab w:val="left" w:pos="550"/>
          <w:tab w:val="left" w:pos="768"/>
          <w:tab w:val="right" w:leader="dot" w:pos="9225"/>
        </w:tabs>
        <w:bidi w:val="0"/>
        <w:spacing w:before="0" w:line="240" w:lineRule="auto"/>
        <w:ind w:left="0" w:right="0"/>
        <w:jc w:val="both"/>
      </w:pPr>
      <w:hyperlink w:anchor="bookmark74" w:tooltip="Current Document">
        <w:bookmarkStart w:id="61" w:name="bookmark61"/>
        <w:bookmarkEnd w:id="61"/>
        <w:r>
          <w:rPr>
            <w:rFonts w:ascii="SimSun" w:eastAsia="SimSun" w:hAnsi="SimSun" w:cs="SimSun"/>
            <w:color w:val="000000"/>
            <w:spacing w:val="0"/>
            <w:w w:val="100"/>
            <w:position w:val="0"/>
            <w:lang w:val="zh-TW" w:eastAsia="zh-TW" w:bidi="zh-TW"/>
          </w:rPr>
          <w:t>1</w:t>
          <w:tab/>
          <w:t>一般规定</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28</w:t>
        </w:r>
      </w:hyperlink>
    </w:p>
    <w:p>
      <w:pPr>
        <w:pStyle w:val="Tableofcontents10"/>
        <w:keepNext w:val="0"/>
        <w:keepLines w:val="0"/>
        <w:widowControl w:val="0"/>
        <w:numPr>
          <w:ilvl w:val="0"/>
          <w:numId w:val="5"/>
        </w:numPr>
        <w:shd w:val="clear" w:color="auto" w:fill="auto"/>
        <w:tabs>
          <w:tab w:val="left" w:pos="550"/>
          <w:tab w:val="left" w:pos="768"/>
          <w:tab w:val="right" w:leader="dot" w:pos="9225"/>
        </w:tabs>
        <w:bidi w:val="0"/>
        <w:spacing w:before="0" w:line="240" w:lineRule="auto"/>
        <w:ind w:left="0" w:right="0"/>
        <w:jc w:val="both"/>
      </w:pPr>
      <w:hyperlink w:anchor="bookmark221" w:tooltip="Current Document">
        <w:bookmarkStart w:id="62" w:name="bookmark62"/>
        <w:bookmarkEnd w:id="62"/>
        <w:r>
          <w:rPr>
            <w:rFonts w:ascii="SimSun" w:eastAsia="SimSun" w:hAnsi="SimSun" w:cs="SimSun"/>
            <w:color w:val="000000"/>
            <w:spacing w:val="0"/>
            <w:w w:val="100"/>
            <w:position w:val="0"/>
            <w:lang w:val="zh-TW" w:eastAsia="zh-TW" w:bidi="zh-TW"/>
          </w:rPr>
          <w:t>2</w:t>
          <w:tab/>
          <w:t>施工准备</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29</w:t>
        </w:r>
      </w:hyperlink>
    </w:p>
    <w:p>
      <w:pPr>
        <w:pStyle w:val="Tableofcontents10"/>
        <w:keepNext w:val="0"/>
        <w:keepLines w:val="0"/>
        <w:widowControl w:val="0"/>
        <w:numPr>
          <w:ilvl w:val="0"/>
          <w:numId w:val="6"/>
        </w:numPr>
        <w:shd w:val="clear" w:color="auto" w:fill="auto"/>
        <w:tabs>
          <w:tab w:val="left" w:pos="550"/>
          <w:tab w:val="left" w:pos="768"/>
          <w:tab w:val="right" w:leader="dot" w:pos="9225"/>
        </w:tabs>
        <w:bidi w:val="0"/>
        <w:spacing w:before="0" w:line="240" w:lineRule="auto"/>
        <w:ind w:left="0" w:right="0"/>
        <w:jc w:val="both"/>
      </w:pPr>
      <w:hyperlink w:anchor="bookmark224" w:tooltip="Current Document">
        <w:bookmarkStart w:id="63" w:name="bookmark63"/>
        <w:bookmarkEnd w:id="63"/>
        <w:r>
          <w:rPr>
            <w:rFonts w:ascii="SimSun" w:eastAsia="SimSun" w:hAnsi="SimSun" w:cs="SimSun"/>
            <w:color w:val="000000"/>
            <w:spacing w:val="0"/>
            <w:w w:val="100"/>
            <w:position w:val="0"/>
            <w:lang w:val="zh-TW" w:eastAsia="zh-TW" w:bidi="zh-TW"/>
          </w:rPr>
          <w:t>3</w:t>
          <w:tab/>
          <w:t>基层处理</w:t>
        </w:r>
        <w:r>
          <w:rPr>
            <w:rFonts w:ascii="SimSun" w:eastAsia="SimSun" w:hAnsi="SimSun" w:cs="SimSun"/>
            <w:color w:val="000000"/>
            <w:spacing w:val="0"/>
            <w:w w:val="100"/>
            <w:position w:val="0"/>
            <w:lang w:val="en-US" w:eastAsia="en-US" w:bidi="en-US"/>
          </w:rPr>
          <w:tab/>
          <w:t xml:space="preserve"> </w:t>
        </w:r>
        <w:r>
          <w:rPr>
            <w:rFonts w:ascii="SimSun" w:eastAsia="SimSun" w:hAnsi="SimSun" w:cs="SimSun"/>
            <w:color w:val="000000"/>
            <w:spacing w:val="0"/>
            <w:w w:val="100"/>
            <w:position w:val="0"/>
            <w:lang w:val="zh-TW" w:eastAsia="zh-TW" w:bidi="zh-TW"/>
          </w:rPr>
          <w:t>29</w:t>
        </w:r>
      </w:hyperlink>
    </w:p>
    <w:p>
      <w:pPr>
        <w:pStyle w:val="Tableofcontents10"/>
        <w:keepNext w:val="0"/>
        <w:keepLines w:val="0"/>
        <w:widowControl w:val="0"/>
        <w:numPr>
          <w:ilvl w:val="1"/>
          <w:numId w:val="6"/>
        </w:numPr>
        <w:shd w:val="clear" w:color="auto" w:fill="auto"/>
        <w:tabs>
          <w:tab w:val="left" w:pos="768"/>
          <w:tab w:val="right" w:leader="dot" w:pos="9225"/>
        </w:tabs>
        <w:bidi w:val="0"/>
        <w:spacing w:before="0" w:line="240" w:lineRule="auto"/>
        <w:ind w:left="0" w:right="0"/>
        <w:jc w:val="both"/>
      </w:pPr>
      <w:hyperlink w:anchor="bookmark227" w:tooltip="Current Document">
        <w:bookmarkStart w:id="64" w:name="bookmark64"/>
        <w:bookmarkEnd w:id="64"/>
        <w:r>
          <w:rPr>
            <w:rFonts w:ascii="SimSun" w:eastAsia="SimSun" w:hAnsi="SimSun" w:cs="SimSun"/>
            <w:color w:val="000000"/>
            <w:spacing w:val="0"/>
            <w:w w:val="100"/>
            <w:position w:val="0"/>
            <w:lang w:val="zh-TW" w:eastAsia="zh-TW" w:bidi="zh-TW"/>
          </w:rPr>
          <w:t>界面胶施工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CN" w:eastAsia="zh-CN" w:bidi="zh-CN"/>
          </w:rPr>
          <w:t xml:space="preserve"> </w:t>
        </w:r>
        <w:r>
          <w:rPr>
            <w:rFonts w:ascii="SimSun" w:eastAsia="SimSun" w:hAnsi="SimSun" w:cs="SimSun"/>
            <w:color w:val="000000"/>
            <w:spacing w:val="0"/>
            <w:w w:val="100"/>
            <w:position w:val="0"/>
            <w:lang w:val="en-US" w:eastAsia="en-US" w:bidi="en-US"/>
          </w:rPr>
          <w:t xml:space="preserve"> </w:t>
        </w:r>
        <w:r>
          <w:rPr>
            <w:rFonts w:ascii="SimSun" w:eastAsia="SimSun" w:hAnsi="SimSun" w:cs="SimSun"/>
            <w:color w:val="000000"/>
            <w:spacing w:val="0"/>
            <w:w w:val="100"/>
            <w:position w:val="0"/>
            <w:lang w:val="zh-TW" w:eastAsia="zh-TW" w:bidi="zh-TW"/>
          </w:rPr>
          <w:t>30</w:t>
        </w:r>
      </w:hyperlink>
    </w:p>
    <w:p>
      <w:pPr>
        <w:pStyle w:val="Tableofcontents10"/>
        <w:keepNext w:val="0"/>
        <w:keepLines w:val="0"/>
        <w:widowControl w:val="0"/>
        <w:shd w:val="clear" w:color="auto" w:fill="auto"/>
        <w:tabs>
          <w:tab w:val="right" w:leader="dot" w:pos="9225"/>
        </w:tabs>
        <w:bidi w:val="0"/>
        <w:spacing w:before="0" w:line="240" w:lineRule="auto"/>
        <w:ind w:left="0" w:right="0"/>
        <w:jc w:val="both"/>
      </w:pPr>
      <w:hyperlink w:anchor="bookmark230" w:tooltip="Current Document">
        <w:r>
          <w:rPr>
            <w:rFonts w:ascii="SimSun" w:eastAsia="SimSun" w:hAnsi="SimSun" w:cs="SimSun"/>
            <w:color w:val="000000"/>
            <w:spacing w:val="0"/>
            <w:w w:val="100"/>
            <w:position w:val="0"/>
            <w:lang w:val="en-US" w:eastAsia="en-US" w:bidi="en-US"/>
          </w:rPr>
          <w:t>6.5</w:t>
        </w:r>
        <w:r>
          <w:rPr>
            <w:rFonts w:ascii="SimSun" w:eastAsia="SimSun" w:hAnsi="SimSun" w:cs="SimSun"/>
            <w:color w:val="000000"/>
            <w:spacing w:val="0"/>
            <w:w w:val="100"/>
            <w:position w:val="0"/>
            <w:lang w:val="zh-TW" w:eastAsia="zh-TW" w:bidi="zh-TW"/>
          </w:rPr>
          <w:t>聚合物砂浆制备</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30</w:t>
        </w:r>
      </w:hyperlink>
    </w:p>
    <w:p>
      <w:pPr>
        <w:pStyle w:val="Tableofcontents10"/>
        <w:keepNext w:val="0"/>
        <w:keepLines w:val="0"/>
        <w:widowControl w:val="0"/>
        <w:numPr>
          <w:ilvl w:val="0"/>
          <w:numId w:val="7"/>
        </w:numPr>
        <w:shd w:val="clear" w:color="auto" w:fill="auto"/>
        <w:tabs>
          <w:tab w:val="left" w:pos="550"/>
          <w:tab w:val="left" w:pos="768"/>
          <w:tab w:val="right" w:leader="dot" w:pos="9225"/>
        </w:tabs>
        <w:bidi w:val="0"/>
        <w:spacing w:before="0" w:line="240" w:lineRule="auto"/>
        <w:ind w:left="0" w:right="0"/>
        <w:jc w:val="both"/>
      </w:pPr>
      <w:hyperlink w:anchor="bookmark66" w:tooltip="Current Document">
        <w:bookmarkStart w:id="65" w:name="bookmark65"/>
        <w:bookmarkStart w:id="66" w:name="bookmark66"/>
        <w:bookmarkStart w:id="67" w:name="bookmark67"/>
        <w:bookmarkStart w:id="68" w:name="bookmark68"/>
        <w:bookmarkEnd w:id="67"/>
        <w:r>
          <w:rPr>
            <w:rFonts w:ascii="SimSun" w:eastAsia="SimSun" w:hAnsi="SimSun" w:cs="SimSun"/>
            <w:color w:val="000000"/>
            <w:spacing w:val="0"/>
            <w:w w:val="100"/>
            <w:position w:val="0"/>
            <w:lang w:val="zh-TW" w:eastAsia="zh-TW" w:bidi="zh-TW"/>
          </w:rPr>
          <w:t>6</w:t>
          <w:tab/>
          <w:t>聚合物砂浆和高强钢丝布施工</w:t>
        </w:r>
        <w:r>
          <w:rPr>
            <w:rFonts w:ascii="SimSun" w:eastAsia="SimSun" w:hAnsi="SimSun" w:cs="SimSun"/>
            <w:color w:val="000000"/>
            <w:spacing w:val="0"/>
            <w:w w:val="100"/>
            <w:position w:val="0"/>
            <w:lang w:val="en-US" w:eastAsia="en-US" w:bidi="en-US"/>
          </w:rPr>
          <w:tab/>
          <w:t xml:space="preserve"> </w:t>
        </w:r>
        <w:r>
          <w:rPr>
            <w:rFonts w:ascii="SimSun" w:eastAsia="SimSun" w:hAnsi="SimSun" w:cs="SimSun"/>
            <w:color w:val="000000"/>
            <w:spacing w:val="0"/>
            <w:w w:val="100"/>
            <w:position w:val="0"/>
            <w:lang w:val="zh-TW" w:eastAsia="zh-TW" w:bidi="zh-TW"/>
          </w:rPr>
          <w:t>31</w:t>
        </w:r>
        <w:bookmarkEnd w:id="65"/>
        <w:bookmarkEnd w:id="66"/>
        <w:bookmarkEnd w:id="68"/>
      </w:hyperlink>
    </w:p>
    <w:p>
      <w:pPr>
        <w:pStyle w:val="Tableofcontents10"/>
        <w:keepNext w:val="0"/>
        <w:keepLines w:val="0"/>
        <w:widowControl w:val="0"/>
        <w:shd w:val="clear" w:color="auto" w:fill="auto"/>
        <w:tabs>
          <w:tab w:val="left" w:pos="768"/>
          <w:tab w:val="right" w:leader="dot" w:pos="9225"/>
        </w:tabs>
        <w:bidi w:val="0"/>
        <w:spacing w:before="0" w:line="240" w:lineRule="auto"/>
        <w:ind w:left="0" w:right="0"/>
        <w:jc w:val="both"/>
      </w:pPr>
      <w:hyperlink w:anchor="bookmark260" w:tooltip="Current Document">
        <w:r>
          <w:rPr>
            <w:rFonts w:ascii="SimSun" w:eastAsia="SimSun" w:hAnsi="SimSun" w:cs="SimSun"/>
            <w:color w:val="000000"/>
            <w:spacing w:val="0"/>
            <w:w w:val="100"/>
            <w:position w:val="0"/>
            <w:lang w:val="en-US" w:eastAsia="en-US" w:bidi="en-US"/>
          </w:rPr>
          <w:t xml:space="preserve">6. </w:t>
        </w:r>
        <w:r>
          <w:rPr>
            <w:rFonts w:ascii="SimSun" w:eastAsia="SimSun" w:hAnsi="SimSun" w:cs="SimSun"/>
            <w:color w:val="000000"/>
            <w:spacing w:val="0"/>
            <w:w w:val="100"/>
            <w:position w:val="0"/>
            <w:lang w:val="zh-TW" w:eastAsia="zh-TW" w:bidi="zh-TW"/>
          </w:rPr>
          <w:t>7</w:t>
          <w:tab/>
          <w:t>养护和防护</w:t>
        </w:r>
        <w:r>
          <w:rPr>
            <w:rFonts w:ascii="SimSun" w:eastAsia="SimSun" w:hAnsi="SimSun" w:cs="SimSun"/>
            <w:color w:val="000000"/>
            <w:spacing w:val="0"/>
            <w:w w:val="100"/>
            <w:position w:val="0"/>
            <w:lang w:val="en-US" w:eastAsia="en-US" w:bidi="en-US"/>
          </w:rPr>
          <w:tab/>
          <w:t xml:space="preserve"> </w:t>
        </w:r>
        <w:r>
          <w:rPr>
            <w:rFonts w:ascii="SimSun" w:eastAsia="SimSun" w:hAnsi="SimSun" w:cs="SimSun"/>
            <w:color w:val="000000"/>
            <w:spacing w:val="0"/>
            <w:w w:val="100"/>
            <w:position w:val="0"/>
            <w:lang w:val="zh-TW" w:eastAsia="zh-TW" w:bidi="zh-TW"/>
          </w:rPr>
          <w:t>32</w:t>
        </w:r>
      </w:hyperlink>
    </w:p>
    <w:p>
      <w:pPr>
        <w:pStyle w:val="Tableofcontents10"/>
        <w:keepNext w:val="0"/>
        <w:keepLines w:val="0"/>
        <w:widowControl w:val="0"/>
        <w:shd w:val="clear" w:color="auto" w:fill="auto"/>
        <w:tabs>
          <w:tab w:val="left" w:pos="768"/>
          <w:tab w:val="right" w:leader="dot" w:pos="9225"/>
        </w:tabs>
        <w:bidi w:val="0"/>
        <w:spacing w:before="0" w:line="240" w:lineRule="auto"/>
        <w:ind w:left="0" w:right="0"/>
        <w:jc w:val="both"/>
      </w:pPr>
      <w:hyperlink w:anchor="bookmark269" w:tooltip="Current Document">
        <w:r>
          <w:rPr>
            <w:rFonts w:ascii="SimSun" w:eastAsia="SimSun" w:hAnsi="SimSun" w:cs="SimSun"/>
            <w:color w:val="000000"/>
            <w:spacing w:val="0"/>
            <w:w w:val="100"/>
            <w:position w:val="0"/>
            <w:lang w:val="en-US" w:eastAsia="en-US" w:bidi="en-US"/>
          </w:rPr>
          <w:t xml:space="preserve">6. </w:t>
        </w:r>
        <w:r>
          <w:rPr>
            <w:rFonts w:ascii="SimSun" w:eastAsia="SimSun" w:hAnsi="SimSun" w:cs="SimSun"/>
            <w:color w:val="000000"/>
            <w:spacing w:val="0"/>
            <w:w w:val="100"/>
            <w:position w:val="0"/>
            <w:lang w:val="zh-TW" w:eastAsia="zh-TW" w:bidi="zh-TW"/>
          </w:rPr>
          <w:t>8</w:t>
          <w:tab/>
          <w:t>季节性施工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32</w:t>
        </w:r>
      </w:hyperlink>
    </w:p>
    <w:p>
      <w:pPr>
        <w:pStyle w:val="Tableofcontents10"/>
        <w:keepNext w:val="0"/>
        <w:keepLines w:val="0"/>
        <w:widowControl w:val="0"/>
        <w:shd w:val="clear" w:color="auto" w:fill="auto"/>
        <w:tabs>
          <w:tab w:val="right" w:leader="dot" w:pos="9225"/>
        </w:tabs>
        <w:bidi w:val="0"/>
        <w:spacing w:before="0" w:line="240" w:lineRule="auto"/>
        <w:ind w:left="0" w:right="0"/>
        <w:jc w:val="both"/>
        <w:sectPr>
          <w:footerReference w:type="even" r:id="rId14"/>
          <w:footerReference w:type="default" r:id="rId15"/>
          <w:pgSz w:w="11900" w:h="16840"/>
          <w:pgMar w:top="2060" w:right="1220" w:bottom="2162" w:left="1392" w:header="1632" w:footer="3" w:gutter="0"/>
          <w:pgNumType w:start="5"/>
          <w:cols w:space="720"/>
          <w:noEndnote/>
          <w:rtlGutter w:val="0"/>
          <w:docGrid w:linePitch="360"/>
        </w:sectPr>
      </w:pPr>
      <w:hyperlink w:anchor="bookmark272" w:tooltip="Current Document">
        <w:r>
          <w:rPr>
            <w:rFonts w:ascii="SimSun" w:eastAsia="SimSun" w:hAnsi="SimSun" w:cs="SimSun"/>
            <w:color w:val="000000"/>
            <w:spacing w:val="0"/>
            <w:w w:val="100"/>
            <w:position w:val="0"/>
            <w:lang w:val="en-US" w:eastAsia="en-US" w:bidi="en-US"/>
          </w:rPr>
          <w:t>6.9</w:t>
        </w:r>
        <w:r>
          <w:rPr>
            <w:rFonts w:ascii="SimSun" w:eastAsia="SimSun" w:hAnsi="SimSun" w:cs="SimSun"/>
            <w:color w:val="000000"/>
            <w:spacing w:val="0"/>
            <w:w w:val="100"/>
            <w:position w:val="0"/>
            <w:lang w:val="zh-TW" w:eastAsia="zh-TW" w:bidi="zh-TW"/>
          </w:rPr>
          <w:t>安全文明施工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33</w:t>
        </w:r>
      </w:hyperlink>
    </w:p>
    <w:p>
      <w:pPr>
        <w:pStyle w:val="Tableofcontents10"/>
        <w:keepNext w:val="0"/>
        <w:keepLines w:val="0"/>
        <w:widowControl w:val="0"/>
        <w:shd w:val="clear" w:color="auto" w:fill="auto"/>
        <w:tabs>
          <w:tab w:val="right" w:leader="dot" w:pos="9225"/>
        </w:tabs>
        <w:bidi w:val="0"/>
        <w:spacing w:before="0" w:line="240" w:lineRule="auto"/>
        <w:ind w:left="0" w:right="0"/>
        <w:jc w:val="both"/>
      </w:pPr>
      <w:hyperlink w:anchor="bookmark276" w:tooltip="Current Document">
        <w:r>
          <w:rPr>
            <w:rFonts w:ascii="SimSun" w:eastAsia="SimSun" w:hAnsi="SimSun" w:cs="SimSun"/>
            <w:color w:val="000000"/>
            <w:spacing w:val="0"/>
            <w:w w:val="100"/>
            <w:position w:val="0"/>
            <w:lang w:val="en-US" w:eastAsia="en-US" w:bidi="en-US"/>
          </w:rPr>
          <w:t xml:space="preserve">6. </w:t>
        </w:r>
        <w:r>
          <w:rPr>
            <w:rFonts w:ascii="SimSun" w:eastAsia="SimSun" w:hAnsi="SimSun" w:cs="SimSun"/>
            <w:color w:val="000000"/>
            <w:spacing w:val="0"/>
            <w:w w:val="100"/>
            <w:position w:val="0"/>
            <w:lang w:val="zh-TW" w:eastAsia="zh-TW" w:bidi="zh-TW"/>
          </w:rPr>
          <w:t>10环境保护措施</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33</w:t>
        </w:r>
      </w:hyperlink>
    </w:p>
    <w:p>
      <w:pPr>
        <w:pStyle w:val="Tableofcontents10"/>
        <w:keepNext w:val="0"/>
        <w:keepLines w:val="0"/>
        <w:widowControl w:val="0"/>
        <w:numPr>
          <w:ilvl w:val="0"/>
          <w:numId w:val="2"/>
        </w:numPr>
        <w:shd w:val="clear" w:color="auto" w:fill="auto"/>
        <w:tabs>
          <w:tab w:val="left" w:pos="404"/>
          <w:tab w:val="right" w:leader="dot" w:pos="9214"/>
        </w:tabs>
        <w:bidi w:val="0"/>
        <w:spacing w:before="0" w:line="240" w:lineRule="auto"/>
        <w:ind w:left="0" w:right="0" w:firstLine="0"/>
        <w:jc w:val="both"/>
      </w:pPr>
      <w:bookmarkStart w:id="69" w:name="bookmark69"/>
      <w:bookmarkStart w:id="70" w:name="bookmark70"/>
      <w:bookmarkStart w:id="71" w:name="bookmark71"/>
      <w:bookmarkStart w:id="72" w:name="bookmark72"/>
      <w:bookmarkEnd w:id="71"/>
      <w:r>
        <w:rPr>
          <w:rFonts w:ascii="SimSun" w:eastAsia="SimSun" w:hAnsi="SimSun" w:cs="SimSun"/>
          <w:color w:val="000000"/>
          <w:spacing w:val="0"/>
          <w:w w:val="100"/>
          <w:position w:val="0"/>
          <w:lang w:val="zh-TW" w:eastAsia="zh-TW" w:bidi="zh-TW"/>
        </w:rPr>
        <w:t>验收</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35</w:t>
      </w:r>
      <w:bookmarkEnd w:id="69"/>
      <w:bookmarkEnd w:id="70"/>
      <w:bookmarkEnd w:id="72"/>
    </w:p>
    <w:p>
      <w:pPr>
        <w:pStyle w:val="Tableofcontents10"/>
        <w:keepNext w:val="0"/>
        <w:keepLines w:val="0"/>
        <w:widowControl w:val="0"/>
        <w:numPr>
          <w:ilvl w:val="0"/>
          <w:numId w:val="7"/>
        </w:numPr>
        <w:shd w:val="clear" w:color="auto" w:fill="auto"/>
        <w:tabs>
          <w:tab w:val="left" w:pos="545"/>
          <w:tab w:val="left" w:pos="772"/>
          <w:tab w:val="right" w:leader="dot" w:pos="9214"/>
        </w:tabs>
        <w:bidi w:val="0"/>
        <w:spacing w:before="0" w:line="240" w:lineRule="auto"/>
        <w:ind w:left="0" w:right="0"/>
        <w:jc w:val="both"/>
      </w:pPr>
      <w:hyperlink w:anchor="bookmark159" w:tooltip="Current Document">
        <w:bookmarkStart w:id="73" w:name="bookmark73"/>
        <w:bookmarkStart w:id="74" w:name="bookmark74"/>
        <w:bookmarkStart w:id="75" w:name="bookmark75"/>
        <w:bookmarkStart w:id="76" w:name="bookmark76"/>
        <w:bookmarkEnd w:id="75"/>
        <w:r>
          <w:rPr>
            <w:rFonts w:ascii="SimSun" w:eastAsia="SimSun" w:hAnsi="SimSun" w:cs="SimSun"/>
            <w:color w:val="000000"/>
            <w:spacing w:val="0"/>
            <w:w w:val="100"/>
            <w:position w:val="0"/>
            <w:lang w:val="zh-TW" w:eastAsia="zh-TW" w:bidi="zh-TW"/>
          </w:rPr>
          <w:t>1</w:t>
          <w:tab/>
          <w:t>一般规定</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35</w:t>
        </w:r>
        <w:bookmarkEnd w:id="73"/>
        <w:bookmarkEnd w:id="74"/>
        <w:bookmarkEnd w:id="76"/>
      </w:hyperlink>
    </w:p>
    <w:p>
      <w:pPr>
        <w:pStyle w:val="Tableofcontents10"/>
        <w:keepNext w:val="0"/>
        <w:keepLines w:val="0"/>
        <w:widowControl w:val="0"/>
        <w:numPr>
          <w:ilvl w:val="0"/>
          <w:numId w:val="6"/>
        </w:numPr>
        <w:shd w:val="clear" w:color="auto" w:fill="auto"/>
        <w:tabs>
          <w:tab w:val="left" w:pos="545"/>
          <w:tab w:val="left" w:pos="772"/>
          <w:tab w:val="right" w:leader="dot" w:pos="9214"/>
        </w:tabs>
        <w:bidi w:val="0"/>
        <w:spacing w:before="0" w:line="240" w:lineRule="auto"/>
        <w:ind w:left="0" w:right="0"/>
        <w:jc w:val="both"/>
      </w:pPr>
      <w:hyperlink w:anchor="bookmark78" w:tooltip="Current Document">
        <w:bookmarkStart w:id="77" w:name="bookmark77"/>
        <w:bookmarkStart w:id="78" w:name="bookmark78"/>
        <w:bookmarkStart w:id="79" w:name="bookmark79"/>
        <w:bookmarkStart w:id="80" w:name="bookmark80"/>
        <w:bookmarkEnd w:id="79"/>
        <w:r>
          <w:rPr>
            <w:rFonts w:ascii="SimSun" w:eastAsia="SimSun" w:hAnsi="SimSun" w:cs="SimSun"/>
            <w:color w:val="000000"/>
            <w:spacing w:val="0"/>
            <w:w w:val="100"/>
            <w:position w:val="0"/>
            <w:lang w:val="zh-TW" w:eastAsia="zh-TW" w:bidi="zh-TW"/>
          </w:rPr>
          <w:t>2</w:t>
          <w:tab/>
          <w:t>界面处理分项工程</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36</w:t>
        </w:r>
        <w:bookmarkEnd w:id="77"/>
        <w:bookmarkEnd w:id="78"/>
        <w:bookmarkEnd w:id="80"/>
      </w:hyperlink>
    </w:p>
    <w:p>
      <w:pPr>
        <w:pStyle w:val="Tableofcontents10"/>
        <w:keepNext w:val="0"/>
        <w:keepLines w:val="0"/>
        <w:widowControl w:val="0"/>
        <w:numPr>
          <w:ilvl w:val="0"/>
          <w:numId w:val="5"/>
        </w:numPr>
        <w:shd w:val="clear" w:color="auto" w:fill="auto"/>
        <w:tabs>
          <w:tab w:val="left" w:pos="545"/>
          <w:tab w:val="left" w:pos="772"/>
          <w:tab w:val="right" w:leader="dot" w:pos="9214"/>
        </w:tabs>
        <w:bidi w:val="0"/>
        <w:spacing w:before="0" w:line="240" w:lineRule="auto"/>
        <w:ind w:left="0" w:right="0"/>
        <w:jc w:val="both"/>
      </w:pPr>
      <w:hyperlink w:anchor="bookmark82" w:tooltip="Current Document">
        <w:bookmarkStart w:id="81" w:name="bookmark81"/>
        <w:bookmarkStart w:id="82" w:name="bookmark82"/>
        <w:bookmarkStart w:id="83" w:name="bookmark83"/>
        <w:bookmarkStart w:id="84" w:name="bookmark84"/>
        <w:bookmarkEnd w:id="83"/>
        <w:r>
          <w:rPr>
            <w:rFonts w:ascii="SimSun" w:eastAsia="SimSun" w:hAnsi="SimSun" w:cs="SimSun"/>
            <w:color w:val="000000"/>
            <w:spacing w:val="0"/>
            <w:w w:val="100"/>
            <w:position w:val="0"/>
            <w:lang w:val="zh-TW" w:eastAsia="zh-TW" w:bidi="zh-TW"/>
          </w:rPr>
          <w:t>3</w:t>
          <w:tab/>
          <w:t>聚合物砂浆施工分项工程</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36</w:t>
        </w:r>
        <w:bookmarkEnd w:id="81"/>
        <w:bookmarkEnd w:id="82"/>
        <w:bookmarkEnd w:id="84"/>
      </w:hyperlink>
    </w:p>
    <w:p>
      <w:pPr>
        <w:pStyle w:val="Tableofcontents10"/>
        <w:keepNext w:val="0"/>
        <w:keepLines w:val="0"/>
        <w:widowControl w:val="0"/>
        <w:shd w:val="clear" w:color="auto" w:fill="auto"/>
        <w:tabs>
          <w:tab w:val="right" w:leader="dot" w:pos="9214"/>
        </w:tabs>
        <w:bidi w:val="0"/>
        <w:spacing w:before="0" w:line="240" w:lineRule="auto"/>
        <w:ind w:left="0" w:right="0"/>
        <w:jc w:val="both"/>
      </w:pPr>
      <w:hyperlink w:anchor="bookmark86" w:tooltip="Current Document">
        <w:bookmarkStart w:id="85" w:name="bookmark85"/>
        <w:bookmarkStart w:id="86" w:name="bookmark86"/>
        <w:bookmarkStart w:id="87" w:name="bookmark87"/>
        <w:r>
          <w:rPr>
            <w:rFonts w:ascii="SimSun" w:eastAsia="SimSun" w:hAnsi="SimSun" w:cs="SimSun"/>
            <w:color w:val="000000"/>
            <w:spacing w:val="0"/>
            <w:w w:val="100"/>
            <w:position w:val="0"/>
            <w:lang w:val="en-US" w:eastAsia="en-US" w:bidi="en-US"/>
          </w:rPr>
          <w:t>7.4</w:t>
        </w:r>
        <w:r>
          <w:rPr>
            <w:rFonts w:ascii="SimSun" w:eastAsia="SimSun" w:hAnsi="SimSun" w:cs="SimSun"/>
            <w:color w:val="000000"/>
            <w:spacing w:val="0"/>
            <w:w w:val="100"/>
            <w:position w:val="0"/>
            <w:lang w:val="zh-TW" w:eastAsia="zh-TW" w:bidi="zh-TW"/>
          </w:rPr>
          <w:t>高强钢丝布铺贴分项工程</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39</w:t>
        </w:r>
        <w:bookmarkEnd w:id="85"/>
        <w:bookmarkEnd w:id="86"/>
        <w:bookmarkEnd w:id="87"/>
      </w:hyperlink>
    </w:p>
    <w:p>
      <w:pPr>
        <w:pStyle w:val="Tableofcontents10"/>
        <w:keepNext w:val="0"/>
        <w:keepLines w:val="0"/>
        <w:widowControl w:val="0"/>
        <w:numPr>
          <w:ilvl w:val="0"/>
          <w:numId w:val="4"/>
        </w:numPr>
        <w:shd w:val="clear" w:color="auto" w:fill="auto"/>
        <w:tabs>
          <w:tab w:val="left" w:pos="545"/>
          <w:tab w:val="left" w:pos="772"/>
          <w:tab w:val="right" w:leader="dot" w:pos="9214"/>
        </w:tabs>
        <w:bidi w:val="0"/>
        <w:spacing w:before="0" w:line="240" w:lineRule="auto"/>
        <w:ind w:left="0" w:right="0"/>
        <w:jc w:val="both"/>
      </w:pPr>
      <w:hyperlink w:anchor="bookmark89" w:tooltip="Current Document">
        <w:bookmarkStart w:id="88" w:name="bookmark88"/>
        <w:bookmarkStart w:id="89" w:name="bookmark89"/>
        <w:bookmarkStart w:id="90" w:name="bookmark90"/>
        <w:bookmarkStart w:id="91" w:name="bookmark91"/>
        <w:bookmarkEnd w:id="90"/>
        <w:r>
          <w:rPr>
            <w:rFonts w:ascii="SimSun" w:eastAsia="SimSun" w:hAnsi="SimSun" w:cs="SimSun"/>
            <w:color w:val="000000"/>
            <w:spacing w:val="0"/>
            <w:w w:val="100"/>
            <w:position w:val="0"/>
            <w:lang w:val="zh-TW" w:eastAsia="zh-TW" w:bidi="zh-TW"/>
          </w:rPr>
          <w:t>5</w:t>
          <w:tab/>
          <w:t>工程资料</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40</w:t>
        </w:r>
        <w:bookmarkEnd w:id="88"/>
        <w:bookmarkEnd w:id="89"/>
        <w:bookmarkEnd w:id="91"/>
      </w:hyperlink>
    </w:p>
    <w:p>
      <w:pPr>
        <w:pStyle w:val="Tableofcontents10"/>
        <w:keepNext w:val="0"/>
        <w:keepLines w:val="0"/>
        <w:widowControl w:val="0"/>
        <w:shd w:val="clear" w:color="auto" w:fill="auto"/>
        <w:tabs>
          <w:tab w:val="right" w:leader="dot" w:pos="9214"/>
        </w:tabs>
        <w:bidi w:val="0"/>
        <w:spacing w:before="0" w:line="240" w:lineRule="auto"/>
        <w:ind w:left="0" w:right="0" w:firstLine="0"/>
        <w:jc w:val="right"/>
      </w:pPr>
      <w:hyperlink w:anchor="bookmark310" w:tooltip="Current Document">
        <w:r>
          <w:rPr>
            <w:rFonts w:ascii="SimSun" w:eastAsia="SimSun" w:hAnsi="SimSun" w:cs="SimSun"/>
            <w:color w:val="000000"/>
            <w:spacing w:val="0"/>
            <w:w w:val="100"/>
            <w:position w:val="0"/>
            <w:lang w:val="zh-TW" w:eastAsia="zh-TW" w:bidi="zh-TW"/>
          </w:rPr>
          <w:t>附录</w:t>
        </w:r>
        <w:r>
          <w:rPr>
            <w:rFonts w:ascii="SimSun" w:eastAsia="SimSun" w:hAnsi="SimSun" w:cs="SimSun"/>
            <w:color w:val="000000"/>
            <w:spacing w:val="0"/>
            <w:w w:val="100"/>
            <w:position w:val="0"/>
            <w:lang w:val="en-US" w:eastAsia="en-US" w:bidi="en-US"/>
          </w:rPr>
          <w:t>A</w:t>
        </w:r>
        <w:r>
          <w:rPr>
            <w:rFonts w:ascii="SimSun" w:eastAsia="SimSun" w:hAnsi="SimSun" w:cs="SimSun"/>
            <w:color w:val="000000"/>
            <w:spacing w:val="0"/>
            <w:w w:val="100"/>
            <w:position w:val="0"/>
            <w:lang w:val="zh-TW" w:eastAsia="zh-TW" w:bidi="zh-TW"/>
          </w:rPr>
          <w:t>高强钢丝布与聚合物砂浆握裹强度试验方法</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41</w:t>
        </w:r>
      </w:hyperlink>
    </w:p>
    <w:p>
      <w:pPr>
        <w:pStyle w:val="Tableofcontents10"/>
        <w:keepNext w:val="0"/>
        <w:keepLines w:val="0"/>
        <w:widowControl w:val="0"/>
        <w:shd w:val="clear" w:color="auto" w:fill="auto"/>
        <w:tabs>
          <w:tab w:val="right" w:leader="dot" w:pos="9214"/>
        </w:tabs>
        <w:bidi w:val="0"/>
        <w:spacing w:before="0" w:line="240" w:lineRule="auto"/>
        <w:ind w:left="0" w:right="0" w:firstLine="0"/>
        <w:jc w:val="right"/>
      </w:pPr>
      <w:hyperlink w:anchor="bookmark322" w:tooltip="Current Document">
        <w:r>
          <w:rPr>
            <w:rFonts w:ascii="SimSun" w:eastAsia="SimSun" w:hAnsi="SimSun" w:cs="SimSun"/>
            <w:color w:val="000000"/>
            <w:spacing w:val="0"/>
            <w:w w:val="100"/>
            <w:position w:val="0"/>
            <w:lang w:val="zh-TW" w:eastAsia="zh-TW" w:bidi="zh-TW"/>
          </w:rPr>
          <w:t>附录</w:t>
        </w:r>
        <w:r>
          <w:rPr>
            <w:rFonts w:ascii="SimSun" w:eastAsia="SimSun" w:hAnsi="SimSun" w:cs="SimSun"/>
            <w:color w:val="000000"/>
            <w:spacing w:val="0"/>
            <w:w w:val="100"/>
            <w:position w:val="0"/>
            <w:lang w:val="en-US" w:eastAsia="en-US" w:bidi="en-US"/>
          </w:rPr>
          <w:t xml:space="preserve">B </w:t>
        </w:r>
        <w:r>
          <w:rPr>
            <w:rFonts w:ascii="SimSun" w:eastAsia="SimSun" w:hAnsi="SimSun" w:cs="SimSun"/>
            <w:color w:val="000000"/>
            <w:spacing w:val="0"/>
            <w:w w:val="100"/>
            <w:position w:val="0"/>
            <w:lang w:val="zh-TW" w:eastAsia="zh-TW" w:bidi="zh-TW"/>
          </w:rPr>
          <w:t>质量验收记录</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45</w:t>
        </w:r>
      </w:hyperlink>
    </w:p>
    <w:p>
      <w:pPr>
        <w:pStyle w:val="Tableofcontents10"/>
        <w:keepNext w:val="0"/>
        <w:keepLines w:val="0"/>
        <w:widowControl w:val="0"/>
        <w:shd w:val="clear" w:color="auto" w:fill="auto"/>
        <w:tabs>
          <w:tab w:val="right" w:leader="dot" w:pos="9214"/>
        </w:tabs>
        <w:bidi w:val="0"/>
        <w:spacing w:before="0" w:line="240" w:lineRule="auto"/>
        <w:ind w:left="0" w:right="0" w:firstLine="0"/>
        <w:jc w:val="right"/>
      </w:pPr>
      <w:hyperlink w:anchor="bookmark328" w:tooltip="Current Document">
        <w:r>
          <w:rPr>
            <w:rFonts w:ascii="SimSun" w:eastAsia="SimSun" w:hAnsi="SimSun" w:cs="SimSun"/>
            <w:color w:val="000000"/>
            <w:spacing w:val="0"/>
            <w:w w:val="100"/>
            <w:position w:val="0"/>
            <w:lang w:val="zh-TW" w:eastAsia="zh-TW" w:bidi="zh-TW"/>
          </w:rPr>
          <w:t>本规程用词说明</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50</w:t>
        </w:r>
      </w:hyperlink>
    </w:p>
    <w:p>
      <w:pPr>
        <w:pStyle w:val="Tableofcontents10"/>
        <w:keepNext w:val="0"/>
        <w:keepLines w:val="0"/>
        <w:widowControl w:val="0"/>
        <w:shd w:val="clear" w:color="auto" w:fill="auto"/>
        <w:tabs>
          <w:tab w:val="right" w:leader="dot" w:pos="9214"/>
        </w:tabs>
        <w:bidi w:val="0"/>
        <w:spacing w:before="0" w:line="240" w:lineRule="auto"/>
        <w:ind w:left="0" w:right="0" w:firstLine="0"/>
        <w:jc w:val="right"/>
      </w:pPr>
      <w:hyperlink w:anchor="bookmark335" w:tooltip="Current Document">
        <w:r>
          <w:rPr>
            <w:rFonts w:ascii="SimSun" w:eastAsia="SimSun" w:hAnsi="SimSun" w:cs="SimSun"/>
            <w:color w:val="000000"/>
            <w:spacing w:val="0"/>
            <w:w w:val="100"/>
            <w:position w:val="0"/>
            <w:lang w:val="zh-TW" w:eastAsia="zh-TW" w:bidi="zh-TW"/>
          </w:rPr>
          <w:t>引用标准名录</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51</w:t>
        </w:r>
      </w:hyperlink>
    </w:p>
    <w:p>
      <w:pPr>
        <w:pStyle w:val="Tableofcontents10"/>
        <w:keepNext w:val="0"/>
        <w:keepLines w:val="0"/>
        <w:widowControl w:val="0"/>
        <w:shd w:val="clear" w:color="auto" w:fill="auto"/>
        <w:tabs>
          <w:tab w:val="right" w:leader="dot" w:pos="9214"/>
        </w:tabs>
        <w:bidi w:val="0"/>
        <w:spacing w:before="0" w:line="240" w:lineRule="auto"/>
        <w:ind w:left="0" w:right="0" w:firstLine="0"/>
        <w:jc w:val="right"/>
        <w:sectPr>
          <w:footerReference w:type="even" r:id="rId16"/>
          <w:footerReference w:type="default" r:id="rId17"/>
          <w:type w:val="nextPage"/>
          <w:pgSz w:w="11900" w:h="16840"/>
          <w:pgMar w:top="2060" w:right="1220" w:bottom="2162" w:left="1392" w:header="1632" w:footer="3" w:gutter="0"/>
          <w:pgNumType w:start="6"/>
          <w:cols w:space="720"/>
          <w:noEndnote/>
          <w:titlePg w:val="0"/>
          <w:rtlGutter w:val="0"/>
          <w:docGrid w:linePitch="360"/>
        </w:sectPr>
      </w:pPr>
      <w:r>
        <w:rPr>
          <w:rFonts w:ascii="SimSun" w:eastAsia="SimSun" w:hAnsi="SimSun" w:cs="SimSun"/>
          <w:color w:val="000000"/>
          <w:spacing w:val="0"/>
          <w:w w:val="100"/>
          <w:position w:val="0"/>
          <w:lang w:val="zh-TW" w:eastAsia="zh-TW" w:bidi="zh-TW"/>
        </w:rPr>
        <w:t>附：条文说明</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53</w:t>
      </w:r>
      <w:r>
        <w:fldChar w:fldCharType="end"/>
      </w:r>
    </w:p>
    <w:p>
      <w:pPr>
        <w:pStyle w:val="Heading110"/>
        <w:keepNext/>
        <w:keepLines/>
        <w:widowControl w:val="0"/>
        <w:shd w:val="clear" w:color="auto" w:fill="auto"/>
        <w:bidi w:val="0"/>
        <w:spacing w:before="0" w:after="220" w:line="240" w:lineRule="auto"/>
        <w:ind w:left="0" w:right="0" w:firstLine="0"/>
        <w:jc w:val="center"/>
        <w:rPr>
          <w:sz w:val="24"/>
          <w:szCs w:val="24"/>
        </w:rPr>
      </w:pPr>
      <w:bookmarkStart w:id="92" w:name="bookmark92"/>
      <w:bookmarkStart w:id="93" w:name="bookmark93"/>
      <w:bookmarkStart w:id="94" w:name="bookmark94"/>
      <w:r>
        <w:rPr>
          <w:rFonts w:ascii="Times New Roman" w:eastAsia="Times New Roman" w:hAnsi="Times New Roman" w:cs="Times New Roman"/>
          <w:color w:val="000000"/>
          <w:spacing w:val="0"/>
          <w:w w:val="100"/>
          <w:position w:val="0"/>
          <w:sz w:val="24"/>
          <w:szCs w:val="24"/>
          <w:lang w:val="en-US" w:eastAsia="en-US" w:bidi="en-US"/>
        </w:rPr>
        <w:t>Content</w:t>
      </w:r>
      <w:bookmarkEnd w:id="92"/>
      <w:bookmarkEnd w:id="93"/>
      <w:bookmarkEnd w:id="94"/>
    </w:p>
    <w:p>
      <w:pPr>
        <w:pStyle w:val="Tableofcontents10"/>
        <w:keepNext w:val="0"/>
        <w:keepLines w:val="0"/>
        <w:widowControl w:val="0"/>
        <w:numPr>
          <w:ilvl w:val="0"/>
          <w:numId w:val="8"/>
        </w:numPr>
        <w:shd w:val="clear" w:color="auto" w:fill="auto"/>
        <w:tabs>
          <w:tab w:val="left" w:pos="313"/>
          <w:tab w:val="right" w:leader="dot" w:pos="9227"/>
        </w:tabs>
        <w:bidi w:val="0"/>
        <w:spacing w:before="0" w:line="240" w:lineRule="auto"/>
        <w:ind w:left="0" w:right="0" w:firstLine="0"/>
        <w:jc w:val="both"/>
      </w:pPr>
      <w:r>
        <w:fldChar w:fldCharType="begin"/>
      </w:r>
      <w:r>
        <w:instrText xml:space="preserve"> TOC \o "1-5" \h \z </w:instrText>
      </w:r>
      <w:r>
        <w:fldChar w:fldCharType="separate"/>
      </w:r>
      <w:bookmarkStart w:id="95" w:name="bookmark95"/>
      <w:bookmarkEnd w:id="95"/>
      <w:r>
        <w:rPr>
          <w:rFonts w:ascii="Times New Roman" w:eastAsia="Times New Roman" w:hAnsi="Times New Roman" w:cs="Times New Roman"/>
          <w:color w:val="000000"/>
          <w:spacing w:val="0"/>
          <w:w w:val="100"/>
          <w:position w:val="0"/>
          <w:lang w:val="en-US" w:eastAsia="en-US" w:bidi="en-US"/>
        </w:rPr>
        <w:t>General Provisions</w:t>
        <w:tab/>
        <w:t>9</w:t>
      </w:r>
    </w:p>
    <w:p>
      <w:pPr>
        <w:pStyle w:val="Tableofcontents10"/>
        <w:keepNext w:val="0"/>
        <w:keepLines w:val="0"/>
        <w:widowControl w:val="0"/>
        <w:numPr>
          <w:ilvl w:val="0"/>
          <w:numId w:val="8"/>
        </w:numPr>
        <w:shd w:val="clear" w:color="auto" w:fill="auto"/>
        <w:tabs>
          <w:tab w:val="left" w:pos="313"/>
          <w:tab w:val="right" w:leader="dot" w:pos="9227"/>
        </w:tabs>
        <w:bidi w:val="0"/>
        <w:spacing w:before="0" w:line="240" w:lineRule="auto"/>
        <w:ind w:left="0" w:right="0" w:firstLine="0"/>
        <w:jc w:val="both"/>
      </w:pPr>
      <w:bookmarkStart w:id="96" w:name="bookmark96"/>
      <w:bookmarkEnd w:id="96"/>
      <w:r>
        <w:rPr>
          <w:rFonts w:ascii="Times New Roman" w:eastAsia="Times New Roman" w:hAnsi="Times New Roman" w:cs="Times New Roman"/>
          <w:color w:val="000000"/>
          <w:spacing w:val="0"/>
          <w:w w:val="100"/>
          <w:position w:val="0"/>
          <w:lang w:val="en-US" w:eastAsia="en-US" w:bidi="en-US"/>
        </w:rPr>
        <w:t>Terms and Symbols</w:t>
        <w:tab/>
        <w:t>10</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97" w:name="bookmark97"/>
      <w:bookmarkEnd w:id="97"/>
      <w:r>
        <w:rPr>
          <w:rFonts w:ascii="Times New Roman" w:eastAsia="Times New Roman" w:hAnsi="Times New Roman" w:cs="Times New Roman"/>
          <w:color w:val="000000"/>
          <w:spacing w:val="0"/>
          <w:w w:val="100"/>
          <w:position w:val="0"/>
          <w:lang w:val="en-US" w:eastAsia="en-US" w:bidi="en-US"/>
        </w:rPr>
        <w:t>Terms</w:t>
        <w:tab/>
        <w:t>10</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98" w:name="bookmark98"/>
      <w:bookmarkEnd w:id="98"/>
      <w:r>
        <w:rPr>
          <w:rFonts w:ascii="Times New Roman" w:eastAsia="Times New Roman" w:hAnsi="Times New Roman" w:cs="Times New Roman"/>
          <w:color w:val="000000"/>
          <w:spacing w:val="0"/>
          <w:w w:val="100"/>
          <w:position w:val="0"/>
          <w:lang w:val="en-US" w:eastAsia="en-US" w:bidi="en-US"/>
        </w:rPr>
        <w:t>Symbols</w:t>
        <w:tab/>
        <w:t>11</w:t>
      </w:r>
    </w:p>
    <w:p>
      <w:pPr>
        <w:pStyle w:val="Tableofcontents10"/>
        <w:keepNext w:val="0"/>
        <w:keepLines w:val="0"/>
        <w:widowControl w:val="0"/>
        <w:numPr>
          <w:ilvl w:val="0"/>
          <w:numId w:val="8"/>
        </w:numPr>
        <w:shd w:val="clear" w:color="auto" w:fill="auto"/>
        <w:tabs>
          <w:tab w:val="left" w:pos="313"/>
          <w:tab w:val="right" w:leader="dot" w:pos="9227"/>
        </w:tabs>
        <w:bidi w:val="0"/>
        <w:spacing w:before="0" w:line="240" w:lineRule="auto"/>
        <w:ind w:left="0" w:right="0" w:firstLine="0"/>
        <w:jc w:val="both"/>
      </w:pPr>
      <w:bookmarkStart w:id="99" w:name="bookmark99"/>
      <w:bookmarkEnd w:id="99"/>
      <w:r>
        <w:rPr>
          <w:rFonts w:ascii="Times New Roman" w:eastAsia="Times New Roman" w:hAnsi="Times New Roman" w:cs="Times New Roman"/>
          <w:color w:val="000000"/>
          <w:spacing w:val="0"/>
          <w:w w:val="100"/>
          <w:position w:val="0"/>
          <w:lang w:val="en-US" w:eastAsia="en-US" w:bidi="en-US"/>
        </w:rPr>
        <w:t xml:space="preserve">Basic Requirements </w:t>
        <w:tab/>
        <w:t>13</w:t>
      </w:r>
    </w:p>
    <w:p>
      <w:pPr>
        <w:pStyle w:val="Tableofcontents10"/>
        <w:keepNext w:val="0"/>
        <w:keepLines w:val="0"/>
        <w:widowControl w:val="0"/>
        <w:numPr>
          <w:ilvl w:val="0"/>
          <w:numId w:val="8"/>
        </w:numPr>
        <w:shd w:val="clear" w:color="auto" w:fill="auto"/>
        <w:tabs>
          <w:tab w:val="left" w:pos="313"/>
          <w:tab w:val="right" w:leader="dot" w:pos="9227"/>
        </w:tabs>
        <w:bidi w:val="0"/>
        <w:spacing w:before="0" w:line="240" w:lineRule="auto"/>
        <w:ind w:left="0" w:right="0" w:firstLine="0"/>
        <w:jc w:val="both"/>
      </w:pPr>
      <w:bookmarkStart w:id="100" w:name="bookmark100"/>
      <w:bookmarkEnd w:id="100"/>
      <w:r>
        <w:rPr>
          <w:rFonts w:ascii="Times New Roman" w:eastAsia="Times New Roman" w:hAnsi="Times New Roman" w:cs="Times New Roman"/>
          <w:color w:val="000000"/>
          <w:spacing w:val="0"/>
          <w:w w:val="100"/>
          <w:position w:val="0"/>
          <w:lang w:val="en-US" w:eastAsia="en-US" w:bidi="en-US"/>
        </w:rPr>
        <w:t>Material</w:t>
        <w:tab/>
        <w:t xml:space="preserve"> 14</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1" w:name="bookmark101"/>
      <w:bookmarkEnd w:id="101"/>
      <w:r>
        <w:rPr>
          <w:rFonts w:ascii="Times New Roman" w:eastAsia="Times New Roman" w:hAnsi="Times New Roman" w:cs="Times New Roman"/>
          <w:color w:val="000000"/>
          <w:spacing w:val="0"/>
          <w:w w:val="100"/>
          <w:position w:val="0"/>
          <w:lang w:val="en-US" w:eastAsia="en-US" w:bidi="en-US"/>
        </w:rPr>
        <w:t>General Requirements</w:t>
        <w:tab/>
        <w:t>14</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2" w:name="bookmark102"/>
      <w:bookmarkEnd w:id="102"/>
      <w:r>
        <w:rPr>
          <w:rFonts w:ascii="Times New Roman" w:eastAsia="Times New Roman" w:hAnsi="Times New Roman" w:cs="Times New Roman"/>
          <w:color w:val="000000"/>
          <w:spacing w:val="0"/>
          <w:w w:val="100"/>
          <w:position w:val="0"/>
          <w:lang w:val="en-US" w:eastAsia="en-US" w:bidi="en-US"/>
        </w:rPr>
        <w:t>High Strength Steel Wire, Steel Wire Beam, Steel Wire Cloth, Glass Fibre</w:t>
        <w:tab/>
        <w:t>14</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3" w:name="bookmark103"/>
      <w:bookmarkEnd w:id="103"/>
      <w:r>
        <w:rPr>
          <w:rFonts w:ascii="Times New Roman" w:eastAsia="Times New Roman" w:hAnsi="Times New Roman" w:cs="Times New Roman"/>
          <w:color w:val="000000"/>
          <w:spacing w:val="0"/>
          <w:w w:val="100"/>
          <w:position w:val="0"/>
          <w:lang w:val="en-US" w:eastAsia="en-US" w:bidi="en-US"/>
        </w:rPr>
        <w:t>Polymer Mortar</w:t>
        <w:tab/>
        <w:t>15</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4" w:name="bookmark104"/>
      <w:bookmarkEnd w:id="104"/>
      <w:r>
        <w:rPr>
          <w:rFonts w:ascii="Times New Roman" w:eastAsia="Times New Roman" w:hAnsi="Times New Roman" w:cs="Times New Roman"/>
          <w:color w:val="000000"/>
          <w:spacing w:val="0"/>
          <w:w w:val="100"/>
          <w:position w:val="0"/>
          <w:lang w:val="en-US" w:eastAsia="en-US" w:bidi="en-US"/>
        </w:rPr>
        <w:t>Interface Adhesive</w:t>
        <w:tab/>
        <w:t>16</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5" w:name="bookmark105"/>
      <w:bookmarkEnd w:id="105"/>
      <w:r>
        <w:rPr>
          <w:rFonts w:ascii="Times New Roman" w:eastAsia="Times New Roman" w:hAnsi="Times New Roman" w:cs="Times New Roman"/>
          <w:color w:val="000000"/>
          <w:spacing w:val="0"/>
          <w:w w:val="100"/>
          <w:position w:val="0"/>
          <w:lang w:val="en-US" w:eastAsia="en-US" w:bidi="en-US"/>
        </w:rPr>
        <w:t>Other</w:t>
        <w:tab/>
        <w:t>17</w:t>
      </w:r>
    </w:p>
    <w:p>
      <w:pPr>
        <w:pStyle w:val="Tableofcontents10"/>
        <w:keepNext w:val="0"/>
        <w:keepLines w:val="0"/>
        <w:widowControl w:val="0"/>
        <w:numPr>
          <w:ilvl w:val="0"/>
          <w:numId w:val="8"/>
        </w:numPr>
        <w:shd w:val="clear" w:color="auto" w:fill="auto"/>
        <w:tabs>
          <w:tab w:val="left" w:pos="313"/>
          <w:tab w:val="right" w:leader="dot" w:pos="9227"/>
        </w:tabs>
        <w:bidi w:val="0"/>
        <w:spacing w:before="0" w:line="240" w:lineRule="auto"/>
        <w:ind w:left="0" w:right="0" w:firstLine="0"/>
        <w:jc w:val="both"/>
      </w:pPr>
      <w:bookmarkStart w:id="106" w:name="bookmark106"/>
      <w:bookmarkEnd w:id="106"/>
      <w:r>
        <w:rPr>
          <w:rFonts w:ascii="Times New Roman" w:eastAsia="Times New Roman" w:hAnsi="Times New Roman" w:cs="Times New Roman"/>
          <w:color w:val="000000"/>
          <w:spacing w:val="0"/>
          <w:w w:val="100"/>
          <w:position w:val="0"/>
          <w:lang w:val="en-US" w:eastAsia="en-US" w:bidi="en-US"/>
        </w:rPr>
        <w:t>Design</w:t>
        <w:tab/>
        <w:t xml:space="preserve"> 18</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7" w:name="bookmark107"/>
      <w:bookmarkEnd w:id="107"/>
      <w:r>
        <w:rPr>
          <w:rFonts w:ascii="Times New Roman" w:eastAsia="Times New Roman" w:hAnsi="Times New Roman" w:cs="Times New Roman"/>
          <w:color w:val="000000"/>
          <w:spacing w:val="0"/>
          <w:w w:val="100"/>
          <w:position w:val="0"/>
          <w:lang w:val="en-US" w:eastAsia="en-US" w:bidi="en-US"/>
        </w:rPr>
        <w:t>General Requirements</w:t>
        <w:tab/>
        <w:t xml:space="preserve"> 18</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8" w:name="bookmark108"/>
      <w:bookmarkEnd w:id="108"/>
      <w:r>
        <w:rPr>
          <w:rFonts w:ascii="Times New Roman" w:eastAsia="Times New Roman" w:hAnsi="Times New Roman" w:cs="Times New Roman"/>
          <w:color w:val="000000"/>
          <w:spacing w:val="0"/>
          <w:w w:val="100"/>
          <w:position w:val="0"/>
          <w:lang w:val="en-US" w:eastAsia="en-US" w:bidi="en-US"/>
        </w:rPr>
        <w:t>Calculation of the Positive Section Reinforcement of the Bent Member</w:t>
        <w:tab/>
        <w:t>20</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09" w:name="bookmark109"/>
      <w:bookmarkEnd w:id="109"/>
      <w:r>
        <w:rPr>
          <w:rFonts w:ascii="Times New Roman" w:eastAsia="Times New Roman" w:hAnsi="Times New Roman" w:cs="Times New Roman"/>
          <w:color w:val="000000"/>
          <w:spacing w:val="0"/>
          <w:w w:val="100"/>
          <w:position w:val="0"/>
          <w:lang w:val="en-US" w:eastAsia="en-US" w:bidi="en-US"/>
        </w:rPr>
        <w:t>Calculation of the Inclined Section Reinforcement of the Bent Member</w:t>
        <w:tab/>
        <w:t>22</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10" w:name="bookmark110"/>
      <w:bookmarkEnd w:id="110"/>
      <w:r>
        <w:rPr>
          <w:rFonts w:ascii="Times New Roman" w:eastAsia="Times New Roman" w:hAnsi="Times New Roman" w:cs="Times New Roman"/>
          <w:color w:val="000000"/>
          <w:spacing w:val="0"/>
          <w:w w:val="100"/>
          <w:position w:val="0"/>
          <w:lang w:val="en-US" w:eastAsia="en-US" w:bidi="en-US"/>
        </w:rPr>
        <w:t>Detailing Requirement</w:t>
        <w:tab/>
        <w:t>24</w:t>
      </w:r>
    </w:p>
    <w:p>
      <w:pPr>
        <w:pStyle w:val="Tableofcontents10"/>
        <w:keepNext w:val="0"/>
        <w:keepLines w:val="0"/>
        <w:widowControl w:val="0"/>
        <w:numPr>
          <w:ilvl w:val="0"/>
          <w:numId w:val="8"/>
        </w:numPr>
        <w:shd w:val="clear" w:color="auto" w:fill="auto"/>
        <w:tabs>
          <w:tab w:val="left" w:pos="313"/>
          <w:tab w:val="right" w:leader="dot" w:pos="9227"/>
        </w:tabs>
        <w:bidi w:val="0"/>
        <w:spacing w:before="0" w:line="240" w:lineRule="auto"/>
        <w:ind w:left="0" w:right="0" w:firstLine="0"/>
        <w:jc w:val="both"/>
      </w:pPr>
      <w:bookmarkStart w:id="111" w:name="bookmark111"/>
      <w:bookmarkEnd w:id="111"/>
      <w:r>
        <w:rPr>
          <w:rFonts w:ascii="Times New Roman" w:eastAsia="Times New Roman" w:hAnsi="Times New Roman" w:cs="Times New Roman"/>
          <w:color w:val="000000"/>
          <w:spacing w:val="0"/>
          <w:w w:val="100"/>
          <w:position w:val="0"/>
          <w:lang w:val="en-US" w:eastAsia="en-US" w:bidi="en-US"/>
        </w:rPr>
        <w:t xml:space="preserve">Construction </w:t>
        <w:tab/>
        <w:t>28</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12" w:name="bookmark112"/>
      <w:bookmarkEnd w:id="112"/>
      <w:r>
        <w:rPr>
          <w:rFonts w:ascii="Times New Roman" w:eastAsia="Times New Roman" w:hAnsi="Times New Roman" w:cs="Times New Roman"/>
          <w:color w:val="000000"/>
          <w:spacing w:val="0"/>
          <w:w w:val="100"/>
          <w:position w:val="0"/>
          <w:lang w:val="en-US" w:eastAsia="en-US" w:bidi="en-US"/>
        </w:rPr>
        <w:t xml:space="preserve">General </w:t>
      </w:r>
      <w:r>
        <w:rPr>
          <w:rFonts w:ascii="Times New Roman" w:eastAsia="Times New Roman" w:hAnsi="Times New Roman" w:cs="Times New Roman"/>
          <w:color w:val="24272C"/>
          <w:spacing w:val="0"/>
          <w:w w:val="100"/>
          <w:position w:val="0"/>
          <w:lang w:val="en-US" w:eastAsia="en-US" w:bidi="en-US"/>
        </w:rPr>
        <w:t>Requirements</w:t>
      </w:r>
      <w:r>
        <w:rPr>
          <w:rFonts w:ascii="Times New Roman" w:eastAsia="Times New Roman" w:hAnsi="Times New Roman" w:cs="Times New Roman"/>
          <w:color w:val="000000"/>
          <w:spacing w:val="0"/>
          <w:w w:val="100"/>
          <w:position w:val="0"/>
          <w:lang w:val="en-US" w:eastAsia="en-US" w:bidi="en-US"/>
        </w:rPr>
        <w:tab/>
        <w:t>28</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13" w:name="bookmark113"/>
      <w:bookmarkEnd w:id="113"/>
      <w:r>
        <w:rPr>
          <w:rFonts w:ascii="Times New Roman" w:eastAsia="Times New Roman" w:hAnsi="Times New Roman" w:cs="Times New Roman"/>
          <w:color w:val="000000"/>
          <w:spacing w:val="0"/>
          <w:w w:val="100"/>
          <w:position w:val="0"/>
          <w:lang w:val="en-US" w:eastAsia="en-US" w:bidi="en-US"/>
        </w:rPr>
        <w:t>Construction Preparation</w:t>
        <w:tab/>
        <w:t>29</w:t>
      </w:r>
    </w:p>
    <w:p>
      <w:pPr>
        <w:pStyle w:val="Tableofcontents10"/>
        <w:keepNext w:val="0"/>
        <w:keepLines w:val="0"/>
        <w:widowControl w:val="0"/>
        <w:numPr>
          <w:ilvl w:val="1"/>
          <w:numId w:val="8"/>
        </w:numPr>
        <w:shd w:val="clear" w:color="auto" w:fill="auto"/>
        <w:tabs>
          <w:tab w:val="left" w:pos="693"/>
          <w:tab w:val="left" w:leader="dot" w:pos="3407"/>
          <w:tab w:val="right" w:leader="dot" w:pos="9227"/>
        </w:tabs>
        <w:bidi w:val="0"/>
        <w:spacing w:before="0" w:line="240" w:lineRule="auto"/>
        <w:ind w:left="0" w:right="0"/>
        <w:jc w:val="both"/>
      </w:pPr>
      <w:bookmarkStart w:id="114" w:name="bookmark114"/>
      <w:bookmarkEnd w:id="114"/>
      <w:r>
        <w:rPr>
          <w:rFonts w:ascii="Times New Roman" w:eastAsia="Times New Roman" w:hAnsi="Times New Roman" w:cs="Times New Roman"/>
          <w:color w:val="000000"/>
          <w:spacing w:val="0"/>
          <w:w w:val="100"/>
          <w:position w:val="0"/>
          <w:lang w:val="en-US" w:eastAsia="en-US" w:bidi="en-US"/>
        </w:rPr>
        <w:t>Basic Level Processing</w:t>
        <w:tab/>
        <w:tab/>
        <w:t xml:space="preserve"> 29</w:t>
      </w:r>
    </w:p>
    <w:p>
      <w:pPr>
        <w:pStyle w:val="Tableofcontents10"/>
        <w:keepNext w:val="0"/>
        <w:keepLines w:val="0"/>
        <w:widowControl w:val="0"/>
        <w:numPr>
          <w:ilvl w:val="1"/>
          <w:numId w:val="8"/>
        </w:numPr>
        <w:shd w:val="clear" w:color="auto" w:fill="auto"/>
        <w:tabs>
          <w:tab w:val="left" w:pos="693"/>
          <w:tab w:val="left" w:leader="dot" w:pos="4017"/>
          <w:tab w:val="right" w:leader="dot" w:pos="9227"/>
        </w:tabs>
        <w:bidi w:val="0"/>
        <w:spacing w:before="0" w:line="240" w:lineRule="auto"/>
        <w:ind w:left="0" w:right="0"/>
        <w:jc w:val="both"/>
      </w:pPr>
      <w:bookmarkStart w:id="115" w:name="bookmark115"/>
      <w:bookmarkEnd w:id="115"/>
      <w:r>
        <w:rPr>
          <w:rFonts w:ascii="Times New Roman" w:eastAsia="Times New Roman" w:hAnsi="Times New Roman" w:cs="Times New Roman"/>
          <w:color w:val="000000"/>
          <w:spacing w:val="0"/>
          <w:w w:val="100"/>
          <w:position w:val="0"/>
          <w:lang w:val="en-US" w:eastAsia="en-US" w:bidi="en-US"/>
        </w:rPr>
        <w:t>Interface Adhesive Construction</w:t>
        <w:tab/>
        <w:tab/>
        <w:t xml:space="preserve"> 30</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16" w:name="bookmark116"/>
      <w:bookmarkEnd w:id="116"/>
      <w:r>
        <w:rPr>
          <w:rFonts w:ascii="Times New Roman" w:eastAsia="Times New Roman" w:hAnsi="Times New Roman" w:cs="Times New Roman"/>
          <w:color w:val="000000"/>
          <w:spacing w:val="0"/>
          <w:w w:val="100"/>
          <w:position w:val="0"/>
          <w:lang w:val="en-US" w:eastAsia="en-US" w:bidi="en-US"/>
        </w:rPr>
        <w:t>Preparation of Polymer Mortar</w:t>
        <w:tab/>
      </w:r>
      <w:r>
        <w:rPr>
          <w:rFonts w:ascii="Times New Roman" w:eastAsia="Times New Roman" w:hAnsi="Times New Roman" w:cs="Times New Roman"/>
          <w:color w:val="24272C"/>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 xml:space="preserve"> 30</w:t>
      </w:r>
    </w:p>
    <w:p>
      <w:pPr>
        <w:pStyle w:val="Tableofcontents10"/>
        <w:keepNext w:val="0"/>
        <w:keepLines w:val="0"/>
        <w:widowControl w:val="0"/>
        <w:numPr>
          <w:ilvl w:val="1"/>
          <w:numId w:val="8"/>
        </w:numPr>
        <w:shd w:val="clear" w:color="auto" w:fill="auto"/>
        <w:tabs>
          <w:tab w:val="left" w:pos="693"/>
          <w:tab w:val="left" w:leader="dot" w:pos="6671"/>
          <w:tab w:val="right" w:leader="dot" w:pos="9227"/>
        </w:tabs>
        <w:bidi w:val="0"/>
        <w:spacing w:before="0" w:line="240" w:lineRule="auto"/>
        <w:ind w:left="0" w:right="0"/>
        <w:jc w:val="both"/>
      </w:pPr>
      <w:bookmarkStart w:id="117" w:name="bookmark117"/>
      <w:bookmarkEnd w:id="117"/>
      <w:r>
        <w:rPr>
          <w:rFonts w:ascii="Times New Roman" w:eastAsia="Times New Roman" w:hAnsi="Times New Roman" w:cs="Times New Roman"/>
          <w:color w:val="000000"/>
          <w:spacing w:val="0"/>
          <w:w w:val="100"/>
          <w:position w:val="0"/>
          <w:lang w:val="en-US" w:eastAsia="en-US" w:bidi="en-US"/>
        </w:rPr>
        <w:t xml:space="preserve">Polymer Mortar and High Strength Steel Wire Cloth </w:t>
      </w:r>
      <w:r>
        <w:rPr>
          <w:rFonts w:ascii="Times New Roman" w:eastAsia="Times New Roman" w:hAnsi="Times New Roman" w:cs="Times New Roman"/>
          <w:color w:val="24272C"/>
          <w:spacing w:val="0"/>
          <w:w w:val="100"/>
          <w:position w:val="0"/>
          <w:lang w:val="en-US" w:eastAsia="en-US" w:bidi="en-US"/>
        </w:rPr>
        <w:t>Construction</w:t>
      </w:r>
      <w:r>
        <w:rPr>
          <w:rFonts w:ascii="Times New Roman" w:eastAsia="Times New Roman" w:hAnsi="Times New Roman" w:cs="Times New Roman"/>
          <w:color w:val="000000"/>
          <w:spacing w:val="0"/>
          <w:w w:val="100"/>
          <w:position w:val="0"/>
          <w:lang w:val="en-US" w:eastAsia="en-US" w:bidi="en-US"/>
        </w:rPr>
        <w:tab/>
        <w:tab/>
        <w:t>31</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18" w:name="bookmark118"/>
      <w:bookmarkEnd w:id="118"/>
      <w:r>
        <w:rPr>
          <w:rFonts w:ascii="Times New Roman" w:eastAsia="Times New Roman" w:hAnsi="Times New Roman" w:cs="Times New Roman"/>
          <w:color w:val="000000"/>
          <w:spacing w:val="0"/>
          <w:w w:val="100"/>
          <w:position w:val="0"/>
          <w:lang w:val="en-US" w:eastAsia="en-US" w:bidi="en-US"/>
        </w:rPr>
        <w:t>Maintenance And Protection</w:t>
        <w:tab/>
        <w:t>32</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19" w:name="bookmark119"/>
      <w:bookmarkEnd w:id="119"/>
      <w:r>
        <w:rPr>
          <w:rFonts w:ascii="Times New Roman" w:eastAsia="Times New Roman" w:hAnsi="Times New Roman" w:cs="Times New Roman"/>
          <w:color w:val="000000"/>
          <w:spacing w:val="0"/>
          <w:w w:val="100"/>
          <w:position w:val="0"/>
          <w:lang w:val="en-US" w:eastAsia="en-US" w:bidi="en-US"/>
        </w:rPr>
        <w:t>Seasonal Construction</w:t>
        <w:tab/>
        <w:t xml:space="preserve"> 32</w:t>
      </w:r>
    </w:p>
    <w:p>
      <w:pPr>
        <w:pStyle w:val="Tableofcontents10"/>
        <w:keepNext w:val="0"/>
        <w:keepLines w:val="0"/>
        <w:widowControl w:val="0"/>
        <w:numPr>
          <w:ilvl w:val="1"/>
          <w:numId w:val="8"/>
        </w:numPr>
        <w:shd w:val="clear" w:color="auto" w:fill="auto"/>
        <w:tabs>
          <w:tab w:val="left" w:pos="693"/>
          <w:tab w:val="right" w:leader="dot" w:pos="9227"/>
        </w:tabs>
        <w:bidi w:val="0"/>
        <w:spacing w:before="0" w:line="240" w:lineRule="auto"/>
        <w:ind w:left="0" w:right="0"/>
        <w:jc w:val="both"/>
      </w:pPr>
      <w:bookmarkStart w:id="120" w:name="bookmark120"/>
      <w:bookmarkEnd w:id="120"/>
      <w:r>
        <w:rPr>
          <w:rFonts w:ascii="Times New Roman" w:eastAsia="Times New Roman" w:hAnsi="Times New Roman" w:cs="Times New Roman"/>
          <w:color w:val="000000"/>
          <w:spacing w:val="0"/>
          <w:w w:val="100"/>
          <w:position w:val="0"/>
          <w:lang w:val="en-US" w:eastAsia="en-US" w:bidi="en-US"/>
        </w:rPr>
        <w:t>Safe and Civilized Construction</w:t>
        <w:tab/>
        <w:t>33</w:t>
      </w:r>
    </w:p>
    <w:p>
      <w:pPr>
        <w:pStyle w:val="Tableofcontents10"/>
        <w:keepNext w:val="0"/>
        <w:keepLines w:val="0"/>
        <w:widowControl w:val="0"/>
        <w:numPr>
          <w:ilvl w:val="1"/>
          <w:numId w:val="8"/>
        </w:numPr>
        <w:shd w:val="clear" w:color="auto" w:fill="auto"/>
        <w:tabs>
          <w:tab w:val="left" w:pos="766"/>
          <w:tab w:val="right" w:leader="dot" w:pos="9227"/>
        </w:tabs>
        <w:bidi w:val="0"/>
        <w:spacing w:before="0" w:line="240" w:lineRule="auto"/>
        <w:ind w:left="0" w:right="0"/>
        <w:jc w:val="both"/>
      </w:pPr>
      <w:bookmarkStart w:id="121" w:name="bookmark121"/>
      <w:bookmarkEnd w:id="121"/>
      <w:r>
        <w:rPr>
          <w:rFonts w:ascii="Times New Roman" w:eastAsia="Times New Roman" w:hAnsi="Times New Roman" w:cs="Times New Roman"/>
          <w:color w:val="000000"/>
          <w:spacing w:val="0"/>
          <w:w w:val="100"/>
          <w:position w:val="0"/>
          <w:lang w:val="en-US" w:eastAsia="en-US" w:bidi="en-US"/>
        </w:rPr>
        <w:t>Environmental Protection Measures</w:t>
        <w:tab/>
        <w:t>33</w:t>
      </w:r>
    </w:p>
    <w:p>
      <w:pPr>
        <w:pStyle w:val="Tableofcontents10"/>
        <w:keepNext w:val="0"/>
        <w:keepLines w:val="0"/>
        <w:widowControl w:val="0"/>
        <w:numPr>
          <w:ilvl w:val="0"/>
          <w:numId w:val="8"/>
        </w:numPr>
        <w:shd w:val="clear" w:color="auto" w:fill="auto"/>
        <w:tabs>
          <w:tab w:val="left" w:pos="313"/>
          <w:tab w:val="right" w:leader="dot" w:pos="9227"/>
        </w:tabs>
        <w:bidi w:val="0"/>
        <w:spacing w:before="0" w:line="240" w:lineRule="auto"/>
        <w:ind w:left="0" w:right="0" w:firstLine="0"/>
        <w:jc w:val="both"/>
      </w:pPr>
      <w:bookmarkStart w:id="122" w:name="bookmark122"/>
      <w:bookmarkEnd w:id="122"/>
      <w:r>
        <w:rPr>
          <w:rFonts w:ascii="Times New Roman" w:eastAsia="Times New Roman" w:hAnsi="Times New Roman" w:cs="Times New Roman"/>
          <w:color w:val="000000"/>
          <w:spacing w:val="0"/>
          <w:w w:val="100"/>
          <w:position w:val="0"/>
          <w:lang w:val="en-US" w:eastAsia="en-US" w:bidi="en-US"/>
        </w:rPr>
        <w:t>Acceptance</w:t>
        <w:tab/>
        <w:t>35</w:t>
      </w:r>
    </w:p>
    <w:p>
      <w:pPr>
        <w:pStyle w:val="Tableofcontents10"/>
        <w:keepNext w:val="0"/>
        <w:keepLines w:val="0"/>
        <w:widowControl w:val="0"/>
        <w:numPr>
          <w:ilvl w:val="1"/>
          <w:numId w:val="8"/>
        </w:numPr>
        <w:shd w:val="clear" w:color="auto" w:fill="auto"/>
        <w:tabs>
          <w:tab w:val="left" w:pos="690"/>
          <w:tab w:val="right" w:leader="dot" w:pos="9229"/>
        </w:tabs>
        <w:bidi w:val="0"/>
        <w:spacing w:before="0" w:line="240" w:lineRule="auto"/>
        <w:ind w:left="0" w:right="0"/>
        <w:jc w:val="both"/>
        <w:sectPr>
          <w:footerReference w:type="even" r:id="rId18"/>
          <w:footerReference w:type="default" r:id="rId19"/>
          <w:pgSz w:w="11900" w:h="16840"/>
          <w:pgMar w:top="1580" w:right="1217" w:bottom="1601" w:left="1385" w:header="1152" w:footer="3" w:gutter="0"/>
          <w:pgNumType w:start="7"/>
          <w:cols w:space="720"/>
          <w:noEndnote/>
          <w:rtlGutter w:val="0"/>
          <w:docGrid w:linePitch="360"/>
        </w:sectPr>
      </w:pPr>
      <w:bookmarkStart w:id="123" w:name="bookmark123"/>
      <w:bookmarkEnd w:id="123"/>
      <w:r>
        <w:rPr>
          <w:rFonts w:ascii="Times New Roman" w:eastAsia="Times New Roman" w:hAnsi="Times New Roman" w:cs="Times New Roman"/>
          <w:color w:val="000000"/>
          <w:spacing w:val="0"/>
          <w:w w:val="100"/>
          <w:position w:val="0"/>
          <w:lang w:val="en-US" w:eastAsia="en-US" w:bidi="en-US"/>
        </w:rPr>
        <w:t>General Requirements</w:t>
        <w:tab/>
        <w:t>35</w:t>
      </w:r>
    </w:p>
    <w:p>
      <w:pPr>
        <w:pStyle w:val="Tableofcontents10"/>
        <w:keepNext w:val="0"/>
        <w:keepLines w:val="0"/>
        <w:widowControl w:val="0"/>
        <w:numPr>
          <w:ilvl w:val="1"/>
          <w:numId w:val="8"/>
        </w:numPr>
        <w:shd w:val="clear" w:color="auto" w:fill="auto"/>
        <w:tabs>
          <w:tab w:val="left" w:pos="690"/>
          <w:tab w:val="right" w:leader="dot" w:pos="9229"/>
        </w:tabs>
        <w:bidi w:val="0"/>
        <w:spacing w:before="0" w:line="240" w:lineRule="auto"/>
        <w:ind w:left="0" w:right="0"/>
        <w:jc w:val="both"/>
      </w:pPr>
      <w:bookmarkStart w:id="124" w:name="bookmark124"/>
      <w:bookmarkEnd w:id="124"/>
      <w:r>
        <w:rPr>
          <w:rFonts w:ascii="Times New Roman" w:eastAsia="Times New Roman" w:hAnsi="Times New Roman" w:cs="Times New Roman"/>
          <w:color w:val="000000"/>
          <w:spacing w:val="0"/>
          <w:w w:val="100"/>
          <w:position w:val="0"/>
          <w:lang w:val="en-US" w:eastAsia="en-US" w:bidi="en-US"/>
        </w:rPr>
        <w:t>Interface Processing Sub-project</w:t>
        <w:tab/>
        <w:t>36</w:t>
      </w:r>
    </w:p>
    <w:p>
      <w:pPr>
        <w:pStyle w:val="Tableofcontents10"/>
        <w:keepNext w:val="0"/>
        <w:keepLines w:val="0"/>
        <w:widowControl w:val="0"/>
        <w:numPr>
          <w:ilvl w:val="1"/>
          <w:numId w:val="8"/>
        </w:numPr>
        <w:shd w:val="clear" w:color="auto" w:fill="auto"/>
        <w:tabs>
          <w:tab w:val="left" w:pos="690"/>
          <w:tab w:val="right" w:leader="dot" w:pos="9229"/>
        </w:tabs>
        <w:bidi w:val="0"/>
        <w:spacing w:before="0" w:line="240" w:lineRule="auto"/>
        <w:ind w:left="0" w:right="0"/>
        <w:jc w:val="both"/>
      </w:pPr>
      <w:bookmarkStart w:id="125" w:name="bookmark125"/>
      <w:bookmarkEnd w:id="125"/>
      <w:r>
        <w:rPr>
          <w:rFonts w:ascii="Times New Roman" w:eastAsia="Times New Roman" w:hAnsi="Times New Roman" w:cs="Times New Roman"/>
          <w:color w:val="000000"/>
          <w:spacing w:val="0"/>
          <w:w w:val="100"/>
          <w:position w:val="0"/>
          <w:lang w:val="en-US" w:eastAsia="en-US" w:bidi="en-US"/>
        </w:rPr>
        <w:t>Polymer Mortar Construction Sub-Project</w:t>
        <w:tab/>
        <w:t>36</w:t>
      </w:r>
    </w:p>
    <w:p>
      <w:pPr>
        <w:pStyle w:val="Tableofcontents10"/>
        <w:keepNext w:val="0"/>
        <w:keepLines w:val="0"/>
        <w:widowControl w:val="0"/>
        <w:numPr>
          <w:ilvl w:val="1"/>
          <w:numId w:val="8"/>
        </w:numPr>
        <w:shd w:val="clear" w:color="auto" w:fill="auto"/>
        <w:tabs>
          <w:tab w:val="left" w:pos="690"/>
          <w:tab w:val="center" w:pos="4070"/>
          <w:tab w:val="right" w:leader="dot" w:pos="9229"/>
        </w:tabs>
        <w:bidi w:val="0"/>
        <w:spacing w:before="0" w:line="240" w:lineRule="auto"/>
        <w:ind w:left="0" w:right="0"/>
        <w:jc w:val="both"/>
      </w:pPr>
      <w:bookmarkStart w:id="126" w:name="bookmark126"/>
      <w:bookmarkEnd w:id="126"/>
      <w:r>
        <w:rPr>
          <w:rFonts w:ascii="Times New Roman" w:eastAsia="Times New Roman" w:hAnsi="Times New Roman" w:cs="Times New Roman"/>
          <w:color w:val="000000"/>
          <w:spacing w:val="0"/>
          <w:w w:val="100"/>
          <w:position w:val="0"/>
          <w:lang w:val="en-US" w:eastAsia="en-US" w:bidi="en-US"/>
        </w:rPr>
        <w:t>High Strength Steel Wire Cloth Paste</w:t>
        <w:tab/>
        <w:t>Sub-project</w:t>
        <w:tab/>
        <w:t>39</w:t>
      </w:r>
    </w:p>
    <w:p>
      <w:pPr>
        <w:pStyle w:val="Tableofcontents10"/>
        <w:keepNext w:val="0"/>
        <w:keepLines w:val="0"/>
        <w:widowControl w:val="0"/>
        <w:numPr>
          <w:ilvl w:val="1"/>
          <w:numId w:val="8"/>
        </w:numPr>
        <w:shd w:val="clear" w:color="auto" w:fill="auto"/>
        <w:tabs>
          <w:tab w:val="left" w:pos="690"/>
          <w:tab w:val="right" w:leader="dot" w:pos="9229"/>
        </w:tabs>
        <w:bidi w:val="0"/>
        <w:spacing w:before="0" w:line="240" w:lineRule="auto"/>
        <w:ind w:left="0" w:right="0"/>
        <w:jc w:val="both"/>
      </w:pPr>
      <w:bookmarkStart w:id="127" w:name="bookmark127"/>
      <w:bookmarkEnd w:id="127"/>
      <w:r>
        <w:rPr>
          <w:rFonts w:ascii="Times New Roman" w:eastAsia="Times New Roman" w:hAnsi="Times New Roman" w:cs="Times New Roman"/>
          <w:color w:val="000000"/>
          <w:spacing w:val="0"/>
          <w:w w:val="100"/>
          <w:position w:val="0"/>
          <w:lang w:val="en-US" w:eastAsia="en-US" w:bidi="en-US"/>
        </w:rPr>
        <w:t xml:space="preserve">Engineering Data </w:t>
        <w:tab/>
        <w:t>40</w:t>
      </w:r>
    </w:p>
    <w:p>
      <w:pPr>
        <w:pStyle w:val="Tableofcontents10"/>
        <w:keepNext w:val="0"/>
        <w:keepLines w:val="0"/>
        <w:widowControl w:val="0"/>
        <w:shd w:val="clear" w:color="auto" w:fill="auto"/>
        <w:tabs>
          <w:tab w:val="left" w:leader="dot" w:pos="9005"/>
        </w:tabs>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Appendix A Test Method For Bond Strength of High Strength Steel Wire Cloth and Polymer Mortar</w:t>
        <w:tab/>
        <w:t>41</w:t>
      </w:r>
    </w:p>
    <w:p>
      <w:pPr>
        <w:pStyle w:val="Tableofcontents10"/>
        <w:keepNext w:val="0"/>
        <w:keepLines w:val="0"/>
        <w:widowControl w:val="0"/>
        <w:shd w:val="clear" w:color="auto" w:fill="auto"/>
        <w:tabs>
          <w:tab w:val="right" w:leader="dot" w:pos="9229"/>
        </w:tabs>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Appendix B Quality Acceptance Record</w:t>
        <w:tab/>
        <w:t>45</w:t>
      </w:r>
    </w:p>
    <w:p>
      <w:pPr>
        <w:pStyle w:val="Tableofcontents10"/>
        <w:keepNext w:val="0"/>
        <w:keepLines w:val="0"/>
        <w:widowControl w:val="0"/>
        <w:shd w:val="clear" w:color="auto" w:fill="auto"/>
        <w:tabs>
          <w:tab w:val="right" w:leader="dot" w:pos="9229"/>
        </w:tabs>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Explanation of Wording in This Specification</w:t>
        <w:tab/>
        <w:t xml:space="preserve"> 50</w:t>
      </w:r>
    </w:p>
    <w:p>
      <w:pPr>
        <w:pStyle w:val="Tableofcontents10"/>
        <w:keepNext w:val="0"/>
        <w:keepLines w:val="0"/>
        <w:widowControl w:val="0"/>
        <w:shd w:val="clear" w:color="auto" w:fill="auto"/>
        <w:tabs>
          <w:tab w:val="right" w:leader="dot" w:pos="9229"/>
        </w:tabs>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List of Quoted Standards</w:t>
        <w:tab/>
        <w:t>51</w:t>
      </w:r>
    </w:p>
    <w:p>
      <w:pPr>
        <w:pStyle w:val="Tableofcontents10"/>
        <w:keepNext w:val="0"/>
        <w:keepLines w:val="0"/>
        <w:widowControl w:val="0"/>
        <w:shd w:val="clear" w:color="auto" w:fill="auto"/>
        <w:tabs>
          <w:tab w:val="right" w:leader="dot" w:pos="9229"/>
        </w:tabs>
        <w:bidi w:val="0"/>
        <w:spacing w:before="0" w:line="240" w:lineRule="auto"/>
        <w:ind w:left="0" w:right="0" w:firstLine="0"/>
        <w:jc w:val="left"/>
        <w:sectPr>
          <w:footerReference w:type="even" r:id="rId20"/>
          <w:footerReference w:type="default" r:id="rId21"/>
          <w:type w:val="nextPage"/>
          <w:pgSz w:w="11900" w:h="16840"/>
          <w:pgMar w:top="1580" w:right="1217" w:bottom="1601" w:left="1385" w:header="1152" w:footer="3" w:gutter="0"/>
          <w:pgNumType w:start="8"/>
          <w:cols w:space="720"/>
          <w:noEndnote/>
          <w:titlePg w:val="0"/>
          <w:rtlGutter w:val="0"/>
          <w:docGrid w:linePitch="360"/>
        </w:sectPr>
      </w:pPr>
      <w:hyperlink w:anchor="bookmark129" w:tooltip="Current Document">
        <w:bookmarkStart w:id="128" w:name="bookmark128"/>
        <w:bookmarkStart w:id="129" w:name="bookmark129"/>
        <w:bookmarkStart w:id="130" w:name="bookmark130"/>
        <w:r>
          <w:rPr>
            <w:rFonts w:ascii="Times New Roman" w:eastAsia="Times New Roman" w:hAnsi="Times New Roman" w:cs="Times New Roman"/>
            <w:color w:val="000000"/>
            <w:spacing w:val="0"/>
            <w:w w:val="100"/>
            <w:position w:val="0"/>
            <w:lang w:val="en-US" w:eastAsia="en-US" w:bidi="en-US"/>
          </w:rPr>
          <w:t>Addition</w:t>
        </w:r>
        <w:r>
          <w:rPr>
            <w:rFonts w:ascii="SimSun" w:eastAsia="SimSun" w:hAnsi="SimSun" w:cs="SimSu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Explanation of Provisions</w:t>
          <w:tab/>
          <w:t>53</w:t>
        </w:r>
        <w:bookmarkEnd w:id="128"/>
        <w:bookmarkEnd w:id="129"/>
        <w:bookmarkEnd w:id="130"/>
      </w:hyperlink>
      <w:r>
        <w:fldChar w:fldCharType="end"/>
      </w:r>
    </w:p>
    <w:p>
      <w:pPr>
        <w:pStyle w:val="Bodytext10"/>
        <w:keepNext w:val="0"/>
        <w:keepLines w:val="0"/>
        <w:widowControl w:val="0"/>
        <w:shd w:val="clear" w:color="auto" w:fill="auto"/>
        <w:bidi w:val="0"/>
        <w:spacing w:before="0" w:after="0" w:line="475" w:lineRule="exact"/>
        <w:ind w:left="0" w:right="0" w:firstLine="0"/>
        <w:jc w:val="left"/>
      </w:pPr>
      <w:r>
        <w:rPr>
          <w:b/>
          <w:bCs/>
          <w:color w:val="000000"/>
          <w:spacing w:val="0"/>
          <w:w w:val="100"/>
          <w:position w:val="0"/>
          <w:lang w:val="en-US" w:eastAsia="en-US" w:bidi="en-US"/>
        </w:rPr>
        <w:t>1.0.1</w:t>
      </w:r>
      <w:r>
        <w:rPr>
          <w:color w:val="000000"/>
          <w:spacing w:val="0"/>
          <w:w w:val="100"/>
          <w:position w:val="0"/>
        </w:rPr>
        <w:t>为使高强钢丝布聚合物砂浆加固混凝土构件的设计、施工做到技术先进、安全适用、经济合理、 确保质量，制定本规程。</w:t>
      </w:r>
    </w:p>
    <w:p>
      <w:pPr>
        <w:pStyle w:val="Bodytext10"/>
        <w:keepNext w:val="0"/>
        <w:keepLines w:val="0"/>
        <w:widowControl w:val="0"/>
        <w:shd w:val="clear" w:color="auto" w:fill="auto"/>
        <w:bidi w:val="0"/>
        <w:spacing w:before="0" w:after="0" w:line="475" w:lineRule="exact"/>
        <w:ind w:left="0" w:right="0" w:firstLine="0"/>
        <w:jc w:val="left"/>
      </w:pPr>
      <w:r>
        <w:rPr>
          <w:b/>
          <w:bCs/>
          <w:color w:val="000000"/>
          <w:spacing w:val="0"/>
          <w:w w:val="100"/>
          <w:position w:val="0"/>
          <w:lang w:val="en-US" w:eastAsia="en-US" w:bidi="en-US"/>
        </w:rPr>
        <w:t>1.0.2</w:t>
      </w:r>
      <w:r>
        <w:rPr>
          <w:color w:val="000000"/>
          <w:spacing w:val="0"/>
          <w:w w:val="100"/>
          <w:position w:val="0"/>
        </w:rPr>
        <w:t>本规程适用于辽宁省行政区域内采用高强钢丝布聚合物砂浆加固混凝土梁、板等受弯受剪构件 的设计、施工及验收。</w:t>
      </w:r>
    </w:p>
    <w:p>
      <w:pPr>
        <w:pStyle w:val="Bodytext10"/>
        <w:keepNext w:val="0"/>
        <w:keepLines w:val="0"/>
        <w:widowControl w:val="0"/>
        <w:shd w:val="clear" w:color="auto" w:fill="auto"/>
        <w:bidi w:val="0"/>
        <w:spacing w:before="0" w:after="0" w:line="485" w:lineRule="exact"/>
        <w:ind w:left="0" w:right="0" w:firstLine="0"/>
        <w:jc w:val="left"/>
      </w:pPr>
      <w:r>
        <w:rPr>
          <w:b/>
          <w:bCs/>
          <w:color w:val="000000"/>
          <w:spacing w:val="0"/>
          <w:w w:val="100"/>
          <w:position w:val="0"/>
          <w:lang w:val="en-US" w:eastAsia="en-US" w:bidi="en-US"/>
        </w:rPr>
        <w:t>1.0.3</w:t>
      </w:r>
      <w:r>
        <w:rPr>
          <w:color w:val="000000"/>
          <w:spacing w:val="0"/>
          <w:w w:val="100"/>
          <w:position w:val="0"/>
        </w:rPr>
        <w:t>采用高强钢丝布聚合物砂浆加固混凝土构件，应遵循先检测、鉴定，后加固设计、施工与验收 的原则。</w:t>
      </w:r>
    </w:p>
    <w:p>
      <w:pPr>
        <w:pStyle w:val="Bodytext10"/>
        <w:keepNext w:val="0"/>
        <w:keepLines w:val="0"/>
        <w:widowControl w:val="0"/>
        <w:shd w:val="clear" w:color="auto" w:fill="auto"/>
        <w:bidi w:val="0"/>
        <w:spacing w:before="0" w:after="1300" w:line="485" w:lineRule="exact"/>
        <w:ind w:left="0" w:right="0" w:firstLine="0"/>
        <w:jc w:val="left"/>
      </w:pPr>
      <w:bookmarkStart w:id="131" w:name="bookmark131"/>
      <w:r>
        <w:rPr>
          <w:b/>
          <w:bCs/>
          <w:color w:val="000000"/>
          <w:spacing w:val="0"/>
          <w:w w:val="100"/>
          <w:position w:val="0"/>
          <w:lang w:val="en-US" w:eastAsia="en-US" w:bidi="en-US"/>
        </w:rPr>
        <w:t>1.0.4</w:t>
      </w:r>
      <w:r>
        <w:rPr>
          <w:color w:val="000000"/>
          <w:spacing w:val="0"/>
          <w:w w:val="100"/>
          <w:position w:val="0"/>
        </w:rPr>
        <w:t>采用高强钢丝布聚合物砂浆加固混凝土构件的设计、施工及验收，除应符合本规程外，尚应符 合现行国家、行业标准、辽宁省地方标准的有关规定。</w:t>
      </w:r>
      <w:bookmarkEnd w:id="131"/>
    </w:p>
    <w:p>
      <w:pPr>
        <w:widowControl w:val="0"/>
        <w:jc w:val="center"/>
        <w:rPr>
          <w:sz w:val="2"/>
          <w:szCs w:val="2"/>
        </w:rPr>
        <w:sectPr>
          <w:footerReference w:type="even" r:id="rId22"/>
          <w:footerReference w:type="default" r:id="rId23"/>
          <w:pgSz w:w="11900" w:h="16840"/>
          <w:pgMar w:top="3183" w:right="1006" w:bottom="698" w:left="1395" w:header="2755" w:footer="270" w:gutter="0"/>
          <w:pgNumType w:start="9"/>
          <w:cols w:space="720"/>
          <w:noEndnote/>
          <w:rtlGutter w:val="0"/>
          <w:docGrid w:linePitch="360"/>
        </w:sectPr>
      </w:pPr>
      <w:r>
        <w:drawing>
          <wp:inline>
            <wp:extent cx="7120255" cy="488315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24"/>
                    <a:stretch>
                      <a:fillRect/>
                    </a:stretch>
                  </pic:blipFill>
                  <pic:spPr>
                    <a:xfrm>
                      <a:off x="0" y="0"/>
                      <a:ext cx="7120255" cy="4883150"/>
                    </a:xfrm>
                    <a:prstGeom prst="rect">
                      <a:avLst/>
                    </a:prstGeom>
                  </pic:spPr>
                </pic:pic>
              </a:graphicData>
            </a:graphic>
          </wp:inline>
        </w:drawing>
      </w:r>
    </w:p>
    <w:p>
      <w:pPr>
        <w:pStyle w:val="Heading110"/>
        <w:keepNext/>
        <w:keepLines/>
        <w:widowControl w:val="0"/>
        <w:shd w:val="clear" w:color="auto" w:fill="auto"/>
        <w:bidi w:val="0"/>
        <w:spacing w:before="420" w:after="720" w:line="240" w:lineRule="auto"/>
        <w:ind w:left="0" w:right="0" w:firstLine="0"/>
        <w:jc w:val="center"/>
        <w:rPr>
          <w:sz w:val="28"/>
          <w:szCs w:val="28"/>
        </w:rPr>
      </w:pPr>
      <w:bookmarkStart w:id="132" w:name="bookmark132"/>
      <w:bookmarkStart w:id="133" w:name="bookmark133"/>
      <w:bookmarkStart w:id="134" w:name="bookmark134"/>
      <w:bookmarkStart w:id="135" w:name="bookmark135"/>
      <w:r>
        <w:rPr>
          <w:rFonts w:ascii="Times New Roman" w:eastAsia="Times New Roman" w:hAnsi="Times New Roman" w:cs="Times New Roman"/>
          <w:color w:val="000000"/>
          <w:spacing w:val="0"/>
          <w:w w:val="100"/>
          <w:position w:val="0"/>
          <w:sz w:val="24"/>
          <w:szCs w:val="24"/>
          <w:lang w:val="zh-CN" w:eastAsia="zh-CN" w:bidi="zh-CN"/>
        </w:rPr>
        <w:t>2</w:t>
      </w:r>
      <w:r>
        <w:rPr>
          <w:color w:val="000000"/>
          <w:spacing w:val="0"/>
          <w:w w:val="100"/>
          <w:position w:val="0"/>
          <w:sz w:val="28"/>
          <w:szCs w:val="28"/>
        </w:rPr>
        <w:t>术语和符号</w:t>
      </w:r>
      <w:bookmarkEnd w:id="133"/>
      <w:bookmarkEnd w:id="134"/>
      <w:bookmarkEnd w:id="135"/>
      <w:bookmarkEnd w:id="132"/>
    </w:p>
    <w:p>
      <w:pPr>
        <w:pStyle w:val="Bodytext60"/>
        <w:keepNext w:val="0"/>
        <w:keepLines w:val="0"/>
        <w:widowControl w:val="0"/>
        <w:shd w:val="clear" w:color="auto" w:fill="auto"/>
        <w:bidi w:val="0"/>
        <w:spacing w:before="0" w:after="420" w:line="240" w:lineRule="auto"/>
        <w:ind w:left="0" w:right="0" w:firstLine="0"/>
        <w:jc w:val="center"/>
        <w:rPr>
          <w:sz w:val="22"/>
          <w:szCs w:val="22"/>
        </w:rPr>
      </w:pPr>
      <w:bookmarkStart w:id="136" w:name="bookmark136"/>
      <w:r>
        <w:rPr>
          <w:rFonts w:ascii="Times New Roman" w:eastAsia="Times New Roman" w:hAnsi="Times New Roman" w:cs="Times New Roman"/>
          <w:color w:val="000000"/>
          <w:spacing w:val="0"/>
          <w:w w:val="100"/>
          <w:position w:val="0"/>
          <w:sz w:val="22"/>
          <w:szCs w:val="22"/>
          <w:lang w:val="en-US" w:eastAsia="en-US" w:bidi="en-US"/>
        </w:rPr>
        <w:t>2.1</w:t>
      </w:r>
      <w:r>
        <w:rPr>
          <w:rFonts w:ascii="SimSun" w:eastAsia="SimSun" w:hAnsi="SimSun" w:cs="SimSun"/>
          <w:color w:val="000000"/>
          <w:spacing w:val="0"/>
          <w:w w:val="100"/>
          <w:position w:val="0"/>
          <w:sz w:val="22"/>
          <w:szCs w:val="22"/>
          <w:lang w:val="zh-TW" w:eastAsia="zh-TW" w:bidi="zh-TW"/>
        </w:rPr>
        <w:t>术语</w:t>
      </w:r>
      <w:bookmarkEnd w:id="136"/>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 xml:space="preserve">2. 1. </w:t>
      </w:r>
      <w:r>
        <w:rPr>
          <w:b/>
          <w:bCs/>
          <w:color w:val="000000"/>
          <w:spacing w:val="0"/>
          <w:w w:val="100"/>
          <w:position w:val="0"/>
        </w:rPr>
        <w:t xml:space="preserve">1 </w:t>
      </w:r>
      <w:r>
        <w:rPr>
          <w:color w:val="000000"/>
          <w:spacing w:val="0"/>
          <w:w w:val="100"/>
          <w:position w:val="0"/>
        </w:rPr>
        <w:t xml:space="preserve">高强钢丝布聚合物砂浆加固混凝土构件 </w:t>
      </w:r>
      <w:r>
        <w:rPr>
          <w:color w:val="000000"/>
          <w:spacing w:val="0"/>
          <w:w w:val="100"/>
          <w:position w:val="0"/>
          <w:lang w:val="en-US" w:eastAsia="en-US" w:bidi="en-US"/>
        </w:rPr>
        <w:t>reinforced concrete construction member with high strength steel wire cloth and polymer mortar</w:t>
      </w:r>
    </w:p>
    <w:p>
      <w:pPr>
        <w:pStyle w:val="Bodytext10"/>
        <w:keepNext w:val="0"/>
        <w:keepLines w:val="0"/>
        <w:widowControl w:val="0"/>
        <w:shd w:val="clear" w:color="auto" w:fill="auto"/>
        <w:bidi w:val="0"/>
        <w:spacing w:before="0" w:after="0" w:line="472" w:lineRule="exact"/>
        <w:ind w:left="0" w:right="0" w:firstLine="440"/>
        <w:jc w:val="both"/>
      </w:pPr>
      <w:r>
        <w:rPr>
          <w:color w:val="000000"/>
          <w:spacing w:val="0"/>
          <w:w w:val="100"/>
          <w:position w:val="0"/>
        </w:rPr>
        <w:t>通过聚合物砂浆喷抹将高强钢丝布结合于原构件表面，形成具有一定加固层厚度的整体性复合截面 具有提高构件承载力及刚度的混凝土加固构件。</w:t>
      </w:r>
    </w:p>
    <w:p>
      <w:pPr>
        <w:pStyle w:val="Heading310"/>
        <w:keepNext/>
        <w:keepLines/>
        <w:widowControl w:val="0"/>
        <w:shd w:val="clear" w:color="auto" w:fill="auto"/>
        <w:bidi w:val="0"/>
        <w:spacing w:before="0" w:after="0" w:line="472" w:lineRule="exact"/>
        <w:ind w:left="0" w:right="0" w:firstLine="0"/>
        <w:jc w:val="both"/>
        <w:rPr>
          <w:sz w:val="20"/>
          <w:szCs w:val="20"/>
        </w:rPr>
      </w:pPr>
      <w:bookmarkStart w:id="137" w:name="bookmark137"/>
      <w:bookmarkStart w:id="138" w:name="bookmark138"/>
      <w:bookmarkStart w:id="139" w:name="bookmark139"/>
      <w:r>
        <w:rPr>
          <w:b/>
          <w:bCs/>
          <w:color w:val="000000"/>
          <w:spacing w:val="0"/>
          <w:w w:val="100"/>
          <w:position w:val="0"/>
          <w:sz w:val="20"/>
          <w:szCs w:val="20"/>
          <w:lang w:val="en-US" w:eastAsia="en-US" w:bidi="en-US"/>
        </w:rPr>
        <w:t xml:space="preserve">2. 1. </w:t>
      </w:r>
      <w:r>
        <w:rPr>
          <w:b/>
          <w:bCs/>
          <w:color w:val="000000"/>
          <w:spacing w:val="0"/>
          <w:w w:val="100"/>
          <w:position w:val="0"/>
          <w:sz w:val="20"/>
          <w:szCs w:val="20"/>
        </w:rPr>
        <w:t xml:space="preserve">2 </w:t>
      </w:r>
      <w:r>
        <w:rPr>
          <w:color w:val="000000"/>
          <w:spacing w:val="0"/>
          <w:w w:val="100"/>
          <w:position w:val="0"/>
          <w:sz w:val="20"/>
          <w:szCs w:val="20"/>
        </w:rPr>
        <w:t xml:space="preserve">高强钢丝 </w:t>
      </w:r>
      <w:r>
        <w:rPr>
          <w:color w:val="000000"/>
          <w:spacing w:val="0"/>
          <w:w w:val="100"/>
          <w:position w:val="0"/>
          <w:sz w:val="20"/>
          <w:szCs w:val="20"/>
          <w:lang w:val="en-US" w:eastAsia="en-US" w:bidi="en-US"/>
        </w:rPr>
        <w:t>high strength steel wire</w:t>
      </w:r>
      <w:bookmarkEnd w:id="137"/>
      <w:bookmarkEnd w:id="138"/>
      <w:bookmarkEnd w:id="139"/>
    </w:p>
    <w:p>
      <w:pPr>
        <w:pStyle w:val="Bodytext10"/>
        <w:keepNext w:val="0"/>
        <w:keepLines w:val="0"/>
        <w:widowControl w:val="0"/>
        <w:shd w:val="clear" w:color="auto" w:fill="auto"/>
        <w:bidi w:val="0"/>
        <w:spacing w:before="0" w:after="0" w:line="472" w:lineRule="exact"/>
        <w:ind w:left="0" w:right="0" w:firstLine="440"/>
        <w:jc w:val="both"/>
      </w:pPr>
      <w:r>
        <w:rPr>
          <w:color w:val="000000"/>
          <w:spacing w:val="0"/>
          <w:w w:val="100"/>
          <w:position w:val="0"/>
        </w:rPr>
        <w:t>一种由优质碳素结构钢经拉拔、热处理和镀锌等步骤制备的具有较高抗拉强度的丝状材料。</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 xml:space="preserve">2. 1. </w:t>
      </w:r>
      <w:r>
        <w:rPr>
          <w:b/>
          <w:bCs/>
          <w:color w:val="000000"/>
          <w:spacing w:val="0"/>
          <w:w w:val="100"/>
          <w:position w:val="0"/>
        </w:rPr>
        <w:t xml:space="preserve">3 </w:t>
      </w:r>
      <w:r>
        <w:rPr>
          <w:color w:val="000000"/>
          <w:spacing w:val="0"/>
          <w:w w:val="100"/>
          <w:position w:val="0"/>
        </w:rPr>
        <w:t xml:space="preserve">高强钢丝束 </w:t>
      </w:r>
      <w:r>
        <w:rPr>
          <w:color w:val="000000"/>
          <w:spacing w:val="0"/>
          <w:w w:val="100"/>
          <w:position w:val="0"/>
          <w:lang w:val="en-US" w:eastAsia="en-US" w:bidi="en-US"/>
        </w:rPr>
        <w:t>high strength steel wire bundle</w:t>
      </w:r>
    </w:p>
    <w:p>
      <w:pPr>
        <w:pStyle w:val="Bodytext10"/>
        <w:keepNext w:val="0"/>
        <w:keepLines w:val="0"/>
        <w:widowControl w:val="0"/>
        <w:shd w:val="clear" w:color="auto" w:fill="auto"/>
        <w:bidi w:val="0"/>
        <w:spacing w:before="0" w:after="0" w:line="472" w:lineRule="exact"/>
        <w:ind w:left="0" w:right="0" w:firstLine="440"/>
        <w:jc w:val="both"/>
      </w:pPr>
      <w:r>
        <w:rPr>
          <w:color w:val="000000"/>
          <w:spacing w:val="0"/>
          <w:w w:val="100"/>
          <w:position w:val="0"/>
        </w:rPr>
        <w:t>由多根高强钢丝捻合而成的一束呈螺旋状结构的细状钢绞线。</w:t>
      </w:r>
    </w:p>
    <w:p>
      <w:pPr>
        <w:pStyle w:val="Bodytext10"/>
        <w:keepNext w:val="0"/>
        <w:keepLines w:val="0"/>
        <w:widowControl w:val="0"/>
        <w:shd w:val="clear" w:color="auto" w:fill="auto"/>
        <w:bidi w:val="0"/>
        <w:spacing w:before="0" w:after="0" w:line="472" w:lineRule="exact"/>
        <w:ind w:left="0" w:right="0" w:firstLine="0"/>
        <w:jc w:val="both"/>
      </w:pPr>
      <w:r>
        <w:rPr>
          <w:b/>
          <w:bCs/>
          <w:color w:val="000000"/>
          <w:spacing w:val="0"/>
          <w:w w:val="100"/>
          <w:position w:val="0"/>
          <w:lang w:val="en-US" w:eastAsia="en-US" w:bidi="en-US"/>
        </w:rPr>
        <w:t xml:space="preserve">2. 1. </w:t>
      </w:r>
      <w:r>
        <w:rPr>
          <w:b/>
          <w:bCs/>
          <w:color w:val="000000"/>
          <w:spacing w:val="0"/>
          <w:w w:val="100"/>
          <w:position w:val="0"/>
        </w:rPr>
        <w:t xml:space="preserve">4 </w:t>
      </w:r>
      <w:r>
        <w:rPr>
          <w:color w:val="000000"/>
          <w:spacing w:val="0"/>
          <w:w w:val="100"/>
          <w:position w:val="0"/>
        </w:rPr>
        <w:t xml:space="preserve">结构加 固用高强钢丝-玻璃纤维布 </w:t>
      </w:r>
      <w:r>
        <w:rPr>
          <w:color w:val="000000"/>
          <w:spacing w:val="0"/>
          <w:w w:val="100"/>
          <w:position w:val="0"/>
          <w:lang w:val="en-US" w:eastAsia="en-US" w:bidi="en-US"/>
        </w:rPr>
        <w:t>high strength steel wire-glass fibre cloth for strengthening structure</w:t>
      </w:r>
    </w:p>
    <w:p>
      <w:pPr>
        <w:pStyle w:val="Bodytext10"/>
        <w:keepNext w:val="0"/>
        <w:keepLines w:val="0"/>
        <w:widowControl w:val="0"/>
        <w:shd w:val="clear" w:color="auto" w:fill="auto"/>
        <w:bidi w:val="0"/>
        <w:spacing w:before="0" w:after="0" w:line="472" w:lineRule="exact"/>
        <w:ind w:left="0" w:right="0" w:firstLine="440"/>
        <w:jc w:val="both"/>
      </w:pPr>
      <w:r>
        <w:rPr>
          <w:color w:val="000000"/>
          <w:spacing w:val="0"/>
          <w:w w:val="100"/>
          <w:position w:val="0"/>
        </w:rPr>
        <w:t>由高强钢丝束和与之垂直设置的耐碱玻璃纤维束或含碱量低于</w:t>
      </w:r>
      <w:r>
        <w:rPr>
          <w:b/>
          <w:bCs/>
          <w:color w:val="000000"/>
          <w:spacing w:val="0"/>
          <w:w w:val="100"/>
          <w:position w:val="0"/>
          <w:lang w:val="en-US" w:eastAsia="en-US" w:bidi="en-US"/>
        </w:rPr>
        <w:t xml:space="preserve">0. </w:t>
      </w:r>
      <w:r>
        <w:rPr>
          <w:b/>
          <w:bCs/>
          <w:color w:val="000000"/>
          <w:spacing w:val="0"/>
          <w:w w:val="100"/>
          <w:position w:val="0"/>
        </w:rPr>
        <w:t>8%</w:t>
      </w:r>
      <w:r>
        <w:rPr>
          <w:color w:val="000000"/>
          <w:spacing w:val="0"/>
          <w:w w:val="100"/>
          <w:position w:val="0"/>
        </w:rPr>
        <w:t>的无碱玻璃纤维束复合而成 的加固材料。本规程简称：高强钢丝布。</w:t>
      </w:r>
    </w:p>
    <w:p>
      <w:pPr>
        <w:pStyle w:val="Bodytext10"/>
        <w:keepNext w:val="0"/>
        <w:keepLines w:val="0"/>
        <w:widowControl w:val="0"/>
        <w:shd w:val="clear" w:color="auto" w:fill="auto"/>
        <w:bidi w:val="0"/>
        <w:spacing w:before="0" w:after="0" w:line="472" w:lineRule="exact"/>
        <w:ind w:left="440" w:right="0" w:hanging="440"/>
        <w:jc w:val="both"/>
      </w:pPr>
      <w:r>
        <w:rPr>
          <w:b/>
          <w:bCs/>
          <w:color w:val="000000"/>
          <w:spacing w:val="0"/>
          <w:w w:val="100"/>
          <w:position w:val="0"/>
          <w:lang w:val="en-US" w:eastAsia="en-US" w:bidi="en-US"/>
        </w:rPr>
        <w:t xml:space="preserve">2. 1. </w:t>
      </w:r>
      <w:r>
        <w:rPr>
          <w:b/>
          <w:bCs/>
          <w:color w:val="000000"/>
          <w:spacing w:val="0"/>
          <w:w w:val="100"/>
          <w:position w:val="0"/>
        </w:rPr>
        <w:t xml:space="preserve">5 </w:t>
      </w:r>
      <w:r>
        <w:rPr>
          <w:color w:val="000000"/>
          <w:spacing w:val="0"/>
          <w:w w:val="100"/>
          <w:position w:val="0"/>
        </w:rPr>
        <w:t xml:space="preserve">单位宽度高强钢丝束数量 </w:t>
      </w:r>
      <w:r>
        <w:rPr>
          <w:color w:val="000000"/>
          <w:spacing w:val="0"/>
          <w:w w:val="100"/>
          <w:position w:val="0"/>
          <w:lang w:val="en-US" w:eastAsia="en-US" w:bidi="en-US"/>
        </w:rPr>
        <w:t xml:space="preserve">number of high-strength steel wire bundles per unit width </w:t>
      </w:r>
      <w:r>
        <w:rPr>
          <w:color w:val="000000"/>
          <w:spacing w:val="0"/>
          <w:w w:val="100"/>
          <w:position w:val="0"/>
        </w:rPr>
        <w:t>所检宽幅内的高</w:t>
      </w:r>
      <w:r>
        <w:rPr>
          <w:color w:val="444B53"/>
          <w:spacing w:val="0"/>
          <w:w w:val="100"/>
          <w:position w:val="0"/>
        </w:rPr>
        <w:t>强钢丝</w:t>
      </w:r>
      <w:r>
        <w:rPr>
          <w:color w:val="000000"/>
          <w:spacing w:val="0"/>
          <w:w w:val="100"/>
          <w:position w:val="0"/>
        </w:rPr>
        <w:t>束的数量折算成单位宽度的钢丝束数量。</w:t>
      </w:r>
    </w:p>
    <w:p>
      <w:pPr>
        <w:pStyle w:val="Bodytext10"/>
        <w:keepNext w:val="0"/>
        <w:keepLines w:val="0"/>
        <w:widowControl w:val="0"/>
        <w:shd w:val="clear" w:color="auto" w:fill="auto"/>
        <w:bidi w:val="0"/>
        <w:spacing w:before="0" w:after="0" w:line="472" w:lineRule="exact"/>
        <w:ind w:left="0" w:right="0" w:firstLine="0"/>
        <w:jc w:val="left"/>
      </w:pPr>
      <w:r>
        <w:rPr>
          <w:b/>
          <w:bCs/>
          <w:color w:val="000000"/>
          <w:spacing w:val="0"/>
          <w:w w:val="100"/>
          <w:position w:val="0"/>
          <w:lang w:val="en-US" w:eastAsia="en-US" w:bidi="en-US"/>
        </w:rPr>
        <w:t xml:space="preserve">2. 1. </w:t>
      </w:r>
      <w:r>
        <w:rPr>
          <w:b/>
          <w:bCs/>
          <w:color w:val="000000"/>
          <w:spacing w:val="0"/>
          <w:w w:val="100"/>
          <w:position w:val="0"/>
        </w:rPr>
        <w:t xml:space="preserve">6 </w:t>
      </w:r>
      <w:r>
        <w:rPr>
          <w:color w:val="000000"/>
          <w:spacing w:val="0"/>
          <w:w w:val="100"/>
          <w:position w:val="0"/>
        </w:rPr>
        <w:t xml:space="preserve">单位面积高强钢丝布质量 </w:t>
      </w:r>
      <w:r>
        <w:rPr>
          <w:b/>
          <w:bCs/>
          <w:color w:val="444B53"/>
          <w:spacing w:val="0"/>
          <w:w w:val="100"/>
          <w:position w:val="0"/>
          <w:lang w:val="en-US" w:eastAsia="en-US" w:bidi="en-US"/>
        </w:rPr>
        <w:t xml:space="preserve">mass of </w:t>
      </w:r>
      <w:r>
        <w:rPr>
          <w:color w:val="000000"/>
          <w:spacing w:val="0"/>
          <w:w w:val="100"/>
          <w:position w:val="0"/>
          <w:lang w:val="en-US" w:eastAsia="en-US" w:bidi="en-US"/>
        </w:rPr>
        <w:t>high-strength steel wire beam per unit area</w:t>
      </w:r>
    </w:p>
    <w:p>
      <w:pPr>
        <w:pStyle w:val="Bodytext10"/>
        <w:keepNext w:val="0"/>
        <w:keepLines w:val="0"/>
        <w:widowControl w:val="0"/>
        <w:shd w:val="clear" w:color="auto" w:fill="auto"/>
        <w:bidi w:val="0"/>
        <w:spacing w:before="0" w:after="0" w:line="472" w:lineRule="exact"/>
        <w:ind w:left="0" w:right="0" w:firstLine="440"/>
        <w:jc w:val="both"/>
      </w:pPr>
      <w:r>
        <w:rPr>
          <w:color w:val="000000"/>
          <w:spacing w:val="0"/>
          <w:w w:val="100"/>
          <w:position w:val="0"/>
        </w:rPr>
        <w:t>所检面积内的高强钢丝布包括高强钢丝束和玻璃纤维束的质量，折算成单位面积的质量。</w:t>
      </w:r>
    </w:p>
    <w:p>
      <w:pPr>
        <w:pStyle w:val="Bodytext10"/>
        <w:keepNext w:val="0"/>
        <w:keepLines w:val="0"/>
        <w:widowControl w:val="0"/>
        <w:shd w:val="clear" w:color="auto" w:fill="auto"/>
        <w:bidi w:val="0"/>
        <w:spacing w:before="0" w:after="0" w:line="472" w:lineRule="exact"/>
        <w:ind w:left="0" w:right="0" w:firstLine="0"/>
        <w:jc w:val="left"/>
      </w:pPr>
      <w:r>
        <w:rPr>
          <w:b/>
          <w:bCs/>
          <w:color w:val="000000"/>
          <w:spacing w:val="0"/>
          <w:w w:val="100"/>
          <w:position w:val="0"/>
          <w:lang w:val="en-US" w:eastAsia="en-US" w:bidi="en-US"/>
        </w:rPr>
        <w:t xml:space="preserve">2. 1. </w:t>
      </w:r>
      <w:r>
        <w:rPr>
          <w:b/>
          <w:bCs/>
          <w:color w:val="000000"/>
          <w:spacing w:val="0"/>
          <w:w w:val="100"/>
          <w:position w:val="0"/>
        </w:rPr>
        <w:t xml:space="preserve">7 </w:t>
      </w:r>
      <w:r>
        <w:rPr>
          <w:color w:val="000000"/>
          <w:spacing w:val="0"/>
          <w:w w:val="100"/>
          <w:position w:val="0"/>
        </w:rPr>
        <w:t xml:space="preserve">结构加固用聚合物砂浆 </w:t>
      </w:r>
      <w:r>
        <w:rPr>
          <w:color w:val="000000"/>
          <w:spacing w:val="0"/>
          <w:w w:val="100"/>
          <w:position w:val="0"/>
          <w:lang w:val="en-US" w:eastAsia="en-US" w:bidi="en-US"/>
        </w:rPr>
        <w:t xml:space="preserve">polymer mortar </w:t>
      </w:r>
      <w:r>
        <w:rPr>
          <w:color w:val="444B53"/>
          <w:spacing w:val="0"/>
          <w:w w:val="100"/>
          <w:position w:val="0"/>
          <w:lang w:val="en-US" w:eastAsia="en-US" w:bidi="en-US"/>
        </w:rPr>
        <w:t xml:space="preserve">for </w:t>
      </w:r>
      <w:r>
        <w:rPr>
          <w:color w:val="000000"/>
          <w:spacing w:val="0"/>
          <w:w w:val="100"/>
          <w:position w:val="0"/>
          <w:lang w:val="en-US" w:eastAsia="en-US" w:bidi="en-US"/>
        </w:rPr>
        <w:t>strengthening structure</w:t>
      </w:r>
    </w:p>
    <w:p>
      <w:pPr>
        <w:pStyle w:val="Bodytext10"/>
        <w:keepNext w:val="0"/>
        <w:keepLines w:val="0"/>
        <w:widowControl w:val="0"/>
        <w:shd w:val="clear" w:color="auto" w:fill="auto"/>
        <w:bidi w:val="0"/>
        <w:spacing w:before="0" w:after="0" w:line="466" w:lineRule="exact"/>
        <w:ind w:left="0" w:right="0" w:firstLine="440"/>
        <w:jc w:val="both"/>
      </w:pPr>
      <w:r>
        <w:rPr>
          <w:color w:val="000000"/>
          <w:spacing w:val="0"/>
          <w:w w:val="100"/>
          <w:position w:val="0"/>
        </w:rPr>
        <w:t>以高分子聚合物为增强粘结性能的改性材料配制而成的，与高强钢丝有较好的握裹强度且与混凝土 有较高的粘结强度的结构加固用聚合物水泥基材料。本规程简称：聚合物砂浆。</w:t>
      </w:r>
    </w:p>
    <w:p>
      <w:pPr>
        <w:pStyle w:val="Bodytext10"/>
        <w:keepNext w:val="0"/>
        <w:keepLines w:val="0"/>
        <w:widowControl w:val="0"/>
        <w:shd w:val="clear" w:color="auto" w:fill="auto"/>
        <w:bidi w:val="0"/>
        <w:spacing w:before="0" w:after="120" w:line="470" w:lineRule="exact"/>
        <w:ind w:left="0" w:right="0" w:firstLine="0"/>
        <w:jc w:val="both"/>
      </w:pPr>
      <w:r>
        <w:rPr>
          <w:b/>
          <w:bCs/>
          <w:color w:val="000000"/>
          <w:spacing w:val="0"/>
          <w:w w:val="100"/>
          <w:position w:val="0"/>
          <w:lang w:val="en-US" w:eastAsia="en-US" w:bidi="en-US"/>
        </w:rPr>
        <w:t xml:space="preserve">2. 1. </w:t>
      </w:r>
      <w:r>
        <w:rPr>
          <w:b/>
          <w:bCs/>
          <w:color w:val="000000"/>
          <w:spacing w:val="0"/>
          <w:w w:val="100"/>
          <w:position w:val="0"/>
        </w:rPr>
        <w:t xml:space="preserve">8 </w:t>
      </w:r>
      <w:r>
        <w:rPr>
          <w:color w:val="000000"/>
          <w:spacing w:val="0"/>
          <w:w w:val="100"/>
          <w:position w:val="0"/>
        </w:rPr>
        <w:t>高强钢丝与聚合物砂浆握裹强度</w:t>
      </w:r>
      <w:r>
        <w:rPr>
          <w:color w:val="000000"/>
          <w:spacing w:val="0"/>
          <w:w w:val="100"/>
          <w:position w:val="0"/>
          <w:lang w:val="en-US" w:eastAsia="en-US" w:bidi="en-US"/>
        </w:rPr>
        <w:t xml:space="preserve">grip strength of high-strength </w:t>
      </w:r>
      <w:r>
        <w:rPr>
          <w:b/>
          <w:bCs/>
          <w:color w:val="444B53"/>
          <w:spacing w:val="0"/>
          <w:w w:val="100"/>
          <w:position w:val="0"/>
          <w:lang w:val="en-US" w:eastAsia="en-US" w:bidi="en-US"/>
        </w:rPr>
        <w:t xml:space="preserve">steel </w:t>
      </w:r>
      <w:r>
        <w:rPr>
          <w:color w:val="000000"/>
          <w:spacing w:val="0"/>
          <w:w w:val="100"/>
          <w:position w:val="0"/>
          <w:lang w:val="en-US" w:eastAsia="en-US" w:bidi="en-US"/>
        </w:rPr>
        <w:t>wire and polymer mortar</w:t>
      </w:r>
    </w:p>
    <w:p>
      <w:pPr>
        <w:pStyle w:val="Bodytext10"/>
        <w:keepNext w:val="0"/>
        <w:keepLines w:val="0"/>
        <w:widowControl w:val="0"/>
        <w:shd w:val="clear" w:color="auto" w:fill="auto"/>
        <w:bidi w:val="0"/>
        <w:spacing w:before="0" w:after="60" w:line="466" w:lineRule="exact"/>
        <w:ind w:left="0" w:right="0" w:firstLine="440"/>
        <w:jc w:val="both"/>
      </w:pPr>
      <w:r>
        <w:rPr>
          <w:color w:val="000000"/>
          <w:spacing w:val="0"/>
          <w:w w:val="100"/>
          <w:position w:val="0"/>
        </w:rPr>
        <w:t>指聚合物砂浆抵抗高强钢丝布滑移能力的物理量，以高强钢丝布与聚合物砂浆相对滑动前的最大荷 载除以握裹面积来表示，一般情况下，握裹强度是指沿钢丝束与聚合物砂浆接触面上的剪应力，亦即是 粘结应力。</w:t>
      </w:r>
    </w:p>
    <w:p>
      <w:pPr>
        <w:pStyle w:val="Bodytext10"/>
        <w:keepNext w:val="0"/>
        <w:keepLines w:val="0"/>
        <w:widowControl w:val="0"/>
        <w:shd w:val="clear" w:color="auto" w:fill="auto"/>
        <w:bidi w:val="0"/>
        <w:spacing w:before="0" w:after="0" w:line="461" w:lineRule="exact"/>
        <w:ind w:left="0" w:right="0" w:firstLine="0"/>
        <w:jc w:val="left"/>
        <w:sectPr>
          <w:footerReference w:type="even" r:id="rId25"/>
          <w:footerReference w:type="default" r:id="rId26"/>
          <w:pgSz w:w="11900" w:h="16840"/>
          <w:pgMar w:top="1570" w:right="1105" w:bottom="1500" w:left="1381" w:header="1142" w:footer="3" w:gutter="0"/>
          <w:pgNumType w:start="10"/>
          <w:cols w:space="720"/>
          <w:noEndnote/>
          <w:rtlGutter w:val="0"/>
          <w:docGrid w:linePitch="360"/>
        </w:sectPr>
      </w:pPr>
      <w:r>
        <w:rPr>
          <w:b/>
          <w:bCs/>
          <w:color w:val="000000"/>
          <w:spacing w:val="0"/>
          <w:w w:val="100"/>
          <w:position w:val="0"/>
          <w:lang w:val="en-US" w:eastAsia="en-US" w:bidi="en-US"/>
        </w:rPr>
        <w:t xml:space="preserve">2. 1. </w:t>
      </w:r>
      <w:r>
        <w:rPr>
          <w:b/>
          <w:bCs/>
          <w:color w:val="000000"/>
          <w:spacing w:val="0"/>
          <w:w w:val="100"/>
          <w:position w:val="0"/>
          <w:lang w:val="zh-CN" w:eastAsia="zh-CN" w:bidi="zh-CN"/>
        </w:rPr>
        <w:t xml:space="preserve">8 </w:t>
      </w:r>
      <w:r>
        <w:rPr>
          <w:color w:val="000000"/>
          <w:spacing w:val="0"/>
          <w:w w:val="100"/>
          <w:position w:val="0"/>
        </w:rPr>
        <w:t xml:space="preserve">结构加固用界面胶 </w:t>
      </w:r>
      <w:r>
        <w:rPr>
          <w:color w:val="000000"/>
          <w:spacing w:val="0"/>
          <w:w w:val="100"/>
          <w:position w:val="0"/>
          <w:lang w:val="en-US" w:eastAsia="en-US" w:bidi="en-US"/>
        </w:rPr>
        <w:t>interface treating agent for strengthening structure</w:t>
      </w:r>
    </w:p>
    <w:p>
      <w:pPr>
        <w:pStyle w:val="Bodytext10"/>
        <w:keepNext w:val="0"/>
        <w:keepLines w:val="0"/>
        <w:widowControl w:val="0"/>
        <w:shd w:val="clear" w:color="auto" w:fill="auto"/>
        <w:bidi w:val="0"/>
        <w:spacing w:before="0" w:after="940" w:line="461" w:lineRule="exact"/>
        <w:ind w:left="0" w:right="0" w:firstLine="460"/>
        <w:jc w:val="left"/>
      </w:pPr>
      <w:r>
        <w:rPr>
          <w:color w:val="000000"/>
          <w:spacing w:val="0"/>
          <w:w w:val="100"/>
          <w:position w:val="0"/>
        </w:rPr>
        <w:t>结构加固工程中，为改善新旧混凝土或旧混凝土与新增面层的粘结能力而使用的胶粘剂，也称结构 加固用混凝土界面胶。本规程简称：界面胶。</w:t>
      </w:r>
    </w:p>
    <w:p>
      <w:pPr>
        <w:pStyle w:val="Bodytext60"/>
        <w:keepNext w:val="0"/>
        <w:keepLines w:val="0"/>
        <w:widowControl w:val="0"/>
        <w:shd w:val="clear" w:color="auto" w:fill="auto"/>
        <w:bidi w:val="0"/>
        <w:spacing w:before="0" w:after="840" w:line="240" w:lineRule="auto"/>
        <w:ind w:left="0" w:right="0" w:firstLine="0"/>
        <w:jc w:val="center"/>
        <w:rPr>
          <w:sz w:val="22"/>
          <w:szCs w:val="22"/>
        </w:rPr>
      </w:pPr>
      <w:bookmarkStart w:id="140" w:name="bookmark140"/>
      <w:r>
        <w:rPr>
          <w:rFonts w:ascii="Times New Roman" w:eastAsia="Times New Roman" w:hAnsi="Times New Roman" w:cs="Times New Roman"/>
          <w:color w:val="000000"/>
          <w:spacing w:val="0"/>
          <w:w w:val="100"/>
          <w:position w:val="0"/>
          <w:sz w:val="22"/>
          <w:szCs w:val="22"/>
          <w:lang w:val="en-US" w:eastAsia="en-US" w:bidi="en-US"/>
        </w:rPr>
        <w:t xml:space="preserve">2. </w:t>
      </w:r>
      <w:r>
        <w:rPr>
          <w:rFonts w:ascii="Times New Roman" w:eastAsia="Times New Roman" w:hAnsi="Times New Roman" w:cs="Times New Roman"/>
          <w:color w:val="000000"/>
          <w:spacing w:val="0"/>
          <w:w w:val="100"/>
          <w:position w:val="0"/>
          <w:sz w:val="22"/>
          <w:szCs w:val="22"/>
          <w:lang w:val="zh-TW" w:eastAsia="zh-TW" w:bidi="zh-TW"/>
        </w:rPr>
        <w:t>2</w:t>
      </w:r>
      <w:r>
        <w:rPr>
          <w:rFonts w:ascii="SimSun" w:eastAsia="SimSun" w:hAnsi="SimSun" w:cs="SimSun"/>
          <w:color w:val="000000"/>
          <w:spacing w:val="0"/>
          <w:w w:val="100"/>
          <w:position w:val="0"/>
          <w:sz w:val="22"/>
          <w:szCs w:val="22"/>
          <w:lang w:val="zh-TW" w:eastAsia="zh-TW" w:bidi="zh-TW"/>
        </w:rPr>
        <w:t>符号</w:t>
      </w:r>
      <w:bookmarkEnd w:id="140"/>
    </w:p>
    <w:p>
      <w:pPr>
        <w:pStyle w:val="Bodytext10"/>
        <w:keepNext w:val="0"/>
        <w:keepLines w:val="0"/>
        <w:widowControl w:val="0"/>
        <w:shd w:val="clear" w:color="auto" w:fill="auto"/>
        <w:bidi w:val="0"/>
        <w:spacing w:before="0" w:after="280" w:line="240" w:lineRule="auto"/>
        <w:ind w:left="0" w:right="0" w:firstLine="0"/>
        <w:jc w:val="left"/>
      </w:pPr>
      <w:r>
        <w:rPr>
          <w:b/>
          <w:bCs/>
          <w:color w:val="000000"/>
          <w:spacing w:val="0"/>
          <w:w w:val="100"/>
          <w:position w:val="0"/>
          <w:lang w:val="en-US" w:eastAsia="en-US" w:bidi="en-US"/>
        </w:rPr>
        <w:t xml:space="preserve">2. 2. </w:t>
      </w:r>
      <w:r>
        <w:rPr>
          <w:b/>
          <w:bCs/>
          <w:color w:val="000000"/>
          <w:spacing w:val="0"/>
          <w:w w:val="100"/>
          <w:position w:val="0"/>
        </w:rPr>
        <w:t>1</w:t>
      </w:r>
      <w:r>
        <w:rPr>
          <w:color w:val="000000"/>
          <w:spacing w:val="0"/>
          <w:w w:val="100"/>
          <w:position w:val="0"/>
        </w:rPr>
        <w:t>材料性能</w:t>
      </w:r>
    </w:p>
    <w:p>
      <w:pPr>
        <w:pStyle w:val="Bodytext10"/>
        <w:keepNext w:val="0"/>
        <w:keepLines w:val="0"/>
        <w:widowControl w:val="0"/>
        <w:shd w:val="clear" w:color="auto" w:fill="auto"/>
        <w:bidi w:val="0"/>
        <w:spacing w:before="0" w:after="340" w:line="240" w:lineRule="auto"/>
        <w:ind w:left="0" w:right="0" w:firstLine="440"/>
        <w:jc w:val="left"/>
      </w:pPr>
      <w:r>
        <w:rPr>
          <w:color w:val="000000"/>
          <w:spacing w:val="0"/>
          <w:w w:val="100"/>
          <w:position w:val="0"/>
        </w:rPr>
        <w:t>%</w:t>
      </w:r>
      <w:r>
        <w:rPr>
          <w:color w:val="000000"/>
          <w:spacing w:val="0"/>
          <w:w w:val="100"/>
          <w:position w:val="0"/>
          <w:lang w:val="en-US" w:eastAsia="en-US" w:bidi="en-US"/>
        </w:rPr>
        <w:t>——</w:t>
      </w:r>
      <w:r>
        <w:rPr>
          <w:color w:val="000000"/>
          <w:spacing w:val="0"/>
          <w:w w:val="100"/>
          <w:position w:val="0"/>
        </w:rPr>
        <w:t>高强钢丝的弹性模量;</w:t>
      </w:r>
    </w:p>
    <w:p>
      <w:pPr>
        <w:pStyle w:val="Bodytext10"/>
        <w:keepNext w:val="0"/>
        <w:keepLines w:val="0"/>
        <w:widowControl w:val="0"/>
        <w:shd w:val="clear" w:color="auto" w:fill="auto"/>
        <w:bidi w:val="0"/>
        <w:spacing w:before="0" w:after="280" w:line="240" w:lineRule="auto"/>
        <w:ind w:left="0" w:right="0" w:firstLine="960"/>
        <w:jc w:val="left"/>
      </w:pPr>
      <w:r>
        <w:rPr>
          <w:color w:val="000000"/>
          <w:spacing w:val="0"/>
          <w:w w:val="100"/>
          <w:position w:val="0"/>
        </w:rPr>
        <w:t>――混凝土弹性模量;</w:t>
      </w:r>
    </w:p>
    <w:p>
      <w:pPr>
        <w:pStyle w:val="Bodytext10"/>
        <w:keepNext w:val="0"/>
        <w:keepLines w:val="0"/>
        <w:widowControl w:val="0"/>
        <w:shd w:val="clear" w:color="auto" w:fill="auto"/>
        <w:bidi w:val="0"/>
        <w:spacing w:before="0" w:after="280" w:line="240" w:lineRule="auto"/>
        <w:ind w:left="0" w:right="0" w:firstLine="640"/>
        <w:jc w:val="left"/>
      </w:pPr>
      <w:r>
        <w:rPr>
          <w:i/>
          <w:iCs/>
          <w:color w:val="000000"/>
          <w:spacing w:val="0"/>
          <w:w w:val="100"/>
          <w:position w:val="0"/>
        </w:rPr>
        <w:t>玖</w:t>
      </w:r>
      <w:r>
        <w:rPr>
          <w:color w:val="000000"/>
          <w:spacing w:val="0"/>
          <w:w w:val="100"/>
          <w:position w:val="0"/>
        </w:rPr>
        <w:t>――钢筋弹性模量；</w:t>
      </w:r>
    </w:p>
    <w:p>
      <w:pPr>
        <w:pStyle w:val="Bodytext10"/>
        <w:keepNext w:val="0"/>
        <w:keepLines w:val="0"/>
        <w:widowControl w:val="0"/>
        <w:shd w:val="clear" w:color="auto" w:fill="auto"/>
        <w:bidi w:val="0"/>
        <w:spacing w:before="0" w:after="280" w:line="240" w:lineRule="auto"/>
        <w:ind w:left="0" w:right="0" w:firstLine="640"/>
        <w:jc w:val="left"/>
      </w:pPr>
      <w:r>
        <w:rPr>
          <w:color w:val="000000"/>
          <w:spacing w:val="0"/>
          <w:w w:val="100"/>
          <w:position w:val="0"/>
        </w:rPr>
        <w:t>九</w:t>
      </w:r>
      <w:r>
        <w:rPr>
          <w:color w:val="000000"/>
          <w:spacing w:val="0"/>
          <w:w w:val="100"/>
          <w:position w:val="0"/>
          <w:lang w:val="en-US" w:eastAsia="en-US" w:bidi="en-US"/>
        </w:rPr>
        <w:t>一一</w:t>
      </w:r>
      <w:r>
        <w:rPr>
          <w:color w:val="000000"/>
          <w:spacing w:val="0"/>
          <w:w w:val="100"/>
          <w:position w:val="0"/>
        </w:rPr>
        <w:t>混凝土轴心抗压强度设计值；</w:t>
      </w:r>
    </w:p>
    <w:p>
      <w:pPr>
        <w:pStyle w:val="Bodytext10"/>
        <w:keepNext w:val="0"/>
        <w:keepLines w:val="0"/>
        <w:widowControl w:val="0"/>
        <w:shd w:val="clear" w:color="auto" w:fill="auto"/>
        <w:bidi w:val="0"/>
        <w:spacing w:before="0" w:after="280" w:line="240" w:lineRule="auto"/>
        <w:ind w:left="0" w:right="0" w:firstLine="580"/>
        <w:jc w:val="left"/>
      </w:pPr>
      <w:r>
        <w:rPr>
          <w:i/>
          <w:iCs/>
          <w:color w:val="000000"/>
          <w:spacing w:val="0"/>
          <w:w w:val="100"/>
          <w:position w:val="0"/>
        </w:rPr>
        <w:t>扁</w:t>
      </w:r>
      <w:r>
        <w:rPr>
          <w:color w:val="000000"/>
          <w:spacing w:val="0"/>
          <w:w w:val="100"/>
          <w:position w:val="0"/>
          <w:lang w:val="en-US" w:eastAsia="en-US" w:bidi="en-US"/>
        </w:rPr>
        <w:t>——</w:t>
      </w:r>
      <w:r>
        <w:rPr>
          <w:color w:val="000000"/>
          <w:spacing w:val="0"/>
          <w:w w:val="100"/>
          <w:position w:val="0"/>
        </w:rPr>
        <w:t>混凝土抗拉强度标准值；</w:t>
      </w:r>
    </w:p>
    <w:p>
      <w:pPr>
        <w:pStyle w:val="Bodytext10"/>
        <w:keepNext w:val="0"/>
        <w:keepLines w:val="0"/>
        <w:widowControl w:val="0"/>
        <w:shd w:val="clear" w:color="auto" w:fill="auto"/>
        <w:bidi w:val="0"/>
        <w:spacing w:before="0" w:after="200" w:line="240" w:lineRule="auto"/>
        <w:ind w:left="0" w:right="0" w:firstLine="0"/>
        <w:jc w:val="left"/>
      </w:pPr>
      <w:r>
        <w:rPr>
          <w:color w:val="000000"/>
          <w:spacing w:val="0"/>
          <w:w w:val="100"/>
          <w:position w:val="0"/>
        </w:rPr>
        <w:t>人、</w:t>
      </w:r>
      <w:r>
        <w:rPr>
          <w:i/>
          <w:iCs/>
          <w:color w:val="000000"/>
          <w:spacing w:val="0"/>
          <w:w w:val="100"/>
          <w:position w:val="0"/>
        </w:rPr>
        <w:t>人</w:t>
      </w:r>
      <w:r>
        <w:rPr>
          <w:color w:val="000000"/>
          <w:spacing w:val="0"/>
          <w:w w:val="100"/>
          <w:position w:val="0"/>
          <w:lang w:val="en-US" w:eastAsia="en-US" w:bidi="en-US"/>
        </w:rPr>
        <w:t>—</w:t>
      </w:r>
      <w:r>
        <w:rPr>
          <w:color w:val="24272C"/>
          <w:spacing w:val="0"/>
          <w:w w:val="100"/>
          <w:position w:val="0"/>
          <w:lang w:val="en-US" w:eastAsia="en-US" w:bidi="en-US"/>
        </w:rPr>
        <w:t>—</w:t>
      </w:r>
      <w:r>
        <w:rPr>
          <w:color w:val="000000"/>
          <w:spacing w:val="0"/>
          <w:w w:val="100"/>
          <w:position w:val="0"/>
        </w:rPr>
        <w:t>钢筋的抗拉、抗压强度设计值；</w:t>
      </w:r>
    </w:p>
    <w:p>
      <w:pPr>
        <w:pStyle w:val="Bodytext10"/>
        <w:keepNext w:val="0"/>
        <w:keepLines w:val="0"/>
        <w:widowControl w:val="0"/>
        <w:shd w:val="clear" w:color="auto" w:fill="auto"/>
        <w:bidi w:val="0"/>
        <w:spacing w:before="0" w:after="280" w:line="240" w:lineRule="auto"/>
        <w:ind w:left="0" w:right="0" w:firstLine="440"/>
        <w:jc w:val="left"/>
      </w:pPr>
      <w:r>
        <w:rPr>
          <w:b/>
          <w:bCs/>
          <w:color w:val="000000"/>
          <w:spacing w:val="0"/>
          <w:w w:val="100"/>
          <w:position w:val="0"/>
          <w:lang w:val="en-US" w:eastAsia="en-US" w:bidi="en-US"/>
        </w:rPr>
        <w:t>"w ——</w:t>
      </w:r>
      <w:r>
        <w:rPr>
          <w:color w:val="000000"/>
          <w:spacing w:val="0"/>
          <w:w w:val="100"/>
          <w:position w:val="0"/>
        </w:rPr>
        <w:t>高强钢丝布的抗拉强度设计值；</w:t>
      </w:r>
    </w:p>
    <w:p>
      <w:pPr>
        <w:pStyle w:val="Bodytext10"/>
        <w:keepNext w:val="0"/>
        <w:keepLines w:val="0"/>
        <w:widowControl w:val="0"/>
        <w:shd w:val="clear" w:color="auto" w:fill="auto"/>
        <w:bidi w:val="0"/>
        <w:spacing w:before="0" w:after="200" w:line="240" w:lineRule="auto"/>
        <w:ind w:left="0" w:right="0" w:firstLine="440"/>
        <w:jc w:val="left"/>
      </w:pPr>
      <w:r>
        <w:rPr>
          <w:color w:val="000000"/>
          <w:spacing w:val="0"/>
          <w:w w:val="100"/>
          <w:position w:val="0"/>
          <w:vertAlign w:val="superscript"/>
          <w:lang w:val="en-US" w:eastAsia="en-US" w:bidi="en-US"/>
        </w:rPr>
        <w:t>£cu</w:t>
      </w:r>
      <w:r>
        <w:rPr>
          <w:color w:val="000000"/>
          <w:spacing w:val="0"/>
          <w:w w:val="100"/>
          <w:position w:val="0"/>
          <w:lang w:val="en-US" w:eastAsia="en-US" w:bidi="en-US"/>
        </w:rPr>
        <w:t xml:space="preserve"> ——</w:t>
      </w:r>
      <w:r>
        <w:rPr>
          <w:color w:val="000000"/>
          <w:spacing w:val="0"/>
          <w:w w:val="100"/>
          <w:position w:val="0"/>
        </w:rPr>
        <w:t>混凝土极限压应变。</w:t>
      </w:r>
    </w:p>
    <w:p>
      <w:pPr>
        <w:pStyle w:val="Bodytext10"/>
        <w:keepNext w:val="0"/>
        <w:keepLines w:val="0"/>
        <w:widowControl w:val="0"/>
        <w:shd w:val="clear" w:color="auto" w:fill="auto"/>
        <w:bidi w:val="0"/>
        <w:spacing w:before="0" w:after="200" w:line="240" w:lineRule="auto"/>
        <w:ind w:left="0" w:right="0" w:firstLine="0"/>
        <w:jc w:val="left"/>
      </w:pPr>
      <w:r>
        <w:rPr>
          <w:b/>
          <w:bCs/>
          <w:color w:val="000000"/>
          <w:spacing w:val="0"/>
          <w:w w:val="100"/>
          <w:position w:val="0"/>
          <w:lang w:val="en-US" w:eastAsia="en-US" w:bidi="en-US"/>
        </w:rPr>
        <w:t>2. 2.2</w:t>
      </w:r>
      <w:r>
        <w:rPr>
          <w:color w:val="000000"/>
          <w:spacing w:val="0"/>
          <w:w w:val="100"/>
          <w:position w:val="0"/>
        </w:rPr>
        <w:t>作用和作用效应</w:t>
      </w:r>
    </w:p>
    <w:p>
      <w:pPr>
        <w:pStyle w:val="Bodytext30"/>
        <w:keepNext w:val="0"/>
        <w:keepLines w:val="0"/>
        <w:widowControl w:val="0"/>
        <w:shd w:val="clear" w:color="auto" w:fill="auto"/>
        <w:bidi w:val="0"/>
        <w:spacing w:before="0" w:after="0" w:line="240" w:lineRule="auto"/>
        <w:ind w:left="0" w:right="0" w:firstLine="440"/>
        <w:jc w:val="left"/>
        <w:rPr>
          <w:sz w:val="30"/>
          <w:szCs w:val="30"/>
        </w:rPr>
      </w:pPr>
      <w:r>
        <w:rPr>
          <w:rFonts w:ascii="Times New Roman" w:eastAsia="Times New Roman" w:hAnsi="Times New Roman" w:cs="Times New Roman"/>
          <w:i/>
          <w:iCs/>
          <w:color w:val="000000"/>
          <w:spacing w:val="0"/>
          <w:w w:val="100"/>
          <w:position w:val="0"/>
          <w:sz w:val="30"/>
          <w:szCs w:val="30"/>
          <w:lang w:val="en-US" w:eastAsia="en-US" w:bidi="en-US"/>
        </w:rPr>
        <w:t>M</w:t>
      </w:r>
    </w:p>
    <w:p>
      <w:pPr>
        <w:pStyle w:val="Bodytext10"/>
        <w:keepNext w:val="0"/>
        <w:keepLines w:val="0"/>
        <w:widowControl w:val="0"/>
        <w:shd w:val="clear" w:color="auto" w:fill="auto"/>
        <w:bidi w:val="0"/>
        <w:spacing w:before="0" w:after="280" w:line="240" w:lineRule="auto"/>
        <w:ind w:left="0" w:right="0" w:firstLine="800"/>
        <w:jc w:val="left"/>
      </w:pPr>
      <w:r>
        <w:rPr>
          <w:color w:val="24272C"/>
          <w:spacing w:val="0"/>
          <w:w w:val="100"/>
          <w:position w:val="0"/>
          <w:lang w:val="en-US" w:eastAsia="en-US" w:bidi="en-US"/>
        </w:rPr>
        <w:t>——</w:t>
      </w:r>
      <w:r>
        <w:rPr>
          <w:color w:val="24272C"/>
          <w:spacing w:val="0"/>
          <w:w w:val="100"/>
          <w:position w:val="0"/>
        </w:rPr>
        <w:t>构件加固后的正截面受弯承载力设计值；</w:t>
      </w:r>
    </w:p>
    <w:p>
      <w:pPr>
        <w:pStyle w:val="Bodytext10"/>
        <w:keepNext w:val="0"/>
        <w:keepLines w:val="0"/>
        <w:widowControl w:val="0"/>
        <w:shd w:val="clear" w:color="auto" w:fill="auto"/>
        <w:bidi w:val="0"/>
        <w:spacing w:before="0" w:after="340" w:line="240" w:lineRule="auto"/>
        <w:ind w:left="0" w:right="0" w:firstLine="240"/>
        <w:jc w:val="left"/>
      </w:pPr>
      <w:r>
        <w:rPr>
          <w:color w:val="000000"/>
          <w:spacing w:val="0"/>
          <w:w w:val="100"/>
          <w:position w:val="0"/>
          <w:vertAlign w:val="superscript"/>
          <w:lang w:val="en-US" w:eastAsia="en-US" w:bidi="en-US"/>
        </w:rPr>
        <w:t>M</w:t>
      </w:r>
      <w:r>
        <w:rPr>
          <w:color w:val="000000"/>
          <w:spacing w:val="0"/>
          <w:w w:val="100"/>
          <w:position w:val="0"/>
          <w:lang w:val="en-US" w:eastAsia="en-US" w:bidi="en-US"/>
        </w:rPr>
        <w:t>°</w:t>
      </w:r>
      <w:r>
        <w:rPr>
          <w:color w:val="000000"/>
          <w:spacing w:val="0"/>
          <w:w w:val="100"/>
          <w:position w:val="0"/>
          <w:vertAlign w:val="superscript"/>
          <w:lang w:val="en-US" w:eastAsia="en-US" w:bidi="en-US"/>
        </w:rPr>
        <w:t>k</w:t>
      </w:r>
      <w:r>
        <w:rPr>
          <w:color w:val="000000"/>
          <w:spacing w:val="0"/>
          <w:w w:val="100"/>
          <w:position w:val="0"/>
          <w:lang w:val="en-US" w:eastAsia="en-US" w:bidi="en-US"/>
        </w:rPr>
        <w:t xml:space="preserve"> ——</w:t>
      </w:r>
      <w:r>
        <w:rPr>
          <w:color w:val="000000"/>
          <w:spacing w:val="0"/>
          <w:w w:val="100"/>
          <w:position w:val="0"/>
        </w:rPr>
        <w:t>加固前受弯构件验算截面上原作用的弯矩标准值；</w:t>
      </w:r>
    </w:p>
    <w:p>
      <w:pPr>
        <w:pStyle w:val="Bodytext10"/>
        <w:keepNext w:val="0"/>
        <w:keepLines w:val="0"/>
        <w:widowControl w:val="0"/>
        <w:shd w:val="clear" w:color="auto" w:fill="auto"/>
        <w:bidi w:val="0"/>
        <w:spacing w:before="0" w:after="280" w:line="240" w:lineRule="auto"/>
        <w:ind w:left="0" w:right="0" w:firstLine="640"/>
        <w:jc w:val="left"/>
      </w:pPr>
      <w:r>
        <w:rPr>
          <w:b/>
          <w:bCs/>
          <w:color w:val="000000"/>
          <w:spacing w:val="0"/>
          <w:w w:val="100"/>
          <w:position w:val="0"/>
        </w:rPr>
        <w:t>V</w:t>
      </w:r>
      <w:r>
        <w:rPr>
          <w:b/>
          <w:bCs/>
          <w:color w:val="000000"/>
          <w:spacing w:val="0"/>
          <w:w w:val="100"/>
          <w:position w:val="0"/>
          <w:lang w:val="en-US" w:eastAsia="en-US" w:bidi="en-US"/>
        </w:rPr>
        <w:t>——</w:t>
      </w:r>
      <w:r>
        <w:rPr>
          <w:color w:val="000000"/>
          <w:spacing w:val="0"/>
          <w:w w:val="100"/>
          <w:position w:val="0"/>
        </w:rPr>
        <w:t>构件斜截面加固后的剪力设计值；</w:t>
      </w:r>
    </w:p>
    <w:p>
      <w:pPr>
        <w:pStyle w:val="Bodytext10"/>
        <w:keepNext w:val="0"/>
        <w:keepLines w:val="0"/>
        <w:widowControl w:val="0"/>
        <w:shd w:val="clear" w:color="auto" w:fill="auto"/>
        <w:bidi w:val="0"/>
        <w:spacing w:before="0" w:after="280" w:line="240" w:lineRule="auto"/>
        <w:ind w:left="0" w:right="0" w:firstLine="440"/>
        <w:jc w:val="left"/>
      </w:pPr>
      <w:r>
        <w:rPr>
          <w:b/>
          <w:bCs/>
          <w:color w:val="000000"/>
          <w:spacing w:val="0"/>
          <w:w w:val="100"/>
          <w:position w:val="0"/>
          <w:lang w:val="en-US" w:eastAsia="en-US" w:bidi="en-US"/>
        </w:rPr>
        <w:t>Tbw ——</w:t>
      </w:r>
      <w:r>
        <w:rPr>
          <w:color w:val="000000"/>
          <w:spacing w:val="0"/>
          <w:w w:val="100"/>
          <w:position w:val="0"/>
        </w:rPr>
        <w:t>加固后受弯构件的斜截面受剪承载力设计值的提</w:t>
      </w:r>
      <w:r>
        <w:rPr>
          <w:color w:val="24272C"/>
          <w:spacing w:val="0"/>
          <w:w w:val="100"/>
          <w:position w:val="0"/>
        </w:rPr>
        <w:t>高值;</w:t>
      </w:r>
    </w:p>
    <w:p>
      <w:pPr>
        <w:pStyle w:val="Bodytext10"/>
        <w:keepNext w:val="0"/>
        <w:keepLines w:val="0"/>
        <w:widowControl w:val="0"/>
        <w:shd w:val="clear" w:color="auto" w:fill="auto"/>
        <w:bidi w:val="0"/>
        <w:spacing w:before="0" w:after="340" w:line="240" w:lineRule="auto"/>
        <w:ind w:left="0" w:right="0" w:firstLine="440"/>
        <w:jc w:val="left"/>
      </w:pPr>
      <w:r>
        <w:rPr>
          <w:color w:val="000000"/>
          <w:spacing w:val="0"/>
          <w:w w:val="100"/>
          <w:position w:val="0"/>
          <w:vertAlign w:val="superscript"/>
          <w:lang w:val="en-US" w:eastAsia="en-US" w:bidi="en-US"/>
        </w:rPr>
        <w:t>Kb</w:t>
      </w:r>
      <w:r>
        <w:rPr>
          <w:color w:val="000000"/>
          <w:spacing w:val="0"/>
          <w:w w:val="100"/>
          <w:position w:val="0"/>
          <w:lang w:val="en-US" w:eastAsia="en-US" w:bidi="en-US"/>
        </w:rPr>
        <w:t>°——</w:t>
      </w:r>
      <w:r>
        <w:rPr>
          <w:color w:val="000000"/>
          <w:spacing w:val="0"/>
          <w:w w:val="100"/>
          <w:position w:val="0"/>
        </w:rPr>
        <w:t>加固前受弯构件的斜截面受剪承载力设计值；</w:t>
      </w:r>
    </w:p>
    <w:p>
      <w:pPr>
        <w:pStyle w:val="Bodytext10"/>
        <w:keepNext w:val="0"/>
        <w:keepLines w:val="0"/>
        <w:widowControl w:val="0"/>
        <w:shd w:val="clear" w:color="auto" w:fill="auto"/>
        <w:bidi w:val="0"/>
        <w:spacing w:before="0" w:after="280" w:line="240" w:lineRule="auto"/>
        <w:ind w:left="0" w:right="0" w:firstLine="440"/>
        <w:jc w:val="left"/>
      </w:pPr>
      <w:r>
        <w:rPr>
          <w:color w:val="000000"/>
          <w:spacing w:val="0"/>
          <w:w w:val="100"/>
          <w:position w:val="0"/>
        </w:rPr>
        <w:t>%</w:t>
      </w:r>
      <w:r>
        <w:rPr>
          <w:color w:val="000000"/>
          <w:spacing w:val="0"/>
          <w:w w:val="100"/>
          <w:position w:val="0"/>
          <w:lang w:val="en-US" w:eastAsia="en-US" w:bidi="en-US"/>
        </w:rPr>
        <w:t>——</w:t>
      </w:r>
      <w:r>
        <w:rPr>
          <w:color w:val="000000"/>
          <w:spacing w:val="0"/>
          <w:w w:val="100"/>
          <w:position w:val="0"/>
        </w:rPr>
        <w:t>高强钢丝布的拉应力；</w:t>
      </w:r>
    </w:p>
    <w:p>
      <w:pPr>
        <w:pStyle w:val="Bodytext10"/>
        <w:keepNext w:val="0"/>
        <w:keepLines w:val="0"/>
        <w:widowControl w:val="0"/>
        <w:shd w:val="clear" w:color="auto" w:fill="auto"/>
        <w:bidi w:val="0"/>
        <w:spacing w:before="0" w:after="280" w:line="240" w:lineRule="auto"/>
        <w:ind w:left="0" w:right="0" w:firstLine="440"/>
        <w:jc w:val="left"/>
      </w:pPr>
      <w:r>
        <w:rPr>
          <w:color w:val="000000"/>
          <w:spacing w:val="0"/>
          <w:w w:val="100"/>
          <w:position w:val="0"/>
        </w:rPr>
        <w:t>'冲</w:t>
      </w:r>
      <w:r>
        <w:rPr>
          <w:color w:val="24272C"/>
          <w:spacing w:val="0"/>
          <w:w w:val="100"/>
          <w:position w:val="0"/>
          <w:lang w:val="en-US" w:eastAsia="en-US" w:bidi="en-US"/>
        </w:rPr>
        <w:t>一一</w:t>
      </w:r>
      <w:r>
        <w:rPr>
          <w:color w:val="000000"/>
          <w:spacing w:val="0"/>
          <w:w w:val="100"/>
          <w:position w:val="0"/>
        </w:rPr>
        <w:t>高强钢丝布的拉应变；</w:t>
      </w:r>
    </w:p>
    <w:p>
      <w:pPr>
        <w:pStyle w:val="Bodytext10"/>
        <w:keepNext w:val="0"/>
        <w:keepLines w:val="0"/>
        <w:widowControl w:val="0"/>
        <w:shd w:val="clear" w:color="auto" w:fill="auto"/>
        <w:bidi w:val="0"/>
        <w:spacing w:before="0" w:after="280" w:line="240" w:lineRule="auto"/>
        <w:ind w:left="0" w:right="0" w:firstLine="560"/>
        <w:jc w:val="left"/>
      </w:pPr>
      <w:r>
        <w:rPr>
          <w:color w:val="000000"/>
          <w:spacing w:val="0"/>
          <w:w w:val="100"/>
          <w:position w:val="0"/>
        </w:rPr>
        <w:t>役一一高强钢丝布的滞后应变</w:t>
      </w:r>
    </w:p>
    <w:p>
      <w:pPr>
        <w:pStyle w:val="Heading310"/>
        <w:keepNext/>
        <w:keepLines/>
        <w:widowControl w:val="0"/>
        <w:shd w:val="clear" w:color="auto" w:fill="auto"/>
        <w:bidi w:val="0"/>
        <w:spacing w:before="0" w:after="220" w:line="240" w:lineRule="auto"/>
        <w:ind w:left="0" w:right="0" w:firstLine="0"/>
        <w:jc w:val="left"/>
        <w:rPr>
          <w:sz w:val="20"/>
          <w:szCs w:val="20"/>
        </w:rPr>
      </w:pPr>
      <w:bookmarkStart w:id="141" w:name="bookmark141"/>
      <w:bookmarkStart w:id="142" w:name="bookmark142"/>
      <w:bookmarkStart w:id="143" w:name="bookmark143"/>
      <w:r>
        <w:rPr>
          <w:b/>
          <w:bCs/>
          <w:color w:val="000000"/>
          <w:spacing w:val="0"/>
          <w:w w:val="100"/>
          <w:position w:val="0"/>
          <w:sz w:val="20"/>
          <w:szCs w:val="20"/>
          <w:lang w:val="en-US" w:eastAsia="en-US" w:bidi="en-US"/>
        </w:rPr>
        <w:t>2. 2.3</w:t>
      </w:r>
      <w:r>
        <w:rPr>
          <w:color w:val="000000"/>
          <w:spacing w:val="0"/>
          <w:w w:val="100"/>
          <w:position w:val="0"/>
          <w:sz w:val="20"/>
          <w:szCs w:val="20"/>
        </w:rPr>
        <w:t>几何参数</w:t>
      </w:r>
      <w:bookmarkEnd w:id="141"/>
      <w:bookmarkEnd w:id="142"/>
      <w:bookmarkEnd w:id="143"/>
      <w:r>
        <w:rPr>
          <w:color w:val="000000"/>
          <w:spacing w:val="0"/>
          <w:w w:val="100"/>
          <w:position w:val="0"/>
          <w:sz w:val="20"/>
          <w:szCs w:val="20"/>
        </w:rPr>
        <w:t xml:space="preserve"> </w:t>
      </w:r>
      <w:r>
        <w:rPr>
          <w:rStyle w:val="Bodytext1"/>
          <w:b/>
          <w:bCs/>
          <w:lang w:val="en-US" w:eastAsia="en-US" w:bidi="en-US"/>
        </w:rPr>
        <w:t>4s</w:t>
      </w:r>
      <w:r>
        <w:rPr>
          <w:rStyle w:val="Bodytext1"/>
          <w:lang w:val="en-US" w:eastAsia="en-US" w:bidi="en-US"/>
        </w:rPr>
        <w:t>、——</w:t>
      </w:r>
      <w:r>
        <w:rPr>
          <w:rStyle w:val="Bodytext1"/>
        </w:rPr>
        <w:t>受拉区、受压区纵向普通钢筋的截面面积;</w:t>
      </w:r>
    </w:p>
    <w:p>
      <w:pPr>
        <w:pStyle w:val="Bodytext10"/>
        <w:keepNext w:val="0"/>
        <w:keepLines w:val="0"/>
        <w:widowControl w:val="0"/>
        <w:shd w:val="clear" w:color="auto" w:fill="auto"/>
        <w:bidi w:val="0"/>
        <w:spacing w:before="0" w:after="220" w:line="240" w:lineRule="auto"/>
        <w:ind w:left="0" w:right="0" w:firstLine="440"/>
        <w:jc w:val="left"/>
        <w:sectPr>
          <w:footerReference w:type="even" r:id="rId27"/>
          <w:footerReference w:type="default" r:id="rId28"/>
          <w:type w:val="nextPage"/>
          <w:pgSz w:w="11900" w:h="16840"/>
          <w:pgMar w:top="1570" w:right="1105" w:bottom="1500" w:left="1381" w:header="1142" w:footer="3" w:gutter="0"/>
          <w:pgNumType w:start="11"/>
          <w:cols w:space="720"/>
          <w:noEndnote/>
          <w:titlePg w:val="0"/>
          <w:rtlGutter w:val="0"/>
          <w:docGrid w:linePitch="360"/>
        </w:sectPr>
      </w:pPr>
      <w:r>
        <w:rPr>
          <w:b/>
          <w:bCs/>
          <w:color w:val="000000"/>
          <w:spacing w:val="0"/>
          <w:w w:val="100"/>
          <w:position w:val="0"/>
          <w:lang w:val="en-US" w:eastAsia="en-US" w:bidi="en-US"/>
        </w:rPr>
        <w:t xml:space="preserve">"rw </w:t>
      </w:r>
      <w:r>
        <w:rPr>
          <w:color w:val="000000"/>
          <w:spacing w:val="0"/>
          <w:w w:val="100"/>
          <w:position w:val="0"/>
          <w:lang w:val="en-US" w:eastAsia="en-US" w:bidi="en-US"/>
        </w:rPr>
        <w:t>——</w:t>
      </w:r>
      <w:r>
        <w:rPr>
          <w:color w:val="000000"/>
          <w:spacing w:val="0"/>
          <w:w w:val="100"/>
          <w:position w:val="0"/>
        </w:rPr>
        <w:t>受拉区高强钢丝布的截面面积;</w:t>
      </w:r>
    </w:p>
    <w:p>
      <w:pPr>
        <w:pStyle w:val="Bodytext10"/>
        <w:keepNext w:val="0"/>
        <w:keepLines w:val="0"/>
        <w:widowControl w:val="0"/>
        <w:shd w:val="clear" w:color="auto" w:fill="auto"/>
        <w:bidi w:val="0"/>
        <w:spacing w:before="0" w:after="220" w:line="240" w:lineRule="auto"/>
        <w:ind w:left="0" w:right="0" w:firstLine="560"/>
        <w:jc w:val="left"/>
      </w:pPr>
      <w:r>
        <w:rPr>
          <w:color w:val="000000"/>
          <w:spacing w:val="0"/>
          <w:w w:val="100"/>
          <w:position w:val="0"/>
          <w:lang w:val="en-US" w:eastAsia="en-US" w:bidi="en-US"/>
        </w:rPr>
        <w:t>”</w:t>
      </w:r>
      <w:r>
        <w:rPr>
          <w:color w:val="000000"/>
          <w:spacing w:val="0"/>
          <w:w w:val="100"/>
          <w:position w:val="0"/>
        </w:rPr>
        <w:t>——加固前矩形截面的宽度、高度;</w:t>
      </w:r>
    </w:p>
    <w:p>
      <w:pPr>
        <w:pStyle w:val="Bodytext10"/>
        <w:keepNext w:val="0"/>
        <w:keepLines w:val="0"/>
        <w:widowControl w:val="0"/>
        <w:shd w:val="clear" w:color="auto" w:fill="auto"/>
        <w:bidi w:val="0"/>
        <w:spacing w:before="0" w:after="220" w:line="240" w:lineRule="auto"/>
        <w:ind w:left="0" w:right="0" w:firstLine="560"/>
        <w:jc w:val="left"/>
      </w:pPr>
      <w:r>
        <w:rPr>
          <w:color w:val="000000"/>
          <w:spacing w:val="0"/>
          <w:w w:val="100"/>
          <w:position w:val="0"/>
        </w:rPr>
        <w:t>“°――加固前的截面有效高度;</w:t>
      </w:r>
    </w:p>
    <w:p>
      <w:pPr>
        <w:pStyle w:val="Bodytext10"/>
        <w:keepNext w:val="0"/>
        <w:keepLines w:val="0"/>
        <w:widowControl w:val="0"/>
        <w:shd w:val="clear" w:color="auto" w:fill="auto"/>
        <w:tabs>
          <w:tab w:val="left" w:leader="hyphen" w:pos="1074"/>
        </w:tabs>
        <w:bidi w:val="0"/>
        <w:spacing w:before="0" w:after="360" w:line="240" w:lineRule="auto"/>
        <w:ind w:left="0" w:right="0" w:firstLine="560"/>
        <w:jc w:val="left"/>
      </w:pPr>
      <w:r>
        <w:rPr>
          <w:b/>
          <w:bCs/>
          <w:color w:val="000000"/>
          <w:spacing w:val="0"/>
          <w:w w:val="100"/>
          <w:position w:val="0"/>
          <w:lang w:val="en-US" w:eastAsia="en-US" w:bidi="en-US"/>
        </w:rPr>
        <w:t>h,</w:t>
      </w:r>
      <w:r>
        <w:rPr>
          <w:b/>
          <w:bCs/>
          <w:color w:val="000000"/>
          <w:spacing w:val="0"/>
          <w:w w:val="100"/>
          <w:position w:val="0"/>
        </w:rPr>
        <w:tab/>
      </w:r>
      <w:r>
        <w:rPr>
          <w:color w:val="000000"/>
          <w:spacing w:val="0"/>
          <w:w w:val="100"/>
          <w:position w:val="0"/>
        </w:rPr>
        <w:t>截面的腹板高度;</w:t>
      </w:r>
    </w:p>
    <w:p>
      <w:pPr>
        <w:pStyle w:val="Bodytext10"/>
        <w:keepNext w:val="0"/>
        <w:keepLines w:val="0"/>
        <w:widowControl w:val="0"/>
        <w:shd w:val="clear" w:color="auto" w:fill="auto"/>
        <w:bidi w:val="0"/>
        <w:spacing w:before="0" w:after="360" w:line="240" w:lineRule="auto"/>
        <w:ind w:left="1160" w:right="0" w:firstLine="0"/>
        <w:jc w:val="left"/>
      </w:pPr>
      <w:r>
        <w:rPr>
          <w:color w:val="000000"/>
          <w:spacing w:val="0"/>
          <w:w w:val="100"/>
          <w:position w:val="0"/>
        </w:rPr>
        <w:t>•梁侧面配置的高强钢丝箍筋的竖向高度;</w:t>
      </w:r>
    </w:p>
    <w:p>
      <w:pPr>
        <w:pStyle w:val="Bodytext10"/>
        <w:keepNext w:val="0"/>
        <w:keepLines w:val="0"/>
        <w:widowControl w:val="0"/>
        <w:shd w:val="clear" w:color="auto" w:fill="auto"/>
        <w:bidi w:val="0"/>
        <w:spacing w:before="0" w:after="220" w:line="240" w:lineRule="auto"/>
        <w:ind w:left="1160" w:right="0" w:firstLine="0"/>
        <w:jc w:val="left"/>
      </w:pPr>
      <w:r>
        <w:rPr>
          <w:color w:val="000000"/>
          <w:spacing w:val="0"/>
          <w:w w:val="100"/>
          <w:position w:val="0"/>
        </w:rPr>
        <w:t>受剪高强钢丝的间距。</w:t>
      </w:r>
    </w:p>
    <w:p>
      <w:pPr>
        <w:pStyle w:val="Heading310"/>
        <w:keepNext/>
        <w:keepLines/>
        <w:widowControl w:val="0"/>
        <w:shd w:val="clear" w:color="auto" w:fill="auto"/>
        <w:bidi w:val="0"/>
        <w:spacing w:before="0" w:after="420" w:line="240" w:lineRule="auto"/>
        <w:ind w:left="0" w:right="0" w:firstLine="0"/>
        <w:jc w:val="left"/>
        <w:rPr>
          <w:sz w:val="20"/>
          <w:szCs w:val="20"/>
        </w:rPr>
      </w:pPr>
      <w:bookmarkStart w:id="144" w:name="bookmark144"/>
      <w:bookmarkStart w:id="145" w:name="bookmark145"/>
      <w:bookmarkStart w:id="146" w:name="bookmark146"/>
      <w:r>
        <w:rPr>
          <w:b/>
          <w:bCs/>
          <w:color w:val="000000"/>
          <w:spacing w:val="0"/>
          <w:w w:val="100"/>
          <w:position w:val="0"/>
          <w:sz w:val="20"/>
          <w:szCs w:val="20"/>
          <w:lang w:val="en-US" w:eastAsia="en-US" w:bidi="en-US"/>
        </w:rPr>
        <w:t>2. 2.4</w:t>
      </w:r>
      <w:r>
        <w:rPr>
          <w:color w:val="000000"/>
          <w:spacing w:val="0"/>
          <w:w w:val="100"/>
          <w:position w:val="0"/>
          <w:sz w:val="20"/>
          <w:szCs w:val="20"/>
        </w:rPr>
        <w:t>计算系数及其他</w:t>
      </w:r>
      <w:bookmarkEnd w:id="144"/>
      <w:bookmarkEnd w:id="145"/>
      <w:bookmarkEnd w:id="146"/>
    </w:p>
    <w:p>
      <w:pPr>
        <w:pStyle w:val="Bodytext10"/>
        <w:keepNext w:val="0"/>
        <w:keepLines w:val="0"/>
        <w:widowControl w:val="0"/>
        <w:shd w:val="clear" w:color="auto" w:fill="auto"/>
        <w:bidi w:val="0"/>
        <w:spacing w:before="0" w:after="360" w:line="240" w:lineRule="auto"/>
        <w:ind w:left="0" w:right="0" w:firstLine="760"/>
        <w:jc w:val="left"/>
      </w:pPr>
      <w:r>
        <w:rPr>
          <w:color w:val="000000"/>
          <w:spacing w:val="0"/>
          <w:w w:val="100"/>
          <w:position w:val="0"/>
        </w:rPr>
        <w:t>――受压区混凝土矩形应力图的应力值与混凝土轴心抗压强度设计值的比值;</w:t>
      </w:r>
    </w:p>
    <w:p>
      <w:pPr>
        <w:pStyle w:val="Bodytext10"/>
        <w:keepNext w:val="0"/>
        <w:keepLines w:val="0"/>
        <w:widowControl w:val="0"/>
        <w:shd w:val="clear" w:color="auto" w:fill="auto"/>
        <w:bidi w:val="0"/>
        <w:spacing w:before="0" w:after="220" w:line="240" w:lineRule="auto"/>
        <w:ind w:left="0" w:right="0" w:firstLine="560"/>
        <w:jc w:val="left"/>
      </w:pPr>
      <w:r>
        <w:rPr>
          <w:color w:val="000000"/>
          <w:spacing w:val="0"/>
          <w:w w:val="100"/>
          <w:position w:val="0"/>
          <w:lang w:val="en-US" w:eastAsia="en-US" w:bidi="en-US"/>
        </w:rPr>
        <w:t>——</w:t>
      </w:r>
      <w:r>
        <w:rPr>
          <w:color w:val="000000"/>
          <w:spacing w:val="0"/>
          <w:w w:val="100"/>
          <w:position w:val="0"/>
        </w:rPr>
        <w:t>受弯加固时高强钢丝布的强度利用系数;</w:t>
      </w:r>
    </w:p>
    <w:p>
      <w:pPr>
        <w:pStyle w:val="Bodytext10"/>
        <w:keepNext w:val="0"/>
        <w:keepLines w:val="0"/>
        <w:widowControl w:val="0"/>
        <w:shd w:val="clear" w:color="auto" w:fill="auto"/>
        <w:bidi w:val="0"/>
        <w:spacing w:before="0" w:after="360" w:line="240" w:lineRule="auto"/>
        <w:ind w:left="1060" w:right="0" w:firstLine="0"/>
        <w:jc w:val="left"/>
      </w:pPr>
      <w:r>
        <w:rPr>
          <w:color w:val="000000"/>
          <w:spacing w:val="0"/>
          <w:w w:val="100"/>
          <w:position w:val="0"/>
        </w:rPr>
        <w:t>受压边缘混凝土压应变综合系数;</w:t>
      </w:r>
    </w:p>
    <w:p>
      <w:pPr>
        <w:pStyle w:val="Bodytext10"/>
        <w:keepNext w:val="0"/>
        <w:keepLines w:val="0"/>
        <w:widowControl w:val="0"/>
        <w:shd w:val="clear" w:color="auto" w:fill="auto"/>
        <w:bidi w:val="0"/>
        <w:spacing w:before="0" w:after="360" w:line="240" w:lineRule="auto"/>
        <w:ind w:left="0" w:right="0" w:firstLine="440"/>
        <w:jc w:val="left"/>
      </w:pPr>
      <w:r>
        <w:rPr>
          <w:i/>
          <w:iCs/>
          <w:color w:val="000000"/>
          <w:spacing w:val="0"/>
          <w:w w:val="100"/>
          <w:position w:val="0"/>
        </w:rPr>
        <w:t>屮</w:t>
      </w:r>
      <w:r>
        <w:rPr>
          <w:i/>
          <w:iCs/>
          <w:color w:val="000000"/>
          <w:spacing w:val="0"/>
          <w:w w:val="100"/>
          <w:position w:val="0"/>
          <w:lang w:val="en-US" w:eastAsia="en-US" w:bidi="en-US"/>
        </w:rPr>
        <w:t>—</w:t>
      </w:r>
      <w:r>
        <w:rPr>
          <w:color w:val="000000"/>
          <w:spacing w:val="0"/>
          <w:w w:val="100"/>
          <w:position w:val="0"/>
          <w:lang w:val="en-US" w:eastAsia="en-US" w:bidi="en-US"/>
        </w:rPr>
        <w:t>—</w:t>
      </w:r>
      <w:r>
        <w:rPr>
          <w:color w:val="000000"/>
          <w:spacing w:val="0"/>
          <w:w w:val="100"/>
          <w:position w:val="0"/>
        </w:rPr>
        <w:t>受拉钢筋拉应变不均匀系数;</w:t>
      </w:r>
    </w:p>
    <w:p>
      <w:pPr>
        <w:pStyle w:val="Bodytext10"/>
        <w:keepNext w:val="0"/>
        <w:keepLines w:val="0"/>
        <w:widowControl w:val="0"/>
        <w:shd w:val="clear" w:color="auto" w:fill="auto"/>
        <w:bidi w:val="0"/>
        <w:spacing w:before="0" w:after="280" w:line="240" w:lineRule="auto"/>
        <w:ind w:left="0" w:right="0" w:firstLine="440"/>
        <w:jc w:val="left"/>
      </w:pPr>
      <w:r>
        <w:rPr>
          <w:color w:val="000000"/>
          <w:spacing w:val="0"/>
          <w:w w:val="100"/>
          <w:position w:val="0"/>
          <w:lang w:val="en-US" w:eastAsia="en-US" w:bidi="en-US"/>
        </w:rPr>
        <w:t>"——</w:t>
      </w:r>
      <w:r>
        <w:rPr>
          <w:color w:val="000000"/>
          <w:spacing w:val="0"/>
          <w:w w:val="100"/>
          <w:position w:val="0"/>
        </w:rPr>
        <w:t>内力臂系数;</w:t>
      </w:r>
    </w:p>
    <w:p>
      <w:pPr>
        <w:pStyle w:val="Bodytext10"/>
        <w:keepNext w:val="0"/>
        <w:keepLines w:val="0"/>
        <w:widowControl w:val="0"/>
        <w:shd w:val="clear" w:color="auto" w:fill="auto"/>
        <w:bidi w:val="0"/>
        <w:spacing w:before="0" w:after="360" w:line="240" w:lineRule="auto"/>
        <w:ind w:left="0" w:right="0" w:firstLine="220"/>
        <w:jc w:val="left"/>
      </w:pPr>
      <w:r>
        <w:rPr>
          <w:i/>
          <w:iCs/>
          <w:color w:val="000000"/>
          <w:spacing w:val="0"/>
          <w:w w:val="100"/>
          <w:position w:val="0"/>
        </w:rPr>
        <w:t>优</w:t>
      </w:r>
      <w:r>
        <w:rPr>
          <w:i/>
          <w:iCs/>
          <w:color w:val="000000"/>
          <w:spacing w:val="0"/>
          <w:w w:val="100"/>
          <w:position w:val="0"/>
          <w:lang w:val="en-US" w:eastAsia="en-US" w:bidi="en-US"/>
        </w:rPr>
        <w:t>—</w:t>
      </w:r>
      <w:r>
        <w:rPr>
          <w:color w:val="000000"/>
          <w:spacing w:val="0"/>
          <w:w w:val="100"/>
          <w:position w:val="0"/>
          <w:lang w:val="en-US" w:eastAsia="en-US" w:bidi="en-US"/>
        </w:rPr>
        <w:t>—</w:t>
      </w:r>
      <w:r>
        <w:rPr>
          <w:color w:val="000000"/>
          <w:spacing w:val="0"/>
          <w:w w:val="100"/>
          <w:position w:val="0"/>
        </w:rPr>
        <w:t>混凝土强</w:t>
      </w:r>
      <w:r>
        <w:rPr>
          <w:color w:val="24272C"/>
          <w:spacing w:val="0"/>
          <w:w w:val="100"/>
          <w:position w:val="0"/>
        </w:rPr>
        <w:t>度影响系數;</w:t>
      </w:r>
    </w:p>
    <w:p>
      <w:pPr>
        <w:pStyle w:val="Bodytext10"/>
        <w:keepNext w:val="0"/>
        <w:keepLines w:val="0"/>
        <w:widowControl w:val="0"/>
        <w:shd w:val="clear" w:color="auto" w:fill="auto"/>
        <w:bidi w:val="0"/>
        <w:spacing w:before="0" w:after="280" w:line="240" w:lineRule="auto"/>
        <w:ind w:left="0" w:right="0" w:firstLine="220"/>
        <w:jc w:val="left"/>
        <w:sectPr>
          <w:footerReference w:type="even" r:id="rId29"/>
          <w:footerReference w:type="default" r:id="rId30"/>
          <w:type w:val="nextPage"/>
          <w:pgSz w:w="11900" w:h="16840"/>
          <w:pgMar w:top="1570" w:right="1105" w:bottom="1500" w:left="1381" w:header="1142" w:footer="3" w:gutter="0"/>
          <w:pgNumType w:start="12"/>
          <w:cols w:space="720"/>
          <w:noEndnote/>
          <w:titlePg w:val="0"/>
          <w:rtlGutter w:val="0"/>
          <w:docGrid w:linePitch="360"/>
        </w:sectPr>
      </w:pPr>
      <w:bookmarkStart w:id="147" w:name="bookmark147"/>
      <w:r>
        <w:rPr>
          <w:color w:val="000000"/>
          <w:spacing w:val="0"/>
          <w:w w:val="100"/>
          <w:position w:val="0"/>
          <w:lang w:val="zh-CN" w:eastAsia="zh-CN" w:bidi="zh-CN"/>
        </w:rPr>
        <w:t>"切</w:t>
      </w:r>
      <w:r>
        <w:rPr>
          <w:color w:val="000000"/>
          <w:spacing w:val="0"/>
          <w:w w:val="100"/>
          <w:position w:val="0"/>
          <w:lang w:val="en-US" w:eastAsia="en-US" w:bidi="en-US"/>
        </w:rPr>
        <w:t>一一</w:t>
      </w:r>
      <w:r>
        <w:rPr>
          <w:color w:val="000000"/>
          <w:spacing w:val="0"/>
          <w:w w:val="100"/>
          <w:position w:val="0"/>
        </w:rPr>
        <w:t>抗剪强度折减系数。</w:t>
      </w:r>
      <w:bookmarkEnd w:id="147"/>
    </w:p>
    <w:p>
      <w:pPr>
        <w:pStyle w:val="Heading110"/>
        <w:keepNext/>
        <w:keepLines/>
        <w:widowControl w:val="0"/>
        <w:shd w:val="clear" w:color="auto" w:fill="auto"/>
        <w:bidi w:val="0"/>
        <w:spacing w:before="0" w:after="640" w:line="240" w:lineRule="auto"/>
        <w:ind w:left="0" w:right="0" w:firstLine="0"/>
        <w:jc w:val="center"/>
        <w:rPr>
          <w:sz w:val="28"/>
          <w:szCs w:val="28"/>
        </w:rPr>
      </w:pPr>
      <w:bookmarkStart w:id="148" w:name="bookmark148"/>
      <w:bookmarkStart w:id="149" w:name="bookmark149"/>
      <w:bookmarkStart w:id="150" w:name="bookmark150"/>
      <w:r>
        <w:rPr>
          <w:rFonts w:ascii="Times New Roman" w:eastAsia="Times New Roman" w:hAnsi="Times New Roman" w:cs="Times New Roman"/>
          <w:color w:val="000000"/>
          <w:spacing w:val="0"/>
          <w:w w:val="100"/>
          <w:position w:val="0"/>
          <w:sz w:val="24"/>
          <w:szCs w:val="24"/>
          <w:lang w:val="zh-CN" w:eastAsia="zh-CN" w:bidi="zh-CN"/>
        </w:rPr>
        <w:t>3</w:t>
      </w:r>
      <w:r>
        <w:rPr>
          <w:color w:val="000000"/>
          <w:spacing w:val="0"/>
          <w:w w:val="100"/>
          <w:position w:val="0"/>
          <w:sz w:val="28"/>
          <w:szCs w:val="28"/>
        </w:rPr>
        <w:t>基本规定</w:t>
      </w:r>
      <w:bookmarkEnd w:id="148"/>
      <w:bookmarkEnd w:id="149"/>
      <w:bookmarkEnd w:id="150"/>
    </w:p>
    <w:p>
      <w:pPr>
        <w:pStyle w:val="Bodytext10"/>
        <w:keepNext w:val="0"/>
        <w:keepLines w:val="0"/>
        <w:widowControl w:val="0"/>
        <w:shd w:val="clear" w:color="auto" w:fill="auto"/>
        <w:bidi w:val="0"/>
        <w:spacing w:before="0" w:after="0" w:line="475" w:lineRule="exact"/>
        <w:ind w:left="0" w:right="0" w:firstLine="0"/>
        <w:jc w:val="left"/>
      </w:pPr>
      <w:r>
        <w:rPr>
          <w:b/>
          <w:bCs/>
          <w:color w:val="000000"/>
          <w:spacing w:val="0"/>
          <w:w w:val="100"/>
          <w:position w:val="0"/>
          <w:lang w:val="en-US" w:eastAsia="en-US" w:bidi="en-US"/>
        </w:rPr>
        <w:t>3. 0.1</w:t>
      </w:r>
      <w:r>
        <w:rPr>
          <w:color w:val="000000"/>
          <w:spacing w:val="0"/>
          <w:w w:val="100"/>
          <w:position w:val="0"/>
        </w:rPr>
        <w:t>混凝土构件经可靠性鉴定或设计复核确认需要加固，且决定采用高强钢丝布聚合物砂浆方法加 固时，应依据技术鉴定结论和委托方提岀的要求按本规程进行加固设计、施工。</w:t>
      </w:r>
    </w:p>
    <w:p>
      <w:pPr>
        <w:pStyle w:val="Bodytext10"/>
        <w:keepNext w:val="0"/>
        <w:keepLines w:val="0"/>
        <w:widowControl w:val="0"/>
        <w:shd w:val="clear" w:color="auto" w:fill="auto"/>
        <w:bidi w:val="0"/>
        <w:spacing w:before="0" w:after="0" w:line="485" w:lineRule="exact"/>
        <w:ind w:left="0" w:right="0" w:firstLine="0"/>
        <w:jc w:val="left"/>
      </w:pPr>
      <w:r>
        <w:rPr>
          <w:b/>
          <w:bCs/>
          <w:color w:val="000000"/>
          <w:spacing w:val="0"/>
          <w:w w:val="100"/>
          <w:position w:val="0"/>
          <w:lang w:val="en-US" w:eastAsia="en-US" w:bidi="en-US"/>
        </w:rPr>
        <w:t>3. 0.2</w:t>
      </w:r>
      <w:r>
        <w:rPr>
          <w:color w:val="000000"/>
          <w:spacing w:val="0"/>
          <w:w w:val="100"/>
          <w:position w:val="0"/>
        </w:rPr>
        <w:t>加固后混凝土结构的安全等级，应根据结构破坏后果的严重性、结构的重要性和加固设计使用 年限，由委托方与设计方按实际情况共同商定。</w:t>
      </w:r>
    </w:p>
    <w:p>
      <w:pPr>
        <w:pStyle w:val="Bodytext10"/>
        <w:keepNext w:val="0"/>
        <w:keepLines w:val="0"/>
        <w:widowControl w:val="0"/>
        <w:shd w:val="clear" w:color="auto" w:fill="auto"/>
        <w:bidi w:val="0"/>
        <w:spacing w:before="0" w:after="0" w:line="490" w:lineRule="exact"/>
        <w:ind w:left="0" w:right="0" w:firstLine="0"/>
        <w:jc w:val="left"/>
      </w:pPr>
      <w:r>
        <w:rPr>
          <w:b/>
          <w:bCs/>
          <w:color w:val="000000"/>
          <w:spacing w:val="0"/>
          <w:w w:val="100"/>
          <w:position w:val="0"/>
          <w:lang w:val="en-US" w:eastAsia="en-US" w:bidi="en-US"/>
        </w:rPr>
        <w:t>3. 0.3</w:t>
      </w:r>
      <w:r>
        <w:rPr>
          <w:color w:val="000000"/>
          <w:spacing w:val="0"/>
          <w:w w:val="100"/>
          <w:position w:val="0"/>
        </w:rPr>
        <w:t>采用高强钢丝布聚合物砂浆加固混凝土构件的设计应按本规范和现行国家标准的规定进行加固 设计；不得将鉴定报告直接作为设计文件用于施工。</w:t>
      </w:r>
    </w:p>
    <w:p>
      <w:pPr>
        <w:pStyle w:val="Bodytext10"/>
        <w:keepNext w:val="0"/>
        <w:keepLines w:val="0"/>
        <w:widowControl w:val="0"/>
        <w:shd w:val="clear" w:color="auto" w:fill="auto"/>
        <w:bidi w:val="0"/>
        <w:spacing w:before="0" w:after="0" w:line="480" w:lineRule="exact"/>
        <w:ind w:left="0" w:right="0" w:firstLine="0"/>
        <w:jc w:val="left"/>
      </w:pPr>
      <w:r>
        <w:rPr>
          <w:b/>
          <w:bCs/>
          <w:color w:val="000000"/>
          <w:spacing w:val="0"/>
          <w:w w:val="100"/>
          <w:position w:val="0"/>
          <w:lang w:val="en-US" w:eastAsia="en-US" w:bidi="en-US"/>
        </w:rPr>
        <w:t>3. 0.4</w:t>
      </w:r>
      <w:r>
        <w:rPr>
          <w:color w:val="000000"/>
          <w:spacing w:val="0"/>
          <w:w w:val="100"/>
          <w:position w:val="0"/>
        </w:rPr>
        <w:t>采用高强钢丝布聚合物砂浆加固混凝土构件必须采用质量合格，符合安全、环保要求的材料、 产品和设备，凡涉及工程结构安全的工程结构加固材料应通过安全性技术鉴定。</w:t>
      </w:r>
    </w:p>
    <w:p>
      <w:pPr>
        <w:pStyle w:val="Bodytext10"/>
        <w:keepNext w:val="0"/>
        <w:keepLines w:val="0"/>
        <w:widowControl w:val="0"/>
        <w:shd w:val="clear" w:color="auto" w:fill="auto"/>
        <w:bidi w:val="0"/>
        <w:spacing w:before="0" w:after="0" w:line="480" w:lineRule="exact"/>
        <w:ind w:left="0" w:right="0" w:firstLine="0"/>
        <w:jc w:val="left"/>
      </w:pPr>
      <w:r>
        <w:rPr>
          <w:b/>
          <w:bCs/>
          <w:color w:val="000000"/>
          <w:spacing w:val="0"/>
          <w:w w:val="100"/>
          <w:position w:val="0"/>
          <w:lang w:val="en-US" w:eastAsia="en-US" w:bidi="en-US"/>
        </w:rPr>
        <w:t>3. 0.5</w:t>
      </w:r>
      <w:r>
        <w:rPr>
          <w:color w:val="000000"/>
          <w:spacing w:val="0"/>
          <w:w w:val="100"/>
          <w:position w:val="0"/>
        </w:rPr>
        <w:t>对高温、高湿、低温、冻融、化学腐蚀、振动、收缩应力、温度应力、地基不均匀沉降等影响 因素引起的原结构损坏，应在加固设计中提岀有效的防治对策，并按设计规定的顺序进行治理和加固。</w:t>
      </w:r>
    </w:p>
    <w:p>
      <w:pPr>
        <w:pStyle w:val="Bodytext10"/>
        <w:keepNext w:val="0"/>
        <w:keepLines w:val="0"/>
        <w:widowControl w:val="0"/>
        <w:shd w:val="clear" w:color="auto" w:fill="auto"/>
        <w:bidi w:val="0"/>
        <w:spacing w:before="0" w:after="0" w:line="480" w:lineRule="exact"/>
        <w:ind w:left="0" w:right="0" w:firstLine="0"/>
        <w:jc w:val="left"/>
      </w:pPr>
      <w:r>
        <w:rPr>
          <w:b/>
          <w:bCs/>
          <w:color w:val="000000"/>
          <w:spacing w:val="0"/>
          <w:w w:val="100"/>
          <w:position w:val="0"/>
          <w:lang w:val="en-US" w:eastAsia="en-US" w:bidi="en-US"/>
        </w:rPr>
        <w:t>3. 0.6</w:t>
      </w:r>
      <w:r>
        <w:rPr>
          <w:color w:val="000000"/>
          <w:spacing w:val="0"/>
          <w:w w:val="100"/>
          <w:position w:val="0"/>
        </w:rPr>
        <w:t>当采用高强钢丝布聚合物砂浆加固混凝土构件时，施工单位应严格按照加固设计进行施工，施 工时应采取确保质量和安全的有效措施。</w:t>
      </w:r>
    </w:p>
    <w:p>
      <w:pPr>
        <w:pStyle w:val="Heading210"/>
        <w:keepNext/>
        <w:keepLines/>
        <w:widowControl w:val="0"/>
        <w:shd w:val="clear" w:color="auto" w:fill="auto"/>
        <w:bidi w:val="0"/>
        <w:spacing w:before="0" w:after="0" w:line="480" w:lineRule="exact"/>
        <w:ind w:left="0" w:right="0" w:firstLine="0"/>
        <w:jc w:val="left"/>
        <w:rPr>
          <w:sz w:val="20"/>
          <w:szCs w:val="20"/>
        </w:rPr>
      </w:pPr>
      <w:bookmarkStart w:id="151" w:name="bookmark151"/>
      <w:bookmarkStart w:id="152" w:name="bookmark152"/>
      <w:bookmarkStart w:id="153" w:name="bookmark153"/>
      <w:r>
        <w:rPr>
          <w:b/>
          <w:bCs/>
          <w:color w:val="000000"/>
          <w:spacing w:val="0"/>
          <w:w w:val="100"/>
          <w:position w:val="0"/>
          <w:sz w:val="20"/>
          <w:szCs w:val="20"/>
          <w:lang w:val="en-US" w:eastAsia="en-US" w:bidi="en-US"/>
        </w:rPr>
        <w:t>3. 0.7</w:t>
      </w:r>
      <w:r>
        <w:rPr>
          <w:color w:val="000000"/>
          <w:spacing w:val="0"/>
          <w:w w:val="100"/>
          <w:position w:val="0"/>
          <w:sz w:val="20"/>
          <w:szCs w:val="20"/>
        </w:rPr>
        <w:t>加固设计使用年限，应按下列原则确定：</w:t>
      </w:r>
      <w:bookmarkEnd w:id="151"/>
      <w:bookmarkEnd w:id="152"/>
      <w:bookmarkEnd w:id="153"/>
    </w:p>
    <w:p>
      <w:pPr>
        <w:pStyle w:val="Heading110"/>
        <w:keepNext/>
        <w:keepLines/>
        <w:widowControl w:val="0"/>
        <w:shd w:val="clear" w:color="auto" w:fill="auto"/>
        <w:bidi w:val="0"/>
        <w:spacing w:before="0" w:after="0" w:line="480" w:lineRule="exact"/>
        <w:ind w:left="0" w:right="0" w:firstLine="400"/>
        <w:jc w:val="left"/>
        <w:rPr>
          <w:sz w:val="20"/>
          <w:szCs w:val="20"/>
        </w:rPr>
      </w:pPr>
      <w:bookmarkStart w:id="154" w:name="bookmark154"/>
      <w:bookmarkStart w:id="155" w:name="bookmark155"/>
      <w:bookmarkStart w:id="156" w:name="bookmark156"/>
      <w:r>
        <w:rPr>
          <w:color w:val="000000"/>
          <w:spacing w:val="0"/>
          <w:w w:val="100"/>
          <w:position w:val="0"/>
          <w:sz w:val="20"/>
          <w:szCs w:val="20"/>
        </w:rPr>
        <w:t>1加固后的后继使用年限，应由抗震鉴定确定；</w:t>
      </w:r>
      <w:bookmarkEnd w:id="154"/>
      <w:bookmarkEnd w:id="155"/>
      <w:bookmarkEnd w:id="156"/>
    </w:p>
    <w:p>
      <w:pPr>
        <w:pStyle w:val="Bodytext10"/>
        <w:keepNext w:val="0"/>
        <w:keepLines w:val="0"/>
        <w:widowControl w:val="0"/>
        <w:shd w:val="clear" w:color="auto" w:fill="auto"/>
        <w:bidi w:val="0"/>
        <w:spacing w:before="0" w:after="0" w:line="475" w:lineRule="exact"/>
        <w:ind w:left="0" w:right="0" w:firstLine="400"/>
        <w:jc w:val="left"/>
      </w:pPr>
      <w:r>
        <w:rPr>
          <w:color w:val="000000"/>
          <w:spacing w:val="0"/>
          <w:w w:val="100"/>
          <w:position w:val="0"/>
        </w:rPr>
        <w:t>2使用年限到期后，当重新进行的可靠性鉴定认为该结构工作正常，仍可继续延长其使用年限；</w:t>
      </w:r>
    </w:p>
    <w:p>
      <w:pPr>
        <w:pStyle w:val="Bodytext10"/>
        <w:keepNext w:val="0"/>
        <w:keepLines w:val="0"/>
        <w:widowControl w:val="0"/>
        <w:shd w:val="clear" w:color="auto" w:fill="auto"/>
        <w:bidi w:val="0"/>
        <w:spacing w:before="0" w:after="0" w:line="475" w:lineRule="exact"/>
        <w:ind w:left="0" w:right="0" w:firstLine="420"/>
        <w:jc w:val="both"/>
      </w:pPr>
      <w:r>
        <w:rPr>
          <w:color w:val="000000"/>
          <w:spacing w:val="0"/>
          <w:w w:val="100"/>
          <w:position w:val="0"/>
        </w:rPr>
        <w:t>3对采用高强祐.布泉舍物砂浆加固的混凝土构件，应定期检查其工作状态；检查的时间间隔可 由设计单位确定，但自加固竣工验收合格后第一次检查的时间间隔不应超过10年。</w:t>
      </w:r>
    </w:p>
    <w:p>
      <w:pPr>
        <w:pStyle w:val="Bodytext10"/>
        <w:keepNext w:val="0"/>
        <w:keepLines w:val="0"/>
        <w:widowControl w:val="0"/>
        <w:shd w:val="clear" w:color="auto" w:fill="auto"/>
        <w:bidi w:val="0"/>
        <w:spacing w:before="0" w:after="320" w:line="485" w:lineRule="exact"/>
        <w:ind w:left="0" w:right="0" w:firstLine="0"/>
        <w:jc w:val="left"/>
        <w:sectPr>
          <w:footerReference w:type="even" r:id="rId31"/>
          <w:footerReference w:type="default" r:id="rId32"/>
          <w:pgSz w:w="11900" w:h="16840"/>
          <w:pgMar w:top="2204" w:right="1016" w:bottom="2204" w:left="1394" w:header="1776" w:footer="3" w:gutter="0"/>
          <w:pgNumType w:start="13"/>
          <w:cols w:space="720"/>
          <w:noEndnote/>
          <w:rtlGutter w:val="0"/>
          <w:docGrid w:linePitch="360"/>
        </w:sectPr>
      </w:pPr>
      <w:bookmarkStart w:id="157" w:name="bookmark157"/>
      <w:r>
        <w:rPr>
          <w:b/>
          <w:bCs/>
          <w:color w:val="000000"/>
          <w:spacing w:val="0"/>
          <w:w w:val="100"/>
          <w:position w:val="0"/>
          <w:lang w:val="en-US" w:eastAsia="en-US" w:bidi="en-US"/>
        </w:rPr>
        <w:t>3. 0.8</w:t>
      </w:r>
      <w:r>
        <w:rPr>
          <w:color w:val="000000"/>
          <w:spacing w:val="0"/>
          <w:w w:val="100"/>
          <w:position w:val="0"/>
        </w:rPr>
        <w:t>采用高强钢丝布聚合物砂浆加固混凝土构件的设计应明确结构加固后的用途和使用环境；在加 固设计使用年限内未经技术鉴定或设计许可，</w:t>
      </w:r>
      <w:r>
        <w:rPr>
          <w:color w:val="444B53"/>
          <w:spacing w:val="0"/>
          <w:w w:val="100"/>
          <w:position w:val="0"/>
        </w:rPr>
        <w:t>不得</w:t>
      </w:r>
      <w:r>
        <w:rPr>
          <w:color w:val="24272C"/>
          <w:spacing w:val="0"/>
          <w:w w:val="100"/>
          <w:position w:val="0"/>
        </w:rPr>
        <w:t>改变加固结构</w:t>
      </w:r>
      <w:r>
        <w:rPr>
          <w:color w:val="000000"/>
          <w:spacing w:val="0"/>
          <w:w w:val="100"/>
          <w:position w:val="0"/>
        </w:rPr>
        <w:t>的用途和使用环境。</w:t>
      </w:r>
      <w:bookmarkEnd w:id="157"/>
    </w:p>
    <w:p>
      <w:pPr>
        <w:pStyle w:val="Heading210"/>
        <w:keepNext/>
        <w:keepLines/>
        <w:widowControl w:val="0"/>
        <w:shd w:val="clear" w:color="auto" w:fill="auto"/>
        <w:bidi w:val="0"/>
        <w:spacing w:before="1700" w:after="560" w:line="240" w:lineRule="auto"/>
        <w:ind w:left="0" w:right="0" w:firstLine="0"/>
        <w:jc w:val="center"/>
        <w:rPr>
          <w:sz w:val="22"/>
          <w:szCs w:val="22"/>
        </w:rPr>
      </w:pPr>
      <w:bookmarkStart w:id="158" w:name="bookmark158"/>
      <w:bookmarkStart w:id="159" w:name="bookmark159"/>
      <w:bookmarkStart w:id="160" w:name="bookmark160"/>
      <w:r>
        <w:rPr>
          <w:rFonts w:ascii="Times New Roman" w:eastAsia="Times New Roman" w:hAnsi="Times New Roman" w:cs="Times New Roman"/>
          <w:color w:val="000000"/>
          <w:spacing w:val="0"/>
          <w:w w:val="100"/>
          <w:position w:val="0"/>
          <w:sz w:val="22"/>
          <w:szCs w:val="22"/>
          <w:lang w:val="en-US" w:eastAsia="en-US" w:bidi="en-US"/>
        </w:rPr>
        <w:t xml:space="preserve">4. </w:t>
      </w:r>
      <w:r>
        <w:rPr>
          <w:rFonts w:ascii="Times New Roman" w:eastAsia="Times New Roman" w:hAnsi="Times New Roman" w:cs="Times New Roman"/>
          <w:color w:val="000000"/>
          <w:spacing w:val="0"/>
          <w:w w:val="100"/>
          <w:position w:val="0"/>
          <w:sz w:val="22"/>
          <w:szCs w:val="22"/>
        </w:rPr>
        <w:t xml:space="preserve">1 </w:t>
      </w:r>
      <w:r>
        <w:rPr>
          <w:color w:val="000000"/>
          <w:spacing w:val="0"/>
          <w:w w:val="100"/>
          <w:position w:val="0"/>
          <w:sz w:val="22"/>
          <w:szCs w:val="22"/>
        </w:rPr>
        <w:t>一般规定</w:t>
      </w:r>
      <w:bookmarkEnd w:id="158"/>
      <w:bookmarkEnd w:id="159"/>
      <w:bookmarkEnd w:id="160"/>
    </w:p>
    <w:p>
      <w:pPr>
        <w:pStyle w:val="Bodytext10"/>
        <w:keepNext w:val="0"/>
        <w:keepLines w:val="0"/>
        <w:widowControl w:val="0"/>
        <w:shd w:val="clear" w:color="auto" w:fill="auto"/>
        <w:bidi w:val="0"/>
        <w:spacing w:before="0" w:after="0" w:line="475" w:lineRule="exact"/>
        <w:ind w:left="0" w:right="0" w:firstLine="0"/>
        <w:jc w:val="both"/>
      </w:pPr>
      <w:bookmarkStart w:id="161" w:name="bookmark161"/>
      <w:r>
        <w:rPr>
          <w:b/>
          <w:bCs/>
          <w:color w:val="000000"/>
          <w:spacing w:val="0"/>
          <w:w w:val="100"/>
          <w:position w:val="0"/>
          <w:lang w:val="en-US" w:eastAsia="en-US" w:bidi="en-US"/>
        </w:rPr>
        <w:t>4. 1.1</w:t>
      </w:r>
      <w:r>
        <w:rPr>
          <w:color w:val="000000"/>
          <w:spacing w:val="0"/>
          <w:w w:val="100"/>
          <w:position w:val="0"/>
        </w:rPr>
        <w:t>加固材料的品种、规格、技术性能除应符合本规程的规定和设计要求外，尚应符合现行国家标 准的规定。</w:t>
      </w:r>
      <w:bookmarkEnd w:id="161"/>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4. 1.2</w:t>
      </w:r>
      <w:r>
        <w:rPr>
          <w:color w:val="000000"/>
          <w:spacing w:val="0"/>
          <w:w w:val="100"/>
          <w:position w:val="0"/>
        </w:rPr>
        <w:t>加固材料的性能指标应经有资质的检测机构检测，合格后方可使用。</w:t>
      </w:r>
    </w:p>
    <w:p>
      <w:pPr>
        <w:pStyle w:val="Heading310"/>
        <w:keepNext/>
        <w:keepLines/>
        <w:widowControl w:val="0"/>
        <w:shd w:val="clear" w:color="auto" w:fill="auto"/>
        <w:bidi w:val="0"/>
        <w:spacing w:before="0" w:after="0" w:line="475" w:lineRule="exact"/>
        <w:ind w:left="0" w:right="0" w:firstLine="0"/>
        <w:jc w:val="both"/>
        <w:rPr>
          <w:sz w:val="20"/>
          <w:szCs w:val="20"/>
        </w:rPr>
      </w:pPr>
      <w:bookmarkStart w:id="162" w:name="bookmark162"/>
      <w:bookmarkStart w:id="163" w:name="bookmark163"/>
      <w:bookmarkStart w:id="164" w:name="bookmark164"/>
      <w:r>
        <w:rPr>
          <w:b/>
          <w:bCs/>
          <w:color w:val="000000"/>
          <w:spacing w:val="0"/>
          <w:w w:val="100"/>
          <w:position w:val="0"/>
          <w:sz w:val="20"/>
          <w:szCs w:val="20"/>
          <w:lang w:val="en-US" w:eastAsia="en-US" w:bidi="en-US"/>
        </w:rPr>
        <w:t>4. 1.3</w:t>
      </w:r>
      <w:r>
        <w:rPr>
          <w:color w:val="000000"/>
          <w:spacing w:val="0"/>
          <w:w w:val="100"/>
          <w:position w:val="0"/>
          <w:sz w:val="20"/>
          <w:szCs w:val="20"/>
        </w:rPr>
        <w:t>加固材料组成部分与原构件混凝土之间应相容。</w:t>
      </w:r>
      <w:bookmarkEnd w:id="162"/>
      <w:bookmarkEnd w:id="163"/>
      <w:bookmarkEnd w:id="164"/>
    </w:p>
    <w:p>
      <w:pPr>
        <w:pStyle w:val="Bodytext10"/>
        <w:keepNext w:val="0"/>
        <w:keepLines w:val="0"/>
        <w:widowControl w:val="0"/>
        <w:shd w:val="clear" w:color="auto" w:fill="auto"/>
        <w:bidi w:val="0"/>
        <w:spacing w:before="0" w:after="1260" w:line="475" w:lineRule="exact"/>
        <w:ind w:left="0" w:right="0" w:firstLine="0"/>
        <w:jc w:val="both"/>
      </w:pPr>
      <w:r>
        <w:rPr>
          <w:b/>
          <w:bCs/>
          <w:color w:val="000000"/>
          <w:spacing w:val="0"/>
          <w:w w:val="100"/>
          <w:position w:val="0"/>
          <w:lang w:val="en-US" w:eastAsia="en-US" w:bidi="en-US"/>
        </w:rPr>
        <w:t>4. 1.4</w:t>
      </w:r>
      <w:r>
        <w:rPr>
          <w:color w:val="000000"/>
          <w:spacing w:val="0"/>
          <w:w w:val="100"/>
          <w:position w:val="0"/>
        </w:rPr>
        <w:t>应采用节能、节材、利废、性能稳定且对人体无危害和对环境无污染的材料，不得使用国家明 令淘汰、限制使用的材料。</w:t>
      </w:r>
    </w:p>
    <w:p>
      <w:pPr>
        <w:pStyle w:val="Heading210"/>
        <w:keepNext/>
        <w:keepLines/>
        <w:widowControl w:val="0"/>
        <w:shd w:val="clear" w:color="auto" w:fill="auto"/>
        <w:bidi w:val="0"/>
        <w:spacing w:before="0" w:after="660" w:line="240" w:lineRule="auto"/>
        <w:ind w:left="0" w:right="0" w:firstLine="0"/>
        <w:jc w:val="center"/>
        <w:rPr>
          <w:sz w:val="22"/>
          <w:szCs w:val="22"/>
        </w:rPr>
      </w:pPr>
      <w:bookmarkStart w:id="165" w:name="bookmark165"/>
      <w:bookmarkStart w:id="166" w:name="bookmark166"/>
      <w:bookmarkStart w:id="167" w:name="bookmark167"/>
      <w:bookmarkStart w:id="168" w:name="bookmark168"/>
      <w:r>
        <w:rPr>
          <w:rFonts w:ascii="Times New Roman" w:eastAsia="Times New Roman" w:hAnsi="Times New Roman" w:cs="Times New Roman"/>
          <w:color w:val="000000"/>
          <w:spacing w:val="0"/>
          <w:w w:val="100"/>
          <w:position w:val="0"/>
          <w:sz w:val="22"/>
          <w:szCs w:val="22"/>
          <w:lang w:val="en-US" w:eastAsia="en-US" w:bidi="en-US"/>
        </w:rPr>
        <w:t>4.2</w:t>
      </w:r>
      <w:r>
        <w:rPr>
          <w:color w:val="000000"/>
          <w:spacing w:val="0"/>
          <w:w w:val="100"/>
          <w:position w:val="0"/>
          <w:sz w:val="22"/>
          <w:szCs w:val="22"/>
        </w:rPr>
        <w:t>高强钢丝、钢丝束、钢丝布、玻璃纤维</w:t>
      </w:r>
      <w:bookmarkEnd w:id="166"/>
      <w:bookmarkEnd w:id="167"/>
      <w:bookmarkEnd w:id="168"/>
      <w:bookmarkEnd w:id="165"/>
    </w:p>
    <w:p>
      <w:pPr>
        <w:pStyle w:val="Heading310"/>
        <w:keepNext/>
        <w:keepLines/>
        <w:widowControl w:val="0"/>
        <w:shd w:val="clear" w:color="auto" w:fill="auto"/>
        <w:bidi w:val="0"/>
        <w:spacing w:before="0" w:after="220" w:line="240" w:lineRule="auto"/>
        <w:ind w:left="0" w:right="0" w:firstLine="0"/>
        <w:jc w:val="left"/>
        <w:rPr>
          <w:sz w:val="20"/>
          <w:szCs w:val="20"/>
        </w:rPr>
      </w:pPr>
      <w:bookmarkStart w:id="169" w:name="bookmark169"/>
      <w:bookmarkStart w:id="170" w:name="bookmark170"/>
      <w:bookmarkStart w:id="171" w:name="bookmark171"/>
      <w:r>
        <w:rPr>
          <w:b/>
          <w:bCs/>
          <w:color w:val="000000"/>
          <w:spacing w:val="0"/>
          <w:w w:val="100"/>
          <w:position w:val="0"/>
          <w:sz w:val="20"/>
          <w:szCs w:val="20"/>
          <w:lang w:val="en-US" w:eastAsia="en-US" w:bidi="en-US"/>
        </w:rPr>
        <w:t>4. 2.1</w:t>
      </w:r>
      <w:r>
        <w:rPr>
          <w:color w:val="000000"/>
          <w:spacing w:val="0"/>
          <w:w w:val="100"/>
          <w:position w:val="0"/>
          <w:sz w:val="20"/>
          <w:szCs w:val="20"/>
        </w:rPr>
        <w:t>高强钢丝的技术要求</w:t>
      </w:r>
      <w:bookmarkEnd w:id="169"/>
      <w:bookmarkEnd w:id="170"/>
      <w:bookmarkEnd w:id="171"/>
    </w:p>
    <w:p>
      <w:pPr>
        <w:pStyle w:val="Bodytext10"/>
        <w:keepNext w:val="0"/>
        <w:keepLines w:val="0"/>
        <w:widowControl w:val="0"/>
        <w:shd w:val="clear" w:color="auto" w:fill="auto"/>
        <w:bidi w:val="0"/>
        <w:spacing w:before="0" w:after="220" w:line="240" w:lineRule="auto"/>
        <w:ind w:left="0" w:right="0" w:firstLine="420"/>
        <w:jc w:val="left"/>
      </w:pPr>
      <w:r>
        <w:rPr>
          <w:b/>
          <w:bCs/>
          <w:color w:val="000000"/>
          <w:spacing w:val="0"/>
          <w:w w:val="100"/>
          <w:position w:val="0"/>
        </w:rPr>
        <w:t>1</w:t>
      </w:r>
      <w:r>
        <w:rPr>
          <w:color w:val="000000"/>
          <w:spacing w:val="0"/>
          <w:w w:val="100"/>
          <w:position w:val="0"/>
        </w:rPr>
        <w:t>外观：钢丝镀层应均匀；检测方法：目测观察。</w:t>
      </w:r>
    </w:p>
    <w:p>
      <w:pPr>
        <w:pStyle w:val="Bodytext10"/>
        <w:keepNext w:val="0"/>
        <w:keepLines w:val="0"/>
        <w:widowControl w:val="0"/>
        <w:shd w:val="clear" w:color="auto" w:fill="auto"/>
        <w:bidi w:val="0"/>
        <w:spacing w:before="0" w:after="220" w:line="240" w:lineRule="auto"/>
        <w:ind w:left="0" w:right="0" w:firstLine="420"/>
        <w:jc w:val="left"/>
      </w:pPr>
      <w:r>
        <w:rPr>
          <w:b/>
          <w:bCs/>
          <w:color w:val="000000"/>
          <w:spacing w:val="0"/>
          <w:w w:val="100"/>
          <w:position w:val="0"/>
        </w:rPr>
        <w:t>2</w:t>
      </w:r>
      <w:r>
        <w:rPr>
          <w:color w:val="000000"/>
          <w:spacing w:val="0"/>
          <w:w w:val="100"/>
          <w:position w:val="0"/>
        </w:rPr>
        <w:t>直径：钢</w:t>
      </w:r>
      <w:r>
        <w:rPr>
          <w:color w:val="24272C"/>
          <w:spacing w:val="0"/>
          <w:w w:val="100"/>
          <w:position w:val="0"/>
        </w:rPr>
        <w:t>丝直径</w:t>
      </w:r>
      <w:r>
        <w:rPr>
          <w:b/>
          <w:bCs/>
          <w:color w:val="24272C"/>
          <w:spacing w:val="0"/>
          <w:w w:val="100"/>
          <w:position w:val="0"/>
          <w:lang w:val="en-US" w:eastAsia="en-US" w:bidi="en-US"/>
        </w:rPr>
        <w:t xml:space="preserve">NO. </w:t>
      </w:r>
      <w:r>
        <w:rPr>
          <w:b/>
          <w:bCs/>
          <w:color w:val="000000"/>
          <w:spacing w:val="0"/>
          <w:w w:val="100"/>
          <w:position w:val="0"/>
        </w:rPr>
        <w:t>36</w:t>
      </w:r>
      <w:r>
        <w:rPr>
          <w:color w:val="000000"/>
          <w:spacing w:val="0"/>
          <w:w w:val="100"/>
          <w:position w:val="0"/>
        </w:rPr>
        <w:t>皿；检测方法：游标卡尺测量。</w:t>
      </w:r>
    </w:p>
    <w:p>
      <w:pPr>
        <w:pStyle w:val="Bodytext10"/>
        <w:keepNext w:val="0"/>
        <w:keepLines w:val="0"/>
        <w:widowControl w:val="0"/>
        <w:shd w:val="clear" w:color="auto" w:fill="auto"/>
        <w:bidi w:val="0"/>
        <w:spacing w:before="0" w:after="280" w:line="240" w:lineRule="auto"/>
        <w:ind w:left="0" w:right="0" w:firstLine="420"/>
        <w:jc w:val="left"/>
      </w:pPr>
      <w:r>
        <w:rPr>
          <w:b/>
          <w:bCs/>
          <w:color w:val="000000"/>
          <w:spacing w:val="0"/>
          <w:w w:val="100"/>
          <w:position w:val="0"/>
        </w:rPr>
        <w:t>3</w:t>
      </w:r>
      <w:r>
        <w:rPr>
          <w:color w:val="000000"/>
          <w:spacing w:val="0"/>
          <w:w w:val="100"/>
          <w:position w:val="0"/>
        </w:rPr>
        <w:t>高强钢丝的性能指标应符合表</w:t>
      </w:r>
      <w:r>
        <w:rPr>
          <w:b/>
          <w:bCs/>
          <w:color w:val="000000"/>
          <w:spacing w:val="0"/>
          <w:w w:val="100"/>
          <w:position w:val="0"/>
          <w:lang w:val="en-US" w:eastAsia="en-US" w:bidi="en-US"/>
        </w:rPr>
        <w:t xml:space="preserve">4. 2. </w:t>
      </w:r>
      <w:r>
        <w:rPr>
          <w:b/>
          <w:bCs/>
          <w:color w:val="000000"/>
          <w:spacing w:val="0"/>
          <w:w w:val="100"/>
          <w:position w:val="0"/>
        </w:rPr>
        <w:t>1</w:t>
      </w:r>
      <w:r>
        <w:rPr>
          <w:color w:val="000000"/>
          <w:spacing w:val="0"/>
          <w:w w:val="100"/>
          <w:position w:val="0"/>
        </w:rPr>
        <w:t>的规定。</w:t>
      </w:r>
    </w:p>
    <w:p>
      <w:pPr>
        <w:pStyle w:val="Tabl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表</w:t>
      </w:r>
      <w:r>
        <w:rPr>
          <w:b w:val="0"/>
          <w:bCs w:val="0"/>
          <w:color w:val="24272C"/>
          <w:spacing w:val="0"/>
          <w:w w:val="100"/>
          <w:position w:val="0"/>
        </w:rPr>
        <w:t xml:space="preserve">42 </w:t>
      </w:r>
      <w:r>
        <w:rPr>
          <w:b w:val="0"/>
          <w:bCs w:val="0"/>
          <w:color w:val="727C89"/>
          <w:spacing w:val="0"/>
          <w:w w:val="100"/>
          <w:position w:val="0"/>
          <w:lang w:val="en-US" w:eastAsia="en-US" w:bidi="en-US"/>
        </w:rPr>
        <w:t>i</w:t>
      </w:r>
      <w:r>
        <w:rPr>
          <w:color w:val="000000"/>
          <w:spacing w:val="0"/>
          <w:w w:val="100"/>
          <w:position w:val="0"/>
        </w:rPr>
        <w:t>高强钢丝的性能指标</w:t>
      </w:r>
    </w:p>
    <w:tbl>
      <w:tblPr>
        <w:tblStyle w:val="TableNormal"/>
        <w:tblOverlap w:val="never"/>
        <w:jc w:val="center"/>
        <w:tblLayout w:type="fixed"/>
        <w:tblCellMar>
          <w:top w:w="0" w:type="dxa"/>
          <w:left w:w="10" w:type="dxa"/>
          <w:bottom w:w="0" w:type="dxa"/>
          <w:right w:w="10" w:type="dxa"/>
        </w:tblCellMar>
      </w:tblPr>
      <w:tblGrid>
        <w:gridCol w:w="3888"/>
        <w:gridCol w:w="2664"/>
        <w:gridCol w:w="2760"/>
      </w:tblGrid>
      <w:tr>
        <w:tblPrEx>
          <w:jc w:val="center"/>
          <w:tblLayout w:type="fixed"/>
          <w:tblCellMar>
            <w:top w:w="0" w:type="dxa"/>
            <w:left w:w="10" w:type="dxa"/>
            <w:bottom w:w="0" w:type="dxa"/>
            <w:right w:w="10" w:type="dxa"/>
          </w:tblCellMar>
        </w:tblPrEx>
        <w:trPr>
          <w:trHeight w:hRule="exact" w:val="494"/>
          <w:jc w:val="center"/>
        </w:trPr>
        <w:tc>
          <w:tcPr>
            <w:tcW w:w="3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检测项目</w:t>
            </w:r>
          </w:p>
        </w:tc>
        <w:tc>
          <w:tcPr>
            <w:tcW w:w="266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要求</w:t>
            </w:r>
          </w:p>
        </w:tc>
        <w:tc>
          <w:tcPr>
            <w:tcW w:w="276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检测方法</w:t>
            </w:r>
          </w:p>
        </w:tc>
      </w:tr>
      <w:tr>
        <w:tblPrEx>
          <w:jc w:val="center"/>
          <w:tblLayout w:type="fixed"/>
          <w:tblCellMar>
            <w:top w:w="0" w:type="dxa"/>
            <w:left w:w="10" w:type="dxa"/>
            <w:bottom w:w="0" w:type="dxa"/>
            <w:right w:w="10" w:type="dxa"/>
          </w:tblCellMar>
        </w:tblPrEx>
        <w:trPr>
          <w:trHeight w:hRule="exact" w:val="475"/>
          <w:jc w:val="center"/>
        </w:trPr>
        <w:tc>
          <w:tcPr>
            <w:tcW w:w="3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单位面积上的锌层质量</w:t>
            </w:r>
            <w:r>
              <w:rPr>
                <w:color w:val="000000"/>
                <w:spacing w:val="0"/>
                <w:w w:val="100"/>
                <w:position w:val="0"/>
                <w:sz w:val="18"/>
                <w:szCs w:val="18"/>
                <w:lang w:val="en-US" w:eastAsia="en-US" w:bidi="en-US"/>
              </w:rPr>
              <w:t>（g/k）</w:t>
            </w:r>
          </w:p>
        </w:tc>
        <w:tc>
          <w:tcPr>
            <w:tcW w:w="266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727C89"/>
                <w:spacing w:val="0"/>
                <w:w w:val="100"/>
                <w:position w:val="0"/>
                <w:sz w:val="18"/>
                <w:szCs w:val="18"/>
              </w:rPr>
              <w:t>35</w:t>
            </w:r>
          </w:p>
        </w:tc>
        <w:tc>
          <w:tcPr>
            <w:tcW w:w="276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GB/T </w:t>
            </w:r>
            <w:r>
              <w:rPr>
                <w:color w:val="000000"/>
                <w:spacing w:val="0"/>
                <w:w w:val="100"/>
                <w:position w:val="0"/>
                <w:sz w:val="18"/>
                <w:szCs w:val="18"/>
              </w:rPr>
              <w:t>1839</w:t>
            </w:r>
          </w:p>
        </w:tc>
      </w:tr>
      <w:tr>
        <w:tblPrEx>
          <w:jc w:val="center"/>
          <w:tblLayout w:type="fixed"/>
          <w:tblCellMar>
            <w:top w:w="0" w:type="dxa"/>
            <w:left w:w="10" w:type="dxa"/>
            <w:bottom w:w="0" w:type="dxa"/>
            <w:right w:w="10" w:type="dxa"/>
          </w:tblCellMar>
        </w:tblPrEx>
        <w:trPr>
          <w:trHeight w:hRule="exact" w:val="499"/>
          <w:jc w:val="center"/>
        </w:trPr>
        <w:tc>
          <w:tcPr>
            <w:tcW w:w="388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抗拉强度</w:t>
            </w:r>
            <w:r>
              <w:rPr>
                <w:color w:val="000000"/>
                <w:spacing w:val="0"/>
                <w:w w:val="100"/>
                <w:position w:val="0"/>
                <w:sz w:val="18"/>
                <w:szCs w:val="18"/>
                <w:lang w:val="en-US" w:eastAsia="en-US" w:bidi="en-US"/>
              </w:rPr>
              <w:t>（MPa）</w:t>
            </w:r>
          </w:p>
        </w:tc>
        <w:tc>
          <w:tcPr>
            <w:tcW w:w="266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33000</w:t>
            </w:r>
          </w:p>
        </w:tc>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GB/T 228. </w:t>
            </w:r>
            <w:r>
              <w:rPr>
                <w:color w:val="000000"/>
                <w:spacing w:val="0"/>
                <w:w w:val="100"/>
                <w:position w:val="0"/>
                <w:sz w:val="18"/>
                <w:szCs w:val="18"/>
              </w:rPr>
              <w:t>1</w:t>
            </w:r>
          </w:p>
        </w:tc>
      </w:tr>
    </w:tbl>
    <w:p>
      <w:pPr>
        <w:widowControl w:val="0"/>
        <w:spacing w:after="559" w:line="1" w:lineRule="exact"/>
      </w:pPr>
    </w:p>
    <w:p>
      <w:pPr>
        <w:pStyle w:val="Heading310"/>
        <w:keepNext/>
        <w:keepLines/>
        <w:widowControl w:val="0"/>
        <w:shd w:val="clear" w:color="auto" w:fill="auto"/>
        <w:bidi w:val="0"/>
        <w:spacing w:before="0" w:after="280" w:line="240" w:lineRule="auto"/>
        <w:ind w:left="0" w:right="0" w:firstLine="0"/>
        <w:jc w:val="left"/>
        <w:rPr>
          <w:sz w:val="20"/>
          <w:szCs w:val="20"/>
        </w:rPr>
      </w:pPr>
      <w:bookmarkStart w:id="172" w:name="bookmark172"/>
      <w:bookmarkStart w:id="173" w:name="bookmark173"/>
      <w:bookmarkStart w:id="174" w:name="bookmark174"/>
      <w:r>
        <w:rPr>
          <w:b/>
          <w:bCs/>
          <w:color w:val="000000"/>
          <w:spacing w:val="0"/>
          <w:w w:val="100"/>
          <w:position w:val="0"/>
          <w:sz w:val="20"/>
          <w:szCs w:val="20"/>
          <w:lang w:val="en-US" w:eastAsia="en-US" w:bidi="en-US"/>
        </w:rPr>
        <w:t xml:space="preserve">4. 2. </w:t>
      </w:r>
      <w:r>
        <w:rPr>
          <w:b/>
          <w:bCs/>
          <w:color w:val="000000"/>
          <w:spacing w:val="0"/>
          <w:w w:val="100"/>
          <w:position w:val="0"/>
          <w:sz w:val="20"/>
          <w:szCs w:val="20"/>
        </w:rPr>
        <w:t>2</w:t>
      </w:r>
      <w:r>
        <w:rPr>
          <w:color w:val="000000"/>
          <w:spacing w:val="0"/>
          <w:w w:val="100"/>
          <w:position w:val="0"/>
          <w:sz w:val="20"/>
          <w:szCs w:val="20"/>
        </w:rPr>
        <w:t>高强钢丝束的性能指标应符合表</w:t>
      </w:r>
      <w:r>
        <w:rPr>
          <w:b/>
          <w:bCs/>
          <w:color w:val="000000"/>
          <w:spacing w:val="0"/>
          <w:w w:val="100"/>
          <w:position w:val="0"/>
          <w:sz w:val="20"/>
          <w:szCs w:val="20"/>
          <w:lang w:val="en-US" w:eastAsia="en-US" w:bidi="en-US"/>
        </w:rPr>
        <w:t xml:space="preserve">4. 2. </w:t>
      </w:r>
      <w:r>
        <w:rPr>
          <w:b/>
          <w:bCs/>
          <w:color w:val="000000"/>
          <w:spacing w:val="0"/>
          <w:w w:val="100"/>
          <w:position w:val="0"/>
          <w:sz w:val="20"/>
          <w:szCs w:val="20"/>
        </w:rPr>
        <w:t>2</w:t>
      </w:r>
      <w:r>
        <w:rPr>
          <w:color w:val="000000"/>
          <w:spacing w:val="0"/>
          <w:w w:val="100"/>
          <w:position w:val="0"/>
          <w:sz w:val="20"/>
          <w:szCs w:val="20"/>
        </w:rPr>
        <w:t>的规定。</w:t>
      </w:r>
      <w:bookmarkEnd w:id="172"/>
      <w:bookmarkEnd w:id="173"/>
      <w:bookmarkEnd w:id="174"/>
    </w:p>
    <w:p>
      <w:pPr>
        <w:pStyle w:val="Tabl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表</w:t>
      </w:r>
      <w:r>
        <w:rPr>
          <w:b w:val="0"/>
          <w:bCs w:val="0"/>
          <w:color w:val="000000"/>
          <w:spacing w:val="0"/>
          <w:w w:val="100"/>
          <w:position w:val="0"/>
          <w:lang w:val="en-US" w:eastAsia="en-US" w:bidi="en-US"/>
        </w:rPr>
        <w:t>4.2.2</w:t>
      </w:r>
      <w:r>
        <w:rPr>
          <w:color w:val="000000"/>
          <w:spacing w:val="0"/>
          <w:w w:val="100"/>
          <w:position w:val="0"/>
        </w:rPr>
        <w:t>高强钢丝束的性能指标</w:t>
      </w:r>
    </w:p>
    <w:tbl>
      <w:tblPr>
        <w:tblStyle w:val="TableNormal"/>
        <w:tblOverlap w:val="never"/>
        <w:jc w:val="center"/>
        <w:tblLayout w:type="fixed"/>
        <w:tblCellMar>
          <w:top w:w="0" w:type="dxa"/>
          <w:left w:w="10" w:type="dxa"/>
          <w:bottom w:w="0" w:type="dxa"/>
          <w:right w:w="10" w:type="dxa"/>
        </w:tblCellMar>
      </w:tblPr>
      <w:tblGrid>
        <w:gridCol w:w="3912"/>
        <w:gridCol w:w="2664"/>
        <w:gridCol w:w="2746"/>
      </w:tblGrid>
      <w:tr>
        <w:tblPrEx>
          <w:jc w:val="center"/>
          <w:tblLayout w:type="fixed"/>
          <w:tblCellMar>
            <w:top w:w="0" w:type="dxa"/>
            <w:left w:w="10" w:type="dxa"/>
            <w:bottom w:w="0" w:type="dxa"/>
            <w:right w:w="10" w:type="dxa"/>
          </w:tblCellMar>
        </w:tblPrEx>
        <w:trPr>
          <w:trHeight w:hRule="exact" w:val="485"/>
          <w:jc w:val="center"/>
        </w:trPr>
        <w:tc>
          <w:tcPr>
            <w:tcW w:w="391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检验项目</w:t>
            </w:r>
          </w:p>
        </w:tc>
        <w:tc>
          <w:tcPr>
            <w:tcW w:w="266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要求</w:t>
            </w:r>
          </w:p>
        </w:tc>
        <w:tc>
          <w:tcPr>
            <w:tcW w:w="274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检测方法</w:t>
            </w:r>
          </w:p>
        </w:tc>
      </w:tr>
      <w:tr>
        <w:tblPrEx>
          <w:jc w:val="center"/>
          <w:tblLayout w:type="fixed"/>
          <w:tblCellMar>
            <w:top w:w="0" w:type="dxa"/>
            <w:left w:w="10" w:type="dxa"/>
            <w:bottom w:w="0" w:type="dxa"/>
            <w:right w:w="10" w:type="dxa"/>
          </w:tblCellMar>
        </w:tblPrEx>
        <w:trPr>
          <w:trHeight w:hRule="exact" w:val="480"/>
          <w:jc w:val="center"/>
        </w:trPr>
        <w:tc>
          <w:tcPr>
            <w:tcW w:w="391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高强钢丝束抗拉强度</w:t>
            </w:r>
            <w:r>
              <w:rPr>
                <w:color w:val="000000"/>
                <w:spacing w:val="0"/>
                <w:w w:val="100"/>
                <w:position w:val="0"/>
                <w:sz w:val="18"/>
                <w:szCs w:val="18"/>
                <w:lang w:val="en-US" w:eastAsia="en-US" w:bidi="en-US"/>
              </w:rPr>
              <w:t>（MPa）</w:t>
            </w:r>
          </w:p>
        </w:tc>
        <w:tc>
          <w:tcPr>
            <w:tcW w:w="266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32800</w:t>
            </w:r>
          </w:p>
        </w:tc>
        <w:tc>
          <w:tcPr>
            <w:tcW w:w="2746"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GB/T 228.</w:t>
            </w:r>
            <w:r>
              <w:rPr>
                <w:color w:val="000000"/>
                <w:spacing w:val="0"/>
                <w:w w:val="100"/>
                <w:position w:val="0"/>
                <w:sz w:val="18"/>
                <w:szCs w:val="18"/>
              </w:rPr>
              <w:t>1</w:t>
            </w:r>
          </w:p>
        </w:tc>
      </w:tr>
      <w:tr>
        <w:tblPrEx>
          <w:jc w:val="center"/>
          <w:tblLayout w:type="fixed"/>
          <w:tblCellMar>
            <w:top w:w="0" w:type="dxa"/>
            <w:left w:w="10" w:type="dxa"/>
            <w:bottom w:w="0" w:type="dxa"/>
            <w:right w:w="10" w:type="dxa"/>
          </w:tblCellMar>
        </w:tblPrEx>
        <w:trPr>
          <w:trHeight w:hRule="exact" w:val="485"/>
          <w:jc w:val="center"/>
        </w:trPr>
        <w:tc>
          <w:tcPr>
            <w:tcW w:w="391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高强钢丝束受拉弹性模量</w:t>
            </w:r>
            <w:r>
              <w:rPr>
                <w:color w:val="000000"/>
                <w:spacing w:val="0"/>
                <w:w w:val="100"/>
                <w:position w:val="0"/>
                <w:sz w:val="18"/>
                <w:szCs w:val="18"/>
                <w:lang w:val="en-US" w:eastAsia="en-US" w:bidi="en-US"/>
              </w:rPr>
              <w:t>（GPa）</w:t>
            </w:r>
          </w:p>
        </w:tc>
        <w:tc>
          <w:tcPr>
            <w:tcW w:w="266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。190</w:t>
            </w:r>
          </w:p>
        </w:tc>
        <w:tc>
          <w:tcPr>
            <w:tcW w:w="274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GB/T 228. </w:t>
            </w:r>
            <w:r>
              <w:rPr>
                <w:color w:val="000000"/>
                <w:spacing w:val="0"/>
                <w:w w:val="100"/>
                <w:position w:val="0"/>
                <w:sz w:val="18"/>
                <w:szCs w:val="18"/>
              </w:rPr>
              <w:t>1</w:t>
            </w:r>
          </w:p>
        </w:tc>
      </w:tr>
    </w:tbl>
    <w:p>
      <w:pPr>
        <w:sectPr>
          <w:footerReference w:type="even" r:id="rId33"/>
          <w:footerReference w:type="default" r:id="rId34"/>
          <w:pgSz w:w="11900" w:h="16840"/>
          <w:pgMar w:top="1556" w:right="1039" w:bottom="1428" w:left="1357" w:header="1128" w:footer="3" w:gutter="0"/>
          <w:pgNumType w:start="14"/>
          <w:cols w:space="720"/>
          <w:noEndnote/>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3912"/>
        <w:gridCol w:w="2664"/>
        <w:gridCol w:w="2746"/>
      </w:tblGrid>
      <w:tr>
        <w:tblPrEx>
          <w:jc w:val="center"/>
          <w:tblLayout w:type="fixed"/>
          <w:tblCellMar>
            <w:top w:w="0" w:type="dxa"/>
            <w:left w:w="10" w:type="dxa"/>
            <w:bottom w:w="0" w:type="dxa"/>
            <w:right w:w="10" w:type="dxa"/>
          </w:tblCellMar>
        </w:tblPrEx>
        <w:trPr>
          <w:trHeight w:hRule="exact" w:val="480"/>
          <w:jc w:val="center"/>
        </w:trPr>
        <w:tc>
          <w:tcPr>
            <w:tcW w:w="391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高强钢丝束伸长率（%）</w:t>
            </w:r>
          </w:p>
        </w:tc>
        <w:tc>
          <w:tcPr>
            <w:tcW w:w="266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。2. 0</w:t>
            </w:r>
          </w:p>
        </w:tc>
        <w:tc>
          <w:tcPr>
            <w:tcW w:w="2746"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GB/T 228. </w:t>
            </w:r>
            <w:r>
              <w:rPr>
                <w:color w:val="000000"/>
                <w:spacing w:val="0"/>
                <w:w w:val="100"/>
                <w:position w:val="0"/>
                <w:sz w:val="18"/>
                <w:szCs w:val="18"/>
              </w:rPr>
              <w:t>1</w:t>
            </w:r>
          </w:p>
        </w:tc>
      </w:tr>
    </w:tbl>
    <w:p>
      <w:pPr>
        <w:widowControl w:val="0"/>
        <w:spacing w:after="299" w:line="1" w:lineRule="exact"/>
      </w:pPr>
    </w:p>
    <w:p>
      <w:pPr>
        <w:pStyle w:val="Heading310"/>
        <w:keepNext/>
        <w:keepLines/>
        <w:widowControl w:val="0"/>
        <w:shd w:val="clear" w:color="auto" w:fill="auto"/>
        <w:bidi w:val="0"/>
        <w:spacing w:before="0" w:after="0" w:line="485" w:lineRule="exact"/>
        <w:ind w:left="0" w:right="0" w:firstLine="0"/>
        <w:jc w:val="left"/>
        <w:rPr>
          <w:sz w:val="20"/>
          <w:szCs w:val="20"/>
        </w:rPr>
      </w:pPr>
      <w:bookmarkStart w:id="175" w:name="bookmark175"/>
      <w:bookmarkStart w:id="176" w:name="bookmark176"/>
      <w:bookmarkStart w:id="177" w:name="bookmark177"/>
      <w:r>
        <w:rPr>
          <w:b/>
          <w:bCs/>
          <w:color w:val="000000"/>
          <w:spacing w:val="0"/>
          <w:w w:val="100"/>
          <w:position w:val="0"/>
          <w:sz w:val="20"/>
          <w:szCs w:val="20"/>
          <w:lang w:val="en-US" w:eastAsia="en-US" w:bidi="en-US"/>
        </w:rPr>
        <w:t>4. 2.3</w:t>
      </w:r>
      <w:r>
        <w:rPr>
          <w:color w:val="000000"/>
          <w:spacing w:val="0"/>
          <w:w w:val="100"/>
          <w:position w:val="0"/>
          <w:sz w:val="20"/>
          <w:szCs w:val="20"/>
        </w:rPr>
        <w:t>高强钢丝布的技术要求</w:t>
      </w:r>
      <w:bookmarkEnd w:id="175"/>
      <w:bookmarkEnd w:id="176"/>
      <w:bookmarkEnd w:id="177"/>
    </w:p>
    <w:p>
      <w:pPr>
        <w:pStyle w:val="Bodytext10"/>
        <w:keepNext w:val="0"/>
        <w:keepLines w:val="0"/>
        <w:widowControl w:val="0"/>
        <w:shd w:val="clear" w:color="auto" w:fill="auto"/>
        <w:bidi w:val="0"/>
        <w:spacing w:before="0" w:after="0" w:line="485" w:lineRule="exact"/>
        <w:ind w:left="0" w:right="0" w:firstLine="420"/>
        <w:jc w:val="left"/>
      </w:pPr>
      <w:r>
        <w:rPr>
          <w:b/>
          <w:bCs/>
          <w:color w:val="000000"/>
          <w:spacing w:val="0"/>
          <w:w w:val="100"/>
          <w:position w:val="0"/>
        </w:rPr>
        <w:t>1</w:t>
      </w:r>
      <w:r>
        <w:rPr>
          <w:color w:val="000000"/>
          <w:spacing w:val="0"/>
          <w:w w:val="100"/>
          <w:position w:val="0"/>
        </w:rPr>
        <w:t>类型：高强钢丝布按单位面积高强钢丝束的质量分为</w:t>
      </w:r>
      <w:r>
        <w:rPr>
          <w:color w:val="000000"/>
          <w:spacing w:val="0"/>
          <w:w w:val="100"/>
          <w:position w:val="0"/>
          <w:lang w:val="en-US" w:eastAsia="en-US" w:bidi="en-US"/>
        </w:rPr>
        <w:t>G600、G1200、G2000</w:t>
      </w:r>
      <w:r>
        <w:rPr>
          <w:color w:val="000000"/>
          <w:spacing w:val="0"/>
          <w:w w:val="100"/>
          <w:position w:val="0"/>
        </w:rPr>
        <w:t>三种类型。</w:t>
      </w:r>
    </w:p>
    <w:p>
      <w:pPr>
        <w:pStyle w:val="Bodytext10"/>
        <w:keepNext w:val="0"/>
        <w:keepLines w:val="0"/>
        <w:widowControl w:val="0"/>
        <w:shd w:val="clear" w:color="auto" w:fill="auto"/>
        <w:bidi w:val="0"/>
        <w:spacing w:before="0" w:after="0" w:line="485" w:lineRule="exact"/>
        <w:ind w:left="0" w:right="0" w:firstLine="420"/>
        <w:jc w:val="left"/>
      </w:pPr>
      <w:r>
        <w:rPr>
          <w:b/>
          <w:bCs/>
          <w:color w:val="000000"/>
          <w:spacing w:val="0"/>
          <w:w w:val="100"/>
          <w:position w:val="0"/>
        </w:rPr>
        <w:t>2</w:t>
      </w:r>
      <w:r>
        <w:rPr>
          <w:color w:val="000000"/>
          <w:spacing w:val="0"/>
          <w:w w:val="100"/>
          <w:position w:val="0"/>
        </w:rPr>
        <w:t>外观：无破损、无死折、无散束，间距均匀，表面干净无锈迹、油脂、油漆等污物；检测方法: 目测观察。</w:t>
      </w:r>
    </w:p>
    <w:p>
      <w:pPr>
        <w:pStyle w:val="Bodytext10"/>
        <w:keepNext w:val="0"/>
        <w:keepLines w:val="0"/>
        <w:widowControl w:val="0"/>
        <w:shd w:val="clear" w:color="auto" w:fill="auto"/>
        <w:bidi w:val="0"/>
        <w:spacing w:before="0" w:after="0" w:line="480" w:lineRule="exact"/>
        <w:ind w:left="0" w:right="0" w:firstLine="420"/>
        <w:jc w:val="left"/>
      </w:pPr>
      <w:r>
        <w:rPr>
          <w:b/>
          <w:bCs/>
          <w:color w:val="000000"/>
          <w:spacing w:val="0"/>
          <w:w w:val="100"/>
          <w:position w:val="0"/>
        </w:rPr>
        <w:t>3</w:t>
      </w:r>
      <w:r>
        <w:rPr>
          <w:color w:val="000000"/>
          <w:spacing w:val="0"/>
          <w:w w:val="100"/>
          <w:position w:val="0"/>
        </w:rPr>
        <w:t>尺寸和允许偏差：钢丝布长度定制，高强钢丝布宽度为</w:t>
      </w:r>
      <w:r>
        <w:rPr>
          <w:color w:val="000000"/>
          <w:spacing w:val="0"/>
          <w:w w:val="100"/>
          <w:position w:val="0"/>
          <w:lang w:val="en-US" w:eastAsia="en-US" w:bidi="en-US"/>
        </w:rPr>
        <w:t>300mm,</w:t>
      </w:r>
      <w:r>
        <w:rPr>
          <w:color w:val="000000"/>
          <w:spacing w:val="0"/>
          <w:w w:val="100"/>
          <w:position w:val="0"/>
        </w:rPr>
        <w:t>允许偏差±1%；检测方法：钢 直尺或直尺测量。</w:t>
      </w:r>
    </w:p>
    <w:p>
      <w:pPr>
        <w:pStyle w:val="Heading110"/>
        <w:keepNext/>
        <w:keepLines/>
        <w:widowControl w:val="0"/>
        <w:shd w:val="clear" w:color="auto" w:fill="auto"/>
        <w:bidi w:val="0"/>
        <w:spacing w:before="0" w:after="300" w:line="485" w:lineRule="exact"/>
        <w:ind w:left="0" w:right="0" w:firstLine="420"/>
        <w:jc w:val="left"/>
        <w:rPr>
          <w:sz w:val="20"/>
          <w:szCs w:val="20"/>
        </w:rPr>
      </w:pPr>
      <w:bookmarkStart w:id="178" w:name="bookmark178"/>
      <w:bookmarkStart w:id="179" w:name="bookmark179"/>
      <w:bookmarkStart w:id="180" w:name="bookmark180"/>
      <w:r>
        <w:rPr>
          <w:b/>
          <w:bCs/>
          <w:color w:val="000000"/>
          <w:spacing w:val="0"/>
          <w:w w:val="100"/>
          <w:position w:val="0"/>
          <w:sz w:val="20"/>
          <w:szCs w:val="20"/>
        </w:rPr>
        <w:t>4</w:t>
      </w:r>
      <w:r>
        <w:rPr>
          <w:color w:val="000000"/>
          <w:spacing w:val="0"/>
          <w:w w:val="100"/>
          <w:position w:val="0"/>
          <w:sz w:val="20"/>
          <w:szCs w:val="20"/>
        </w:rPr>
        <w:t>高强钢丝布的性能指标应符合表</w:t>
      </w:r>
      <w:r>
        <w:rPr>
          <w:color w:val="000000"/>
          <w:spacing w:val="0"/>
          <w:w w:val="100"/>
          <w:position w:val="0"/>
          <w:sz w:val="20"/>
          <w:szCs w:val="20"/>
          <w:lang w:val="en-US" w:eastAsia="en-US" w:bidi="en-US"/>
        </w:rPr>
        <w:t xml:space="preserve">4. 2. </w:t>
      </w:r>
      <w:r>
        <w:rPr>
          <w:color w:val="000000"/>
          <w:spacing w:val="0"/>
          <w:w w:val="100"/>
          <w:position w:val="0"/>
          <w:sz w:val="20"/>
          <w:szCs w:val="20"/>
        </w:rPr>
        <w:t>3的规定。</w:t>
      </w:r>
      <w:bookmarkEnd w:id="178"/>
      <w:bookmarkEnd w:id="179"/>
      <w:bookmarkEnd w:id="180"/>
    </w:p>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b w:val="0"/>
          <w:bCs w:val="0"/>
          <w:color w:val="000000"/>
          <w:spacing w:val="0"/>
          <w:w w:val="100"/>
          <w:position w:val="0"/>
          <w:lang w:val="en-US" w:eastAsia="en-US" w:bidi="en-US"/>
        </w:rPr>
        <w:t>4.2.3</w:t>
      </w:r>
      <w:r>
        <w:rPr>
          <w:color w:val="000000"/>
          <w:spacing w:val="0"/>
          <w:w w:val="100"/>
          <w:position w:val="0"/>
        </w:rPr>
        <w:t>高强钢丝布的性能指标</w:t>
      </w:r>
    </w:p>
    <w:tbl>
      <w:tblPr>
        <w:tblStyle w:val="TableNormal"/>
        <w:tblOverlap w:val="never"/>
        <w:jc w:val="center"/>
        <w:tblLayout w:type="fixed"/>
        <w:tblCellMar>
          <w:top w:w="0" w:type="dxa"/>
          <w:left w:w="10" w:type="dxa"/>
          <w:bottom w:w="0" w:type="dxa"/>
          <w:right w:w="10" w:type="dxa"/>
        </w:tblCellMar>
      </w:tblPr>
      <w:tblGrid>
        <w:gridCol w:w="2674"/>
        <w:gridCol w:w="1872"/>
        <w:gridCol w:w="2035"/>
        <w:gridCol w:w="2731"/>
      </w:tblGrid>
      <w:tr>
        <w:tblPrEx>
          <w:jc w:val="center"/>
          <w:tblLayout w:type="fixed"/>
          <w:tblCellMar>
            <w:top w:w="0" w:type="dxa"/>
            <w:left w:w="10" w:type="dxa"/>
            <w:bottom w:w="0" w:type="dxa"/>
            <w:right w:w="10" w:type="dxa"/>
          </w:tblCellMar>
        </w:tblPrEx>
        <w:trPr>
          <w:trHeight w:hRule="exact" w:val="480"/>
          <w:jc w:val="center"/>
        </w:trPr>
        <w:tc>
          <w:tcPr>
            <w:tcW w:w="4546"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检验项目</w:t>
            </w:r>
          </w:p>
        </w:tc>
        <w:tc>
          <w:tcPr>
            <w:tcW w:w="20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要求</w:t>
            </w:r>
          </w:p>
        </w:tc>
        <w:tc>
          <w:tcPr>
            <w:tcW w:w="273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检测方法</w:t>
            </w:r>
          </w:p>
        </w:tc>
      </w:tr>
      <w:tr>
        <w:tblPrEx>
          <w:jc w:val="center"/>
          <w:tblLayout w:type="fixed"/>
          <w:tblCellMar>
            <w:top w:w="0" w:type="dxa"/>
            <w:left w:w="10" w:type="dxa"/>
            <w:bottom w:w="0" w:type="dxa"/>
            <w:right w:w="10" w:type="dxa"/>
          </w:tblCellMar>
        </w:tblPrEx>
        <w:trPr>
          <w:trHeight w:hRule="exact" w:val="480"/>
          <w:jc w:val="center"/>
        </w:trPr>
        <w:tc>
          <w:tcPr>
            <w:tcW w:w="26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240" w:line="240" w:lineRule="auto"/>
              <w:ind w:left="0" w:right="0" w:firstLine="0"/>
              <w:jc w:val="center"/>
              <w:rPr>
                <w:sz w:val="18"/>
                <w:szCs w:val="18"/>
              </w:rPr>
            </w:pPr>
            <w:r>
              <w:rPr>
                <w:color w:val="000000"/>
                <w:spacing w:val="0"/>
                <w:w w:val="100"/>
                <w:position w:val="0"/>
                <w:sz w:val="18"/>
                <w:szCs w:val="18"/>
              </w:rPr>
              <w:t>单位宽度高强钢丝束数量（束/</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米）</w:t>
            </w:r>
          </w:p>
        </w:tc>
        <w:tc>
          <w:tcPr>
            <w:tcW w:w="18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G600</w:t>
            </w:r>
          </w:p>
        </w:tc>
        <w:tc>
          <w:tcPr>
            <w:tcW w:w="20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。150</w:t>
            </w:r>
          </w:p>
        </w:tc>
        <w:tc>
          <w:tcPr>
            <w:tcW w:w="2731"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计数</w:t>
            </w:r>
          </w:p>
        </w:tc>
      </w:tr>
      <w:tr>
        <w:tblPrEx>
          <w:jc w:val="center"/>
          <w:tblLayout w:type="fixed"/>
          <w:tblCellMar>
            <w:top w:w="0" w:type="dxa"/>
            <w:left w:w="10" w:type="dxa"/>
            <w:bottom w:w="0" w:type="dxa"/>
            <w:right w:w="10" w:type="dxa"/>
          </w:tblCellMar>
        </w:tblPrEx>
        <w:trPr>
          <w:trHeight w:hRule="exact" w:val="480"/>
          <w:jc w:val="center"/>
        </w:trPr>
        <w:tc>
          <w:tcPr>
            <w:tcW w:w="2674" w:type="dxa"/>
            <w:vMerge/>
            <w:tcBorders>
              <w:left w:val="single" w:sz="4" w:space="0" w:color="auto"/>
            </w:tcBorders>
            <w:shd w:val="clear" w:color="auto" w:fill="FFFFFF"/>
            <w:vAlign w:val="center"/>
          </w:tcPr>
          <w:p/>
        </w:tc>
        <w:tc>
          <w:tcPr>
            <w:tcW w:w="18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G1200</w:t>
            </w:r>
          </w:p>
        </w:tc>
        <w:tc>
          <w:tcPr>
            <w:tcW w:w="20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。295</w:t>
            </w:r>
          </w:p>
        </w:tc>
        <w:tc>
          <w:tcPr>
            <w:tcW w:w="2731"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475"/>
          <w:jc w:val="center"/>
        </w:trPr>
        <w:tc>
          <w:tcPr>
            <w:tcW w:w="2674" w:type="dxa"/>
            <w:vMerge/>
            <w:tcBorders>
              <w:left w:val="single" w:sz="4" w:space="0" w:color="auto"/>
            </w:tcBorders>
            <w:shd w:val="clear" w:color="auto" w:fill="FFFFFF"/>
            <w:vAlign w:val="center"/>
          </w:tcPr>
          <w:p/>
        </w:tc>
        <w:tc>
          <w:tcPr>
            <w:tcW w:w="18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G2000</w:t>
            </w:r>
          </w:p>
        </w:tc>
        <w:tc>
          <w:tcPr>
            <w:tcW w:w="20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3445</w:t>
            </w:r>
          </w:p>
        </w:tc>
        <w:tc>
          <w:tcPr>
            <w:tcW w:w="2731"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480"/>
          <w:jc w:val="center"/>
        </w:trPr>
        <w:tc>
          <w:tcPr>
            <w:tcW w:w="26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240" w:line="240" w:lineRule="auto"/>
              <w:ind w:left="0" w:right="0" w:firstLine="0"/>
              <w:jc w:val="center"/>
              <w:rPr>
                <w:sz w:val="18"/>
                <w:szCs w:val="18"/>
              </w:rPr>
            </w:pPr>
            <w:r>
              <w:rPr>
                <w:color w:val="000000"/>
                <w:spacing w:val="0"/>
                <w:w w:val="100"/>
                <w:position w:val="0"/>
                <w:sz w:val="18"/>
                <w:szCs w:val="18"/>
              </w:rPr>
              <w:t>单位面积高强钢丝布质量</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（g/m</w:t>
            </w:r>
            <w:r>
              <w:rPr>
                <w:color w:val="000000"/>
                <w:spacing w:val="0"/>
                <w:w w:val="100"/>
                <w:position w:val="0"/>
                <w:sz w:val="18"/>
                <w:szCs w:val="18"/>
                <w:vertAlign w:val="superscript"/>
                <w:lang w:val="en-US" w:eastAsia="en-US" w:bidi="en-US"/>
              </w:rPr>
              <w:t>2</w:t>
            </w:r>
            <w:r>
              <w:rPr>
                <w:color w:val="000000"/>
                <w:spacing w:val="0"/>
                <w:w w:val="100"/>
                <w:position w:val="0"/>
                <w:sz w:val="18"/>
                <w:szCs w:val="18"/>
                <w:lang w:val="en-US" w:eastAsia="en-US" w:bidi="en-US"/>
              </w:rPr>
              <w:t>）</w:t>
            </w:r>
          </w:p>
        </w:tc>
        <w:tc>
          <w:tcPr>
            <w:tcW w:w="18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G600</w:t>
            </w:r>
          </w:p>
        </w:tc>
        <w:tc>
          <w:tcPr>
            <w:tcW w:w="20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3600</w:t>
            </w:r>
          </w:p>
        </w:tc>
        <w:tc>
          <w:tcPr>
            <w:tcW w:w="2731"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GB/T 9914. </w:t>
            </w:r>
            <w:r>
              <w:rPr>
                <w:color w:val="000000"/>
                <w:spacing w:val="0"/>
                <w:w w:val="100"/>
                <w:position w:val="0"/>
                <w:sz w:val="18"/>
                <w:szCs w:val="18"/>
              </w:rPr>
              <w:t>3</w:t>
            </w:r>
          </w:p>
        </w:tc>
      </w:tr>
      <w:tr>
        <w:tblPrEx>
          <w:jc w:val="center"/>
          <w:tblLayout w:type="fixed"/>
          <w:tblCellMar>
            <w:top w:w="0" w:type="dxa"/>
            <w:left w:w="10" w:type="dxa"/>
            <w:bottom w:w="0" w:type="dxa"/>
            <w:right w:w="10" w:type="dxa"/>
          </w:tblCellMar>
        </w:tblPrEx>
        <w:trPr>
          <w:trHeight w:hRule="exact" w:val="475"/>
          <w:jc w:val="center"/>
        </w:trPr>
        <w:tc>
          <w:tcPr>
            <w:tcW w:w="2674" w:type="dxa"/>
            <w:vMerge/>
            <w:tcBorders>
              <w:left w:val="single" w:sz="4" w:space="0" w:color="auto"/>
            </w:tcBorders>
            <w:shd w:val="clear" w:color="auto" w:fill="FFFFFF"/>
            <w:vAlign w:val="center"/>
          </w:tcPr>
          <w:p/>
        </w:tc>
        <w:tc>
          <w:tcPr>
            <w:tcW w:w="18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G1200</w:t>
            </w:r>
          </w:p>
        </w:tc>
        <w:tc>
          <w:tcPr>
            <w:tcW w:w="20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31200</w:t>
            </w:r>
          </w:p>
        </w:tc>
        <w:tc>
          <w:tcPr>
            <w:tcW w:w="2731"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485"/>
          <w:jc w:val="center"/>
        </w:trPr>
        <w:tc>
          <w:tcPr>
            <w:tcW w:w="2674" w:type="dxa"/>
            <w:vMerge/>
            <w:tcBorders>
              <w:left w:val="single" w:sz="4" w:space="0" w:color="auto"/>
              <w:bottom w:val="single" w:sz="4" w:space="0" w:color="auto"/>
            </w:tcBorders>
            <w:shd w:val="clear" w:color="auto" w:fill="FFFFFF"/>
            <w:vAlign w:val="center"/>
          </w:tcPr>
          <w:p/>
        </w:tc>
        <w:tc>
          <w:tcPr>
            <w:tcW w:w="187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G2000</w:t>
            </w:r>
          </w:p>
        </w:tc>
        <w:tc>
          <w:tcPr>
            <w:tcW w:w="203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32000</w:t>
            </w:r>
          </w:p>
        </w:tc>
        <w:tc>
          <w:tcPr>
            <w:tcW w:w="2731" w:type="dxa"/>
            <w:vMerge/>
            <w:tcBorders>
              <w:left w:val="single" w:sz="4" w:space="0" w:color="auto"/>
              <w:bottom w:val="single" w:sz="4" w:space="0" w:color="auto"/>
              <w:right w:val="single" w:sz="4" w:space="0" w:color="auto"/>
            </w:tcBorders>
            <w:shd w:val="clear" w:color="auto" w:fill="FFFFFF"/>
            <w:vAlign w:val="center"/>
          </w:tcPr>
          <w:p/>
        </w:tc>
      </w:tr>
    </w:tbl>
    <w:p>
      <w:pPr>
        <w:widowControl w:val="0"/>
        <w:spacing w:after="299" w:line="1" w:lineRule="exact"/>
      </w:pPr>
    </w:p>
    <w:p>
      <w:pPr>
        <w:pStyle w:val="Heading210"/>
        <w:keepNext/>
        <w:keepLines/>
        <w:widowControl w:val="0"/>
        <w:shd w:val="clear" w:color="auto" w:fill="auto"/>
        <w:bidi w:val="0"/>
        <w:spacing w:before="0" w:after="0" w:line="470" w:lineRule="exact"/>
        <w:ind w:left="0" w:right="0" w:firstLine="0"/>
        <w:jc w:val="left"/>
        <w:rPr>
          <w:sz w:val="20"/>
          <w:szCs w:val="20"/>
        </w:rPr>
      </w:pPr>
      <w:bookmarkStart w:id="181" w:name="bookmark181"/>
      <w:bookmarkStart w:id="182" w:name="bookmark182"/>
      <w:bookmarkStart w:id="183" w:name="bookmark183"/>
      <w:r>
        <w:rPr>
          <w:b/>
          <w:bCs/>
          <w:color w:val="000000"/>
          <w:spacing w:val="0"/>
          <w:w w:val="100"/>
          <w:position w:val="0"/>
          <w:sz w:val="20"/>
          <w:szCs w:val="20"/>
          <w:lang w:val="en-US" w:eastAsia="en-US" w:bidi="en-US"/>
        </w:rPr>
        <w:t>4. 2.4</w:t>
      </w:r>
      <w:r>
        <w:rPr>
          <w:color w:val="000000"/>
          <w:spacing w:val="0"/>
          <w:w w:val="100"/>
          <w:position w:val="0"/>
          <w:sz w:val="20"/>
          <w:szCs w:val="20"/>
        </w:rPr>
        <w:t>玻璃纤维的技术要求</w:t>
      </w:r>
      <w:bookmarkEnd w:id="181"/>
      <w:bookmarkEnd w:id="182"/>
      <w:bookmarkEnd w:id="183"/>
    </w:p>
    <w:p>
      <w:pPr>
        <w:pStyle w:val="Bodytext10"/>
        <w:keepNext w:val="0"/>
        <w:keepLines w:val="0"/>
        <w:widowControl w:val="0"/>
        <w:shd w:val="clear" w:color="auto" w:fill="auto"/>
        <w:bidi w:val="0"/>
        <w:spacing w:before="0" w:after="680" w:line="470" w:lineRule="exact"/>
        <w:ind w:left="0" w:right="0" w:firstLine="420"/>
        <w:jc w:val="left"/>
      </w:pPr>
      <w:r>
        <w:rPr>
          <w:color w:val="000000"/>
          <w:spacing w:val="0"/>
          <w:w w:val="100"/>
          <w:position w:val="0"/>
        </w:rPr>
        <w:t>耐碱玻璃纤维的质量应符合《水泥混凝土和砂浆用耐碱玻璃纤维》</w:t>
      </w:r>
      <w:r>
        <w:rPr>
          <w:color w:val="000000"/>
          <w:spacing w:val="0"/>
          <w:w w:val="100"/>
          <w:position w:val="0"/>
          <w:lang w:val="en-US" w:eastAsia="en-US" w:bidi="en-US"/>
        </w:rPr>
        <w:t xml:space="preserve">GB/T </w:t>
      </w:r>
      <w:r>
        <w:rPr>
          <w:color w:val="000000"/>
          <w:spacing w:val="0"/>
          <w:w w:val="100"/>
          <w:position w:val="0"/>
        </w:rPr>
        <w:t>38143的规定，无碱玻璃 纤维的质量应符合《无碱玻璃纤维纱》</w:t>
      </w:r>
      <w:r>
        <w:rPr>
          <w:color w:val="000000"/>
          <w:spacing w:val="0"/>
          <w:w w:val="100"/>
          <w:position w:val="0"/>
          <w:lang w:val="en-US" w:eastAsia="en-US" w:bidi="en-US"/>
        </w:rPr>
        <w:t xml:space="preserve">JC/T </w:t>
      </w:r>
      <w:r>
        <w:rPr>
          <w:color w:val="000000"/>
          <w:spacing w:val="0"/>
          <w:w w:val="100"/>
          <w:position w:val="0"/>
        </w:rPr>
        <w:t>169</w:t>
      </w:r>
      <w:r>
        <w:rPr>
          <w:color w:val="727C89"/>
          <w:spacing w:val="0"/>
          <w:w w:val="100"/>
          <w:position w:val="0"/>
        </w:rPr>
        <w:t>的</w:t>
      </w:r>
      <w:r>
        <w:rPr>
          <w:color w:val="444B53"/>
          <w:spacing w:val="0"/>
          <w:w w:val="100"/>
          <w:position w:val="0"/>
        </w:rPr>
        <w:t>规定。</w:t>
      </w:r>
    </w:p>
    <w:p>
      <w:pPr>
        <w:pStyle w:val="Heading310"/>
        <w:keepNext/>
        <w:keepLines/>
        <w:widowControl w:val="0"/>
        <w:shd w:val="clear" w:color="auto" w:fill="auto"/>
        <w:bidi w:val="0"/>
        <w:spacing w:before="0" w:after="200" w:line="240" w:lineRule="auto"/>
        <w:ind w:left="0" w:right="0" w:firstLine="0"/>
        <w:jc w:val="center"/>
        <w:rPr>
          <w:sz w:val="22"/>
          <w:szCs w:val="22"/>
        </w:rPr>
      </w:pPr>
      <w:bookmarkStart w:id="184" w:name="bookmark184"/>
      <w:bookmarkStart w:id="185" w:name="bookmark185"/>
      <w:bookmarkStart w:id="186" w:name="bookmark186"/>
      <w:r>
        <w:rPr>
          <w:rFonts w:ascii="Times New Roman" w:eastAsia="Times New Roman" w:hAnsi="Times New Roman" w:cs="Times New Roman"/>
          <w:color w:val="000000"/>
          <w:spacing w:val="0"/>
          <w:w w:val="100"/>
          <w:position w:val="0"/>
          <w:sz w:val="22"/>
          <w:szCs w:val="22"/>
          <w:lang w:val="en-US" w:eastAsia="en-US" w:bidi="en-US"/>
        </w:rPr>
        <w:t xml:space="preserve">4. </w:t>
      </w:r>
      <w:r>
        <w:rPr>
          <w:rFonts w:ascii="Times New Roman" w:eastAsia="Times New Roman" w:hAnsi="Times New Roman" w:cs="Times New Roman"/>
          <w:color w:val="000000"/>
          <w:spacing w:val="0"/>
          <w:w w:val="100"/>
          <w:position w:val="0"/>
          <w:sz w:val="22"/>
          <w:szCs w:val="22"/>
        </w:rPr>
        <w:t>3</w:t>
      </w:r>
      <w:r>
        <w:rPr>
          <w:color w:val="000000"/>
          <w:spacing w:val="0"/>
          <w:w w:val="100"/>
          <w:position w:val="0"/>
          <w:sz w:val="22"/>
          <w:szCs w:val="22"/>
        </w:rPr>
        <w:t>聚合物砂浆</w:t>
      </w:r>
      <w:bookmarkEnd w:id="184"/>
      <w:bookmarkEnd w:id="185"/>
      <w:bookmarkEnd w:id="186"/>
    </w:p>
    <w:p>
      <w:pPr>
        <w:pStyle w:val="Heading210"/>
        <w:keepNext/>
        <w:keepLines/>
        <w:widowControl w:val="0"/>
        <w:shd w:val="clear" w:color="auto" w:fill="auto"/>
        <w:bidi w:val="0"/>
        <w:spacing w:before="0" w:after="0" w:line="240" w:lineRule="auto"/>
        <w:ind w:left="0" w:right="0" w:firstLine="0"/>
        <w:jc w:val="left"/>
        <w:rPr>
          <w:sz w:val="20"/>
          <w:szCs w:val="20"/>
        </w:rPr>
      </w:pPr>
      <w:bookmarkStart w:id="187" w:name="bookmark187"/>
      <w:bookmarkStart w:id="188" w:name="bookmark188"/>
      <w:bookmarkStart w:id="189" w:name="bookmark189"/>
      <w:r>
        <w:rPr>
          <w:b/>
          <w:bCs/>
          <w:color w:val="000000"/>
          <w:spacing w:val="0"/>
          <w:w w:val="100"/>
          <w:position w:val="0"/>
          <w:sz w:val="20"/>
          <w:szCs w:val="20"/>
          <w:lang w:val="en-US" w:eastAsia="en-US" w:bidi="en-US"/>
        </w:rPr>
        <w:t>4. 3.</w:t>
      </w:r>
      <w:r>
        <w:rPr>
          <w:b/>
          <w:bCs/>
          <w:color w:val="000000"/>
          <w:spacing w:val="0"/>
          <w:w w:val="100"/>
          <w:position w:val="0"/>
          <w:sz w:val="20"/>
          <w:szCs w:val="20"/>
        </w:rPr>
        <w:t xml:space="preserve">1 </w:t>
      </w:r>
      <w:r>
        <w:rPr>
          <w:color w:val="000000"/>
          <w:spacing w:val="0"/>
          <w:w w:val="100"/>
          <w:position w:val="0"/>
          <w:sz w:val="20"/>
          <w:szCs w:val="20"/>
        </w:rPr>
        <w:t>外观</w:t>
      </w:r>
      <w:bookmarkEnd w:id="187"/>
      <w:bookmarkEnd w:id="188"/>
      <w:bookmarkEnd w:id="189"/>
    </w:p>
    <w:p>
      <w:pPr>
        <w:pStyle w:val="Bodytext10"/>
        <w:keepNext w:val="0"/>
        <w:keepLines w:val="0"/>
        <w:widowControl w:val="0"/>
        <w:shd w:val="clear" w:color="auto" w:fill="auto"/>
        <w:bidi w:val="0"/>
        <w:spacing w:before="0" w:after="0" w:line="470" w:lineRule="exact"/>
        <w:ind w:left="0" w:right="0" w:firstLine="420"/>
        <w:jc w:val="left"/>
      </w:pPr>
      <w:r>
        <w:rPr>
          <w:color w:val="000000"/>
          <w:spacing w:val="0"/>
          <w:w w:val="100"/>
          <w:position w:val="0"/>
        </w:rPr>
        <w:t>单组分粉状产品应均匀、无结块。</w:t>
      </w:r>
    </w:p>
    <w:p>
      <w:pPr>
        <w:pStyle w:val="Bodytext10"/>
        <w:keepNext w:val="0"/>
        <w:keepLines w:val="0"/>
        <w:widowControl w:val="0"/>
        <w:shd w:val="clear" w:color="auto" w:fill="auto"/>
        <w:bidi w:val="0"/>
        <w:spacing w:before="0" w:after="0" w:line="470" w:lineRule="exact"/>
        <w:ind w:left="0" w:right="0" w:firstLine="420"/>
        <w:jc w:val="left"/>
      </w:pPr>
      <w:r>
        <w:rPr>
          <w:color w:val="000000"/>
          <w:spacing w:val="0"/>
          <w:w w:val="100"/>
          <w:position w:val="0"/>
        </w:rPr>
        <w:t>双组分产品其液料组分经搅拌后应呈均匀状态、无沉淀，粉状组分应均匀、无结块。</w:t>
      </w:r>
    </w:p>
    <w:p>
      <w:pPr>
        <w:pStyle w:val="Heading210"/>
        <w:keepNext/>
        <w:keepLines/>
        <w:widowControl w:val="0"/>
        <w:shd w:val="clear" w:color="auto" w:fill="auto"/>
        <w:bidi w:val="0"/>
        <w:spacing w:before="0" w:after="0" w:line="470" w:lineRule="exact"/>
        <w:ind w:left="0" w:right="0" w:firstLine="0"/>
        <w:jc w:val="left"/>
        <w:rPr>
          <w:sz w:val="20"/>
          <w:szCs w:val="20"/>
        </w:rPr>
      </w:pPr>
      <w:bookmarkStart w:id="190" w:name="bookmark190"/>
      <w:bookmarkStart w:id="191" w:name="bookmark191"/>
      <w:bookmarkStart w:id="192" w:name="bookmark192"/>
      <w:r>
        <w:rPr>
          <w:b/>
          <w:bCs/>
          <w:color w:val="000000"/>
          <w:spacing w:val="0"/>
          <w:w w:val="100"/>
          <w:position w:val="0"/>
          <w:sz w:val="20"/>
          <w:szCs w:val="20"/>
          <w:lang w:val="en-US" w:eastAsia="en-US" w:bidi="en-US"/>
        </w:rPr>
        <w:t xml:space="preserve">4. 3. </w:t>
      </w:r>
      <w:r>
        <w:rPr>
          <w:b/>
          <w:bCs/>
          <w:color w:val="000000"/>
          <w:spacing w:val="0"/>
          <w:w w:val="100"/>
          <w:position w:val="0"/>
          <w:sz w:val="20"/>
          <w:szCs w:val="20"/>
        </w:rPr>
        <w:t>2</w:t>
      </w:r>
      <w:r>
        <w:rPr>
          <w:color w:val="000000"/>
          <w:spacing w:val="0"/>
          <w:w w:val="100"/>
          <w:position w:val="0"/>
          <w:sz w:val="20"/>
          <w:szCs w:val="20"/>
        </w:rPr>
        <w:t>聚合物砂浆的性能指标</w:t>
      </w:r>
      <w:bookmarkEnd w:id="190"/>
      <w:bookmarkEnd w:id="191"/>
      <w:bookmarkEnd w:id="192"/>
    </w:p>
    <w:p>
      <w:pPr>
        <w:pStyle w:val="Bodytext10"/>
        <w:keepNext w:val="0"/>
        <w:keepLines w:val="0"/>
        <w:widowControl w:val="0"/>
        <w:shd w:val="clear" w:color="auto" w:fill="auto"/>
        <w:bidi w:val="0"/>
        <w:spacing w:before="0" w:after="300" w:line="470" w:lineRule="exact"/>
        <w:ind w:left="0" w:right="0" w:firstLine="420"/>
        <w:jc w:val="left"/>
        <w:sectPr>
          <w:footerReference w:type="even" r:id="rId35"/>
          <w:footerReference w:type="default" r:id="rId36"/>
          <w:type w:val="nextPage"/>
          <w:pgSz w:w="11900" w:h="16840"/>
          <w:pgMar w:top="1556" w:right="1039" w:bottom="1428" w:left="1357" w:header="1128" w:footer="3" w:gutter="0"/>
          <w:pgNumType w:start="15"/>
          <w:cols w:space="720"/>
          <w:noEndnote/>
          <w:titlePg w:val="0"/>
          <w:rtlGutter w:val="0"/>
          <w:docGrid w:linePitch="360"/>
        </w:sectPr>
      </w:pPr>
      <w:r>
        <w:rPr>
          <w:color w:val="000000"/>
          <w:spacing w:val="0"/>
          <w:w w:val="100"/>
          <w:position w:val="0"/>
        </w:rPr>
        <w:t>聚合物砂浆的性能指标应符合表</w:t>
      </w:r>
      <w:r>
        <w:rPr>
          <w:color w:val="000000"/>
          <w:spacing w:val="0"/>
          <w:w w:val="100"/>
          <w:position w:val="0"/>
          <w:lang w:val="en-US" w:eastAsia="en-US" w:bidi="en-US"/>
        </w:rPr>
        <w:t xml:space="preserve">4. 3. </w:t>
      </w:r>
      <w:r>
        <w:rPr>
          <w:color w:val="000000"/>
          <w:spacing w:val="0"/>
          <w:w w:val="100"/>
          <w:position w:val="0"/>
        </w:rPr>
        <w:t>2的规定。</w:t>
      </w:r>
    </w:p>
    <w:p>
      <w:pPr>
        <w:pStyle w:val="Tablecaption10"/>
        <w:keepNext w:val="0"/>
        <w:keepLines w:val="0"/>
        <w:widowControl w:val="0"/>
        <w:shd w:val="clear" w:color="auto" w:fill="auto"/>
        <w:bidi w:val="0"/>
        <w:spacing w:before="0" w:after="0" w:line="240" w:lineRule="auto"/>
        <w:ind w:left="3384" w:right="0" w:firstLine="0"/>
        <w:jc w:val="left"/>
      </w:pPr>
      <w:r>
        <w:rPr>
          <w:color w:val="000000"/>
          <w:spacing w:val="0"/>
          <w:w w:val="100"/>
          <w:position w:val="0"/>
        </w:rPr>
        <w:t>表</w:t>
      </w:r>
      <w:r>
        <w:rPr>
          <w:b w:val="0"/>
          <w:bCs w:val="0"/>
          <w:color w:val="000000"/>
          <w:spacing w:val="0"/>
          <w:w w:val="100"/>
          <w:position w:val="0"/>
          <w:lang w:val="en-US" w:eastAsia="en-US" w:bidi="en-US"/>
        </w:rPr>
        <w:t>4. 3.2</w:t>
      </w:r>
      <w:r>
        <w:rPr>
          <w:color w:val="000000"/>
          <w:spacing w:val="0"/>
          <w:w w:val="100"/>
          <w:position w:val="0"/>
        </w:rPr>
        <w:t>聚合物砂浆的性能指标</w:t>
      </w:r>
    </w:p>
    <w:tbl>
      <w:tblPr>
        <w:tblStyle w:val="TableNormal"/>
        <w:tblOverlap w:val="never"/>
        <w:jc w:val="center"/>
        <w:tblLayout w:type="fixed"/>
        <w:tblCellMar>
          <w:top w:w="0" w:type="dxa"/>
          <w:left w:w="10" w:type="dxa"/>
          <w:bottom w:w="0" w:type="dxa"/>
          <w:right w:w="10" w:type="dxa"/>
        </w:tblCellMar>
      </w:tblPr>
      <w:tblGrid>
        <w:gridCol w:w="1133"/>
        <w:gridCol w:w="2256"/>
        <w:gridCol w:w="682"/>
        <w:gridCol w:w="3048"/>
        <w:gridCol w:w="2227"/>
      </w:tblGrid>
      <w:tr>
        <w:tblPrEx>
          <w:jc w:val="center"/>
          <w:tblLayout w:type="fixed"/>
          <w:tblCellMar>
            <w:top w:w="0" w:type="dxa"/>
            <w:left w:w="10" w:type="dxa"/>
            <w:bottom w:w="0" w:type="dxa"/>
            <w:right w:w="10" w:type="dxa"/>
          </w:tblCellMar>
        </w:tblPrEx>
        <w:trPr>
          <w:trHeight w:hRule="exact" w:val="480"/>
          <w:jc w:val="center"/>
        </w:trPr>
        <w:tc>
          <w:tcPr>
            <w:tcW w:w="4071"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检验项目</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要求</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检测方法</w:t>
            </w:r>
          </w:p>
        </w:tc>
      </w:tr>
      <w:tr>
        <w:tblPrEx>
          <w:jc w:val="center"/>
          <w:tblLayout w:type="fixed"/>
          <w:tblCellMar>
            <w:top w:w="0" w:type="dxa"/>
            <w:left w:w="10" w:type="dxa"/>
            <w:bottom w:w="0" w:type="dxa"/>
            <w:right w:w="10" w:type="dxa"/>
          </w:tblCellMar>
        </w:tblPrEx>
        <w:trPr>
          <w:trHeight w:hRule="exact" w:val="480"/>
          <w:jc w:val="center"/>
        </w:trPr>
        <w:tc>
          <w:tcPr>
            <w:tcW w:w="1133"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rPr>
              <w:t>基</w:t>
            </w:r>
          </w:p>
          <w:p>
            <w:pPr>
              <w:pStyle w:val="Other10"/>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rPr>
              <w:t>本</w:t>
            </w:r>
          </w:p>
          <w:p>
            <w:pPr>
              <w:pStyle w:val="Other10"/>
              <w:keepNext w:val="0"/>
              <w:keepLines w:val="0"/>
              <w:widowControl w:val="0"/>
              <w:shd w:val="clear" w:color="auto" w:fill="auto"/>
              <w:bidi w:val="0"/>
              <w:spacing w:before="0" w:after="260" w:line="240" w:lineRule="auto"/>
              <w:ind w:left="0" w:right="0" w:firstLine="460"/>
              <w:jc w:val="left"/>
              <w:rPr>
                <w:sz w:val="18"/>
                <w:szCs w:val="18"/>
              </w:rPr>
            </w:pPr>
            <w:r>
              <w:rPr>
                <w:color w:val="000000"/>
                <w:spacing w:val="0"/>
                <w:w w:val="100"/>
                <w:position w:val="0"/>
                <w:sz w:val="18"/>
                <w:szCs w:val="18"/>
              </w:rPr>
              <w:t>性</w:t>
            </w:r>
          </w:p>
          <w:p>
            <w:pPr>
              <w:pStyle w:val="Other10"/>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rPr>
              <w:t>能</w:t>
            </w:r>
          </w:p>
        </w:tc>
        <w:tc>
          <w:tcPr>
            <w:tcW w:w="2938"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28d</w:t>
            </w:r>
            <w:r>
              <w:rPr>
                <w:color w:val="000000"/>
                <w:spacing w:val="0"/>
                <w:w w:val="100"/>
                <w:position w:val="0"/>
                <w:sz w:val="18"/>
                <w:szCs w:val="18"/>
              </w:rPr>
              <w:t>劈裂抗拉强度</w:t>
            </w:r>
            <w:r>
              <w:rPr>
                <w:color w:val="000000"/>
                <w:spacing w:val="0"/>
                <w:w w:val="100"/>
                <w:position w:val="0"/>
                <w:sz w:val="18"/>
                <w:szCs w:val="18"/>
                <w:lang w:val="en-US" w:eastAsia="en-US" w:bidi="en-US"/>
              </w:rPr>
              <w:t>（MPa）</w:t>
            </w:r>
          </w:p>
        </w:tc>
        <w:tc>
          <w:tcPr>
            <w:tcW w:w="3048" w:type="dxa"/>
            <w:tcBorders>
              <w:top w:val="single" w:sz="4" w:space="0" w:color="auto"/>
              <w:left w:val="single" w:sz="4" w:space="0" w:color="auto"/>
            </w:tcBorders>
            <w:shd w:val="clear" w:color="auto" w:fill="FFFFFF"/>
            <w:vAlign w:val="top"/>
          </w:tcPr>
          <w:p>
            <w:pPr>
              <w:widowControl w:val="0"/>
              <w:rPr>
                <w:sz w:val="10"/>
                <w:szCs w:val="10"/>
              </w:rPr>
            </w:pP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50728 附录 </w:t>
            </w:r>
            <w:r>
              <w:rPr>
                <w:color w:val="000000"/>
                <w:spacing w:val="0"/>
                <w:w w:val="100"/>
                <w:position w:val="0"/>
                <w:sz w:val="18"/>
                <w:szCs w:val="18"/>
                <w:lang w:val="en-US" w:eastAsia="en-US" w:bidi="en-US"/>
              </w:rPr>
              <w:t>E</w:t>
            </w:r>
          </w:p>
        </w:tc>
      </w:tr>
      <w:tr>
        <w:tblPrEx>
          <w:jc w:val="center"/>
          <w:tblLayout w:type="fixed"/>
          <w:tblCellMar>
            <w:top w:w="0" w:type="dxa"/>
            <w:left w:w="10" w:type="dxa"/>
            <w:bottom w:w="0" w:type="dxa"/>
            <w:right w:w="10" w:type="dxa"/>
          </w:tblCellMar>
        </w:tblPrEx>
        <w:trPr>
          <w:trHeight w:hRule="exact" w:val="475"/>
          <w:jc w:val="center"/>
        </w:trPr>
        <w:tc>
          <w:tcPr>
            <w:tcW w:w="1133" w:type="dxa"/>
            <w:vMerge/>
            <w:tcBorders>
              <w:left w:val="single" w:sz="4" w:space="0" w:color="auto"/>
            </w:tcBorders>
            <w:shd w:val="clear" w:color="auto" w:fill="FFFFFF"/>
            <w:vAlign w:val="center"/>
          </w:tcPr>
          <w:p/>
        </w:tc>
        <w:tc>
          <w:tcPr>
            <w:tcW w:w="2938"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28d</w:t>
            </w:r>
            <w:r>
              <w:rPr>
                <w:color w:val="000000"/>
                <w:spacing w:val="0"/>
                <w:w w:val="100"/>
                <w:position w:val="0"/>
                <w:sz w:val="18"/>
                <w:szCs w:val="18"/>
              </w:rPr>
              <w:t>抗折强度</w:t>
            </w:r>
            <w:r>
              <w:rPr>
                <w:color w:val="000000"/>
                <w:spacing w:val="0"/>
                <w:w w:val="100"/>
                <w:position w:val="0"/>
                <w:sz w:val="18"/>
                <w:szCs w:val="18"/>
                <w:lang w:val="en-US" w:eastAsia="en-US" w:bidi="en-US"/>
              </w:rPr>
              <w:t>（MPa）</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。12</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50728 附录 </w:t>
            </w:r>
            <w:r>
              <w:rPr>
                <w:color w:val="000000"/>
                <w:spacing w:val="0"/>
                <w:w w:val="100"/>
                <w:position w:val="0"/>
                <w:sz w:val="18"/>
                <w:szCs w:val="18"/>
                <w:lang w:val="en-US" w:eastAsia="en-US" w:bidi="en-US"/>
              </w:rPr>
              <w:t>S</w:t>
            </w:r>
          </w:p>
        </w:tc>
      </w:tr>
      <w:tr>
        <w:tblPrEx>
          <w:jc w:val="center"/>
          <w:tblLayout w:type="fixed"/>
          <w:tblCellMar>
            <w:top w:w="0" w:type="dxa"/>
            <w:left w:w="10" w:type="dxa"/>
            <w:bottom w:w="0" w:type="dxa"/>
            <w:right w:w="10" w:type="dxa"/>
          </w:tblCellMar>
        </w:tblPrEx>
        <w:trPr>
          <w:trHeight w:hRule="exact" w:val="480"/>
          <w:jc w:val="center"/>
        </w:trPr>
        <w:tc>
          <w:tcPr>
            <w:tcW w:w="1133" w:type="dxa"/>
            <w:vMerge/>
            <w:tcBorders>
              <w:left w:val="single" w:sz="4" w:space="0" w:color="auto"/>
            </w:tcBorders>
            <w:shd w:val="clear" w:color="auto" w:fill="FFFFFF"/>
            <w:vAlign w:val="center"/>
          </w:tcPr>
          <w:p/>
        </w:tc>
        <w:tc>
          <w:tcPr>
            <w:tcW w:w="2256"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抗压强度</w:t>
            </w:r>
            <w:r>
              <w:rPr>
                <w:color w:val="000000"/>
                <w:spacing w:val="0"/>
                <w:w w:val="100"/>
                <w:position w:val="0"/>
                <w:sz w:val="18"/>
                <w:szCs w:val="18"/>
                <w:lang w:val="en-US" w:eastAsia="en-US" w:bidi="en-US"/>
              </w:rPr>
              <w:t>（MPa）</w:t>
            </w:r>
          </w:p>
        </w:tc>
        <w:tc>
          <w:tcPr>
            <w:tcW w:w="6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7d</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。40</w:t>
            </w:r>
          </w:p>
        </w:tc>
        <w:tc>
          <w:tcPr>
            <w:tcW w:w="2227"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GB/T </w:t>
            </w:r>
            <w:r>
              <w:rPr>
                <w:color w:val="000000"/>
                <w:spacing w:val="0"/>
                <w:w w:val="100"/>
                <w:position w:val="0"/>
                <w:sz w:val="18"/>
                <w:szCs w:val="18"/>
              </w:rPr>
              <w:t>17671</w:t>
            </w:r>
          </w:p>
        </w:tc>
      </w:tr>
      <w:tr>
        <w:tblPrEx>
          <w:jc w:val="center"/>
          <w:tblLayout w:type="fixed"/>
          <w:tblCellMar>
            <w:top w:w="0" w:type="dxa"/>
            <w:left w:w="10" w:type="dxa"/>
            <w:bottom w:w="0" w:type="dxa"/>
            <w:right w:w="10" w:type="dxa"/>
          </w:tblCellMar>
        </w:tblPrEx>
        <w:trPr>
          <w:trHeight w:hRule="exact" w:val="475"/>
          <w:jc w:val="center"/>
        </w:trPr>
        <w:tc>
          <w:tcPr>
            <w:tcW w:w="1133" w:type="dxa"/>
            <w:vMerge/>
            <w:tcBorders>
              <w:left w:val="single" w:sz="4" w:space="0" w:color="auto"/>
            </w:tcBorders>
            <w:shd w:val="clear" w:color="auto" w:fill="FFFFFF"/>
            <w:vAlign w:val="center"/>
          </w:tcPr>
          <w:p/>
        </w:tc>
        <w:tc>
          <w:tcPr>
            <w:tcW w:w="2256" w:type="dxa"/>
            <w:vMerge/>
            <w:tcBorders>
              <w:left w:val="single" w:sz="4" w:space="0" w:color="auto"/>
            </w:tcBorders>
            <w:shd w:val="clear" w:color="auto" w:fill="FFFFFF"/>
            <w:vAlign w:val="center"/>
          </w:tcPr>
          <w:p/>
        </w:tc>
        <w:tc>
          <w:tcPr>
            <w:tcW w:w="6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28d</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。55</w:t>
            </w:r>
          </w:p>
        </w:tc>
        <w:tc>
          <w:tcPr>
            <w:tcW w:w="2227"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480"/>
          <w:jc w:val="center"/>
        </w:trPr>
        <w:tc>
          <w:tcPr>
            <w:tcW w:w="1133" w:type="dxa"/>
            <w:vMerge/>
            <w:tcBorders>
              <w:left w:val="single" w:sz="4" w:space="0" w:color="auto"/>
            </w:tcBorders>
            <w:shd w:val="clear" w:color="auto" w:fill="FFFFFF"/>
            <w:vAlign w:val="center"/>
          </w:tcPr>
          <w:p/>
        </w:tc>
        <w:tc>
          <w:tcPr>
            <w:tcW w:w="2938"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收缩率（%）</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W0. </w:t>
            </w:r>
            <w:r>
              <w:rPr>
                <w:color w:val="000000"/>
                <w:spacing w:val="0"/>
                <w:w w:val="100"/>
                <w:position w:val="0"/>
                <w:sz w:val="18"/>
                <w:szCs w:val="18"/>
              </w:rPr>
              <w:t>1</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JGJ/T </w:t>
            </w:r>
            <w:r>
              <w:rPr>
                <w:color w:val="000000"/>
                <w:spacing w:val="0"/>
                <w:w w:val="100"/>
                <w:position w:val="0"/>
                <w:sz w:val="18"/>
                <w:szCs w:val="18"/>
              </w:rPr>
              <w:t>70</w:t>
            </w:r>
          </w:p>
        </w:tc>
      </w:tr>
      <w:tr>
        <w:tblPrEx>
          <w:jc w:val="center"/>
          <w:tblLayout w:type="fixed"/>
          <w:tblCellMar>
            <w:top w:w="0" w:type="dxa"/>
            <w:left w:w="10" w:type="dxa"/>
            <w:bottom w:w="0" w:type="dxa"/>
            <w:right w:w="10" w:type="dxa"/>
          </w:tblCellMar>
        </w:tblPrEx>
        <w:trPr>
          <w:trHeight w:hRule="exact" w:val="480"/>
          <w:jc w:val="center"/>
        </w:trPr>
        <w:tc>
          <w:tcPr>
            <w:tcW w:w="1133" w:type="dxa"/>
            <w:vMerge/>
            <w:tcBorders>
              <w:left w:val="single" w:sz="4" w:space="0" w:color="auto"/>
            </w:tcBorders>
            <w:shd w:val="clear" w:color="auto" w:fill="FFFFFF"/>
            <w:vAlign w:val="center"/>
          </w:tcPr>
          <w:p/>
        </w:tc>
        <w:tc>
          <w:tcPr>
            <w:tcW w:w="2938"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正拉粘结强度</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N2.5MPa,</w:t>
            </w:r>
            <w:r>
              <w:rPr>
                <w:color w:val="000000"/>
                <w:spacing w:val="0"/>
                <w:w w:val="100"/>
                <w:position w:val="0"/>
                <w:sz w:val="18"/>
                <w:szCs w:val="18"/>
              </w:rPr>
              <w:t>且为混凝土内聚破坏</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50728 附录 </w:t>
            </w:r>
            <w:r>
              <w:rPr>
                <w:color w:val="000000"/>
                <w:spacing w:val="0"/>
                <w:w w:val="100"/>
                <w:position w:val="0"/>
                <w:sz w:val="18"/>
                <w:szCs w:val="18"/>
                <w:lang w:val="en-US" w:eastAsia="en-US" w:bidi="en-US"/>
              </w:rPr>
              <w:t>G</w:t>
            </w:r>
          </w:p>
        </w:tc>
      </w:tr>
      <w:tr>
        <w:tblPrEx>
          <w:jc w:val="center"/>
          <w:tblLayout w:type="fixed"/>
          <w:tblCellMar>
            <w:top w:w="0" w:type="dxa"/>
            <w:left w:w="10" w:type="dxa"/>
            <w:bottom w:w="0" w:type="dxa"/>
            <w:right w:w="10" w:type="dxa"/>
          </w:tblCellMar>
        </w:tblPrEx>
        <w:trPr>
          <w:trHeight w:hRule="exact" w:val="946"/>
          <w:jc w:val="center"/>
        </w:trPr>
        <w:tc>
          <w:tcPr>
            <w:tcW w:w="1133" w:type="dxa"/>
            <w:vMerge/>
            <w:tcBorders>
              <w:left w:val="single" w:sz="4" w:space="0" w:color="auto"/>
            </w:tcBorders>
            <w:shd w:val="clear" w:color="auto" w:fill="FFFFFF"/>
            <w:vAlign w:val="center"/>
          </w:tcPr>
          <w:p/>
        </w:tc>
        <w:tc>
          <w:tcPr>
            <w:tcW w:w="225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240" w:line="240" w:lineRule="auto"/>
              <w:ind w:left="0" w:right="0" w:firstLine="0"/>
              <w:jc w:val="left"/>
              <w:rPr>
                <w:sz w:val="18"/>
                <w:szCs w:val="18"/>
              </w:rPr>
            </w:pPr>
            <w:r>
              <w:rPr>
                <w:color w:val="000000"/>
                <w:spacing w:val="0"/>
                <w:w w:val="100"/>
                <w:position w:val="0"/>
                <w:sz w:val="18"/>
                <w:szCs w:val="18"/>
              </w:rPr>
              <w:t>高强钢丝布与聚合物砂浆</w:t>
            </w:r>
          </w:p>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握裹强度</w:t>
            </w:r>
            <w:r>
              <w:rPr>
                <w:color w:val="000000"/>
                <w:spacing w:val="0"/>
                <w:w w:val="100"/>
                <w:position w:val="0"/>
                <w:sz w:val="18"/>
                <w:szCs w:val="18"/>
                <w:lang w:val="en-US" w:eastAsia="en-US" w:bidi="en-US"/>
              </w:rPr>
              <w:t>（MPa）</w:t>
            </w:r>
          </w:p>
        </w:tc>
        <w:tc>
          <w:tcPr>
            <w:tcW w:w="6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28d</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 00</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本规程附录</w:t>
            </w:r>
            <w:r>
              <w:rPr>
                <w:color w:val="000000"/>
                <w:spacing w:val="0"/>
                <w:w w:val="100"/>
                <w:position w:val="0"/>
                <w:sz w:val="18"/>
                <w:szCs w:val="18"/>
                <w:lang w:val="en-US" w:eastAsia="en-US" w:bidi="en-US"/>
              </w:rPr>
              <w:t>A</w:t>
            </w:r>
          </w:p>
        </w:tc>
      </w:tr>
      <w:tr>
        <w:tblPrEx>
          <w:jc w:val="center"/>
          <w:tblLayout w:type="fixed"/>
          <w:tblCellMar>
            <w:top w:w="0" w:type="dxa"/>
            <w:left w:w="10" w:type="dxa"/>
            <w:bottom w:w="0" w:type="dxa"/>
            <w:right w:w="10" w:type="dxa"/>
          </w:tblCellMar>
        </w:tblPrEx>
        <w:trPr>
          <w:trHeight w:hRule="exact" w:val="1411"/>
          <w:jc w:val="center"/>
        </w:trPr>
        <w:tc>
          <w:tcPr>
            <w:tcW w:w="1133" w:type="dxa"/>
            <w:vMerge/>
            <w:tcBorders>
              <w:left w:val="single" w:sz="4" w:space="0" w:color="auto"/>
            </w:tcBorders>
            <w:shd w:val="clear" w:color="auto" w:fill="FFFFFF"/>
            <w:vAlign w:val="center"/>
          </w:tcPr>
          <w:p/>
        </w:tc>
        <w:tc>
          <w:tcPr>
            <w:tcW w:w="2938"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燃烧性能</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A</w:t>
            </w:r>
            <w:r>
              <w:rPr>
                <w:color w:val="000000"/>
                <w:spacing w:val="0"/>
                <w:w w:val="100"/>
                <w:position w:val="0"/>
                <w:sz w:val="18"/>
                <w:szCs w:val="18"/>
              </w:rPr>
              <w:t>级</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lang w:val="en-US" w:eastAsia="en-US" w:bidi="en-US"/>
              </w:rPr>
              <w:t>GB 8624</w:t>
            </w:r>
          </w:p>
          <w:p>
            <w:pPr>
              <w:pStyle w:val="Other10"/>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lang w:val="en-US" w:eastAsia="en-US" w:bidi="en-US"/>
              </w:rPr>
              <w:t>GB/T 5464</w:t>
            </w:r>
          </w:p>
          <w:p>
            <w:pPr>
              <w:pStyle w:val="Other10"/>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lang w:val="en-US" w:eastAsia="en-US" w:bidi="en-US"/>
              </w:rPr>
              <w:t>GB/T 14402</w:t>
            </w:r>
          </w:p>
        </w:tc>
      </w:tr>
      <w:tr>
        <w:tblPrEx>
          <w:jc w:val="center"/>
          <w:tblLayout w:type="fixed"/>
          <w:tblCellMar>
            <w:top w:w="0" w:type="dxa"/>
            <w:left w:w="10" w:type="dxa"/>
            <w:bottom w:w="0" w:type="dxa"/>
            <w:right w:w="10" w:type="dxa"/>
          </w:tblCellMar>
        </w:tblPrEx>
        <w:trPr>
          <w:trHeight w:hRule="exact" w:val="480"/>
          <w:jc w:val="center"/>
        </w:trPr>
        <w:tc>
          <w:tcPr>
            <w:tcW w:w="1133"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rPr>
              <w:t>耐环境作用</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能力</w:t>
            </w:r>
          </w:p>
        </w:tc>
        <w:tc>
          <w:tcPr>
            <w:tcW w:w="2938"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耐湿热老化能力（%）</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&lt;10</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50728 附录 </w:t>
            </w:r>
            <w:r>
              <w:rPr>
                <w:color w:val="000000"/>
                <w:spacing w:val="0"/>
                <w:w w:val="100"/>
                <w:position w:val="0"/>
                <w:sz w:val="18"/>
                <w:szCs w:val="18"/>
                <w:lang w:val="en-US" w:eastAsia="en-US" w:bidi="en-US"/>
              </w:rPr>
              <w:t>J</w:t>
            </w:r>
          </w:p>
        </w:tc>
      </w:tr>
      <w:tr>
        <w:tblPrEx>
          <w:jc w:val="center"/>
          <w:tblLayout w:type="fixed"/>
          <w:tblCellMar>
            <w:top w:w="0" w:type="dxa"/>
            <w:left w:w="10" w:type="dxa"/>
            <w:bottom w:w="0" w:type="dxa"/>
            <w:right w:w="10" w:type="dxa"/>
          </w:tblCellMar>
        </w:tblPrEx>
        <w:trPr>
          <w:trHeight w:hRule="exact" w:val="475"/>
          <w:jc w:val="center"/>
        </w:trPr>
        <w:tc>
          <w:tcPr>
            <w:tcW w:w="1133" w:type="dxa"/>
            <w:vMerge/>
            <w:tcBorders>
              <w:left w:val="single" w:sz="4" w:space="0" w:color="auto"/>
            </w:tcBorders>
            <w:shd w:val="clear" w:color="auto" w:fill="FFFFFF"/>
            <w:vAlign w:val="center"/>
          </w:tcPr>
          <w:p/>
        </w:tc>
        <w:tc>
          <w:tcPr>
            <w:tcW w:w="2938"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耐冻融性能（%）</w:t>
            </w:r>
          </w:p>
        </w:tc>
        <w:tc>
          <w:tcPr>
            <w:tcW w:w="30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i/>
                <w:iCs/>
                <w:color w:val="000000"/>
                <w:spacing w:val="0"/>
                <w:w w:val="100"/>
                <w:position w:val="0"/>
                <w:sz w:val="18"/>
                <w:szCs w:val="18"/>
                <w:lang w:val="en-US" w:eastAsia="en-US" w:bidi="en-US"/>
              </w:rPr>
              <w:t>W5</w:t>
            </w:r>
          </w:p>
        </w:tc>
        <w:tc>
          <w:tcPr>
            <w:tcW w:w="22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50550 附录 </w:t>
            </w:r>
            <w:r>
              <w:rPr>
                <w:color w:val="000000"/>
                <w:spacing w:val="0"/>
                <w:w w:val="100"/>
                <w:position w:val="0"/>
                <w:sz w:val="18"/>
                <w:szCs w:val="18"/>
                <w:lang w:val="en-US" w:eastAsia="en-US" w:bidi="en-US"/>
              </w:rPr>
              <w:t>R</w:t>
            </w:r>
          </w:p>
        </w:tc>
      </w:tr>
      <w:tr>
        <w:tblPrEx>
          <w:jc w:val="center"/>
          <w:tblLayout w:type="fixed"/>
          <w:tblCellMar>
            <w:top w:w="0" w:type="dxa"/>
            <w:left w:w="10" w:type="dxa"/>
            <w:bottom w:w="0" w:type="dxa"/>
            <w:right w:w="10" w:type="dxa"/>
          </w:tblCellMar>
        </w:tblPrEx>
        <w:trPr>
          <w:trHeight w:hRule="exact" w:val="485"/>
          <w:jc w:val="center"/>
        </w:trPr>
        <w:tc>
          <w:tcPr>
            <w:tcW w:w="1133" w:type="dxa"/>
            <w:vMerge/>
            <w:tcBorders>
              <w:left w:val="single" w:sz="4" w:space="0" w:color="auto"/>
              <w:bottom w:val="single" w:sz="4" w:space="0" w:color="auto"/>
            </w:tcBorders>
            <w:shd w:val="clear" w:color="auto" w:fill="FFFFFF"/>
            <w:vAlign w:val="center"/>
          </w:tcPr>
          <w:p/>
        </w:tc>
        <w:tc>
          <w:tcPr>
            <w:tcW w:w="2938" w:type="dxa"/>
            <w:gridSpan w:val="2"/>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耐水性能</w:t>
            </w:r>
            <w:r>
              <w:rPr>
                <w:color w:val="000000"/>
                <w:spacing w:val="0"/>
                <w:w w:val="100"/>
                <w:position w:val="0"/>
                <w:sz w:val="18"/>
                <w:szCs w:val="18"/>
                <w:lang w:val="en-US" w:eastAsia="en-US" w:bidi="en-US"/>
              </w:rPr>
              <w:t>（MPa）</w:t>
            </w:r>
          </w:p>
        </w:tc>
        <w:tc>
          <w:tcPr>
            <w:tcW w:w="304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NL5,</w:t>
            </w:r>
            <w:r>
              <w:rPr>
                <w:color w:val="000000"/>
                <w:spacing w:val="0"/>
                <w:w w:val="100"/>
                <w:position w:val="0"/>
                <w:sz w:val="18"/>
                <w:szCs w:val="18"/>
              </w:rPr>
              <w:t>且为基材内聚破坏</w:t>
            </w:r>
          </w:p>
        </w:tc>
        <w:tc>
          <w:tcPr>
            <w:tcW w:w="22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50728 附录 </w:t>
            </w:r>
            <w:r>
              <w:rPr>
                <w:color w:val="000000"/>
                <w:spacing w:val="0"/>
                <w:w w:val="100"/>
                <w:position w:val="0"/>
                <w:sz w:val="18"/>
                <w:szCs w:val="18"/>
                <w:lang w:val="en-US" w:eastAsia="en-US" w:bidi="en-US"/>
              </w:rPr>
              <w:t>G</w:t>
            </w:r>
          </w:p>
        </w:tc>
      </w:tr>
    </w:tbl>
    <w:p>
      <w:pPr>
        <w:widowControl w:val="0"/>
        <w:spacing w:after="119" w:line="1" w:lineRule="exact"/>
      </w:pPr>
    </w:p>
    <w:p>
      <w:pPr>
        <w:pStyle w:val="Bodytext20"/>
        <w:keepNext w:val="0"/>
        <w:keepLines w:val="0"/>
        <w:widowControl w:val="0"/>
        <w:shd w:val="clear" w:color="auto" w:fill="auto"/>
        <w:bidi w:val="0"/>
        <w:spacing w:before="0" w:after="220" w:line="240" w:lineRule="auto"/>
        <w:ind w:left="0" w:right="0" w:firstLine="220"/>
        <w:jc w:val="left"/>
      </w:pPr>
      <w:r>
        <w:rPr>
          <w:b/>
          <w:bCs/>
          <w:color w:val="000000"/>
          <w:spacing w:val="0"/>
          <w:w w:val="100"/>
          <w:position w:val="0"/>
        </w:rPr>
        <w:t>注：</w:t>
      </w:r>
      <w:r>
        <w:rPr>
          <w:color w:val="000000"/>
          <w:spacing w:val="0"/>
          <w:w w:val="100"/>
          <w:position w:val="0"/>
        </w:rPr>
        <w:t>聚合物砂浆的检测条件按现行国家标准《工程结构加固材料安全性鉴定技术规范》</w:t>
      </w:r>
      <w:r>
        <w:rPr>
          <w:color w:val="000000"/>
          <w:spacing w:val="0"/>
          <w:w w:val="100"/>
          <w:position w:val="0"/>
          <w:lang w:val="en-US" w:eastAsia="en-US" w:bidi="en-US"/>
        </w:rPr>
        <w:t xml:space="preserve">GB </w:t>
      </w:r>
      <w:r>
        <w:rPr>
          <w:color w:val="000000"/>
          <w:spacing w:val="0"/>
          <w:w w:val="100"/>
          <w:position w:val="0"/>
        </w:rPr>
        <w:t>50728中</w:t>
      </w:r>
      <w:r>
        <w:rPr>
          <w:color w:val="000000"/>
          <w:spacing w:val="0"/>
          <w:w w:val="100"/>
          <w:position w:val="0"/>
          <w:lang w:val="en-US" w:eastAsia="en-US" w:bidi="en-US"/>
        </w:rPr>
        <w:t xml:space="preserve">7. </w:t>
      </w:r>
      <w:r>
        <w:rPr>
          <w:color w:val="000000"/>
          <w:spacing w:val="0"/>
          <w:w w:val="100"/>
          <w:position w:val="0"/>
        </w:rPr>
        <w:t>2的规定。</w:t>
      </w:r>
    </w:p>
    <w:p>
      <w:pPr>
        <w:pStyle w:val="Bodytext10"/>
        <w:keepNext w:val="0"/>
        <w:keepLines w:val="0"/>
        <w:widowControl w:val="0"/>
        <w:shd w:val="clear" w:color="auto" w:fill="auto"/>
        <w:bidi w:val="0"/>
        <w:spacing w:before="0" w:after="220" w:line="240" w:lineRule="auto"/>
        <w:ind w:left="0" w:right="0" w:firstLine="0"/>
        <w:jc w:val="left"/>
      </w:pPr>
      <w:r>
        <w:rPr>
          <w:color w:val="000000"/>
          <w:spacing w:val="0"/>
          <w:w w:val="100"/>
          <w:position w:val="0"/>
          <w:lang w:val="en-US" w:eastAsia="en-US" w:bidi="en-US"/>
        </w:rPr>
        <w:t xml:space="preserve">4. 3. </w:t>
      </w:r>
      <w:r>
        <w:rPr>
          <w:color w:val="000000"/>
          <w:spacing w:val="0"/>
          <w:w w:val="100"/>
          <w:position w:val="0"/>
        </w:rPr>
        <w:t>3配制聚合物砂浆用的聚合物乳液，其挥发性有机化合物和游离甲醛含量应符合表</w:t>
      </w:r>
      <w:r>
        <w:rPr>
          <w:color w:val="000000"/>
          <w:spacing w:val="0"/>
          <w:w w:val="100"/>
          <w:position w:val="0"/>
          <w:lang w:val="en-US" w:eastAsia="en-US" w:bidi="en-US"/>
        </w:rPr>
        <w:t xml:space="preserve">4. 3. </w:t>
      </w:r>
      <w:r>
        <w:rPr>
          <w:color w:val="000000"/>
          <w:spacing w:val="0"/>
          <w:w w:val="100"/>
          <w:position w:val="0"/>
        </w:rPr>
        <w:t>3的规定。</w:t>
      </w:r>
    </w:p>
    <w:p>
      <w:pPr>
        <w:pStyle w:val="Bodytext20"/>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表</w:t>
      </w:r>
      <w:r>
        <w:rPr>
          <w:color w:val="000000"/>
          <w:spacing w:val="0"/>
          <w:w w:val="100"/>
          <w:position w:val="0"/>
          <w:lang w:val="en-US" w:eastAsia="en-US" w:bidi="en-US"/>
        </w:rPr>
        <w:t>4. 3.3</w:t>
      </w:r>
      <w:r>
        <w:rPr>
          <w:b/>
          <w:bCs/>
          <w:color w:val="000000"/>
          <w:spacing w:val="0"/>
          <w:w w:val="100"/>
          <w:position w:val="0"/>
        </w:rPr>
        <w:t>挥发性有机化合物和游离甲醛限值</w:t>
      </w:r>
    </w:p>
    <w:tbl>
      <w:tblPr>
        <w:tblStyle w:val="TableNormal"/>
        <w:tblOverlap w:val="never"/>
        <w:jc w:val="center"/>
        <w:tblLayout w:type="fixed"/>
        <w:tblCellMar>
          <w:top w:w="0" w:type="dxa"/>
          <w:left w:w="10" w:type="dxa"/>
          <w:bottom w:w="0" w:type="dxa"/>
          <w:right w:w="10" w:type="dxa"/>
        </w:tblCellMar>
      </w:tblPr>
      <w:tblGrid>
        <w:gridCol w:w="3154"/>
        <w:gridCol w:w="2698"/>
        <w:gridCol w:w="3566"/>
      </w:tblGrid>
      <w:tr>
        <w:tblPrEx>
          <w:jc w:val="center"/>
          <w:tblLayout w:type="fixed"/>
          <w:tblCellMar>
            <w:top w:w="0" w:type="dxa"/>
            <w:left w:w="10" w:type="dxa"/>
            <w:bottom w:w="0" w:type="dxa"/>
            <w:right w:w="10" w:type="dxa"/>
          </w:tblCellMar>
        </w:tblPrEx>
        <w:trPr>
          <w:trHeight w:hRule="exact" w:val="490"/>
          <w:jc w:val="center"/>
        </w:trPr>
        <w:tc>
          <w:tcPr>
            <w:tcW w:w="31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项目</w:t>
            </w:r>
          </w:p>
        </w:tc>
        <w:tc>
          <w:tcPr>
            <w:tcW w:w="26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要求</w:t>
            </w:r>
          </w:p>
        </w:tc>
        <w:tc>
          <w:tcPr>
            <w:tcW w:w="356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检测方法</w:t>
            </w:r>
          </w:p>
        </w:tc>
      </w:tr>
      <w:tr>
        <w:tblPrEx>
          <w:jc w:val="center"/>
          <w:tblLayout w:type="fixed"/>
          <w:tblCellMar>
            <w:top w:w="0" w:type="dxa"/>
            <w:left w:w="10" w:type="dxa"/>
            <w:bottom w:w="0" w:type="dxa"/>
            <w:right w:w="10" w:type="dxa"/>
          </w:tblCellMar>
        </w:tblPrEx>
        <w:trPr>
          <w:trHeight w:hRule="exact" w:val="480"/>
          <w:jc w:val="center"/>
        </w:trPr>
        <w:tc>
          <w:tcPr>
            <w:tcW w:w="31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挥发性有机化合物</w:t>
            </w:r>
            <w:r>
              <w:rPr>
                <w:color w:val="000000"/>
                <w:spacing w:val="0"/>
                <w:w w:val="100"/>
                <w:position w:val="0"/>
                <w:sz w:val="18"/>
                <w:szCs w:val="18"/>
                <w:lang w:val="en-US" w:eastAsia="en-US" w:bidi="en-US"/>
              </w:rPr>
              <w:t>（VOC） （g/L）</w:t>
            </w:r>
          </w:p>
        </w:tc>
        <w:tc>
          <w:tcPr>
            <w:tcW w:w="26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i/>
                <w:iCs/>
                <w:color w:val="000000"/>
                <w:spacing w:val="0"/>
                <w:w w:val="100"/>
                <w:position w:val="0"/>
                <w:sz w:val="18"/>
                <w:szCs w:val="18"/>
                <w:lang w:val="en-US" w:eastAsia="en-US" w:bidi="en-US"/>
              </w:rPr>
              <w:t>W350</w:t>
            </w:r>
          </w:p>
        </w:tc>
        <w:tc>
          <w:tcPr>
            <w:tcW w:w="3566"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GB18583</w:t>
            </w:r>
          </w:p>
        </w:tc>
      </w:tr>
      <w:tr>
        <w:tblPrEx>
          <w:jc w:val="center"/>
          <w:tblLayout w:type="fixed"/>
          <w:tblCellMar>
            <w:top w:w="0" w:type="dxa"/>
            <w:left w:w="10" w:type="dxa"/>
            <w:bottom w:w="0" w:type="dxa"/>
            <w:right w:w="10" w:type="dxa"/>
          </w:tblCellMar>
        </w:tblPrEx>
        <w:trPr>
          <w:trHeight w:hRule="exact" w:val="485"/>
          <w:jc w:val="center"/>
        </w:trPr>
        <w:tc>
          <w:tcPr>
            <w:tcW w:w="315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游离甲醛</w:t>
            </w:r>
            <w:r>
              <w:rPr>
                <w:color w:val="000000"/>
                <w:spacing w:val="0"/>
                <w:w w:val="100"/>
                <w:position w:val="0"/>
                <w:sz w:val="18"/>
                <w:szCs w:val="18"/>
                <w:lang w:val="en-US" w:eastAsia="en-US" w:bidi="en-US"/>
              </w:rPr>
              <w:t>（g/kg）</w:t>
            </w:r>
          </w:p>
        </w:tc>
        <w:tc>
          <w:tcPr>
            <w:tcW w:w="269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727C89"/>
                <w:spacing w:val="0"/>
                <w:w w:val="100"/>
                <w:position w:val="0"/>
                <w:sz w:val="18"/>
                <w:szCs w:val="18"/>
                <w:lang w:val="en-US" w:eastAsia="en-US" w:bidi="en-US"/>
              </w:rPr>
              <w:t xml:space="preserve">W1. </w:t>
            </w:r>
            <w:r>
              <w:rPr>
                <w:color w:val="444B53"/>
                <w:spacing w:val="0"/>
                <w:w w:val="100"/>
                <w:position w:val="0"/>
                <w:sz w:val="18"/>
                <w:szCs w:val="18"/>
              </w:rPr>
              <w:t>0</w:t>
            </w:r>
          </w:p>
        </w:tc>
        <w:tc>
          <w:tcPr>
            <w:tcW w:w="3566" w:type="dxa"/>
            <w:vMerge/>
            <w:tcBorders>
              <w:left w:val="single" w:sz="4" w:space="0" w:color="auto"/>
              <w:bottom w:val="single" w:sz="4" w:space="0" w:color="auto"/>
              <w:right w:val="single" w:sz="4" w:space="0" w:color="auto"/>
            </w:tcBorders>
            <w:shd w:val="clear" w:color="auto" w:fill="FFFFFF"/>
            <w:vAlign w:val="center"/>
          </w:tcPr>
          <w:p/>
        </w:tc>
      </w:tr>
    </w:tbl>
    <w:p>
      <w:pPr>
        <w:widowControl w:val="0"/>
        <w:spacing w:after="559" w:line="1" w:lineRule="exact"/>
      </w:pPr>
    </w:p>
    <w:p>
      <w:pPr>
        <w:pStyle w:val="Heading310"/>
        <w:keepNext/>
        <w:keepLines/>
        <w:widowControl w:val="0"/>
        <w:shd w:val="clear" w:color="auto" w:fill="auto"/>
        <w:bidi w:val="0"/>
        <w:spacing w:before="0" w:after="220" w:line="240" w:lineRule="auto"/>
        <w:ind w:left="0" w:right="0" w:firstLine="0"/>
        <w:jc w:val="center"/>
        <w:rPr>
          <w:sz w:val="22"/>
          <w:szCs w:val="22"/>
        </w:rPr>
      </w:pPr>
      <w:bookmarkStart w:id="193" w:name="bookmark193"/>
      <w:bookmarkStart w:id="194" w:name="bookmark194"/>
      <w:bookmarkStart w:id="195" w:name="bookmark195"/>
      <w:r>
        <w:rPr>
          <w:rFonts w:ascii="Times New Roman" w:eastAsia="Times New Roman" w:hAnsi="Times New Roman" w:cs="Times New Roman"/>
          <w:color w:val="000000"/>
          <w:spacing w:val="0"/>
          <w:w w:val="100"/>
          <w:position w:val="0"/>
          <w:sz w:val="22"/>
          <w:szCs w:val="22"/>
          <w:lang w:val="en-US" w:eastAsia="en-US" w:bidi="en-US"/>
        </w:rPr>
        <w:t xml:space="preserve">4. </w:t>
      </w:r>
      <w:r>
        <w:rPr>
          <w:rFonts w:ascii="Times New Roman" w:eastAsia="Times New Roman" w:hAnsi="Times New Roman" w:cs="Times New Roman"/>
          <w:color w:val="000000"/>
          <w:spacing w:val="0"/>
          <w:w w:val="100"/>
          <w:position w:val="0"/>
          <w:sz w:val="22"/>
          <w:szCs w:val="22"/>
        </w:rPr>
        <w:t>4</w:t>
      </w:r>
      <w:r>
        <w:rPr>
          <w:color w:val="000000"/>
          <w:spacing w:val="0"/>
          <w:w w:val="100"/>
          <w:position w:val="0"/>
          <w:sz w:val="22"/>
          <w:szCs w:val="22"/>
        </w:rPr>
        <w:t>界面胶</w:t>
      </w:r>
      <w:bookmarkEnd w:id="193"/>
      <w:bookmarkEnd w:id="194"/>
      <w:bookmarkEnd w:id="195"/>
    </w:p>
    <w:p>
      <w:pPr>
        <w:pStyle w:val="Bodytext10"/>
        <w:keepNext w:val="0"/>
        <w:keepLines w:val="0"/>
        <w:widowControl w:val="0"/>
        <w:shd w:val="clear" w:color="auto" w:fill="auto"/>
        <w:bidi w:val="0"/>
        <w:spacing w:before="0" w:after="220" w:line="240" w:lineRule="auto"/>
        <w:ind w:left="0" w:right="0" w:firstLine="0"/>
        <w:jc w:val="left"/>
      </w:pPr>
      <w:r>
        <w:rPr>
          <w:color w:val="000000"/>
          <w:spacing w:val="0"/>
          <w:w w:val="100"/>
          <w:position w:val="0"/>
          <w:lang w:val="en-US" w:eastAsia="en-US" w:bidi="en-US"/>
        </w:rPr>
        <w:t>4. 4.1</w:t>
      </w:r>
      <w:r>
        <w:rPr>
          <w:color w:val="000000"/>
          <w:spacing w:val="0"/>
          <w:w w:val="100"/>
          <w:position w:val="0"/>
        </w:rPr>
        <w:t>界面胶宜采用改性环氧类，应无分层离析、无杂质及结絮现象,。</w:t>
      </w:r>
    </w:p>
    <w:p>
      <w:pPr>
        <w:pStyle w:val="Heading210"/>
        <w:keepNext/>
        <w:keepLines/>
        <w:widowControl w:val="0"/>
        <w:shd w:val="clear" w:color="auto" w:fill="auto"/>
        <w:bidi w:val="0"/>
        <w:spacing w:before="0" w:after="220" w:line="240" w:lineRule="auto"/>
        <w:ind w:left="0" w:right="0" w:firstLine="0"/>
        <w:jc w:val="left"/>
        <w:rPr>
          <w:sz w:val="20"/>
          <w:szCs w:val="20"/>
        </w:rPr>
      </w:pPr>
      <w:bookmarkStart w:id="196" w:name="bookmark196"/>
      <w:bookmarkStart w:id="197" w:name="bookmark197"/>
      <w:bookmarkStart w:id="198" w:name="bookmark198"/>
      <w:r>
        <w:rPr>
          <w:color w:val="000000"/>
          <w:spacing w:val="0"/>
          <w:w w:val="100"/>
          <w:position w:val="0"/>
          <w:sz w:val="20"/>
          <w:szCs w:val="20"/>
          <w:lang w:val="en-US" w:eastAsia="en-US" w:bidi="en-US"/>
        </w:rPr>
        <w:t xml:space="preserve">4. 4. </w:t>
      </w:r>
      <w:r>
        <w:rPr>
          <w:color w:val="000000"/>
          <w:spacing w:val="0"/>
          <w:w w:val="100"/>
          <w:position w:val="0"/>
          <w:sz w:val="20"/>
          <w:szCs w:val="20"/>
        </w:rPr>
        <w:t>2界面胶的性能指标应符合表</w:t>
      </w:r>
      <w:r>
        <w:rPr>
          <w:color w:val="000000"/>
          <w:spacing w:val="0"/>
          <w:w w:val="100"/>
          <w:position w:val="0"/>
          <w:sz w:val="20"/>
          <w:szCs w:val="20"/>
          <w:lang w:val="en-US" w:eastAsia="en-US" w:bidi="en-US"/>
        </w:rPr>
        <w:t xml:space="preserve">4. 4. </w:t>
      </w:r>
      <w:r>
        <w:rPr>
          <w:color w:val="000000"/>
          <w:spacing w:val="0"/>
          <w:w w:val="100"/>
          <w:position w:val="0"/>
          <w:sz w:val="20"/>
          <w:szCs w:val="20"/>
        </w:rPr>
        <w:t>2的规定。</w:t>
      </w:r>
      <w:bookmarkEnd w:id="196"/>
      <w:bookmarkEnd w:id="197"/>
      <w:bookmarkEnd w:id="198"/>
    </w:p>
    <w:p>
      <w:pPr>
        <w:pStyle w:val="Bodytext20"/>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表</w:t>
      </w:r>
      <w:r>
        <w:rPr>
          <w:color w:val="000000"/>
          <w:spacing w:val="0"/>
          <w:w w:val="100"/>
          <w:position w:val="0"/>
          <w:lang w:val="en-US" w:eastAsia="en-US" w:bidi="en-US"/>
        </w:rPr>
        <w:t xml:space="preserve">4. 4. </w:t>
      </w:r>
      <w:r>
        <w:rPr>
          <w:color w:val="000000"/>
          <w:spacing w:val="0"/>
          <w:w w:val="100"/>
          <w:position w:val="0"/>
        </w:rPr>
        <w:t>2</w:t>
      </w:r>
      <w:r>
        <w:rPr>
          <w:b/>
          <w:bCs/>
          <w:color w:val="000000"/>
          <w:spacing w:val="0"/>
          <w:w w:val="100"/>
          <w:position w:val="0"/>
        </w:rPr>
        <w:t>界面胶性能指标</w:t>
      </w:r>
    </w:p>
    <w:tbl>
      <w:tblPr>
        <w:tblStyle w:val="TableNormal"/>
        <w:tblOverlap w:val="never"/>
        <w:jc w:val="center"/>
        <w:tblLayout w:type="fixed"/>
        <w:tblCellMar>
          <w:top w:w="0" w:type="dxa"/>
          <w:left w:w="10" w:type="dxa"/>
          <w:bottom w:w="0" w:type="dxa"/>
          <w:right w:w="10" w:type="dxa"/>
        </w:tblCellMar>
      </w:tblPr>
      <w:tblGrid>
        <w:gridCol w:w="3144"/>
        <w:gridCol w:w="2698"/>
        <w:gridCol w:w="3557"/>
      </w:tblGrid>
      <w:tr>
        <w:tblPrEx>
          <w:jc w:val="center"/>
          <w:tblLayout w:type="fixed"/>
          <w:tblCellMar>
            <w:top w:w="0" w:type="dxa"/>
            <w:left w:w="10" w:type="dxa"/>
            <w:bottom w:w="0" w:type="dxa"/>
            <w:right w:w="10" w:type="dxa"/>
          </w:tblCellMar>
        </w:tblPrEx>
        <w:trPr>
          <w:trHeight w:hRule="exact" w:val="485"/>
          <w:jc w:val="center"/>
        </w:trPr>
        <w:tc>
          <w:tcPr>
            <w:tcW w:w="314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项目</w:t>
            </w:r>
          </w:p>
        </w:tc>
        <w:tc>
          <w:tcPr>
            <w:tcW w:w="26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要求</w:t>
            </w:r>
          </w:p>
        </w:tc>
        <w:tc>
          <w:tcPr>
            <w:tcW w:w="355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检测方法</w:t>
            </w:r>
          </w:p>
        </w:tc>
      </w:tr>
      <w:tr>
        <w:tblPrEx>
          <w:jc w:val="center"/>
          <w:tblLayout w:type="fixed"/>
          <w:tblCellMar>
            <w:top w:w="0" w:type="dxa"/>
            <w:left w:w="10" w:type="dxa"/>
            <w:bottom w:w="0" w:type="dxa"/>
            <w:right w:w="10" w:type="dxa"/>
          </w:tblCellMar>
        </w:tblPrEx>
        <w:trPr>
          <w:trHeight w:hRule="exact" w:val="485"/>
          <w:jc w:val="center"/>
        </w:trPr>
        <w:tc>
          <w:tcPr>
            <w:tcW w:w="314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钢对钢拉伸抗剪强度标准值</w:t>
            </w:r>
            <w:r>
              <w:rPr>
                <w:color w:val="000000"/>
                <w:spacing w:val="0"/>
                <w:w w:val="100"/>
                <w:position w:val="0"/>
                <w:sz w:val="18"/>
                <w:szCs w:val="18"/>
                <w:lang w:val="en-US" w:eastAsia="en-US" w:bidi="en-US"/>
              </w:rPr>
              <w:t>（MPa）</w:t>
            </w:r>
          </w:p>
        </w:tc>
        <w:tc>
          <w:tcPr>
            <w:tcW w:w="269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315</w:t>
            </w:r>
          </w:p>
        </w:tc>
        <w:tc>
          <w:tcPr>
            <w:tcW w:w="355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GB/T </w:t>
            </w:r>
            <w:r>
              <w:rPr>
                <w:color w:val="000000"/>
                <w:spacing w:val="0"/>
                <w:w w:val="100"/>
                <w:position w:val="0"/>
                <w:sz w:val="18"/>
                <w:szCs w:val="18"/>
              </w:rPr>
              <w:t>7124</w:t>
            </w:r>
          </w:p>
        </w:tc>
      </w:tr>
    </w:tbl>
    <w:p>
      <w:pPr>
        <w:sectPr>
          <w:footerReference w:type="even" r:id="rId37"/>
          <w:footerReference w:type="default" r:id="rId38"/>
          <w:type w:val="nextPage"/>
          <w:pgSz w:w="11900" w:h="16840"/>
          <w:pgMar w:top="1556" w:right="1039" w:bottom="1428" w:left="1357" w:header="1128" w:footer="3" w:gutter="0"/>
          <w:pgNumType w:start="16"/>
          <w:cols w:space="720"/>
          <w:noEndnote/>
          <w:titlePg w:val="0"/>
          <w:rtlGutter w:val="0"/>
          <w:docGrid w:linePitch="360"/>
        </w:sectPr>
      </w:pPr>
    </w:p>
    <w:p>
      <w:pPr>
        <w:pStyle w:val="Bodytext20"/>
        <w:keepNext w:val="0"/>
        <w:keepLines w:val="0"/>
        <w:widowControl w:val="0"/>
        <w:shd w:val="clear" w:color="auto" w:fill="auto"/>
        <w:tabs>
          <w:tab w:val="left" w:pos="3125"/>
        </w:tabs>
        <w:bidi w:val="0"/>
        <w:spacing w:before="0" w:after="0" w:line="245" w:lineRule="exact"/>
        <w:ind w:left="0" w:right="0" w:firstLine="0"/>
        <w:jc w:val="left"/>
      </w:pPr>
      <w:r>
        <w:rPr>
          <w:color w:val="000000"/>
          <w:spacing w:val="0"/>
          <w:w w:val="100"/>
          <w:position w:val="0"/>
        </w:rPr>
        <w:t>钢对干态混凝土正拉粘结强度</w:t>
      </w:r>
      <w:r>
        <w:rPr>
          <w:color w:val="000000"/>
          <w:spacing w:val="0"/>
          <w:w w:val="100"/>
          <w:position w:val="0"/>
          <w:lang w:val="en-US" w:eastAsia="en-US" w:bidi="en-US"/>
        </w:rPr>
        <w:t>（MPa）</w:t>
        <w:tab/>
      </w:r>
      <w:r>
        <w:rPr>
          <w:color w:val="000000"/>
          <w:spacing w:val="0"/>
          <w:w w:val="100"/>
          <w:position w:val="0"/>
        </w:rPr>
        <w:t>。2.5,且为混凝土内聚破坏</w:t>
      </w:r>
    </w:p>
    <w:p>
      <w:pPr>
        <w:pStyle w:val="Bodytext20"/>
        <w:keepNext w:val="0"/>
        <w:keepLines w:val="0"/>
        <w:widowControl w:val="0"/>
        <w:shd w:val="clear" w:color="auto" w:fill="auto"/>
        <w:tabs>
          <w:tab w:val="left" w:pos="3125"/>
          <w:tab w:val="left" w:leader="hyphen" w:pos="5736"/>
        </w:tabs>
        <w:bidi w:val="0"/>
        <w:spacing w:before="0" w:after="120" w:line="245" w:lineRule="exact"/>
        <w:ind w:left="0" w:right="0" w:firstLine="0"/>
        <w:jc w:val="left"/>
      </w:pPr>
      <w:r>
        <w:rPr>
          <w:color w:val="000000"/>
          <w:spacing w:val="0"/>
          <w:w w:val="100"/>
          <w:position w:val="0"/>
        </w:rPr>
        <w:tab/>
      </w:r>
      <w:r>
        <w:rPr>
          <w:color w:val="000000"/>
          <w:spacing w:val="0"/>
          <w:w w:val="100"/>
          <w:position w:val="0"/>
          <w:lang w:val="en-US" w:eastAsia="en-US" w:bidi="en-US"/>
        </w:rPr>
        <w:t xml:space="preserve">GB </w:t>
      </w:r>
      <w:r>
        <w:rPr>
          <w:color w:val="000000"/>
          <w:spacing w:val="0"/>
          <w:w w:val="100"/>
          <w:position w:val="0"/>
        </w:rPr>
        <w:t xml:space="preserve">50728 附录 </w:t>
      </w:r>
      <w:r>
        <w:rPr>
          <w:color w:val="000000"/>
          <w:spacing w:val="0"/>
          <w:w w:val="100"/>
          <w:position w:val="0"/>
          <w:lang w:val="en-US" w:eastAsia="en-US" w:bidi="en-US"/>
        </w:rPr>
        <w:t xml:space="preserve">G </w:t>
      </w:r>
      <w:r>
        <w:rPr>
          <w:color w:val="000000"/>
          <w:spacing w:val="0"/>
          <w:w w:val="100"/>
          <w:position w:val="0"/>
        </w:rPr>
        <w:t>钢对湿态混凝土正拉粘结强度</w:t>
      </w:r>
      <w:r>
        <w:rPr>
          <w:color w:val="000000"/>
          <w:spacing w:val="0"/>
          <w:w w:val="100"/>
          <w:position w:val="0"/>
          <w:lang w:val="en-US" w:eastAsia="en-US" w:bidi="en-US"/>
        </w:rPr>
        <w:t>（MPa）</w:t>
        <w:tab/>
      </w:r>
      <w:r>
        <w:rPr>
          <w:color w:val="000000"/>
          <w:spacing w:val="0"/>
          <w:w w:val="100"/>
          <w:position w:val="0"/>
        </w:rPr>
        <w:t>。1.8,且为混凝土内聚破坏</w:t>
      </w:r>
    </w:p>
    <w:tbl>
      <w:tblPr>
        <w:tblStyle w:val="TableNormal"/>
        <w:tblOverlap w:val="never"/>
        <w:jc w:val="center"/>
        <w:tblLayout w:type="fixed"/>
        <w:tblCellMar>
          <w:top w:w="0" w:type="dxa"/>
          <w:left w:w="10" w:type="dxa"/>
          <w:bottom w:w="0" w:type="dxa"/>
          <w:right w:w="10" w:type="dxa"/>
        </w:tblCellMar>
      </w:tblPr>
      <w:tblGrid>
        <w:gridCol w:w="5837"/>
        <w:gridCol w:w="3552"/>
      </w:tblGrid>
      <w:tr>
        <w:tblPrEx>
          <w:jc w:val="center"/>
          <w:tblLayout w:type="fixed"/>
          <w:tblCellMar>
            <w:top w:w="0" w:type="dxa"/>
            <w:left w:w="10" w:type="dxa"/>
            <w:bottom w:w="0" w:type="dxa"/>
            <w:right w:w="10" w:type="dxa"/>
          </w:tblCellMar>
        </w:tblPrEx>
        <w:trPr>
          <w:trHeight w:hRule="exact" w:val="480"/>
          <w:jc w:val="center"/>
        </w:trPr>
        <w:tc>
          <w:tcPr>
            <w:tcW w:w="58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tabs>
                <w:tab w:val="left" w:pos="4263"/>
              </w:tabs>
              <w:bidi w:val="0"/>
              <w:spacing w:before="0" w:after="0" w:line="240" w:lineRule="auto"/>
              <w:ind w:left="0" w:right="0" w:firstLine="620"/>
              <w:jc w:val="left"/>
              <w:rPr>
                <w:sz w:val="18"/>
                <w:szCs w:val="18"/>
              </w:rPr>
            </w:pPr>
            <w:r>
              <w:rPr>
                <w:color w:val="000000"/>
                <w:spacing w:val="0"/>
                <w:w w:val="100"/>
                <w:position w:val="0"/>
                <w:sz w:val="18"/>
                <w:szCs w:val="18"/>
              </w:rPr>
              <w:t>无约束线性收缩率（%）</w:t>
              <w:tab/>
            </w:r>
            <w:r>
              <w:rPr>
                <w:color w:val="000000"/>
                <w:spacing w:val="0"/>
                <w:w w:val="100"/>
                <w:position w:val="0"/>
                <w:sz w:val="18"/>
                <w:szCs w:val="18"/>
                <w:lang w:val="en-US" w:eastAsia="en-US" w:bidi="en-US"/>
              </w:rPr>
              <w:t>&lt;0.4</w:t>
            </w:r>
          </w:p>
        </w:tc>
        <w:tc>
          <w:tcPr>
            <w:tcW w:w="355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50728 附录 </w:t>
            </w:r>
            <w:r>
              <w:rPr>
                <w:color w:val="000000"/>
                <w:spacing w:val="0"/>
                <w:w w:val="100"/>
                <w:position w:val="0"/>
                <w:sz w:val="18"/>
                <w:szCs w:val="18"/>
                <w:lang w:val="en-US" w:eastAsia="en-US" w:bidi="en-US"/>
              </w:rPr>
              <w:t>P</w:t>
            </w:r>
          </w:p>
        </w:tc>
      </w:tr>
      <w:tr>
        <w:tblPrEx>
          <w:jc w:val="center"/>
          <w:tblLayout w:type="fixed"/>
          <w:tblCellMar>
            <w:top w:w="0" w:type="dxa"/>
            <w:left w:w="10" w:type="dxa"/>
            <w:bottom w:w="0" w:type="dxa"/>
            <w:right w:w="10" w:type="dxa"/>
          </w:tblCellMar>
        </w:tblPrEx>
        <w:trPr>
          <w:trHeight w:hRule="exact" w:val="480"/>
          <w:jc w:val="center"/>
        </w:trPr>
        <w:tc>
          <w:tcPr>
            <w:tcW w:w="583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tabs>
                <w:tab w:val="left" w:pos="4075"/>
              </w:tabs>
              <w:bidi w:val="0"/>
              <w:spacing w:before="0" w:after="0" w:line="240" w:lineRule="auto"/>
              <w:ind w:left="0" w:right="0" w:firstLine="0"/>
              <w:jc w:val="left"/>
              <w:rPr>
                <w:sz w:val="18"/>
                <w:szCs w:val="18"/>
              </w:rPr>
            </w:pPr>
            <w:r>
              <w:rPr>
                <w:color w:val="000000"/>
                <w:spacing w:val="0"/>
                <w:w w:val="100"/>
                <w:position w:val="0"/>
                <w:sz w:val="18"/>
                <w:szCs w:val="18"/>
              </w:rPr>
              <w:t>耐湿热老化性能（抗剪强度降低率）</w:t>
              <w:tab/>
              <w:t>&lt;18%</w:t>
            </w:r>
          </w:p>
        </w:tc>
        <w:tc>
          <w:tcPr>
            <w:tcW w:w="3552"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GB </w:t>
            </w:r>
            <w:r>
              <w:rPr>
                <w:color w:val="000000"/>
                <w:spacing w:val="0"/>
                <w:w w:val="100"/>
                <w:position w:val="0"/>
                <w:sz w:val="18"/>
                <w:szCs w:val="18"/>
              </w:rPr>
              <w:t xml:space="preserve">50728 附录 </w:t>
            </w:r>
            <w:r>
              <w:rPr>
                <w:color w:val="000000"/>
                <w:spacing w:val="0"/>
                <w:w w:val="100"/>
                <w:position w:val="0"/>
                <w:sz w:val="18"/>
                <w:szCs w:val="18"/>
                <w:lang w:val="en-US" w:eastAsia="en-US" w:bidi="en-US"/>
              </w:rPr>
              <w:t>J</w:t>
            </w:r>
          </w:p>
        </w:tc>
      </w:tr>
    </w:tbl>
    <w:p>
      <w:pPr>
        <w:widowControl w:val="0"/>
        <w:spacing w:after="119" w:line="1" w:lineRule="exact"/>
      </w:pPr>
    </w:p>
    <w:p>
      <w:pPr>
        <w:pStyle w:val="Bodytext20"/>
        <w:keepNext w:val="0"/>
        <w:keepLines w:val="0"/>
        <w:widowControl w:val="0"/>
        <w:shd w:val="clear" w:color="auto" w:fill="auto"/>
        <w:bidi w:val="0"/>
        <w:spacing w:before="0" w:after="560" w:line="240" w:lineRule="auto"/>
        <w:ind w:left="0" w:right="0" w:firstLine="360"/>
        <w:jc w:val="left"/>
      </w:pPr>
      <w:r>
        <w:rPr>
          <w:b/>
          <w:bCs/>
          <w:color w:val="000000"/>
          <w:spacing w:val="0"/>
          <w:w w:val="100"/>
          <w:position w:val="0"/>
        </w:rPr>
        <w:t>注：</w:t>
      </w:r>
      <w:r>
        <w:rPr>
          <w:color w:val="000000"/>
          <w:spacing w:val="0"/>
          <w:w w:val="100"/>
          <w:position w:val="0"/>
        </w:rPr>
        <w:t>界面胶的检测条件按现行国家标准《工程结构加固材料安全性鉴定技术规范》</w:t>
      </w:r>
      <w:r>
        <w:rPr>
          <w:color w:val="000000"/>
          <w:spacing w:val="0"/>
          <w:w w:val="100"/>
          <w:position w:val="0"/>
          <w:lang w:val="en-US" w:eastAsia="en-US" w:bidi="en-US"/>
        </w:rPr>
        <w:t xml:space="preserve">GB </w:t>
      </w:r>
      <w:r>
        <w:rPr>
          <w:color w:val="000000"/>
          <w:spacing w:val="0"/>
          <w:w w:val="100"/>
          <w:position w:val="0"/>
        </w:rPr>
        <w:t>50728中</w:t>
      </w:r>
      <w:r>
        <w:rPr>
          <w:color w:val="000000"/>
          <w:spacing w:val="0"/>
          <w:w w:val="100"/>
          <w:position w:val="0"/>
          <w:lang w:val="en-US" w:eastAsia="en-US" w:bidi="en-US"/>
        </w:rPr>
        <w:t>4.7</w:t>
      </w:r>
      <w:r>
        <w:rPr>
          <w:color w:val="000000"/>
          <w:spacing w:val="0"/>
          <w:w w:val="100"/>
          <w:position w:val="0"/>
        </w:rPr>
        <w:t>的规定。</w:t>
      </w:r>
    </w:p>
    <w:p>
      <w:pPr>
        <w:pStyle w:val="Bodytext10"/>
        <w:keepNext w:val="0"/>
        <w:keepLines w:val="0"/>
        <w:widowControl w:val="0"/>
        <w:shd w:val="clear" w:color="auto" w:fill="auto"/>
        <w:bidi w:val="0"/>
        <w:spacing w:before="0" w:after="860" w:line="240" w:lineRule="auto"/>
        <w:ind w:left="0" w:right="0" w:firstLine="0"/>
        <w:jc w:val="left"/>
      </w:pPr>
      <w:r>
        <w:rPr>
          <w:b/>
          <w:bCs/>
          <w:color w:val="000000"/>
          <w:spacing w:val="0"/>
          <w:w w:val="100"/>
          <w:position w:val="0"/>
          <w:lang w:val="en-US" w:eastAsia="en-US" w:bidi="en-US"/>
        </w:rPr>
        <w:t xml:space="preserve">4. 4. </w:t>
      </w:r>
      <w:r>
        <w:rPr>
          <w:b/>
          <w:bCs/>
          <w:color w:val="000000"/>
          <w:spacing w:val="0"/>
          <w:w w:val="100"/>
          <w:position w:val="0"/>
        </w:rPr>
        <w:t>3</w:t>
      </w:r>
      <w:r>
        <w:rPr>
          <w:color w:val="000000"/>
          <w:spacing w:val="0"/>
          <w:w w:val="100"/>
          <w:position w:val="0"/>
        </w:rPr>
        <w:t>界面胶的挥发性有机化合物和游离甲醛含量应符合本规程表</w:t>
      </w:r>
      <w:r>
        <w:rPr>
          <w:color w:val="000000"/>
          <w:spacing w:val="0"/>
          <w:w w:val="100"/>
          <w:position w:val="0"/>
          <w:lang w:val="en-US" w:eastAsia="en-US" w:bidi="en-US"/>
        </w:rPr>
        <w:t xml:space="preserve">4. 3. </w:t>
      </w:r>
      <w:r>
        <w:rPr>
          <w:color w:val="000000"/>
          <w:spacing w:val="0"/>
          <w:w w:val="100"/>
          <w:position w:val="0"/>
        </w:rPr>
        <w:t>3的规定。</w:t>
      </w:r>
    </w:p>
    <w:p>
      <w:pPr>
        <w:pStyle w:val="Bodytext60"/>
        <w:keepNext w:val="0"/>
        <w:keepLines w:val="0"/>
        <w:widowControl w:val="0"/>
        <w:shd w:val="clear" w:color="auto" w:fill="auto"/>
        <w:bidi w:val="0"/>
        <w:spacing w:before="0" w:after="200" w:line="240" w:lineRule="auto"/>
        <w:ind w:left="0" w:right="0" w:firstLine="0"/>
        <w:jc w:val="center"/>
        <w:rPr>
          <w:sz w:val="22"/>
          <w:szCs w:val="22"/>
        </w:rPr>
      </w:pPr>
      <w:bookmarkStart w:id="199" w:name="bookmark199"/>
      <w:r>
        <w:rPr>
          <w:rFonts w:ascii="Times New Roman" w:eastAsia="Times New Roman" w:hAnsi="Times New Roman" w:cs="Times New Roman"/>
          <w:color w:val="000000"/>
          <w:spacing w:val="0"/>
          <w:w w:val="100"/>
          <w:position w:val="0"/>
          <w:sz w:val="22"/>
          <w:szCs w:val="22"/>
          <w:lang w:val="en-US" w:eastAsia="en-US" w:bidi="en-US"/>
        </w:rPr>
        <w:t>4.5</w:t>
      </w:r>
      <w:r>
        <w:rPr>
          <w:rFonts w:ascii="SimSun" w:eastAsia="SimSun" w:hAnsi="SimSun" w:cs="SimSun"/>
          <w:color w:val="000000"/>
          <w:spacing w:val="0"/>
          <w:w w:val="100"/>
          <w:position w:val="0"/>
          <w:sz w:val="22"/>
          <w:szCs w:val="22"/>
          <w:lang w:val="zh-TW" w:eastAsia="zh-TW" w:bidi="zh-TW"/>
        </w:rPr>
        <w:t>其他</w:t>
      </w:r>
      <w:bookmarkEnd w:id="199"/>
    </w:p>
    <w:p>
      <w:pPr>
        <w:pStyle w:val="Bodytext10"/>
        <w:keepNext w:val="0"/>
        <w:keepLines w:val="0"/>
        <w:widowControl w:val="0"/>
        <w:shd w:val="clear" w:color="auto" w:fill="auto"/>
        <w:bidi w:val="0"/>
        <w:spacing w:before="0" w:after="240" w:line="240" w:lineRule="auto"/>
        <w:ind w:left="0" w:right="0" w:firstLine="0"/>
        <w:jc w:val="left"/>
      </w:pPr>
      <w:r>
        <w:rPr>
          <w:b/>
          <w:bCs/>
          <w:color w:val="000000"/>
          <w:spacing w:val="0"/>
          <w:w w:val="100"/>
          <w:position w:val="0"/>
          <w:lang w:val="en-US" w:eastAsia="en-US" w:bidi="en-US"/>
        </w:rPr>
        <w:t xml:space="preserve">4. 5. </w:t>
      </w:r>
      <w:r>
        <w:rPr>
          <w:b/>
          <w:bCs/>
          <w:color w:val="000000"/>
          <w:spacing w:val="0"/>
          <w:w w:val="100"/>
          <w:position w:val="0"/>
        </w:rPr>
        <w:t>1</w:t>
      </w:r>
      <w:r>
        <w:rPr>
          <w:color w:val="000000"/>
          <w:spacing w:val="0"/>
          <w:w w:val="100"/>
          <w:position w:val="0"/>
        </w:rPr>
        <w:t>聚台物砂浆拌和水应符合现行行业标准《混凝土用水标准》</w:t>
      </w:r>
      <w:r>
        <w:rPr>
          <w:color w:val="000000"/>
          <w:spacing w:val="0"/>
          <w:w w:val="100"/>
          <w:position w:val="0"/>
          <w:lang w:val="en-US" w:eastAsia="en-US" w:bidi="en-US"/>
        </w:rPr>
        <w:t xml:space="preserve">JGJ </w:t>
      </w:r>
      <w:r>
        <w:rPr>
          <w:color w:val="000000"/>
          <w:spacing w:val="0"/>
          <w:w w:val="100"/>
          <w:position w:val="0"/>
        </w:rPr>
        <w:t>63的规定。</w:t>
      </w:r>
    </w:p>
    <w:p>
      <w:pPr>
        <w:pStyle w:val="Bodytext10"/>
        <w:keepNext w:val="0"/>
        <w:keepLines w:val="0"/>
        <w:widowControl w:val="0"/>
        <w:shd w:val="clear" w:color="auto" w:fill="auto"/>
        <w:bidi w:val="0"/>
        <w:spacing w:before="0" w:after="220" w:line="240" w:lineRule="auto"/>
        <w:ind w:left="0" w:right="0" w:firstLine="0"/>
        <w:jc w:val="left"/>
        <w:sectPr>
          <w:footerReference w:type="even" r:id="rId39"/>
          <w:footerReference w:type="default" r:id="rId40"/>
          <w:type w:val="continuous"/>
          <w:pgSz w:w="11900" w:h="16840"/>
          <w:pgMar w:top="1556" w:right="1039" w:bottom="1428" w:left="1357" w:header="1128" w:footer="3" w:gutter="0"/>
          <w:pgNumType w:start="17"/>
          <w:cols w:space="720"/>
          <w:noEndnote/>
          <w:rtlGutter w:val="0"/>
          <w:docGrid w:linePitch="360"/>
        </w:sectPr>
      </w:pPr>
      <w:r>
        <w:rPr>
          <w:b/>
          <w:bCs/>
          <w:color w:val="000000"/>
          <w:spacing w:val="0"/>
          <w:w w:val="100"/>
          <w:position w:val="0"/>
          <w:lang w:val="en-US" w:eastAsia="en-US" w:bidi="en-US"/>
        </w:rPr>
        <w:t xml:space="preserve">4. 5. </w:t>
      </w:r>
      <w:r>
        <w:rPr>
          <w:b/>
          <w:bCs/>
          <w:color w:val="000000"/>
          <w:spacing w:val="0"/>
          <w:w w:val="100"/>
          <w:position w:val="0"/>
        </w:rPr>
        <w:t>2</w:t>
      </w:r>
      <w:r>
        <w:rPr>
          <w:color w:val="000000"/>
          <w:spacing w:val="0"/>
          <w:w w:val="100"/>
          <w:position w:val="0"/>
        </w:rPr>
        <w:t>钢板、钢筋、锚栓、焊接、防护等材料应符合相应的现行国家标准、行业标准的规定。</w:t>
      </w:r>
    </w:p>
    <w:p>
      <w:pPr>
        <w:pStyle w:val="Bodytext50"/>
        <w:keepNext w:val="0"/>
        <w:keepLines w:val="0"/>
        <w:widowControl w:val="0"/>
        <w:shd w:val="clear" w:color="auto" w:fill="auto"/>
        <w:bidi w:val="0"/>
        <w:spacing w:before="0" w:after="880" w:line="240" w:lineRule="auto"/>
        <w:ind w:left="0" w:right="0" w:firstLine="0"/>
        <w:jc w:val="center"/>
      </w:pPr>
      <w:bookmarkStart w:id="200" w:name="bookmark200"/>
      <w:r>
        <w:rPr>
          <w:rFonts w:ascii="Times New Roman" w:eastAsia="Times New Roman" w:hAnsi="Times New Roman" w:cs="Times New Roman"/>
          <w:color w:val="000000"/>
          <w:spacing w:val="0"/>
          <w:w w:val="100"/>
          <w:position w:val="0"/>
          <w:sz w:val="24"/>
          <w:szCs w:val="24"/>
          <w:lang w:val="zh-CN" w:eastAsia="zh-CN" w:bidi="zh-CN"/>
        </w:rPr>
        <w:t>5</w:t>
      </w:r>
      <w:r>
        <w:rPr>
          <w:color w:val="000000"/>
          <w:spacing w:val="0"/>
          <w:w w:val="100"/>
          <w:position w:val="0"/>
        </w:rPr>
        <w:t>设计</w:t>
      </w:r>
      <w:bookmarkEnd w:id="200"/>
    </w:p>
    <w:p>
      <w:pPr>
        <w:pStyle w:val="Heading210"/>
        <w:keepNext/>
        <w:keepLines/>
        <w:widowControl w:val="0"/>
        <w:shd w:val="clear" w:color="auto" w:fill="auto"/>
        <w:bidi w:val="0"/>
        <w:spacing w:before="0" w:after="580" w:line="240" w:lineRule="auto"/>
        <w:ind w:left="0" w:right="0" w:firstLine="0"/>
        <w:jc w:val="center"/>
        <w:rPr>
          <w:sz w:val="22"/>
          <w:szCs w:val="22"/>
        </w:rPr>
      </w:pPr>
      <w:bookmarkStart w:id="201" w:name="bookmark201"/>
      <w:bookmarkStart w:id="202" w:name="bookmark202"/>
      <w:bookmarkStart w:id="203" w:name="bookmark203"/>
      <w:r>
        <w:rPr>
          <w:rFonts w:ascii="Times New Roman" w:eastAsia="Times New Roman" w:hAnsi="Times New Roman" w:cs="Times New Roman"/>
          <w:color w:val="000000"/>
          <w:spacing w:val="0"/>
          <w:w w:val="100"/>
          <w:position w:val="0"/>
          <w:sz w:val="22"/>
          <w:szCs w:val="22"/>
          <w:lang w:val="en-US" w:eastAsia="en-US" w:bidi="en-US"/>
        </w:rPr>
        <w:t xml:space="preserve">5. </w:t>
      </w:r>
      <w:r>
        <w:rPr>
          <w:rFonts w:ascii="Times New Roman" w:eastAsia="Times New Roman" w:hAnsi="Times New Roman" w:cs="Times New Roman"/>
          <w:color w:val="000000"/>
          <w:spacing w:val="0"/>
          <w:w w:val="100"/>
          <w:position w:val="0"/>
          <w:sz w:val="22"/>
          <w:szCs w:val="22"/>
        </w:rPr>
        <w:t xml:space="preserve">1 </w:t>
      </w:r>
      <w:r>
        <w:rPr>
          <w:color w:val="000000"/>
          <w:spacing w:val="0"/>
          <w:w w:val="100"/>
          <w:position w:val="0"/>
          <w:sz w:val="22"/>
          <w:szCs w:val="22"/>
        </w:rPr>
        <w:t>一般规定</w:t>
      </w:r>
      <w:bookmarkEnd w:id="201"/>
      <w:bookmarkEnd w:id="202"/>
      <w:bookmarkEnd w:id="203"/>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w:t>
      </w:r>
      <w:r>
        <w:rPr>
          <w:color w:val="000000"/>
          <w:spacing w:val="0"/>
          <w:w w:val="100"/>
          <w:position w:val="0"/>
        </w:rPr>
        <w:t>混凝土构件加固设计应符合现行国家标准《混凝土结构加固设计规范》</w:t>
      </w:r>
      <w:r>
        <w:rPr>
          <w:color w:val="000000"/>
          <w:spacing w:val="0"/>
          <w:w w:val="100"/>
          <w:position w:val="0"/>
          <w:lang w:val="en-US" w:eastAsia="en-US" w:bidi="en-US"/>
        </w:rPr>
        <w:t xml:space="preserve">GB </w:t>
      </w:r>
      <w:r>
        <w:rPr>
          <w:color w:val="000000"/>
          <w:spacing w:val="0"/>
          <w:w w:val="100"/>
          <w:position w:val="0"/>
        </w:rPr>
        <w:t>50367、《既有建筑维 护与改造通用规范》</w:t>
      </w:r>
      <w:r>
        <w:rPr>
          <w:color w:val="000000"/>
          <w:spacing w:val="0"/>
          <w:w w:val="100"/>
          <w:position w:val="0"/>
          <w:lang w:val="en-US" w:eastAsia="en-US" w:bidi="en-US"/>
        </w:rPr>
        <w:t xml:space="preserve">GB </w:t>
      </w:r>
      <w:r>
        <w:rPr>
          <w:color w:val="000000"/>
          <w:spacing w:val="0"/>
          <w:w w:val="100"/>
          <w:position w:val="0"/>
        </w:rPr>
        <w:t>55022、《工程结构可靠性设计统一标准》</w:t>
      </w:r>
      <w:r>
        <w:rPr>
          <w:color w:val="000000"/>
          <w:spacing w:val="0"/>
          <w:w w:val="100"/>
          <w:position w:val="0"/>
          <w:lang w:val="en-US" w:eastAsia="en-US" w:bidi="en-US"/>
        </w:rPr>
        <w:t xml:space="preserve">GB </w:t>
      </w:r>
      <w:r>
        <w:rPr>
          <w:color w:val="000000"/>
          <w:spacing w:val="0"/>
          <w:w w:val="100"/>
          <w:position w:val="0"/>
        </w:rPr>
        <w:t>50153及《建筑结构可靠性设计统 一标准》</w:t>
      </w:r>
      <w:r>
        <w:rPr>
          <w:color w:val="000000"/>
          <w:spacing w:val="0"/>
          <w:w w:val="100"/>
          <w:position w:val="0"/>
          <w:lang w:val="en-US" w:eastAsia="en-US" w:bidi="en-US"/>
        </w:rPr>
        <w:t xml:space="preserve">GB </w:t>
      </w:r>
      <w:r>
        <w:rPr>
          <w:color w:val="000000"/>
          <w:spacing w:val="0"/>
          <w:w w:val="100"/>
          <w:position w:val="0"/>
        </w:rPr>
        <w:t>50068的规定。</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5. 1.2</w:t>
      </w:r>
      <w:r>
        <w:rPr>
          <w:color w:val="000000"/>
          <w:spacing w:val="0"/>
          <w:w w:val="100"/>
          <w:position w:val="0"/>
        </w:rPr>
        <w:t>混凝土构件加固设计应进行承载力极限状态设计计算，应通过构造措施满足正常使用极限状态 和耐久性要求。</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5. 1.3</w:t>
      </w:r>
      <w:r>
        <w:rPr>
          <w:color w:val="000000"/>
          <w:spacing w:val="0"/>
          <w:w w:val="100"/>
          <w:position w:val="0"/>
        </w:rPr>
        <w:t>承载力极限状态计算采用以概率理论为基础的极限状态设计法与分项系数表达式进行计算。</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5. 1.4</w:t>
      </w:r>
      <w:r>
        <w:rPr>
          <w:color w:val="000000"/>
          <w:spacing w:val="0"/>
          <w:w w:val="100"/>
          <w:position w:val="0"/>
        </w:rPr>
        <w:t>结构上的作用，应经调查或检测核实，并应按现行国家标准《混凝土结构加固设计规范》</w:t>
      </w:r>
      <w:r>
        <w:rPr>
          <w:color w:val="000000"/>
          <w:spacing w:val="0"/>
          <w:w w:val="100"/>
          <w:position w:val="0"/>
          <w:lang w:val="en-US" w:eastAsia="en-US" w:bidi="en-US"/>
        </w:rPr>
        <w:t xml:space="preserve">GB </w:t>
      </w:r>
      <w:r>
        <w:rPr>
          <w:color w:val="000000"/>
          <w:spacing w:val="0"/>
          <w:w w:val="100"/>
          <w:position w:val="0"/>
        </w:rPr>
        <w:t>50367 附录</w:t>
      </w:r>
      <w:r>
        <w:rPr>
          <w:color w:val="000000"/>
          <w:spacing w:val="0"/>
          <w:w w:val="100"/>
          <w:position w:val="0"/>
          <w:lang w:val="en-US" w:eastAsia="en-US" w:bidi="en-US"/>
        </w:rPr>
        <w:t>A</w:t>
      </w:r>
      <w:r>
        <w:rPr>
          <w:color w:val="000000"/>
          <w:spacing w:val="0"/>
          <w:w w:val="100"/>
          <w:position w:val="0"/>
        </w:rPr>
        <w:t>的规定和要求确定其标准值或代表值。</w:t>
      </w:r>
    </w:p>
    <w:p>
      <w:pPr>
        <w:pStyle w:val="Heading310"/>
        <w:keepNext/>
        <w:keepLines/>
        <w:widowControl w:val="0"/>
        <w:shd w:val="clear" w:color="auto" w:fill="auto"/>
        <w:bidi w:val="0"/>
        <w:spacing w:before="0" w:after="0" w:line="470" w:lineRule="exact"/>
        <w:ind w:left="0" w:right="0" w:firstLine="0"/>
        <w:jc w:val="both"/>
        <w:rPr>
          <w:sz w:val="20"/>
          <w:szCs w:val="20"/>
        </w:rPr>
      </w:pPr>
      <w:bookmarkStart w:id="204" w:name="bookmark204"/>
      <w:bookmarkStart w:id="205" w:name="bookmark205"/>
      <w:bookmarkStart w:id="206" w:name="bookmark206"/>
      <w:r>
        <w:rPr>
          <w:b/>
          <w:bCs/>
          <w:color w:val="000000"/>
          <w:spacing w:val="0"/>
          <w:w w:val="100"/>
          <w:position w:val="0"/>
          <w:sz w:val="20"/>
          <w:szCs w:val="20"/>
          <w:lang w:val="en-US" w:eastAsia="en-US" w:bidi="en-US"/>
        </w:rPr>
        <w:t xml:space="preserve">5. 1. </w:t>
      </w:r>
      <w:r>
        <w:rPr>
          <w:b/>
          <w:bCs/>
          <w:color w:val="000000"/>
          <w:spacing w:val="0"/>
          <w:w w:val="100"/>
          <w:position w:val="0"/>
          <w:sz w:val="20"/>
          <w:szCs w:val="20"/>
        </w:rPr>
        <w:t>5</w:t>
      </w:r>
      <w:r>
        <w:rPr>
          <w:color w:val="000000"/>
          <w:spacing w:val="0"/>
          <w:w w:val="100"/>
          <w:position w:val="0"/>
          <w:sz w:val="20"/>
          <w:szCs w:val="20"/>
        </w:rPr>
        <w:t>被加固结构、构件的作用效应，应按下列要求确定：</w:t>
      </w:r>
      <w:bookmarkEnd w:id="204"/>
      <w:bookmarkEnd w:id="205"/>
      <w:bookmarkEnd w:id="206"/>
    </w:p>
    <w:p>
      <w:pPr>
        <w:pStyle w:val="Heading110"/>
        <w:keepNext/>
        <w:keepLines/>
        <w:widowControl w:val="0"/>
        <w:shd w:val="clear" w:color="auto" w:fill="auto"/>
        <w:bidi w:val="0"/>
        <w:spacing w:before="0" w:after="0" w:line="470" w:lineRule="exact"/>
        <w:ind w:left="0" w:right="0" w:firstLine="420"/>
        <w:jc w:val="both"/>
        <w:rPr>
          <w:sz w:val="20"/>
          <w:szCs w:val="20"/>
        </w:rPr>
      </w:pPr>
      <w:bookmarkStart w:id="207" w:name="bookmark207"/>
      <w:bookmarkStart w:id="208" w:name="bookmark208"/>
      <w:bookmarkStart w:id="209" w:name="bookmark209"/>
      <w:r>
        <w:rPr>
          <w:b/>
          <w:bCs/>
          <w:color w:val="000000"/>
          <w:spacing w:val="0"/>
          <w:w w:val="100"/>
          <w:position w:val="0"/>
          <w:sz w:val="20"/>
          <w:szCs w:val="20"/>
        </w:rPr>
        <w:t>1</w:t>
      </w:r>
      <w:r>
        <w:rPr>
          <w:color w:val="000000"/>
          <w:spacing w:val="0"/>
          <w:w w:val="100"/>
          <w:position w:val="0"/>
          <w:sz w:val="20"/>
          <w:szCs w:val="20"/>
        </w:rPr>
        <w:t>结构的计算图形，应符合其实际受力和构造状况；</w:t>
      </w:r>
      <w:bookmarkEnd w:id="207"/>
      <w:bookmarkEnd w:id="208"/>
      <w:bookmarkEnd w:id="209"/>
    </w:p>
    <w:p>
      <w:pPr>
        <w:pStyle w:val="Bodytext10"/>
        <w:keepNext w:val="0"/>
        <w:keepLines w:val="0"/>
        <w:widowControl w:val="0"/>
        <w:shd w:val="clear" w:color="auto" w:fill="auto"/>
        <w:bidi w:val="0"/>
        <w:spacing w:before="0" w:after="0" w:line="470" w:lineRule="exact"/>
        <w:ind w:left="0" w:right="0" w:firstLine="420"/>
        <w:jc w:val="both"/>
      </w:pPr>
      <w:r>
        <w:rPr>
          <w:b/>
          <w:bCs/>
          <w:color w:val="000000"/>
          <w:spacing w:val="0"/>
          <w:w w:val="100"/>
          <w:position w:val="0"/>
        </w:rPr>
        <w:t>2</w:t>
      </w:r>
      <w:r>
        <w:rPr>
          <w:color w:val="000000"/>
          <w:spacing w:val="0"/>
          <w:w w:val="100"/>
          <w:position w:val="0"/>
        </w:rPr>
        <w:t>作用组合的效应设计值和组合值系数以及作用的分项系数，应按现行国家标准《建筑结构荷载规 范》</w:t>
      </w:r>
      <w:r>
        <w:rPr>
          <w:color w:val="000000"/>
          <w:spacing w:val="0"/>
          <w:w w:val="100"/>
          <w:position w:val="0"/>
          <w:lang w:val="en-US" w:eastAsia="en-US" w:bidi="en-US"/>
        </w:rPr>
        <w:t xml:space="preserve">GB </w:t>
      </w:r>
      <w:r>
        <w:rPr>
          <w:color w:val="000000"/>
          <w:spacing w:val="0"/>
          <w:w w:val="100"/>
          <w:position w:val="0"/>
        </w:rPr>
        <w:t>50009确定，并应考虑由于实际荷载偏心、结构变形、温度作用等造成的附加内力。</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5. 1.6</w:t>
      </w:r>
      <w:r>
        <w:rPr>
          <w:color w:val="000000"/>
          <w:spacing w:val="0"/>
          <w:w w:val="100"/>
          <w:position w:val="0"/>
        </w:rPr>
        <w:t>加固构件的尺寸，对原有部分应根据鉴定报告采用原设计值或实测值；对新增部分，可采用加 固设计文件给岀的名</w:t>
      </w:r>
      <w:r>
        <w:rPr>
          <w:color w:val="444B53"/>
          <w:spacing w:val="0"/>
          <w:w w:val="100"/>
          <w:position w:val="0"/>
        </w:rPr>
        <w:t>义值。</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5. 1.7</w:t>
      </w:r>
      <w:r>
        <w:rPr>
          <w:color w:val="000000"/>
          <w:spacing w:val="0"/>
          <w:w w:val="100"/>
          <w:position w:val="0"/>
        </w:rPr>
        <w:t>原结构、构</w:t>
      </w:r>
      <w:r>
        <w:rPr>
          <w:color w:val="24272C"/>
          <w:spacing w:val="0"/>
          <w:w w:val="100"/>
          <w:position w:val="0"/>
        </w:rPr>
        <w:t>件的混</w:t>
      </w:r>
      <w:r>
        <w:rPr>
          <w:color w:val="000000"/>
          <w:spacing w:val="0"/>
          <w:w w:val="100"/>
          <w:position w:val="0"/>
        </w:rPr>
        <w:t>凝土强度等级和受力钢筋抗拉强度标准值应按下列规定取值：</w:t>
      </w:r>
    </w:p>
    <w:p>
      <w:pPr>
        <w:pStyle w:val="Bodytext10"/>
        <w:keepNext w:val="0"/>
        <w:keepLines w:val="0"/>
        <w:widowControl w:val="0"/>
        <w:shd w:val="clear" w:color="auto" w:fill="auto"/>
        <w:bidi w:val="0"/>
        <w:spacing w:before="0" w:after="0" w:line="470" w:lineRule="exact"/>
        <w:ind w:left="0" w:right="0" w:firstLine="420"/>
        <w:jc w:val="both"/>
      </w:pPr>
      <w:r>
        <w:rPr>
          <w:b/>
          <w:bCs/>
          <w:color w:val="000000"/>
          <w:spacing w:val="0"/>
          <w:w w:val="100"/>
          <w:position w:val="0"/>
        </w:rPr>
        <w:t>1</w:t>
      </w:r>
      <w:r>
        <w:rPr>
          <w:color w:val="000000"/>
          <w:spacing w:val="0"/>
          <w:w w:val="100"/>
          <w:position w:val="0"/>
        </w:rPr>
        <w:t>当原设计文件有效，且不怀疑结构有严重的性能退化时，可采用原设计的标准值；</w:t>
      </w:r>
    </w:p>
    <w:p>
      <w:pPr>
        <w:pStyle w:val="Bodytext10"/>
        <w:keepNext w:val="0"/>
        <w:keepLines w:val="0"/>
        <w:widowControl w:val="0"/>
        <w:shd w:val="clear" w:color="auto" w:fill="auto"/>
        <w:bidi w:val="0"/>
        <w:spacing w:before="0" w:after="0" w:line="470" w:lineRule="exact"/>
        <w:ind w:left="0" w:right="0" w:firstLine="420"/>
        <w:jc w:val="both"/>
      </w:pPr>
      <w:r>
        <w:rPr>
          <w:b/>
          <w:bCs/>
          <w:color w:val="000000"/>
          <w:spacing w:val="0"/>
          <w:w w:val="100"/>
          <w:position w:val="0"/>
        </w:rPr>
        <w:t>2</w:t>
      </w:r>
      <w:r>
        <w:rPr>
          <w:color w:val="000000"/>
          <w:spacing w:val="0"/>
          <w:w w:val="100"/>
          <w:position w:val="0"/>
        </w:rPr>
        <w:t>当结构可靠性鉴定认为应重新进行</w:t>
      </w:r>
      <w:r>
        <w:rPr>
          <w:color w:val="24272C"/>
          <w:spacing w:val="0"/>
          <w:w w:val="100"/>
          <w:position w:val="0"/>
        </w:rPr>
        <w:t>现场检测时，</w:t>
      </w:r>
      <w:r>
        <w:rPr>
          <w:color w:val="000000"/>
          <w:spacing w:val="0"/>
          <w:w w:val="100"/>
          <w:position w:val="0"/>
        </w:rPr>
        <w:t>应采用检测结果推定的标准值；</w:t>
      </w:r>
    </w:p>
    <w:p>
      <w:pPr>
        <w:pStyle w:val="Bodytext10"/>
        <w:keepNext w:val="0"/>
        <w:keepLines w:val="0"/>
        <w:widowControl w:val="0"/>
        <w:shd w:val="clear" w:color="auto" w:fill="auto"/>
        <w:bidi w:val="0"/>
        <w:spacing w:before="0" w:after="0" w:line="470" w:lineRule="exact"/>
        <w:ind w:left="0" w:right="0" w:firstLine="420"/>
        <w:jc w:val="both"/>
      </w:pPr>
      <w:r>
        <w:rPr>
          <w:b/>
          <w:bCs/>
          <w:color w:val="000000"/>
          <w:spacing w:val="0"/>
          <w:w w:val="100"/>
          <w:position w:val="0"/>
        </w:rPr>
        <w:t>3</w:t>
      </w:r>
      <w:r>
        <w:rPr>
          <w:color w:val="000000"/>
          <w:spacing w:val="0"/>
          <w:w w:val="100"/>
          <w:position w:val="0"/>
        </w:rPr>
        <w:t>当原构件混凝土强度等级的检测受实</w:t>
      </w:r>
      <w:r>
        <w:rPr>
          <w:color w:val="24272C"/>
          <w:spacing w:val="0"/>
          <w:w w:val="100"/>
          <w:position w:val="0"/>
        </w:rPr>
        <w:t>际条件限制而</w:t>
      </w:r>
      <w:r>
        <w:rPr>
          <w:color w:val="444B53"/>
          <w:spacing w:val="0"/>
          <w:w w:val="100"/>
          <w:position w:val="0"/>
        </w:rPr>
        <w:t>无法取</w:t>
      </w:r>
      <w:r>
        <w:rPr>
          <w:color w:val="000000"/>
          <w:spacing w:val="0"/>
          <w:w w:val="100"/>
          <w:position w:val="0"/>
        </w:rPr>
        <w:t>芯时，可采用回弹法检测，但其强度换 算值应按《混凝土结构加固设计规范》</w:t>
      </w:r>
      <w:r>
        <w:rPr>
          <w:color w:val="000000"/>
          <w:spacing w:val="0"/>
          <w:w w:val="100"/>
          <w:position w:val="0"/>
          <w:lang w:val="en-US" w:eastAsia="en-US" w:bidi="en-US"/>
        </w:rPr>
        <w:t xml:space="preserve">GB </w:t>
      </w:r>
      <w:r>
        <w:rPr>
          <w:color w:val="000000"/>
          <w:spacing w:val="0"/>
          <w:w w:val="100"/>
          <w:position w:val="0"/>
        </w:rPr>
        <w:t>50367附录</w:t>
      </w:r>
      <w:r>
        <w:rPr>
          <w:color w:val="000000"/>
          <w:spacing w:val="0"/>
          <w:w w:val="100"/>
          <w:position w:val="0"/>
          <w:lang w:val="en-US" w:eastAsia="en-US" w:bidi="en-US"/>
        </w:rPr>
        <w:t>B</w:t>
      </w:r>
      <w:r>
        <w:rPr>
          <w:color w:val="444B53"/>
          <w:spacing w:val="0"/>
          <w:w w:val="100"/>
          <w:position w:val="0"/>
        </w:rPr>
        <w:t>的规定进</w:t>
      </w:r>
      <w:r>
        <w:rPr>
          <w:color w:val="000000"/>
          <w:spacing w:val="0"/>
          <w:w w:val="100"/>
          <w:position w:val="0"/>
        </w:rPr>
        <w:t>行龄期修正，且仅可用于结构的加固 设计。</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5. 1.8</w:t>
      </w:r>
      <w:r>
        <w:rPr>
          <w:color w:val="000000"/>
          <w:spacing w:val="0"/>
          <w:w w:val="100"/>
          <w:position w:val="0"/>
        </w:rPr>
        <w:t>加固材料的性能和质量，应符合本规程第4章的规定。</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9</w:t>
      </w:r>
      <w:r>
        <w:rPr>
          <w:color w:val="000000"/>
          <w:spacing w:val="0"/>
          <w:w w:val="100"/>
          <w:position w:val="0"/>
        </w:rPr>
        <w:t>高强钢丝束应取置信水平</w:t>
      </w:r>
      <w:r>
        <w:rPr>
          <w:color w:val="000000"/>
          <w:spacing w:val="0"/>
          <w:w w:val="100"/>
          <w:position w:val="0"/>
          <w:lang w:val="en-US" w:eastAsia="en-US" w:bidi="en-US"/>
        </w:rPr>
        <w:t xml:space="preserve">0. </w:t>
      </w:r>
      <w:r>
        <w:rPr>
          <w:color w:val="000000"/>
          <w:spacing w:val="0"/>
          <w:w w:val="100"/>
          <w:position w:val="0"/>
        </w:rPr>
        <w:t>95、保证率为95%的极限抗拉强度作为抗拉强度标准值，极限拉应 变应取其抗拉强度标准值除以弹性模量，高强钢丝束抗拉强度设计值见表</w:t>
      </w:r>
      <w:r>
        <w:rPr>
          <w:color w:val="000000"/>
          <w:spacing w:val="0"/>
          <w:w w:val="100"/>
          <w:position w:val="0"/>
          <w:lang w:val="en-US" w:eastAsia="en-US" w:bidi="en-US"/>
        </w:rPr>
        <w:t>5. 1.9,</w:t>
      </w:r>
      <w:r>
        <w:rPr>
          <w:color w:val="000000"/>
          <w:spacing w:val="0"/>
          <w:w w:val="100"/>
          <w:position w:val="0"/>
        </w:rPr>
        <w:t>弹性模量为</w:t>
      </w:r>
      <w:r>
        <w:rPr>
          <w:color w:val="000000"/>
          <w:spacing w:val="0"/>
          <w:w w:val="100"/>
          <w:position w:val="0"/>
          <w:lang w:val="en-US" w:eastAsia="en-US" w:bidi="en-US"/>
        </w:rPr>
        <w:t xml:space="preserve">1. </w:t>
      </w:r>
      <w:r>
        <w:rPr>
          <w:color w:val="000000"/>
          <w:spacing w:val="0"/>
          <w:w w:val="100"/>
          <w:position w:val="0"/>
        </w:rPr>
        <w:t xml:space="preserve">9 X </w:t>
      </w:r>
      <w:r>
        <w:rPr>
          <w:color w:val="000000"/>
          <w:spacing w:val="0"/>
          <w:w w:val="100"/>
          <w:position w:val="0"/>
          <w:lang w:val="en-US" w:eastAsia="en-US" w:bidi="en-US"/>
        </w:rPr>
        <w:t>IO' MPa</w:t>
      </w:r>
      <w:r>
        <w:rPr>
          <w:color w:val="000000"/>
          <w:spacing w:val="0"/>
          <w:w w:val="100"/>
          <w:position w:val="0"/>
          <w:vertAlign w:val="subscript"/>
          <w:lang w:val="en-US" w:eastAsia="en-US" w:bidi="en-US"/>
        </w:rPr>
        <w:t>o</w:t>
      </w:r>
    </w:p>
    <w:p>
      <w:pPr>
        <w:pStyle w:val="Bodytext2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5.1.9</w:t>
      </w:r>
      <w:r>
        <w:rPr>
          <w:b/>
          <w:bCs/>
          <w:color w:val="000000"/>
          <w:spacing w:val="0"/>
          <w:w w:val="100"/>
          <w:position w:val="0"/>
          <w:sz w:val="18"/>
          <w:szCs w:val="18"/>
        </w:rPr>
        <w:t>高强钢丝束抗拉强度设计值</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MPa)</w:t>
      </w:r>
    </w:p>
    <w:p>
      <w:pPr>
        <w:pStyle w:val="Bodytext20"/>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4603"/>
        </w:tabs>
        <w:bidi w:val="0"/>
        <w:spacing w:before="0" w:after="0" w:line="490" w:lineRule="exact"/>
        <w:ind w:left="0" w:right="0" w:firstLine="0"/>
        <w:jc w:val="center"/>
        <w:sectPr>
          <w:footerReference w:type="even" r:id="rId41"/>
          <w:footerReference w:type="default" r:id="rId42"/>
          <w:pgSz w:w="11900" w:h="16840"/>
          <w:pgMar w:top="1537" w:right="1036" w:bottom="1635" w:left="1364" w:header="1109" w:footer="3" w:gutter="0"/>
          <w:pgNumType w:start="18"/>
          <w:cols w:space="720"/>
          <w:noEndnote/>
          <w:rtlGutter w:val="0"/>
          <w:docGrid w:linePitch="360"/>
        </w:sectPr>
      </w:pPr>
      <w:r>
        <w:rPr>
          <w:color w:val="000000"/>
          <w:spacing w:val="0"/>
          <w:w w:val="100"/>
          <w:position w:val="0"/>
        </w:rPr>
        <w:t>重要构件</w:t>
        <w:tab/>
        <w:t>一般构件</w:t>
      </w:r>
    </w:p>
    <w:p>
      <w:pPr>
        <w:pStyle w:val="Bodytext20"/>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val="left" w:pos="4603"/>
        </w:tabs>
        <w:bidi w:val="0"/>
        <w:spacing w:before="0" w:after="0" w:line="490" w:lineRule="exact"/>
        <w:ind w:left="0" w:right="0" w:firstLine="0"/>
        <w:jc w:val="center"/>
      </w:pPr>
      <w:r>
        <w:rPr>
          <w:color w:val="000000"/>
          <w:spacing w:val="0"/>
          <w:w w:val="100"/>
          <w:position w:val="0"/>
        </w:rPr>
        <w:t>1400</w:t>
        <w:tab/>
        <w:t>2000</w:t>
      </w:r>
    </w:p>
    <w:p>
      <w:pPr>
        <w:pStyle w:val="Bodytext10"/>
        <w:keepNext w:val="0"/>
        <w:keepLines w:val="0"/>
        <w:widowControl w:val="0"/>
        <w:shd w:val="clear" w:color="auto" w:fill="auto"/>
        <w:bidi w:val="0"/>
        <w:spacing w:before="0" w:after="0" w:line="490"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10</w:t>
      </w:r>
      <w:r>
        <w:rPr>
          <w:color w:val="000000"/>
          <w:spacing w:val="0"/>
          <w:w w:val="100"/>
          <w:position w:val="0"/>
        </w:rPr>
        <w:t>采用高强钢丝布聚合物砂浆对钢筋混凝土构件进行加固时,加固后构件的承载力提高幅度应满 足下列要求：</w:t>
      </w:r>
    </w:p>
    <w:p>
      <w:pPr>
        <w:pStyle w:val="Bodytext10"/>
        <w:keepNext w:val="0"/>
        <w:keepLines w:val="0"/>
        <w:widowControl w:val="0"/>
        <w:shd w:val="clear" w:color="auto" w:fill="auto"/>
        <w:bidi w:val="0"/>
        <w:spacing w:before="0" w:after="0" w:line="480" w:lineRule="exact"/>
        <w:ind w:left="0" w:right="0" w:firstLine="420"/>
        <w:jc w:val="both"/>
      </w:pPr>
      <w:r>
        <w:rPr>
          <w:b/>
          <w:bCs/>
          <w:color w:val="000000"/>
          <w:spacing w:val="0"/>
          <w:w w:val="100"/>
          <w:position w:val="0"/>
        </w:rPr>
        <w:t>1</w:t>
      </w:r>
      <w:r>
        <w:rPr>
          <w:color w:val="000000"/>
          <w:spacing w:val="0"/>
          <w:w w:val="100"/>
          <w:position w:val="0"/>
        </w:rPr>
        <w:t>钢筋混凝土受弯构件正截面承载力提高幅度不宜超过40 % ；</w:t>
      </w:r>
    </w:p>
    <w:p>
      <w:pPr>
        <w:pStyle w:val="Bodytext10"/>
        <w:keepNext w:val="0"/>
        <w:keepLines w:val="0"/>
        <w:widowControl w:val="0"/>
        <w:shd w:val="clear" w:color="auto" w:fill="auto"/>
        <w:bidi w:val="0"/>
        <w:spacing w:before="0" w:after="0" w:line="480" w:lineRule="exact"/>
        <w:ind w:left="0" w:right="0" w:firstLine="420"/>
        <w:jc w:val="both"/>
      </w:pPr>
      <w:r>
        <w:rPr>
          <w:b/>
          <w:bCs/>
          <w:color w:val="000000"/>
          <w:spacing w:val="0"/>
          <w:w w:val="100"/>
          <w:position w:val="0"/>
        </w:rPr>
        <w:t>2</w:t>
      </w:r>
      <w:r>
        <w:rPr>
          <w:color w:val="000000"/>
          <w:spacing w:val="0"/>
          <w:w w:val="100"/>
          <w:position w:val="0"/>
        </w:rPr>
        <w:t>钢筋混凝土受弯构件斜截面承载力提高幅度不宜超过60%。</w:t>
      </w:r>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11</w:t>
      </w:r>
      <w:r>
        <w:rPr>
          <w:color w:val="000000"/>
          <w:spacing w:val="0"/>
          <w:w w:val="100"/>
          <w:position w:val="0"/>
        </w:rPr>
        <w:t>验算结构、构件承载力时，应考虑原结构在加固时的实际受力状况，包括加固部分应变滞后的 影响，以及加固部分与原结构共同工作程度。</w:t>
      </w:r>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12</w:t>
      </w:r>
      <w:r>
        <w:rPr>
          <w:color w:val="000000"/>
          <w:spacing w:val="0"/>
          <w:w w:val="100"/>
          <w:position w:val="0"/>
        </w:rPr>
        <w:t>加固后改变传力路线或使结构质量增大时，应对相关结构、构件及建筑物地基基础进行必要的 验算。</w:t>
      </w:r>
    </w:p>
    <w:p>
      <w:pPr>
        <w:pStyle w:val="Bodytext10"/>
        <w:keepNext w:val="0"/>
        <w:keepLines w:val="0"/>
        <w:widowControl w:val="0"/>
        <w:shd w:val="clear" w:color="auto" w:fill="auto"/>
        <w:bidi w:val="0"/>
        <w:spacing w:before="0" w:after="0" w:line="485"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13</w:t>
      </w:r>
      <w:r>
        <w:rPr>
          <w:color w:val="000000"/>
          <w:spacing w:val="0"/>
          <w:w w:val="100"/>
          <w:position w:val="0"/>
        </w:rPr>
        <w:t>采用高强钢丝布聚合物砂浆进行结构加固时，应卸除作用在结构上的活荷载，并应考虑二次受 力的影响。</w:t>
      </w:r>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14</w:t>
      </w:r>
      <w:r>
        <w:rPr>
          <w:color w:val="000000"/>
          <w:spacing w:val="0"/>
          <w:w w:val="100"/>
          <w:position w:val="0"/>
        </w:rPr>
        <w:t>对加固过程中可能岀现倾斜、失稳、过大变形或坍塌的混凝土构件，应在加固设计文件中提岀 相应的临时性安全措施，并明确要求施工单位应严格执行。</w:t>
      </w:r>
    </w:p>
    <w:p>
      <w:pPr>
        <w:pStyle w:val="Bodytext10"/>
        <w:keepNext w:val="0"/>
        <w:keepLines w:val="0"/>
        <w:widowControl w:val="0"/>
        <w:shd w:val="clear" w:color="auto" w:fill="auto"/>
        <w:bidi w:val="0"/>
        <w:spacing w:before="0" w:after="0" w:line="566"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15</w:t>
      </w:r>
      <w:r>
        <w:rPr>
          <w:color w:val="000000"/>
          <w:spacing w:val="0"/>
          <w:w w:val="100"/>
          <w:position w:val="0"/>
        </w:rPr>
        <w:t>受弯构件加固后的相对界限受压区高度公5,应按下式计算，即按构件加固前控制值的</w:t>
      </w:r>
      <w:r>
        <w:rPr>
          <w:color w:val="000000"/>
          <w:spacing w:val="0"/>
          <w:w w:val="100"/>
          <w:position w:val="0"/>
          <w:lang w:val="en-US" w:eastAsia="en-US" w:bidi="en-US"/>
        </w:rPr>
        <w:t xml:space="preserve">0. </w:t>
      </w:r>
      <w:r>
        <w:rPr>
          <w:color w:val="000000"/>
          <w:spacing w:val="0"/>
          <w:w w:val="100"/>
          <w:position w:val="0"/>
        </w:rPr>
        <w:t>85 倍采用：</w:t>
      </w:r>
    </w:p>
    <w:p>
      <w:pPr>
        <w:pStyle w:val="Bodytext10"/>
        <w:keepNext w:val="0"/>
        <w:keepLines w:val="0"/>
        <w:widowControl w:val="0"/>
        <w:shd w:val="clear" w:color="auto" w:fill="auto"/>
        <w:tabs>
          <w:tab w:val="left" w:pos="3874"/>
        </w:tabs>
        <w:bidi w:val="0"/>
        <w:spacing w:before="0" w:after="0" w:line="480" w:lineRule="exact"/>
        <w:ind w:left="0" w:right="140" w:firstLine="0"/>
        <w:jc w:val="right"/>
      </w:pPr>
      <w:r>
        <w:rPr>
          <w:b/>
          <w:bCs/>
          <w:color w:val="000000"/>
          <w:spacing w:val="0"/>
          <w:w w:val="100"/>
          <w:position w:val="0"/>
          <w:lang w:val="en-US" w:eastAsia="en-US" w:bidi="en-US"/>
        </w:rPr>
        <w:t>=0.85^</w:t>
        <w:tab/>
      </w:r>
      <w:r>
        <w:rPr>
          <w:color w:val="000000"/>
          <w:spacing w:val="0"/>
          <w:w w:val="100"/>
          <w:position w:val="0"/>
          <w:lang w:val="en-US" w:eastAsia="en-US" w:bidi="en-US"/>
        </w:rPr>
        <w:t xml:space="preserve">(5. 1. </w:t>
      </w:r>
      <w:r>
        <w:rPr>
          <w:color w:val="000000"/>
          <w:spacing w:val="0"/>
          <w:w w:val="100"/>
          <w:position w:val="0"/>
        </w:rPr>
        <w:t>15)</w:t>
      </w:r>
    </w:p>
    <w:p>
      <w:pPr>
        <w:pStyle w:val="Bodytext10"/>
        <w:keepNext w:val="0"/>
        <w:keepLines w:val="0"/>
        <w:widowControl w:val="0"/>
        <w:shd w:val="clear" w:color="auto" w:fill="auto"/>
        <w:bidi w:val="0"/>
        <w:spacing w:before="0" w:after="0" w:line="571" w:lineRule="exact"/>
        <w:ind w:left="0" w:right="0" w:firstLine="0"/>
        <w:jc w:val="both"/>
      </w:pPr>
      <w:r>
        <w:rPr>
          <w:color w:val="000000"/>
          <w:spacing w:val="0"/>
          <w:w w:val="100"/>
          <w:position w:val="0"/>
        </w:rPr>
        <w:t>式中：昂</w:t>
      </w:r>
      <w:r>
        <w:rPr>
          <w:color w:val="000000"/>
          <w:spacing w:val="0"/>
          <w:w w:val="100"/>
          <w:position w:val="0"/>
          <w:lang w:val="en-US" w:eastAsia="en-US" w:bidi="en-US"/>
        </w:rPr>
        <w:t>一一</w:t>
      </w:r>
      <w:r>
        <w:rPr>
          <w:color w:val="000000"/>
          <w:spacing w:val="0"/>
          <w:w w:val="100"/>
          <w:position w:val="0"/>
        </w:rPr>
        <w:t>构件加固前的相对集</w:t>
      </w:r>
      <w:r>
        <w:rPr>
          <w:color w:val="24272C"/>
          <w:spacing w:val="0"/>
          <w:w w:val="100"/>
          <w:position w:val="0"/>
        </w:rPr>
        <w:t>眼受买</w:t>
      </w:r>
      <w:r>
        <w:rPr>
          <w:color w:val="444B53"/>
          <w:spacing w:val="0"/>
          <w:w w:val="100"/>
          <w:position w:val="0"/>
        </w:rPr>
        <w:t>区高度</w:t>
      </w:r>
      <w:r>
        <w:rPr>
          <w:color w:val="000000"/>
          <w:spacing w:val="0"/>
          <w:w w:val="100"/>
          <w:position w:val="0"/>
        </w:rPr>
        <w:t>，按现行国家标准《混凝土结构设计规范》</w:t>
      </w:r>
      <w:r>
        <w:rPr>
          <w:color w:val="000000"/>
          <w:spacing w:val="0"/>
          <w:w w:val="100"/>
          <w:position w:val="0"/>
          <w:lang w:val="en-US" w:eastAsia="en-US" w:bidi="en-US"/>
        </w:rPr>
        <w:t xml:space="preserve">GB </w:t>
      </w:r>
      <w:r>
        <w:rPr>
          <w:color w:val="000000"/>
          <w:spacing w:val="0"/>
          <w:w w:val="100"/>
          <w:position w:val="0"/>
        </w:rPr>
        <w:t>50010 的规定计算。</w:t>
      </w:r>
    </w:p>
    <w:p>
      <w:pPr>
        <w:pStyle w:val="Bodytext10"/>
        <w:keepNext w:val="0"/>
        <w:keepLines w:val="0"/>
        <w:widowControl w:val="0"/>
        <w:shd w:val="clear" w:color="auto" w:fill="auto"/>
        <w:bidi w:val="0"/>
        <w:spacing w:before="0" w:after="0" w:line="605" w:lineRule="exact"/>
        <w:ind w:left="0" w:right="0" w:firstLine="0"/>
        <w:jc w:val="both"/>
      </w:pPr>
      <w:r>
        <w:rPr>
          <w:b/>
          <w:bCs/>
          <w:color w:val="000000"/>
          <w:spacing w:val="0"/>
          <w:w w:val="100"/>
          <w:position w:val="0"/>
          <w:lang w:val="en-US" w:eastAsia="en-US" w:bidi="en-US"/>
        </w:rPr>
        <w:t xml:space="preserve">5. 1. </w:t>
      </w:r>
      <w:r>
        <w:rPr>
          <w:b/>
          <w:bCs/>
          <w:color w:val="000000"/>
          <w:spacing w:val="0"/>
          <w:w w:val="100"/>
          <w:position w:val="0"/>
        </w:rPr>
        <w:t>16</w:t>
      </w:r>
      <w:r>
        <w:rPr>
          <w:color w:val="000000"/>
          <w:spacing w:val="0"/>
          <w:w w:val="100"/>
          <w:position w:val="0"/>
        </w:rPr>
        <w:t>考虑地震作用效应组合的结构构件，应将</w:t>
      </w:r>
      <w:r>
        <w:rPr>
          <w:color w:val="24272C"/>
          <w:spacing w:val="0"/>
          <w:w w:val="100"/>
          <w:position w:val="0"/>
        </w:rPr>
        <w:t>其截再承载力除以承</w:t>
      </w:r>
      <w:r>
        <w:rPr>
          <w:color w:val="000000"/>
          <w:spacing w:val="0"/>
          <w:w w:val="100"/>
          <w:position w:val="0"/>
        </w:rPr>
        <w:t>载力抗震调整系数为</w:t>
      </w:r>
      <w:r>
        <w:rPr>
          <w:rFonts w:ascii="Times New Roman" w:eastAsia="Times New Roman" w:hAnsi="Times New Roman" w:cs="Times New Roman"/>
          <w:i/>
          <w:iCs/>
          <w:smallCaps/>
          <w:color w:val="000000"/>
          <w:spacing w:val="0"/>
          <w:w w:val="100"/>
          <w:position w:val="0"/>
          <w:sz w:val="26"/>
          <w:szCs w:val="26"/>
          <w:lang w:val="en-US" w:eastAsia="en-US" w:bidi="en-US"/>
        </w:rPr>
        <w:t>/re</w:t>
      </w:r>
      <w:r>
        <w:rPr>
          <w:i/>
          <w:iCs/>
          <w:color w:val="000000"/>
          <w:spacing w:val="0"/>
          <w:w w:val="100"/>
          <w:position w:val="0"/>
          <w:sz w:val="19"/>
          <w:szCs w:val="19"/>
        </w:rPr>
        <w:t xml:space="preserve">应 </w:t>
      </w:r>
      <w:r>
        <w:rPr>
          <w:color w:val="000000"/>
          <w:spacing w:val="0"/>
          <w:w w:val="100"/>
          <w:position w:val="0"/>
        </w:rPr>
        <w:t>按现行行业标准《建筑抗震加固技术规程》</w:t>
      </w:r>
      <w:r>
        <w:rPr>
          <w:color w:val="000000"/>
          <w:spacing w:val="0"/>
          <w:w w:val="100"/>
          <w:position w:val="0"/>
          <w:lang w:val="en-US" w:eastAsia="en-US" w:bidi="en-US"/>
        </w:rPr>
        <w:t xml:space="preserve">JGJ </w:t>
      </w:r>
      <w:r>
        <w:rPr>
          <w:color w:val="000000"/>
          <w:spacing w:val="0"/>
          <w:w w:val="100"/>
          <w:position w:val="0"/>
        </w:rPr>
        <w:t>116的规定取唐</w:t>
      </w:r>
      <w:r>
        <w:rPr>
          <w:color w:val="000000"/>
          <w:spacing w:val="0"/>
          <w:w w:val="100"/>
          <w:position w:val="0"/>
          <w:lang w:val="en-US" w:eastAsia="en-US" w:bidi="en-US"/>
        </w:rPr>
        <w:t>L</w:t>
      </w:r>
    </w:p>
    <w:p>
      <w:pPr>
        <w:pStyle w:val="Bodytext10"/>
        <w:keepNext w:val="0"/>
        <w:keepLines w:val="0"/>
        <w:widowControl w:val="0"/>
        <w:shd w:val="clear" w:color="auto" w:fill="auto"/>
        <w:bidi w:val="0"/>
        <w:spacing w:before="0" w:after="0" w:line="472" w:lineRule="exact"/>
        <w:ind w:left="0" w:right="0" w:firstLine="0"/>
        <w:jc w:val="both"/>
        <w:sectPr>
          <w:footerReference w:type="even" r:id="rId43"/>
          <w:footerReference w:type="default" r:id="rId44"/>
          <w:type w:val="nextPage"/>
          <w:pgSz w:w="11900" w:h="16840"/>
          <w:pgMar w:top="1537" w:right="1036" w:bottom="1635" w:left="1364" w:header="1109" w:footer="3" w:gutter="0"/>
          <w:pgNumType w:start="19"/>
          <w:cols w:space="720"/>
          <w:noEndnote/>
          <w:titlePg w:val="0"/>
          <w:rtlGutter w:val="0"/>
          <w:docGrid w:linePitch="360"/>
        </w:sectPr>
      </w:pPr>
      <w:r>
        <w:rPr>
          <w:b/>
          <w:bCs/>
          <w:color w:val="000000"/>
          <w:spacing w:val="0"/>
          <w:w w:val="100"/>
          <w:position w:val="0"/>
          <w:lang w:val="en-US" w:eastAsia="en-US" w:bidi="en-US"/>
        </w:rPr>
        <w:t xml:space="preserve">5. 1. </w:t>
      </w:r>
      <w:r>
        <w:rPr>
          <w:b/>
          <w:bCs/>
          <w:color w:val="000000"/>
          <w:spacing w:val="0"/>
          <w:w w:val="100"/>
          <w:position w:val="0"/>
        </w:rPr>
        <w:t>17</w:t>
      </w:r>
      <w:r>
        <w:rPr>
          <w:color w:val="000000"/>
          <w:spacing w:val="0"/>
          <w:w w:val="100"/>
          <w:position w:val="0"/>
        </w:rPr>
        <w:t>抗震设防区结构构件的加固，除应满足承载力要求外，尚应复核其抗震能力，应在设计、计算 和构造上满足国家现行标准《建筑抗震设计规范》</w:t>
      </w:r>
      <w:r>
        <w:rPr>
          <w:color w:val="000000"/>
          <w:spacing w:val="0"/>
          <w:w w:val="100"/>
          <w:position w:val="0"/>
          <w:lang w:val="en-US" w:eastAsia="en-US" w:bidi="en-US"/>
        </w:rPr>
        <w:t xml:space="preserve">GB </w:t>
      </w:r>
      <w:r>
        <w:rPr>
          <w:color w:val="000000"/>
          <w:spacing w:val="0"/>
          <w:w w:val="100"/>
          <w:position w:val="0"/>
        </w:rPr>
        <w:t>50011、《建筑抗震鉴定标准》</w:t>
      </w:r>
      <w:r>
        <w:rPr>
          <w:color w:val="000000"/>
          <w:spacing w:val="0"/>
          <w:w w:val="100"/>
          <w:position w:val="0"/>
          <w:lang w:val="en-US" w:eastAsia="en-US" w:bidi="en-US"/>
        </w:rPr>
        <w:t xml:space="preserve">GB </w:t>
      </w:r>
      <w:r>
        <w:rPr>
          <w:color w:val="000000"/>
          <w:spacing w:val="0"/>
          <w:w w:val="100"/>
          <w:position w:val="0"/>
        </w:rPr>
        <w:t>50023和《建筑 抗震加固技术规程》</w:t>
      </w:r>
      <w:r>
        <w:rPr>
          <w:color w:val="000000"/>
          <w:spacing w:val="0"/>
          <w:w w:val="100"/>
          <w:position w:val="0"/>
          <w:lang w:val="en-US" w:eastAsia="en-US" w:bidi="en-US"/>
        </w:rPr>
        <w:t>JGJ116</w:t>
      </w:r>
      <w:r>
        <w:rPr>
          <w:color w:val="000000"/>
          <w:spacing w:val="0"/>
          <w:w w:val="100"/>
          <w:position w:val="0"/>
        </w:rPr>
        <w:t>的要求。不应存在因局部加强或刚度突变而形成的新薄弱部位，同时，还 应考虑结构刚度增大而导致地震作用效应增大的影响。</w:t>
      </w:r>
    </w:p>
    <w:p>
      <w:pPr>
        <w:pStyle w:val="Heading210"/>
        <w:keepNext/>
        <w:keepLines/>
        <w:widowControl w:val="0"/>
        <w:shd w:val="clear" w:color="auto" w:fill="auto"/>
        <w:bidi w:val="0"/>
        <w:spacing w:before="0" w:after="820" w:line="240" w:lineRule="auto"/>
        <w:ind w:left="0" w:right="0" w:firstLine="0"/>
        <w:jc w:val="center"/>
        <w:rPr>
          <w:sz w:val="22"/>
          <w:szCs w:val="22"/>
        </w:rPr>
      </w:pPr>
      <w:bookmarkStart w:id="210" w:name="bookmark210"/>
      <w:bookmarkStart w:id="211" w:name="bookmark211"/>
      <w:bookmarkStart w:id="212" w:name="bookmark212"/>
      <w:r>
        <w:rPr>
          <w:rFonts w:ascii="Times New Roman" w:eastAsia="Times New Roman" w:hAnsi="Times New Roman" w:cs="Times New Roman"/>
          <w:color w:val="000000"/>
          <w:spacing w:val="0"/>
          <w:w w:val="100"/>
          <w:position w:val="0"/>
          <w:sz w:val="22"/>
          <w:szCs w:val="22"/>
          <w:lang w:val="en-US" w:eastAsia="en-US" w:bidi="en-US"/>
        </w:rPr>
        <w:t>5.2</w:t>
      </w:r>
      <w:r>
        <w:rPr>
          <w:color w:val="000000"/>
          <w:spacing w:val="0"/>
          <w:w w:val="100"/>
          <w:position w:val="0"/>
          <w:sz w:val="22"/>
          <w:szCs w:val="22"/>
        </w:rPr>
        <w:t>受弯构件正截面加固计算</w:t>
      </w:r>
      <w:bookmarkEnd w:id="210"/>
      <w:bookmarkEnd w:id="211"/>
      <w:bookmarkEnd w:id="212"/>
    </w:p>
    <w:p>
      <w:pPr>
        <w:pStyle w:val="Bodytext10"/>
        <w:keepNext w:val="0"/>
        <w:keepLines w:val="0"/>
        <w:widowControl w:val="0"/>
        <w:shd w:val="clear" w:color="auto" w:fill="auto"/>
        <w:bidi w:val="0"/>
        <w:spacing w:before="0" w:after="300" w:line="240" w:lineRule="auto"/>
        <w:ind w:left="0" w:right="0" w:firstLine="0"/>
        <w:jc w:val="left"/>
      </w:pPr>
      <w:r>
        <w:rPr>
          <w:b/>
          <w:bCs/>
          <w:color w:val="000000"/>
          <w:spacing w:val="0"/>
          <w:w w:val="100"/>
          <w:position w:val="0"/>
          <w:lang w:val="en-US" w:eastAsia="en-US" w:bidi="en-US"/>
        </w:rPr>
        <w:t>5. 2.1</w:t>
      </w:r>
      <w:r>
        <w:rPr>
          <w:color w:val="000000"/>
          <w:spacing w:val="0"/>
          <w:w w:val="100"/>
          <w:position w:val="0"/>
        </w:rPr>
        <w:t xml:space="preserve">采用高强钢丝布聚合物砂浆对钢筋混凝土梁、板进行受弯加固时的承载力计算，除应符合现行 </w:t>
      </w:r>
      <w:r>
        <w:rPr>
          <w:color w:val="000000"/>
          <w:spacing w:val="0"/>
          <w:w w:val="100"/>
          <w:position w:val="0"/>
        </w:rPr>
        <w:t>国家标准《混凝土结构设计规范》</w:t>
      </w:r>
      <w:r>
        <w:rPr>
          <w:color w:val="000000"/>
          <w:spacing w:val="0"/>
          <w:w w:val="100"/>
          <w:position w:val="0"/>
          <w:lang w:val="en-US" w:eastAsia="en-US" w:bidi="en-US"/>
        </w:rPr>
        <w:t xml:space="preserve">GB </w:t>
      </w:r>
      <w:r>
        <w:rPr>
          <w:color w:val="000000"/>
          <w:spacing w:val="0"/>
          <w:w w:val="100"/>
          <w:position w:val="0"/>
        </w:rPr>
        <w:t xml:space="preserve">50010对受弯构件正截面承载力计算的基本假定外，尚应符合下 </w:t>
      </w:r>
      <w:r>
        <w:rPr>
          <w:color w:val="000000"/>
          <w:spacing w:val="0"/>
          <w:w w:val="100"/>
          <w:position w:val="0"/>
        </w:rPr>
        <w:t>列规定:</w:t>
      </w:r>
    </w:p>
    <w:p>
      <w:pPr>
        <w:pStyle w:val="Bodytext10"/>
        <w:keepNext w:val="0"/>
        <w:keepLines w:val="0"/>
        <w:widowControl w:val="0"/>
        <w:shd w:val="clear" w:color="auto" w:fill="auto"/>
        <w:bidi w:val="0"/>
        <w:spacing w:before="0" w:after="300" w:line="240" w:lineRule="auto"/>
        <w:ind w:left="0" w:right="0" w:firstLine="420"/>
        <w:jc w:val="left"/>
      </w:pPr>
      <w:r>
        <w:rPr>
          <w:b/>
          <w:bCs/>
          <w:color w:val="000000"/>
          <w:spacing w:val="0"/>
          <w:w w:val="100"/>
          <w:position w:val="0"/>
        </w:rPr>
        <w:t>1</w:t>
      </w:r>
      <w:r>
        <w:rPr>
          <w:color w:val="000000"/>
          <w:spacing w:val="0"/>
          <w:w w:val="100"/>
          <w:position w:val="0"/>
        </w:rPr>
        <w:t xml:space="preserve">构件达到受弯承载能力极限状态时，高强钢丝的拉应变应按截面应变保持平面的假定确定, </w:t>
      </w:r>
      <w:r>
        <w:rPr>
          <w:color w:val="000000"/>
          <w:spacing w:val="0"/>
          <w:w w:val="100"/>
          <w:position w:val="0"/>
        </w:rPr>
        <w:t>但不应超过高强钢丝的极限拉应变勻'顷。</w:t>
      </w:r>
    </w:p>
    <w:p>
      <w:pPr>
        <w:pStyle w:val="Bodytext10"/>
        <w:keepNext w:val="0"/>
        <w:keepLines w:val="0"/>
        <w:widowControl w:val="0"/>
        <w:shd w:val="clear" w:color="auto" w:fill="auto"/>
        <w:bidi w:val="0"/>
        <w:spacing w:before="0" w:after="920" w:line="240" w:lineRule="auto"/>
        <w:ind w:left="0" w:right="0" w:firstLine="740"/>
        <w:jc w:val="left"/>
      </w:pPr>
      <w:r>
        <w:rPr>
          <w:color w:val="000000"/>
          <w:spacing w:val="0"/>
          <w:w w:val="100"/>
          <w:position w:val="0"/>
        </w:rPr>
        <w:t>当考虑二次受力影响时，应按截面应变保持平面的假定计算加固前受拉区边缘混凝土的初始应</w:t>
      </w:r>
    </w:p>
    <w:p>
      <w:pPr>
        <w:pStyle w:val="Bodytext10"/>
        <w:keepNext w:val="0"/>
        <w:keepLines w:val="0"/>
        <w:widowControl w:val="0"/>
        <w:shd w:val="clear" w:color="auto" w:fill="auto"/>
        <w:bidi w:val="0"/>
        <w:spacing w:before="0" w:after="380" w:line="240" w:lineRule="auto"/>
        <w:ind w:left="0" w:right="0" w:firstLine="740"/>
        <w:jc w:val="left"/>
      </w:pPr>
      <w:r>
        <w:rPr>
          <w:color w:val="000000"/>
          <w:spacing w:val="0"/>
          <w:w w:val="100"/>
          <w:position w:val="0"/>
        </w:rPr>
        <w:t>高强钢丝束的拉应力可近似按下式确定:</w:t>
      </w:r>
    </w:p>
    <w:p>
      <w:pPr>
        <w:pStyle w:val="Bodytext10"/>
        <w:keepNext w:val="0"/>
        <w:keepLines w:val="0"/>
        <w:widowControl w:val="0"/>
        <w:shd w:val="clear" w:color="auto" w:fill="auto"/>
        <w:bidi w:val="0"/>
        <w:spacing w:before="0" w:after="0" w:line="240" w:lineRule="auto"/>
        <w:ind w:left="0" w:right="240" w:firstLine="0"/>
        <w:jc w:val="right"/>
        <w:sectPr>
          <w:footerReference w:type="even" r:id="rId45"/>
          <w:footerReference w:type="default" r:id="rId46"/>
          <w:type w:val="nextPage"/>
          <w:pgSz w:w="11900" w:h="16840"/>
          <w:pgMar w:top="1537" w:right="1036" w:bottom="1635" w:left="1364" w:header="1109" w:footer="3" w:gutter="0"/>
          <w:pgNumType w:start="20"/>
          <w:cols w:space="720"/>
          <w:noEndnote/>
          <w:titlePg w:val="0"/>
          <w:rtlGutter w:val="0"/>
          <w:docGrid w:linePitch="360"/>
        </w:sectPr>
      </w:pPr>
      <w:r>
        <mc:AlternateContent>
          <mc:Choice Requires="wps">
            <w:drawing>
              <wp:anchor distT="0" distB="0" distL="114300" distR="114300" simplePos="0" relativeHeight="251659264" behindDoc="0" locked="0" layoutInCell="1" allowOverlap="1">
                <wp:simplePos x="0" y="0"/>
                <wp:positionH relativeFrom="page">
                  <wp:posOffset>3075940</wp:posOffset>
                </wp:positionH>
                <wp:positionV relativeFrom="paragraph">
                  <wp:posOffset>12700</wp:posOffset>
                </wp:positionV>
                <wp:extent cx="633730" cy="204470"/>
                <wp:wrapSquare wrapText="right"/>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3730" cy="20447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0"/>
                                <w:szCs w:val="20"/>
                                <w:lang w:val="en-US" w:eastAsia="en-US" w:bidi="en-US"/>
                              </w:rPr>
                              <w:t xml:space="preserve">brw </w:t>
                            </w:r>
                            <w:r>
                              <w:rPr>
                                <w:rFonts w:ascii="Times New Roman" w:eastAsia="Times New Roman" w:hAnsi="Times New Roman" w:cs="Times New Roman"/>
                                <w:i/>
                                <w:iCs/>
                                <w:color w:val="000000"/>
                                <w:spacing w:val="0"/>
                                <w:w w:val="100"/>
                                <w:position w:val="0"/>
                                <w:sz w:val="26"/>
                                <w:szCs w:val="26"/>
                                <w:lang w:val="en-US" w:eastAsia="en-US" w:bidi="en-US"/>
                              </w:rPr>
                              <w:t>E</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21" o:spid="_x0000_s1025" type="#_x0000_t202" style="width:49.9pt;height:16.1pt;margin-top:1pt;margin-left:242.2pt;mso-position-horizontal-relative:page;mso-wrap-distance-bottom:0;mso-wrap-distance-left:9pt;mso-wrap-distance-right:9pt;mso-wrap-distance-top:0;mso-wrap-style:none;position:absolute;v-text-anchor:top;z-index:25165824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0"/>
                          <w:szCs w:val="20"/>
                          <w:lang w:val="en-US" w:eastAsia="en-US" w:bidi="en-US"/>
                        </w:rPr>
                        <w:t xml:space="preserve">brw </w:t>
                      </w:r>
                      <w:r>
                        <w:rPr>
                          <w:rFonts w:ascii="Times New Roman" w:eastAsia="Times New Roman" w:hAnsi="Times New Roman" w:cs="Times New Roman"/>
                          <w:i/>
                          <w:iCs/>
                          <w:color w:val="000000"/>
                          <w:spacing w:val="0"/>
                          <w:w w:val="100"/>
                          <w:position w:val="0"/>
                          <w:sz w:val="26"/>
                          <w:szCs w:val="26"/>
                          <w:lang w:val="en-US" w:eastAsia="en-US" w:bidi="en-US"/>
                        </w:rPr>
                        <w:t>E</w:t>
                      </w:r>
                    </w:p>
                  </w:txbxContent>
                </v:textbox>
                <w10:wrap type="square" side="right"/>
              </v:shape>
            </w:pict>
          </mc:Fallback>
        </mc:AlternateContent>
      </w:r>
      <w:r>
        <mc:AlternateContent>
          <mc:Choice Requires="wps">
            <w:drawing>
              <wp:anchor distT="167005" distB="6350" distL="114300" distR="2437130" simplePos="0" relativeHeight="251661312" behindDoc="0" locked="0" layoutInCell="1" allowOverlap="1">
                <wp:simplePos x="0" y="0"/>
                <wp:positionH relativeFrom="page">
                  <wp:posOffset>869315</wp:posOffset>
                </wp:positionH>
                <wp:positionV relativeFrom="margin">
                  <wp:posOffset>3919855</wp:posOffset>
                </wp:positionV>
                <wp:extent cx="405130" cy="170815"/>
                <wp:wrapTopAndBottom/>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05130"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式中:</w:t>
                            </w:r>
                          </w:p>
                        </w:txbxContent>
                      </wps:txbx>
                      <wps:bodyPr wrap="none" lIns="0" tIns="0" rIns="0" bIns="0"/>
                    </wps:wsp>
                  </a:graphicData>
                </a:graphic>
              </wp:anchor>
            </w:drawing>
          </mc:Choice>
          <mc:Fallback>
            <w:pict>
              <v:shape id="Shape 23" o:spid="_x0000_s1026" type="#_x0000_t202" style="width:31.9pt;height:13.45pt;margin-top:308.65pt;margin-left:68.45pt;mso-position-horizontal-relative:page;mso-position-vertical-relative:margin;mso-wrap-distance-bottom:0.5pt;mso-wrap-distance-left:9pt;mso-wrap-distance-right:191.9pt;mso-wrap-distance-top:13.15pt;mso-wrap-style:none;position:absolute;v-text-anchor:top;z-index:251660288" filled="f" fillcolor="this">
                <v:textbox inset="0,0,0,0">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式中:</w:t>
                      </w:r>
                    </w:p>
                  </w:txbxContent>
                </v:textbox>
                <w10:wrap type="topAndBottom"/>
              </v:shape>
            </w:pict>
          </mc:Fallback>
        </mc:AlternateContent>
      </w:r>
      <w:r>
        <mc:AlternateContent>
          <mc:Choice Requires="wps">
            <w:drawing>
              <wp:anchor distT="139700" distB="0" distL="525780" distR="114300" simplePos="0" relativeHeight="251663360" behindDoc="0" locked="0" layoutInCell="1" allowOverlap="1">
                <wp:simplePos x="0" y="0"/>
                <wp:positionH relativeFrom="page">
                  <wp:posOffset>1280795</wp:posOffset>
                </wp:positionH>
                <wp:positionV relativeFrom="margin">
                  <wp:posOffset>3892550</wp:posOffset>
                </wp:positionV>
                <wp:extent cx="2316480" cy="204470"/>
                <wp:wrapTopAndBottom/>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2316480" cy="20447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i/>
                                <w:iCs/>
                                <w:smallCaps/>
                                <w:color w:val="000000"/>
                                <w:spacing w:val="0"/>
                                <w:w w:val="100"/>
                                <w:position w:val="0"/>
                                <w:sz w:val="26"/>
                                <w:szCs w:val="26"/>
                                <w:lang w:val="en-US" w:eastAsia="en-US" w:bidi="en-US"/>
                              </w:rPr>
                              <w:t>Er</w:t>
                            </w:r>
                            <w:r>
                              <w:rPr>
                                <w:color w:val="000000"/>
                                <w:spacing w:val="0"/>
                                <w:w w:val="100"/>
                                <w:position w:val="0"/>
                              </w:rPr>
                              <w:t>——高强钢丝的弹性模量</w:t>
                            </w:r>
                            <w:r>
                              <w:rPr>
                                <w:color w:val="000000"/>
                                <w:spacing w:val="0"/>
                                <w:w w:val="100"/>
                                <w:position w:val="0"/>
                                <w:lang w:val="en-US" w:eastAsia="en-US" w:bidi="en-US"/>
                              </w:rPr>
                              <w:t>（MPa）；</w:t>
                            </w:r>
                          </w:p>
                        </w:txbxContent>
                      </wps:txbx>
                      <wps:bodyPr wrap="none" lIns="0" tIns="0" rIns="0" bIns="0"/>
                    </wps:wsp>
                  </a:graphicData>
                </a:graphic>
              </wp:anchor>
            </w:drawing>
          </mc:Choice>
          <mc:Fallback>
            <w:pict>
              <v:shape id="Shape 25" o:spid="_x0000_s1027" type="#_x0000_t202" style="width:182.4pt;height:16.1pt;margin-top:306.5pt;margin-left:100.85pt;mso-position-horizontal-relative:page;mso-position-vertical-relative:margin;mso-wrap-distance-bottom:0;mso-wrap-distance-left:41.4pt;mso-wrap-distance-right:9pt;mso-wrap-distance-top:11pt;mso-wrap-style:none;position:absolute;v-text-anchor:top;z-index:25166233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i/>
                          <w:iCs/>
                          <w:smallCaps/>
                          <w:color w:val="000000"/>
                          <w:spacing w:val="0"/>
                          <w:w w:val="100"/>
                          <w:position w:val="0"/>
                          <w:sz w:val="26"/>
                          <w:szCs w:val="26"/>
                          <w:lang w:val="en-US" w:eastAsia="en-US" w:bidi="en-US"/>
                        </w:rPr>
                        <w:t>Er</w:t>
                      </w:r>
                      <w:r>
                        <w:rPr>
                          <w:color w:val="000000"/>
                          <w:spacing w:val="0"/>
                          <w:w w:val="100"/>
                          <w:position w:val="0"/>
                        </w:rPr>
                        <w:t>——高强钢丝的弹性模量</w:t>
                      </w:r>
                      <w:r>
                        <w:rPr>
                          <w:color w:val="000000"/>
                          <w:spacing w:val="0"/>
                          <w:w w:val="100"/>
                          <w:position w:val="0"/>
                          <w:lang w:val="en-US" w:eastAsia="en-US" w:bidi="en-US"/>
                        </w:rPr>
                        <w:t>（MPa）；</w:t>
                      </w:r>
                    </w:p>
                  </w:txbxContent>
                </v:textbox>
                <w10:wrap type="topAndBottom"/>
              </v:shape>
            </w:pict>
          </mc:Fallback>
        </mc:AlternateContent>
      </w:r>
      <w:r>
        <w:rPr>
          <w:color w:val="000000"/>
          <w:spacing w:val="0"/>
          <w:w w:val="100"/>
          <w:position w:val="0"/>
          <w:lang w:val="en-US" w:eastAsia="en-US" w:bidi="en-US"/>
        </w:rPr>
        <w:t xml:space="preserve">(5. 2. </w:t>
      </w:r>
      <w:r>
        <w:rPr>
          <w:color w:val="000000"/>
          <w:spacing w:val="0"/>
          <w:w w:val="100"/>
          <w:position w:val="0"/>
        </w:rPr>
        <w:t>1)</w:t>
      </w:r>
    </w:p>
    <w:p>
      <w:pPr>
        <w:widowControl w:val="0"/>
        <w:spacing w:before="6" w:after="6" w:line="240" w:lineRule="exact"/>
        <w:rPr>
          <w:sz w:val="19"/>
          <w:szCs w:val="19"/>
        </w:rPr>
      </w:pPr>
    </w:p>
    <w:p>
      <w:pPr>
        <w:widowControl w:val="0"/>
        <w:spacing w:line="1" w:lineRule="exact"/>
        <w:sectPr>
          <w:footerReference w:type="even" r:id="rId47"/>
          <w:footerReference w:type="default" r:id="rId48"/>
          <w:type w:val="continuous"/>
          <w:pgSz w:w="11900" w:h="16840"/>
          <w:pgMar w:top="1537" w:right="0" w:bottom="1635" w:left="0" w:header="0" w:footer="3" w:gutter="0"/>
          <w:pgNumType w:start="21"/>
          <w:cols w:space="720"/>
          <w:noEndnote/>
          <w:rtlGutter w:val="0"/>
          <w:docGrid w:linePitch="360"/>
        </w:sectPr>
      </w:pPr>
    </w:p>
    <w:p>
      <w:pPr>
        <w:pStyle w:val="Bodytext10"/>
        <w:keepNext w:val="0"/>
        <w:keepLines w:val="0"/>
        <w:widowControl w:val="0"/>
        <w:shd w:val="clear" w:color="auto" w:fill="auto"/>
        <w:bidi w:val="0"/>
        <w:spacing w:before="0" w:after="320" w:line="240" w:lineRule="auto"/>
        <w:ind w:left="0" w:right="0" w:firstLine="160"/>
        <w:jc w:val="left"/>
      </w:pPr>
      <w:r>
        <w:rPr>
          <w:color w:val="000000"/>
          <w:spacing w:val="0"/>
          <w:w w:val="100"/>
          <w:position w:val="0"/>
          <w:lang w:val="en-US" w:eastAsia="en-US" w:bidi="en-US"/>
        </w:rPr>
        <w:t>Erw ——</w:t>
      </w:r>
      <w:r>
        <w:rPr>
          <w:color w:val="000000"/>
          <w:spacing w:val="0"/>
          <w:w w:val="100"/>
          <w:position w:val="0"/>
        </w:rPr>
        <w:t>高强钢丝束的拉应变。</w:t>
      </w:r>
    </w:p>
    <w:p>
      <w:pPr>
        <w:pStyle w:val="Bodytext10"/>
        <w:keepNext w:val="0"/>
        <w:keepLines w:val="0"/>
        <w:widowControl w:val="0"/>
        <w:shd w:val="clear" w:color="auto" w:fill="auto"/>
        <w:bidi w:val="0"/>
        <w:spacing w:before="0" w:after="360" w:line="240" w:lineRule="auto"/>
        <w:ind w:left="0" w:right="0" w:firstLine="160"/>
        <w:jc w:val="left"/>
      </w:pPr>
      <w:r>
        <mc:AlternateContent>
          <mc:Choice Requires="wps">
            <w:drawing>
              <wp:anchor distT="0" distB="0" distL="0" distR="0" simplePos="0" relativeHeight="251665408" behindDoc="0" locked="0" layoutInCell="1" allowOverlap="1">
                <wp:simplePos x="0" y="0"/>
                <wp:positionH relativeFrom="page">
                  <wp:posOffset>869315</wp:posOffset>
                </wp:positionH>
                <wp:positionV relativeFrom="paragraph">
                  <wp:posOffset>0</wp:posOffset>
                </wp:positionV>
                <wp:extent cx="356870" cy="158750"/>
                <wp:wrapSquare wrapText="bothSides"/>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356870" cy="1587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5. 2.2</w:t>
                            </w:r>
                          </w:p>
                        </w:txbxContent>
                      </wps:txbx>
                      <wps:bodyPr wrap="none" lIns="0" tIns="0" rIns="0" bIns="0"/>
                    </wps:wsp>
                  </a:graphicData>
                </a:graphic>
              </wp:anchor>
            </w:drawing>
          </mc:Choice>
          <mc:Fallback>
            <w:pict>
              <v:shape id="Shape 27" o:spid="_x0000_s1028" type="#_x0000_t202" style="width:28.1pt;height:12.5pt;margin-top:0;margin-left:68.45pt;mso-position-horizontal-relative:page;mso-wrap-distance-bottom:0;mso-wrap-distance-left:0;mso-wrap-distance-right:0;mso-wrap-distance-top:0;mso-wrap-style:none;position:absolute;v-text-anchor:top;z-index:251664384"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5. 2.2</w:t>
                      </w:r>
                    </w:p>
                  </w:txbxContent>
                </v:textbox>
                <w10:wrap type="square"/>
              </v:shape>
            </w:pict>
          </mc:Fallback>
        </mc:AlternateContent>
      </w:r>
      <w:r>
        <w:rPr>
          <w:color w:val="000000"/>
          <w:spacing w:val="0"/>
          <w:w w:val="100"/>
          <w:position w:val="0"/>
        </w:rPr>
        <w:t>在矩形截面受弯加固时，其正截面受弯承载力应按下列公式计算（图</w:t>
      </w:r>
      <w:r>
        <w:rPr>
          <w:color w:val="000000"/>
          <w:spacing w:val="0"/>
          <w:w w:val="100"/>
          <w:position w:val="0"/>
          <w:lang w:val="en-US" w:eastAsia="en-US" w:bidi="en-US"/>
        </w:rPr>
        <w:t xml:space="preserve">5. 2. </w:t>
      </w:r>
      <w:r>
        <w:rPr>
          <w:color w:val="000000"/>
          <w:spacing w:val="0"/>
          <w:w w:val="100"/>
          <w:position w:val="0"/>
        </w:rPr>
        <w:t>2）:</w:t>
      </w:r>
    </w:p>
    <w:p>
      <w:pPr>
        <w:pStyle w:val="Other10"/>
        <w:keepNext w:val="0"/>
        <w:keepLines w:val="0"/>
        <w:widowControl w:val="0"/>
        <w:shd w:val="clear" w:color="auto" w:fill="auto"/>
        <w:bidi w:val="0"/>
        <w:spacing w:before="0" w:after="0" w:line="240" w:lineRule="auto"/>
        <w:ind w:left="0" w:right="0" w:firstLine="0"/>
        <w:jc w:val="center"/>
        <w:rPr>
          <w:sz w:val="8"/>
          <w:szCs w:val="8"/>
        </w:rPr>
      </w:pPr>
      <w:r>
        <w:rPr>
          <w:rFonts w:ascii="Times New Roman" w:eastAsia="Times New Roman" w:hAnsi="Times New Roman" w:cs="Times New Roman"/>
          <w:color w:val="000000"/>
          <w:spacing w:val="0"/>
          <w:w w:val="100"/>
          <w:position w:val="0"/>
          <w:sz w:val="8"/>
          <w:szCs w:val="8"/>
          <w:lang w:val="en-US" w:eastAsia="en-US" w:bidi="en-US"/>
        </w:rPr>
        <w:t>■V</w:t>
      </w:r>
    </w:p>
    <w:p>
      <w:pPr>
        <w:pStyle w:val="Bodytext40"/>
        <w:keepNext w:val="0"/>
        <w:keepLines w:val="0"/>
        <w:widowControl w:val="0"/>
        <w:shd w:val="clear" w:color="auto" w:fill="auto"/>
        <w:bidi w:val="0"/>
        <w:spacing w:before="0" w:after="0" w:line="180" w:lineRule="auto"/>
        <w:ind w:left="1340" w:right="0" w:firstLine="0"/>
        <w:jc w:val="left"/>
        <w:rPr>
          <w:sz w:val="26"/>
          <w:szCs w:val="26"/>
        </w:rPr>
      </w:pPr>
      <w:r>
        <mc:AlternateContent>
          <mc:Choice Requires="wps">
            <w:drawing>
              <wp:anchor distT="0" distB="0" distL="114300" distR="114300" simplePos="0" relativeHeight="251667456" behindDoc="0" locked="0" layoutInCell="1" allowOverlap="1">
                <wp:simplePos x="0" y="0"/>
                <wp:positionH relativeFrom="page">
                  <wp:posOffset>6069330</wp:posOffset>
                </wp:positionH>
                <wp:positionV relativeFrom="paragraph">
                  <wp:posOffset>25400</wp:posOffset>
                </wp:positionV>
                <wp:extent cx="621665" cy="158750"/>
                <wp:wrapSquare wrapText="left"/>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621665" cy="1587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(5. 2. 2-1)</w:t>
                            </w:r>
                          </w:p>
                        </w:txbxContent>
                      </wps:txbx>
                      <wps:bodyPr wrap="none" lIns="0" tIns="0" rIns="0" bIns="0"/>
                    </wps:wsp>
                  </a:graphicData>
                </a:graphic>
              </wp:anchor>
            </w:drawing>
          </mc:Choice>
          <mc:Fallback>
            <w:pict>
              <v:shape id="Shape 29" o:spid="_x0000_s1029" type="#_x0000_t202" style="width:48.95pt;height:12.5pt;margin-top:2pt;margin-left:477.9pt;mso-position-horizontal-relative:page;mso-wrap-distance-bottom:0;mso-wrap-distance-left:9pt;mso-wrap-distance-right:9pt;mso-wrap-distance-top:0;mso-wrap-style:none;position:absolute;v-text-anchor:top;z-index:25166643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(5. 2. 2-1)</w:t>
                      </w:r>
                    </w:p>
                  </w:txbxContent>
                </v:textbox>
                <w10:wrap type="square" side="left"/>
              </v:shape>
            </w:pict>
          </mc:Fallback>
        </mc:AlternateContent>
      </w:r>
      <w:r>
        <w:rPr>
          <w:rFonts w:ascii="Times New Roman" w:eastAsia="Times New Roman" w:hAnsi="Times New Roman" w:cs="Times New Roman"/>
          <w:i/>
          <w:iCs/>
          <w:color w:val="000000"/>
          <w:spacing w:val="0"/>
          <w:w w:val="100"/>
          <w:position w:val="0"/>
          <w:sz w:val="26"/>
          <w:szCs w:val="26"/>
          <w:lang w:val="en-US" w:eastAsia="en-US" w:bidi="en-US"/>
        </w:rPr>
        <w:t xml:space="preserve">M </w:t>
      </w:r>
      <w:r>
        <w:rPr>
          <w:rFonts w:ascii="Times New Roman" w:eastAsia="Times New Roman" w:hAnsi="Times New Roman" w:cs="Times New Roman"/>
          <w:i/>
          <w:iCs/>
          <w:color w:val="000000"/>
          <w:spacing w:val="0"/>
          <w:w w:val="100"/>
          <w:position w:val="0"/>
          <w:sz w:val="26"/>
          <w:szCs w:val="26"/>
          <w:lang w:val="zh-TW" w:eastAsia="zh-TW" w:bidi="zh-TW"/>
        </w:rPr>
        <w:t xml:space="preserve">&lt; </w:t>
      </w:r>
      <w:r>
        <w:rPr>
          <w:rFonts w:ascii="Times New Roman" w:eastAsia="Times New Roman" w:hAnsi="Times New Roman" w:cs="Times New Roman"/>
          <w:i/>
          <w:iCs/>
          <w:color w:val="000000"/>
          <w:spacing w:val="0"/>
          <w:w w:val="100"/>
          <w:position w:val="0"/>
          <w:sz w:val="26"/>
          <w:szCs w:val="26"/>
          <w:lang w:val="en-US" w:eastAsia="en-US" w:bidi="en-US"/>
        </w:rPr>
        <w:t>aj</w:t>
      </w:r>
      <w:r>
        <w:rPr>
          <w:rFonts w:ascii="Times New Roman" w:eastAsia="Times New Roman" w:hAnsi="Times New Roman" w:cs="Times New Roman"/>
          <w:i/>
          <w:iCs/>
          <w:color w:val="000000"/>
          <w:spacing w:val="0"/>
          <w:w w:val="100"/>
          <w:position w:val="0"/>
          <w:sz w:val="26"/>
          <w:szCs w:val="26"/>
          <w:vertAlign w:val="subscript"/>
          <w:lang w:val="en-US" w:eastAsia="en-US" w:bidi="en-US"/>
        </w:rPr>
        <w:t>c</w:t>
      </w:r>
      <w:r>
        <w:rPr>
          <w:rFonts w:ascii="Times New Roman" w:eastAsia="Times New Roman" w:hAnsi="Times New Roman" w:cs="Times New Roman"/>
          <w:i/>
          <w:iCs/>
          <w:color w:val="000000"/>
          <w:spacing w:val="0"/>
          <w:w w:val="100"/>
          <w:position w:val="0"/>
          <w:sz w:val="26"/>
          <w:szCs w:val="26"/>
          <w:lang w:val="en-US" w:eastAsia="en-US" w:bidi="en-US"/>
        </w:rPr>
        <w:t>bx(h</w:t>
      </w:r>
      <w:r>
        <w:rPr>
          <w:rFonts w:ascii="Times New Roman" w:eastAsia="Times New Roman" w:hAnsi="Times New Roman" w:cs="Times New Roman"/>
          <w:color w:val="000000"/>
          <w:spacing w:val="0"/>
          <w:w w:val="100"/>
          <w:position w:val="0"/>
          <w:sz w:val="32"/>
          <w:szCs w:val="32"/>
          <w:lang w:val="en-US" w:eastAsia="en-US" w:bidi="en-US"/>
        </w:rPr>
        <w:t xml:space="preserve">--) </w:t>
      </w:r>
      <w:r>
        <w:rPr>
          <w:rFonts w:ascii="Times New Roman" w:eastAsia="Times New Roman" w:hAnsi="Times New Roman" w:cs="Times New Roman"/>
          <w:color w:val="000000"/>
          <w:spacing w:val="0"/>
          <w:w w:val="100"/>
          <w:position w:val="0"/>
          <w:sz w:val="32"/>
          <w:szCs w:val="32"/>
          <w:lang w:val="zh-TW" w:eastAsia="zh-TW" w:bidi="zh-TW"/>
        </w:rPr>
        <w:t xml:space="preserve">+ /X </w:t>
      </w:r>
      <w:r>
        <w:rPr>
          <w:rFonts w:ascii="Times New Roman" w:eastAsia="Times New Roman" w:hAnsi="Times New Roman" w:cs="Times New Roman"/>
          <w:i/>
          <w:iCs/>
          <w:color w:val="000000"/>
          <w:spacing w:val="0"/>
          <w:w w:val="100"/>
          <w:position w:val="0"/>
          <w:sz w:val="26"/>
          <w:szCs w:val="26"/>
          <w:lang w:val="en-US" w:eastAsia="en-US" w:bidi="en-US"/>
        </w:rPr>
        <w:t>(h-a</w:t>
      </w:r>
      <w:r>
        <w:rPr>
          <w:rFonts w:ascii="Times New Roman" w:eastAsia="Times New Roman" w:hAnsi="Times New Roman" w:cs="Times New Roman"/>
          <w:i/>
          <w:iCs/>
          <w:color w:val="000000"/>
          <w:spacing w:val="0"/>
          <w:w w:val="100"/>
          <w:position w:val="0"/>
          <w:sz w:val="26"/>
          <w:szCs w:val="26"/>
          <w:vertAlign w:val="subscript"/>
          <w:lang w:val="en-US" w:eastAsia="en-US" w:bidi="en-US"/>
        </w:rPr>
        <w:t>s</w:t>
      </w:r>
      <w:r>
        <w:rPr>
          <w:rFonts w:ascii="Times New Roman" w:eastAsia="Times New Roman" w:hAnsi="Times New Roman" w:cs="Times New Roman"/>
          <w:i/>
          <w:iCs/>
          <w:color w:val="000000"/>
          <w:spacing w:val="0"/>
          <w:w w:val="100"/>
          <w:position w:val="0"/>
          <w:sz w:val="26"/>
          <w:szCs w:val="26"/>
          <w:lang w:val="en-US" w:eastAsia="en-US" w:bidi="en-US"/>
        </w:rPr>
        <w:t>)-f</w:t>
      </w:r>
      <w:r>
        <w:rPr>
          <w:rFonts w:ascii="Times New Roman" w:eastAsia="Times New Roman" w:hAnsi="Times New Roman" w:cs="Times New Roman"/>
          <w:i/>
          <w:iCs/>
          <w:color w:val="000000"/>
          <w:spacing w:val="0"/>
          <w:w w:val="100"/>
          <w:position w:val="0"/>
          <w:sz w:val="26"/>
          <w:szCs w:val="26"/>
          <w:vertAlign w:val="subscript"/>
          <w:lang w:val="en-US" w:eastAsia="en-US" w:bidi="en-US"/>
        </w:rPr>
        <w:t>y</w:t>
      </w:r>
      <w:r>
        <w:rPr>
          <w:rFonts w:ascii="Times New Roman" w:eastAsia="Times New Roman" w:hAnsi="Times New Roman" w:cs="Times New Roman"/>
          <w:i/>
          <w:iCs/>
          <w:color w:val="000000"/>
          <w:spacing w:val="0"/>
          <w:w w:val="100"/>
          <w:position w:val="0"/>
          <w:sz w:val="26"/>
          <w:szCs w:val="26"/>
          <w:lang w:val="en-US" w:eastAsia="en-US" w:bidi="en-US"/>
        </w:rPr>
        <w:t>A</w:t>
      </w:r>
      <w:r>
        <w:rPr>
          <w:rFonts w:ascii="Times New Roman" w:eastAsia="Times New Roman" w:hAnsi="Times New Roman" w:cs="Times New Roman"/>
          <w:i/>
          <w:iCs/>
          <w:color w:val="000000"/>
          <w:spacing w:val="0"/>
          <w:w w:val="100"/>
          <w:position w:val="0"/>
          <w:sz w:val="26"/>
          <w:szCs w:val="26"/>
          <w:vertAlign w:val="subscript"/>
          <w:lang w:val="en-US" w:eastAsia="en-US" w:bidi="en-US"/>
        </w:rPr>
        <w:t>s</w:t>
      </w:r>
      <w:r>
        <w:rPr>
          <w:rFonts w:ascii="Times New Roman" w:eastAsia="Times New Roman" w:hAnsi="Times New Roman" w:cs="Times New Roman"/>
          <w:i/>
          <w:iCs/>
          <w:color w:val="000000"/>
          <w:spacing w:val="0"/>
          <w:w w:val="100"/>
          <w:position w:val="0"/>
          <w:sz w:val="26"/>
          <w:szCs w:val="26"/>
          <w:lang w:val="en-US" w:eastAsia="en-US" w:bidi="en-US"/>
        </w:rPr>
        <w:t xml:space="preserve"> (h -h</w:t>
      </w:r>
      <w:r>
        <w:rPr>
          <w:rFonts w:ascii="Times New Roman" w:eastAsia="Times New Roman" w:hAnsi="Times New Roman" w:cs="Times New Roman"/>
          <w:i/>
          <w:iCs/>
          <w:color w:val="000000"/>
          <w:spacing w:val="0"/>
          <w:w w:val="100"/>
          <w:position w:val="0"/>
          <w:sz w:val="26"/>
          <w:szCs w:val="26"/>
          <w:vertAlign w:val="subscript"/>
          <w:lang w:val="en-US" w:eastAsia="en-US" w:bidi="en-US"/>
        </w:rPr>
        <w:t>0</w:t>
      </w:r>
      <w:r>
        <w:rPr>
          <w:rFonts w:ascii="Times New Roman" w:eastAsia="Times New Roman" w:hAnsi="Times New Roman" w:cs="Times New Roman"/>
          <w:i/>
          <w:iCs/>
          <w:color w:val="000000"/>
          <w:spacing w:val="0"/>
          <w:w w:val="100"/>
          <w:position w:val="0"/>
          <w:sz w:val="26"/>
          <w:szCs w:val="26"/>
          <w:lang w:val="zh-TW" w:eastAsia="zh-TW" w:bidi="zh-TW"/>
        </w:rPr>
        <w:t>)</w:t>
      </w:r>
    </w:p>
    <w:p>
      <w:pPr>
        <w:widowControl w:val="0"/>
        <w:spacing w:line="1" w:lineRule="exact"/>
        <w:sectPr>
          <w:footerReference w:type="even" r:id="rId49"/>
          <w:footerReference w:type="default" r:id="rId50"/>
          <w:type w:val="continuous"/>
          <w:pgSz w:w="11900" w:h="16840"/>
          <w:pgMar w:top="1537" w:right="1007" w:bottom="1635" w:left="1961" w:header="0" w:footer="3" w:gutter="0"/>
          <w:pgNumType w:start="22"/>
          <w:cols w:space="720"/>
          <w:noEndnote/>
          <w:rtlGutter w:val="0"/>
          <w:docGrid w:linePitch="360"/>
        </w:sectPr>
      </w:pPr>
      <w:r>
        <mc:AlternateContent>
          <mc:Choice Requires="wps">
            <w:drawing>
              <wp:anchor distT="139700" distB="0" distL="0" distR="0" simplePos="0" relativeHeight="251669504" behindDoc="0" locked="0" layoutInCell="1" allowOverlap="1">
                <wp:simplePos x="0" y="0"/>
                <wp:positionH relativeFrom="page">
                  <wp:posOffset>2286635</wp:posOffset>
                </wp:positionH>
                <wp:positionV relativeFrom="paragraph">
                  <wp:posOffset>139700</wp:posOffset>
                </wp:positionV>
                <wp:extent cx="2429510" cy="274320"/>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2429510" cy="274320"/>
                        </a:xfrm>
                        <a:prstGeom prst="rect">
                          <a:avLst/>
                        </a:prstGeom>
                        <a:noFill/>
                      </wps:spPr>
                      <wps:txbx>
                        <w:txbxContent>
                          <w:p>
                            <w:pPr>
                              <w:pStyle w:val="Other10"/>
                              <w:keepNext w:val="0"/>
                              <w:keepLines w:val="0"/>
                              <w:widowControl w:val="0"/>
                              <w:shd w:val="clear" w:color="auto" w:fill="auto"/>
                              <w:bidi w:val="0"/>
                              <w:spacing w:before="0" w:after="0" w:line="240" w:lineRule="auto"/>
                              <w:ind w:left="0" w:right="0" w:firstLine="0"/>
                              <w:jc w:val="left"/>
                              <w:rPr>
                                <w:sz w:val="32"/>
                                <w:szCs w:val="32"/>
                              </w:rPr>
                            </w:pPr>
                            <w:r>
                              <w:rPr>
                                <w:rFonts w:ascii="Times New Roman" w:eastAsia="Times New Roman" w:hAnsi="Times New Roman" w:cs="Times New Roman"/>
                                <w:color w:val="000000"/>
                                <w:spacing w:val="0"/>
                                <w:w w:val="100"/>
                                <w:position w:val="0"/>
                                <w:sz w:val="32"/>
                                <w:szCs w:val="32"/>
                              </w:rPr>
                              <w:t xml:space="preserve">%»+ /X = </w:t>
                            </w:r>
                            <w:r>
                              <w:rPr>
                                <w:rFonts w:ascii="Times New Roman" w:eastAsia="Times New Roman" w:hAnsi="Times New Roman" w:cs="Times New Roman"/>
                                <w:i/>
                                <w:iCs/>
                                <w:color w:val="000000"/>
                                <w:spacing w:val="0"/>
                                <w:w w:val="100"/>
                                <w:position w:val="0"/>
                                <w:sz w:val="18"/>
                                <w:szCs w:val="18"/>
                                <w:lang w:val="en-US" w:eastAsia="en-US" w:bidi="en-US"/>
                              </w:rPr>
                              <w:t>fy</w:t>
                            </w:r>
                            <w:r>
                              <w:rPr>
                                <w:rFonts w:ascii="Times New Roman" w:eastAsia="Times New Roman" w:hAnsi="Times New Roman" w:cs="Times New Roman"/>
                                <w:i/>
                                <w:iCs/>
                                <w:color w:val="000000"/>
                                <w:spacing w:val="0"/>
                                <w:w w:val="100"/>
                                <w:position w:val="0"/>
                                <w:sz w:val="18"/>
                                <w:szCs w:val="18"/>
                                <w:vertAlign w:val="superscript"/>
                                <w:lang w:val="en-US" w:eastAsia="en-US" w:bidi="en-US"/>
                              </w:rPr>
                              <w:t>A</w:t>
                            </w:r>
                            <w:r>
                              <w:rPr>
                                <w:rFonts w:ascii="Times New Roman" w:eastAsia="Times New Roman" w:hAnsi="Times New Roman" w:cs="Times New Roman"/>
                                <w:i/>
                                <w:iCs/>
                                <w:color w:val="000000"/>
                                <w:spacing w:val="0"/>
                                <w:w w:val="100"/>
                                <w:position w:val="0"/>
                                <w:sz w:val="18"/>
                                <w:szCs w:val="18"/>
                                <w:lang w:val="en-US" w:eastAsia="en-US" w:bidi="en-US"/>
                              </w:rPr>
                              <w:t>s</w:t>
                            </w:r>
                            <w:r>
                              <w:rPr>
                                <w:color w:val="000000"/>
                                <w:spacing w:val="0"/>
                                <w:w w:val="100"/>
                                <w:position w:val="0"/>
                                <w:sz w:val="30"/>
                                <w:szCs w:val="30"/>
                                <w:lang w:val="en-US" w:eastAsia="en-US" w:bidi="en-US"/>
                              </w:rPr>
                              <w:t xml:space="preserve"> </w:t>
                            </w:r>
                            <w:r>
                              <w:rPr>
                                <w:color w:val="000000"/>
                                <w:spacing w:val="0"/>
                                <w:w w:val="100"/>
                                <w:position w:val="0"/>
                                <w:sz w:val="30"/>
                                <w:szCs w:val="30"/>
                              </w:rPr>
                              <w:t xml:space="preserve">+ 仁底 </w:t>
                            </w:r>
                            <w:r>
                              <w:rPr>
                                <w:rFonts w:ascii="Times New Roman" w:eastAsia="Times New Roman" w:hAnsi="Times New Roman" w:cs="Times New Roman"/>
                                <w:color w:val="000000"/>
                                <w:spacing w:val="0"/>
                                <w:w w:val="100"/>
                                <w:position w:val="0"/>
                                <w:sz w:val="32"/>
                                <w:szCs w:val="32"/>
                                <w:lang w:val="en-US" w:eastAsia="en-US" w:bidi="en-US"/>
                              </w:rPr>
                              <w:t>A"</w:t>
                            </w:r>
                          </w:p>
                        </w:txbxContent>
                      </wps:txbx>
                      <wps:bodyPr wrap="none" lIns="0" tIns="0" rIns="0" bIns="0"/>
                    </wps:wsp>
                  </a:graphicData>
                </a:graphic>
              </wp:anchor>
            </w:drawing>
          </mc:Choice>
          <mc:Fallback>
            <w:pict>
              <v:shape id="Shape 31" o:spid="_x0000_s1030" type="#_x0000_t202" style="width:191.3pt;height:21.6pt;margin-top:11pt;margin-left:180.05pt;mso-position-horizontal-relative:page;mso-wrap-distance-bottom:0;mso-wrap-distance-left:0;mso-wrap-distance-right:0;mso-wrap-distance-top:11pt;mso-wrap-style:none;position:absolute;v-text-anchor:top;z-index:251668480" filled="f" fillcolor="this">
                <v:textbox inset="0,0,0,0">
                  <w:txbxContent>
                    <w:p>
                      <w:pPr>
                        <w:pStyle w:val="Other10"/>
                        <w:keepNext w:val="0"/>
                        <w:keepLines w:val="0"/>
                        <w:widowControl w:val="0"/>
                        <w:shd w:val="clear" w:color="auto" w:fill="auto"/>
                        <w:bidi w:val="0"/>
                        <w:spacing w:before="0" w:after="0" w:line="240" w:lineRule="auto"/>
                        <w:ind w:left="0" w:right="0" w:firstLine="0"/>
                        <w:jc w:val="left"/>
                        <w:rPr>
                          <w:sz w:val="32"/>
                          <w:szCs w:val="32"/>
                        </w:rPr>
                      </w:pPr>
                      <w:r>
                        <w:rPr>
                          <w:rFonts w:ascii="Times New Roman" w:eastAsia="Times New Roman" w:hAnsi="Times New Roman" w:cs="Times New Roman"/>
                          <w:color w:val="000000"/>
                          <w:spacing w:val="0"/>
                          <w:w w:val="100"/>
                          <w:position w:val="0"/>
                          <w:sz w:val="32"/>
                          <w:szCs w:val="32"/>
                        </w:rPr>
                        <w:t xml:space="preserve">%»+ /X = </w:t>
                      </w:r>
                      <w:r>
                        <w:rPr>
                          <w:rFonts w:ascii="Times New Roman" w:eastAsia="Times New Roman" w:hAnsi="Times New Roman" w:cs="Times New Roman"/>
                          <w:i/>
                          <w:iCs/>
                          <w:color w:val="000000"/>
                          <w:spacing w:val="0"/>
                          <w:w w:val="100"/>
                          <w:position w:val="0"/>
                          <w:sz w:val="18"/>
                          <w:szCs w:val="18"/>
                          <w:lang w:val="en-US" w:eastAsia="en-US" w:bidi="en-US"/>
                        </w:rPr>
                        <w:t>fy</w:t>
                      </w:r>
                      <w:r>
                        <w:rPr>
                          <w:rFonts w:ascii="Times New Roman" w:eastAsia="Times New Roman" w:hAnsi="Times New Roman" w:cs="Times New Roman"/>
                          <w:i/>
                          <w:iCs/>
                          <w:color w:val="000000"/>
                          <w:spacing w:val="0"/>
                          <w:w w:val="100"/>
                          <w:position w:val="0"/>
                          <w:sz w:val="18"/>
                          <w:szCs w:val="18"/>
                          <w:vertAlign w:val="superscript"/>
                          <w:lang w:val="en-US" w:eastAsia="en-US" w:bidi="en-US"/>
                        </w:rPr>
                        <w:t>A</w:t>
                      </w:r>
                      <w:r>
                        <w:rPr>
                          <w:rFonts w:ascii="Times New Roman" w:eastAsia="Times New Roman" w:hAnsi="Times New Roman" w:cs="Times New Roman"/>
                          <w:i/>
                          <w:iCs/>
                          <w:color w:val="000000"/>
                          <w:spacing w:val="0"/>
                          <w:w w:val="100"/>
                          <w:position w:val="0"/>
                          <w:sz w:val="18"/>
                          <w:szCs w:val="18"/>
                          <w:lang w:val="en-US" w:eastAsia="en-US" w:bidi="en-US"/>
                        </w:rPr>
                        <w:t>s</w:t>
                      </w:r>
                      <w:r>
                        <w:rPr>
                          <w:color w:val="000000"/>
                          <w:spacing w:val="0"/>
                          <w:w w:val="100"/>
                          <w:position w:val="0"/>
                          <w:sz w:val="30"/>
                          <w:szCs w:val="30"/>
                          <w:lang w:val="en-US" w:eastAsia="en-US" w:bidi="en-US"/>
                        </w:rPr>
                        <w:t xml:space="preserve"> </w:t>
                      </w:r>
                      <w:r>
                        <w:rPr>
                          <w:color w:val="000000"/>
                          <w:spacing w:val="0"/>
                          <w:w w:val="100"/>
                          <w:position w:val="0"/>
                          <w:sz w:val="30"/>
                          <w:szCs w:val="30"/>
                        </w:rPr>
                        <w:t xml:space="preserve">+ 仁底 </w:t>
                      </w:r>
                      <w:r>
                        <w:rPr>
                          <w:rFonts w:ascii="Times New Roman" w:eastAsia="Times New Roman" w:hAnsi="Times New Roman" w:cs="Times New Roman"/>
                          <w:color w:val="000000"/>
                          <w:spacing w:val="0"/>
                          <w:w w:val="100"/>
                          <w:position w:val="0"/>
                          <w:sz w:val="32"/>
                          <w:szCs w:val="32"/>
                          <w:lang w:val="en-US" w:eastAsia="en-US" w:bidi="en-US"/>
                        </w:rPr>
                        <w:t>A"</w:t>
                      </w:r>
                    </w:p>
                  </w:txbxContent>
                </v:textbox>
                <w10:wrap type="topAndBottom"/>
              </v:shape>
            </w:pict>
          </mc:Fallback>
        </mc:AlternateContent>
      </w:r>
      <w:r>
        <mc:AlternateContent>
          <mc:Choice Requires="wps">
            <w:drawing>
              <wp:anchor distT="197485" distB="57785" distL="0" distR="0" simplePos="0" relativeHeight="251671552" behindDoc="0" locked="0" layoutInCell="1" allowOverlap="1">
                <wp:simplePos x="0" y="0"/>
                <wp:positionH relativeFrom="page">
                  <wp:posOffset>6069330</wp:posOffset>
                </wp:positionH>
                <wp:positionV relativeFrom="paragraph">
                  <wp:posOffset>197485</wp:posOffset>
                </wp:positionV>
                <wp:extent cx="621665" cy="158750"/>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621665" cy="1587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(5. 2. 2-2)</w:t>
                            </w:r>
                          </w:p>
                        </w:txbxContent>
                      </wps:txbx>
                      <wps:bodyPr wrap="none" lIns="0" tIns="0" rIns="0" bIns="0"/>
                    </wps:wsp>
                  </a:graphicData>
                </a:graphic>
              </wp:anchor>
            </w:drawing>
          </mc:Choice>
          <mc:Fallback>
            <w:pict>
              <v:shape id="Shape 33" o:spid="_x0000_s1031" type="#_x0000_t202" style="width:48.95pt;height:12.5pt;margin-top:15.55pt;margin-left:477.9pt;mso-position-horizontal-relative:page;mso-wrap-distance-bottom:4.55pt;mso-wrap-distance-left:0;mso-wrap-distance-right:0;mso-wrap-distance-top:15.55pt;mso-wrap-style:none;position:absolute;v-text-anchor:top;z-index:25167052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(5. 2. 2-2)</w:t>
                      </w:r>
                    </w:p>
                  </w:txbxContent>
                </v:textbox>
                <w10:wrap type="topAndBottom"/>
              </v:shape>
            </w:pict>
          </mc:Fallback>
        </mc:AlternateContent>
      </w:r>
    </w:p>
    <w:p>
      <w:pPr>
        <w:widowControl w:val="0"/>
        <w:spacing w:before="34" w:after="34" w:line="240" w:lineRule="exact"/>
        <w:rPr>
          <w:sz w:val="19"/>
          <w:szCs w:val="19"/>
        </w:rPr>
      </w:pPr>
    </w:p>
    <w:p>
      <w:pPr>
        <w:widowControl w:val="0"/>
        <w:spacing w:line="1" w:lineRule="exact"/>
        <w:sectPr>
          <w:footerReference w:type="even" r:id="rId51"/>
          <w:footerReference w:type="default" r:id="rId52"/>
          <w:type w:val="continuous"/>
          <w:pgSz w:w="11900" w:h="16840"/>
          <w:pgMar w:top="1358" w:right="0" w:bottom="1473" w:left="0" w:header="0" w:footer="3" w:gutter="0"/>
          <w:pgNumType w:start="23"/>
          <w:cols w:space="720"/>
          <w:noEndnote/>
          <w:rtlGutter w:val="0"/>
          <w:docGrid w:linePitch="360"/>
        </w:sectPr>
      </w:pPr>
    </w:p>
    <w:p>
      <w:pPr>
        <w:pStyle w:val="Bodytext10"/>
        <w:keepNext w:val="0"/>
        <w:keepLines w:val="0"/>
        <w:widowControl w:val="0"/>
        <w:shd w:val="clear" w:color="auto" w:fill="auto"/>
        <w:bidi w:val="0"/>
        <w:spacing w:before="0" w:after="720" w:line="240" w:lineRule="auto"/>
        <w:ind w:left="0" w:right="340" w:firstLine="0"/>
        <w:jc w:val="right"/>
      </w:pPr>
      <w:r>
        <mc:AlternateContent>
          <mc:Choice Requires="wps">
            <w:drawing>
              <wp:anchor distT="0" distB="0" distL="114300" distR="114300" simplePos="0" relativeHeight="251673600" behindDoc="0" locked="0" layoutInCell="1" allowOverlap="1">
                <wp:simplePos x="0" y="0"/>
                <wp:positionH relativeFrom="page">
                  <wp:posOffset>3432810</wp:posOffset>
                </wp:positionH>
                <wp:positionV relativeFrom="paragraph">
                  <wp:posOffset>114300</wp:posOffset>
                </wp:positionV>
                <wp:extent cx="460375" cy="213360"/>
                <wp:wrapSquare wrapText="right"/>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60375" cy="213360"/>
                        </a:xfrm>
                        <a:prstGeom prst="rect">
                          <a:avLst/>
                        </a:prstGeom>
                        <a:noFill/>
                      </wps:spPr>
                      <wps:txbx>
                        <w:txbxContent>
                          <w:p>
                            <w:pPr>
                              <w:pStyle w:val="Bodytext40"/>
                              <w:keepNext w:val="0"/>
                              <w:keepLines w:val="0"/>
                              <w:widowControl w:val="0"/>
                              <w:pBdr>
                                <w:top w:val="single" w:sz="4" w:space="0" w:color="auto"/>
                              </w:pBdr>
                              <w:shd w:val="clear" w:color="auto" w:fill="auto"/>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sz w:val="24"/>
                                <w:szCs w:val="24"/>
                                <w:lang w:val="en-US" w:eastAsia="en-US" w:bidi="en-US"/>
                              </w:rPr>
                              <w:t>IE</w:t>
                            </w:r>
                          </w:p>
                          <w:p>
                            <w:pPr>
                              <w:pStyle w:val="Other10"/>
                              <w:keepNext w:val="0"/>
                              <w:keepLines w:val="0"/>
                              <w:widowControl w:val="0"/>
                              <w:shd w:val="clear" w:color="auto" w:fill="auto"/>
                              <w:bidi w:val="0"/>
                              <w:spacing w:before="0" w:after="0" w:line="180" w:lineRule="auto"/>
                              <w:ind w:left="0" w:right="0" w:firstLine="0"/>
                              <w:jc w:val="left"/>
                              <w:rPr>
                                <w:sz w:val="18"/>
                                <w:szCs w:val="18"/>
                              </w:rPr>
                            </w:pPr>
                            <w:r>
                              <w:rPr>
                                <w:rFonts w:ascii="Times New Roman" w:eastAsia="Times New Roman" w:hAnsi="Times New Roman" w:cs="Times New Roman"/>
                                <w:i/>
                                <w:iCs/>
                                <w:color w:val="444B53"/>
                                <w:spacing w:val="0"/>
                                <w:w w:val="100"/>
                                <w:position w:val="0"/>
                                <w:sz w:val="18"/>
                                <w:szCs w:val="18"/>
                                <w:lang w:val="en-US" w:eastAsia="en-US" w:bidi="en-US"/>
                              </w:rPr>
                              <w:t>rw rw</w:t>
                            </w:r>
                          </w:p>
                        </w:txbxContent>
                      </wps:txbx>
                      <wps:bodyPr lIns="0" tIns="0" rIns="0" bIns="0"/>
                    </wps:wsp>
                  </a:graphicData>
                </a:graphic>
              </wp:anchor>
            </w:drawing>
          </mc:Choice>
          <mc:Fallback>
            <w:pict>
              <v:shape id="Shape 35" o:spid="_x0000_s1032" type="#_x0000_t202" style="width:36.25pt;height:16.8pt;margin-top:9pt;margin-left:270.3pt;mso-position-horizontal-relative:page;mso-wrap-distance-bottom:0;mso-wrap-distance-left:9pt;mso-wrap-distance-right:9pt;mso-wrap-distance-top:0;position:absolute;v-text-anchor:top;z-index:251672576" filled="f" fillcolor="this">
                <v:textbox inset="0,0,0,0">
                  <w:txbxContent>
                    <w:p>
                      <w:pPr>
                        <w:pStyle w:val="Bodytext40"/>
                        <w:keepNext w:val="0"/>
                        <w:keepLines w:val="0"/>
                        <w:widowControl w:val="0"/>
                        <w:pBdr>
                          <w:top w:val="single" w:sz="4" w:space="0" w:color="auto"/>
                        </w:pBdr>
                        <w:shd w:val="clear" w:color="auto" w:fill="auto"/>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sz w:val="24"/>
                          <w:szCs w:val="24"/>
                          <w:lang w:val="en-US" w:eastAsia="en-US" w:bidi="en-US"/>
                        </w:rPr>
                        <w:t>IE</w:t>
                      </w:r>
                    </w:p>
                    <w:p>
                      <w:pPr>
                        <w:pStyle w:val="Other10"/>
                        <w:keepNext w:val="0"/>
                        <w:keepLines w:val="0"/>
                        <w:widowControl w:val="0"/>
                        <w:shd w:val="clear" w:color="auto" w:fill="auto"/>
                        <w:bidi w:val="0"/>
                        <w:spacing w:before="0" w:after="0" w:line="180" w:lineRule="auto"/>
                        <w:ind w:left="0" w:right="0" w:firstLine="0"/>
                        <w:jc w:val="left"/>
                        <w:rPr>
                          <w:sz w:val="18"/>
                          <w:szCs w:val="18"/>
                        </w:rPr>
                      </w:pPr>
                      <w:r>
                        <w:rPr>
                          <w:rFonts w:ascii="Times New Roman" w:eastAsia="Times New Roman" w:hAnsi="Times New Roman" w:cs="Times New Roman"/>
                          <w:i/>
                          <w:iCs/>
                          <w:color w:val="444B53"/>
                          <w:spacing w:val="0"/>
                          <w:w w:val="100"/>
                          <w:position w:val="0"/>
                          <w:sz w:val="18"/>
                          <w:szCs w:val="18"/>
                          <w:lang w:val="en-US" w:eastAsia="en-US" w:bidi="en-US"/>
                        </w:rPr>
                        <w:t>rw rw</w:t>
                      </w:r>
                    </w:p>
                  </w:txbxContent>
                </v:textbox>
                <w10:wrap type="square" side="right"/>
              </v:shape>
            </w:pict>
          </mc:Fallback>
        </mc:AlternateContent>
      </w:r>
      <w:r>
        <w:rPr>
          <w:color w:val="000000"/>
          <w:spacing w:val="0"/>
          <w:w w:val="100"/>
          <w:position w:val="0"/>
          <w:lang w:val="en-US" w:eastAsia="en-US" w:bidi="en-US"/>
        </w:rPr>
        <w:t>(5. 2. 2-3)</w:t>
      </w:r>
    </w:p>
    <w:p>
      <w:pPr>
        <w:pStyle w:val="Bodytext10"/>
        <w:keepNext w:val="0"/>
        <w:keepLines w:val="0"/>
        <w:widowControl w:val="0"/>
        <w:shd w:val="clear" w:color="auto" w:fill="auto"/>
        <w:bidi w:val="0"/>
        <w:spacing w:before="0" w:after="200" w:line="240" w:lineRule="auto"/>
        <w:ind w:left="0" w:right="340" w:firstLine="0"/>
        <w:jc w:val="right"/>
      </w:pPr>
      <w:r>
        <w:rPr>
          <w:color w:val="000000"/>
          <w:spacing w:val="0"/>
          <w:w w:val="100"/>
          <w:position w:val="0"/>
          <w:lang w:val="en-US" w:eastAsia="en-US" w:bidi="en-US"/>
        </w:rPr>
        <w:t>(5. 2. 2-4)</w:t>
      </w:r>
    </w:p>
    <w:p>
      <w:pPr>
        <w:pStyle w:val="Bodytext10"/>
        <w:keepNext w:val="0"/>
        <w:keepLines w:val="0"/>
        <w:widowControl w:val="0"/>
        <w:shd w:val="clear" w:color="auto" w:fill="auto"/>
        <w:bidi w:val="0"/>
        <w:spacing w:before="0" w:after="260" w:line="240" w:lineRule="auto"/>
        <w:ind w:left="0" w:right="0" w:firstLine="0"/>
        <w:jc w:val="left"/>
      </w:pPr>
      <w:r>
        <mc:AlternateContent>
          <mc:Choice Requires="wps">
            <w:drawing>
              <wp:anchor distT="0" distB="0" distL="0" distR="0" simplePos="0" relativeHeight="251675648" behindDoc="0" locked="0" layoutInCell="1" allowOverlap="1">
                <wp:simplePos x="0" y="0"/>
                <wp:positionH relativeFrom="page">
                  <wp:posOffset>869315</wp:posOffset>
                </wp:positionH>
                <wp:positionV relativeFrom="paragraph">
                  <wp:posOffset>63500</wp:posOffset>
                </wp:positionV>
                <wp:extent cx="335280" cy="170815"/>
                <wp:wrapSquare wrapText="bothSides"/>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335280"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式中:</w:t>
                            </w:r>
                          </w:p>
                        </w:txbxContent>
                      </wps:txbx>
                      <wps:bodyPr wrap="none" lIns="0" tIns="0" rIns="0" bIns="0"/>
                    </wps:wsp>
                  </a:graphicData>
                </a:graphic>
              </wp:anchor>
            </w:drawing>
          </mc:Choice>
          <mc:Fallback>
            <w:pict>
              <v:shape id="Shape 37" o:spid="_x0000_s1033" type="#_x0000_t202" style="width:26.4pt;height:13.45pt;margin-top:5pt;margin-left:68.45pt;mso-position-horizontal-relative:page;mso-wrap-distance-bottom:0;mso-wrap-distance-left:0;mso-wrap-distance-right:0;mso-wrap-distance-top:0;mso-wrap-style:none;position:absolute;v-text-anchor:top;z-index:251674624"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式中:</w:t>
                      </w:r>
                    </w:p>
                  </w:txbxContent>
                </v:textbox>
                <w10:wrap type="square"/>
              </v:shape>
            </w:pict>
          </mc:Fallback>
        </mc:AlternateContent>
      </w:r>
      <w:r>
        <w:rPr>
          <w:rFonts w:ascii="Times New Roman" w:eastAsia="Times New Roman" w:hAnsi="Times New Roman" w:cs="Times New Roman"/>
          <w:i/>
          <w:iCs/>
          <w:color w:val="000000"/>
          <w:spacing w:val="0"/>
          <w:w w:val="100"/>
          <w:position w:val="0"/>
          <w:sz w:val="30"/>
          <w:szCs w:val="30"/>
          <w:lang w:val="en-US" w:eastAsia="en-US" w:bidi="en-US"/>
        </w:rPr>
        <w:t>M —</w:t>
      </w:r>
      <w:r>
        <w:rPr>
          <w:color w:val="000000"/>
          <w:spacing w:val="0"/>
          <w:w w:val="100"/>
          <w:position w:val="0"/>
          <w:lang w:val="en-US" w:eastAsia="en-US" w:bidi="en-US"/>
        </w:rPr>
        <w:t>—</w:t>
      </w:r>
      <w:r>
        <w:rPr>
          <w:color w:val="000000"/>
          <w:spacing w:val="0"/>
          <w:w w:val="100"/>
          <w:position w:val="0"/>
        </w:rPr>
        <w:t>构件加固后的正截面受弯承载力设计值</w:t>
      </w:r>
      <w:r>
        <w:rPr>
          <w:color w:val="000000"/>
          <w:spacing w:val="0"/>
          <w:w w:val="100"/>
          <w:position w:val="0"/>
          <w:lang w:val="en-US" w:eastAsia="en-US" w:bidi="en-US"/>
        </w:rPr>
        <w:t xml:space="preserve">（N </w:t>
      </w:r>
      <w:r>
        <w:rPr>
          <w:color w:val="000000"/>
          <w:spacing w:val="0"/>
          <w:w w:val="100"/>
          <w:position w:val="0"/>
        </w:rPr>
        <w:t>•皿八</w:t>
      </w:r>
    </w:p>
    <w:p>
      <w:pPr>
        <w:pStyle w:val="Bodytext10"/>
        <w:keepNext w:val="0"/>
        <w:keepLines w:val="0"/>
        <w:widowControl w:val="0"/>
        <w:shd w:val="clear" w:color="auto" w:fill="auto"/>
        <w:bidi w:val="0"/>
        <w:spacing w:before="0" w:after="260" w:line="240" w:lineRule="auto"/>
        <w:ind w:left="0" w:right="0" w:firstLine="180"/>
        <w:jc w:val="left"/>
      </w:pPr>
      <w:r>
        <w:rPr>
          <w:b/>
          <w:bCs/>
          <w:color w:val="000000"/>
          <w:spacing w:val="0"/>
          <w:w w:val="100"/>
          <w:position w:val="0"/>
          <w:lang w:val="en-US" w:eastAsia="en-US" w:bidi="en-US"/>
        </w:rPr>
        <w:t>4s</w:t>
      </w:r>
      <w:r>
        <w:rPr>
          <w:color w:val="000000"/>
          <w:spacing w:val="0"/>
          <w:w w:val="100"/>
          <w:position w:val="0"/>
          <w:lang w:val="en-US" w:eastAsia="en-US" w:bidi="en-US"/>
        </w:rPr>
        <w:t>、</w:t>
      </w:r>
      <w:r>
        <w:rPr>
          <w:b/>
          <w:bCs/>
          <w:color w:val="000000"/>
          <w:spacing w:val="0"/>
          <w:w w:val="100"/>
          <w:position w:val="0"/>
          <w:lang w:val="en-US" w:eastAsia="en-US" w:bidi="en-US"/>
        </w:rPr>
        <w:t>4；——</w:t>
      </w:r>
      <w:r>
        <w:rPr>
          <w:color w:val="000000"/>
          <w:spacing w:val="0"/>
          <w:w w:val="100"/>
          <w:position w:val="0"/>
        </w:rPr>
        <w:t>受拉区、受压区纵向普通钢筋的截面面积</w:t>
      </w:r>
      <w:r>
        <w:rPr>
          <w:color w:val="000000"/>
          <w:spacing w:val="0"/>
          <w:w w:val="100"/>
          <w:position w:val="0"/>
          <w:lang w:val="en-US" w:eastAsia="en-US" w:bidi="en-US"/>
        </w:rPr>
        <w:t>（mm，</w:t>
      </w:r>
    </w:p>
    <w:p>
      <w:pPr>
        <w:pStyle w:val="Bodytext10"/>
        <w:keepNext w:val="0"/>
        <w:keepLines w:val="0"/>
        <w:widowControl w:val="0"/>
        <w:shd w:val="clear" w:color="auto" w:fill="auto"/>
        <w:bidi w:val="0"/>
        <w:spacing w:before="0" w:after="200" w:line="240" w:lineRule="auto"/>
        <w:ind w:left="0" w:right="0" w:firstLine="180"/>
        <w:jc w:val="left"/>
      </w:pPr>
      <w:r>
        <w:rPr>
          <w:rFonts w:ascii="Times New Roman" w:eastAsia="Times New Roman" w:hAnsi="Times New Roman" w:cs="Times New Roman"/>
          <w:i/>
          <w:iCs/>
          <w:color w:val="000000"/>
          <w:spacing w:val="0"/>
          <w:w w:val="100"/>
          <w:position w:val="0"/>
          <w:sz w:val="30"/>
          <w:szCs w:val="30"/>
          <w:lang w:val="en-US" w:eastAsia="en-US" w:bidi="en-US"/>
        </w:rPr>
        <w:t>A</w:t>
      </w:r>
      <w:r>
        <w:rPr>
          <w:rFonts w:ascii="Times New Roman" w:eastAsia="Times New Roman" w:hAnsi="Times New Roman" w:cs="Times New Roman"/>
          <w:i/>
          <w:iCs/>
          <w:color w:val="000000"/>
          <w:spacing w:val="0"/>
          <w:w w:val="100"/>
          <w:position w:val="0"/>
          <w:sz w:val="30"/>
          <w:szCs w:val="30"/>
          <w:vertAlign w:val="subscript"/>
          <w:lang w:val="en-US" w:eastAsia="en-US" w:bidi="en-US"/>
        </w:rPr>
        <w:t>Ivf</w:t>
      </w:r>
      <w:r>
        <w:rPr>
          <w:color w:val="000000"/>
          <w:spacing w:val="0"/>
          <w:w w:val="100"/>
          <w:position w:val="0"/>
          <w:lang w:val="en-US" w:eastAsia="en-US" w:bidi="en-US"/>
        </w:rPr>
        <w:t>——</w:t>
      </w:r>
      <w:r>
        <w:rPr>
          <w:color w:val="000000"/>
          <w:spacing w:val="0"/>
          <w:w w:val="100"/>
          <w:position w:val="0"/>
        </w:rPr>
        <w:t>受拉区高强钢丝束的截面面积（轟），为单个高强钢丝的横截面面枳乘以每束包含高</w:t>
      </w:r>
    </w:p>
    <w:p>
      <w:pPr>
        <w:pStyle w:val="Bodytext10"/>
        <w:keepNext w:val="0"/>
        <w:keepLines w:val="0"/>
        <w:widowControl w:val="0"/>
        <w:shd w:val="clear" w:color="auto" w:fill="auto"/>
        <w:bidi w:val="0"/>
        <w:spacing w:before="0" w:after="200" w:line="240" w:lineRule="auto"/>
        <w:ind w:left="0" w:right="0" w:hanging="520"/>
        <w:jc w:val="left"/>
      </w:pPr>
      <w:r>
        <w:rPr>
          <w:color w:val="000000"/>
          <w:spacing w:val="0"/>
          <w:w w:val="100"/>
          <w:position w:val="0"/>
        </w:rPr>
        <w:t>强钢丝的个数;</w:t>
      </w:r>
    </w:p>
    <w:p>
      <w:pPr>
        <w:pStyle w:val="Bodytext10"/>
        <w:keepNext w:val="0"/>
        <w:keepLines w:val="0"/>
        <w:widowControl w:val="0"/>
        <w:shd w:val="clear" w:color="auto" w:fill="auto"/>
        <w:tabs>
          <w:tab w:val="left" w:leader="hyphen" w:pos="1409"/>
        </w:tabs>
        <w:bidi w:val="0"/>
        <w:spacing w:before="0" w:after="240" w:line="240" w:lineRule="auto"/>
        <w:ind w:left="0" w:right="0" w:firstLine="180"/>
        <w:jc w:val="left"/>
        <w:sectPr>
          <w:footerReference w:type="even" r:id="rId53"/>
          <w:footerReference w:type="default" r:id="rId54"/>
          <w:footnotePr>
            <w:numStart w:val="5"/>
          </w:footnotePr>
          <w:type w:val="continuous"/>
          <w:pgSz w:w="11900" w:h="16840"/>
          <w:pgMar w:top="1358" w:right="970" w:bottom="1473" w:left="1377" w:header="0" w:footer="3" w:gutter="0"/>
          <w:pgNumType w:start="24"/>
          <w:cols w:space="720"/>
          <w:noEndnote/>
          <w:rtlGutter w:val="0"/>
          <w:docGrid w:linePitch="360"/>
        </w:sectPr>
      </w:pPr>
      <w:r>
        <w:rPr>
          <w:rFonts w:ascii="Times New Roman" w:eastAsia="Times New Roman" w:hAnsi="Times New Roman" w:cs="Times New Roman"/>
          <w:i/>
          <w:iCs/>
          <w:color w:val="000000"/>
          <w:spacing w:val="0"/>
          <w:w w:val="100"/>
          <w:position w:val="0"/>
          <w:sz w:val="26"/>
          <w:szCs w:val="26"/>
          <w:lang w:val="en-US" w:eastAsia="en-US" w:bidi="en-US"/>
        </w:rPr>
        <w:t>f</w:t>
      </w:r>
      <w:r>
        <w:rPr>
          <w:rFonts w:ascii="Times New Roman" w:eastAsia="Times New Roman" w:hAnsi="Times New Roman" w:cs="Times New Roman"/>
          <w:i/>
          <w:iCs/>
          <w:color w:val="000000"/>
          <w:spacing w:val="0"/>
          <w:w w:val="100"/>
          <w:position w:val="0"/>
          <w:sz w:val="26"/>
          <w:szCs w:val="26"/>
          <w:vertAlign w:val="subscript"/>
          <w:lang w:val="en-US" w:eastAsia="en-US" w:bidi="en-US"/>
        </w:rPr>
        <w:t>y</w:t>
      </w:r>
      <w:r>
        <w:rPr>
          <w:rFonts w:ascii="Times New Roman" w:eastAsia="Times New Roman" w:hAnsi="Times New Roman" w:cs="Times New Roman"/>
          <w:i/>
          <w:iCs/>
          <w:color w:val="000000"/>
          <w:spacing w:val="0"/>
          <w:w w:val="100"/>
          <w:position w:val="0"/>
          <w:sz w:val="26"/>
          <w:szCs w:val="26"/>
          <w:lang w:val="en-US" w:eastAsia="en-US" w:bidi="en-US"/>
        </w:rPr>
        <w:t xml:space="preserve"> </w:t>
      </w:r>
      <w:r>
        <w:rPr>
          <w:rFonts w:ascii="Times New Roman" w:eastAsia="Times New Roman" w:hAnsi="Times New Roman" w:cs="Times New Roman"/>
          <w:i/>
          <w:iCs/>
          <w:color w:val="000000"/>
          <w:spacing w:val="0"/>
          <w:w w:val="100"/>
          <w:position w:val="0"/>
          <w:sz w:val="26"/>
          <w:szCs w:val="26"/>
        </w:rPr>
        <w:t xml:space="preserve">&gt; </w:t>
      </w:r>
      <w:r>
        <w:rPr>
          <w:rFonts w:ascii="Times New Roman" w:eastAsia="Times New Roman" w:hAnsi="Times New Roman" w:cs="Times New Roman"/>
          <w:i/>
          <w:iCs/>
          <w:color w:val="000000"/>
          <w:spacing w:val="0"/>
          <w:w w:val="100"/>
          <w:position w:val="0"/>
          <w:sz w:val="26"/>
          <w:szCs w:val="26"/>
          <w:lang w:val="en-US" w:eastAsia="en-US" w:bidi="en-US"/>
        </w:rPr>
        <w:t>fy</w:t>
      </w:r>
      <w:r>
        <w:rPr>
          <w:color w:val="000000"/>
          <w:spacing w:val="0"/>
          <w:w w:val="100"/>
          <w:position w:val="0"/>
        </w:rPr>
        <w:tab/>
        <w:t>钢筋的抗拉、抗压强度设计值（</w:t>
      </w:r>
      <w:r>
        <w:rPr>
          <w:color w:val="000000"/>
          <w:spacing w:val="0"/>
          <w:w w:val="100"/>
          <w:position w:val="0"/>
          <w:lang w:val="en-US" w:eastAsia="en-US" w:bidi="en-US"/>
        </w:rPr>
        <w:t>N/mm</w:t>
      </w:r>
      <w:r>
        <w:rPr>
          <w:color w:val="000000"/>
          <w:spacing w:val="0"/>
          <w:w w:val="100"/>
          <w:position w:val="0"/>
          <w:vertAlign w:val="superscript"/>
          <w:lang w:val="en-US" w:eastAsia="en-US" w:bidi="en-US"/>
        </w:rPr>
        <w:t>2</w:t>
      </w:r>
      <w:r>
        <w:rPr>
          <w:color w:val="000000"/>
          <w:spacing w:val="0"/>
          <w:w w:val="100"/>
          <w:position w:val="0"/>
        </w:rPr>
        <w:t>）:</w:t>
      </w:r>
    </w:p>
    <w:p>
      <w:pPr>
        <w:pStyle w:val="Bodytext10"/>
        <w:keepNext w:val="0"/>
        <w:keepLines w:val="0"/>
        <w:widowControl w:val="0"/>
        <w:shd w:val="clear" w:color="auto" w:fill="auto"/>
        <w:bidi w:val="0"/>
        <w:spacing w:before="0" w:after="300" w:line="240" w:lineRule="auto"/>
        <w:ind w:left="0" w:right="0" w:firstLine="720"/>
        <w:jc w:val="left"/>
      </w:pPr>
      <w:r>
        <w:rPr>
          <w:rFonts w:ascii="Times New Roman" w:eastAsia="Times New Roman" w:hAnsi="Times New Roman" w:cs="Times New Roman"/>
          <w:i/>
          <w:iCs/>
          <w:color w:val="000000"/>
          <w:spacing w:val="0"/>
          <w:w w:val="100"/>
          <w:position w:val="0"/>
          <w:sz w:val="26"/>
          <w:szCs w:val="26"/>
          <w:lang w:val="en-US" w:eastAsia="en-US" w:bidi="en-US"/>
        </w:rPr>
        <w:t>f</w:t>
      </w:r>
      <w:r>
        <w:rPr>
          <w:rFonts w:ascii="Times New Roman" w:eastAsia="Times New Roman" w:hAnsi="Times New Roman" w:cs="Times New Roman"/>
          <w:i/>
          <w:iCs/>
          <w:color w:val="000000"/>
          <w:spacing w:val="0"/>
          <w:w w:val="100"/>
          <w:position w:val="0"/>
          <w:sz w:val="26"/>
          <w:szCs w:val="26"/>
          <w:vertAlign w:val="subscript"/>
          <w:lang w:val="en-US" w:eastAsia="en-US" w:bidi="en-US"/>
        </w:rPr>
        <w:t>c</w:t>
      </w:r>
      <w:r>
        <w:rPr>
          <w:color w:val="000000"/>
          <w:spacing w:val="0"/>
          <w:w w:val="100"/>
          <w:position w:val="0"/>
          <w:lang w:val="en-US" w:eastAsia="en-US" w:bidi="en-US"/>
        </w:rPr>
        <w:t xml:space="preserve"> </w:t>
      </w:r>
      <w:r>
        <w:rPr>
          <w:color w:val="000000"/>
          <w:spacing w:val="0"/>
          <w:w w:val="100"/>
          <w:position w:val="0"/>
          <w:lang w:val="zh-CN" w:eastAsia="zh-CN" w:bidi="zh-CN"/>
        </w:rPr>
        <w:t>――</w:t>
      </w:r>
      <w:r>
        <w:rPr>
          <w:color w:val="000000"/>
          <w:spacing w:val="0"/>
          <w:w w:val="100"/>
          <w:position w:val="0"/>
        </w:rPr>
        <w:t>混凝土轴心抗压强度设计值</w:t>
      </w:r>
      <w:r>
        <w:rPr>
          <w:color w:val="000000"/>
          <w:spacing w:val="0"/>
          <w:w w:val="100"/>
          <w:position w:val="0"/>
          <w:lang w:val="en-US" w:eastAsia="en-US" w:bidi="en-US"/>
        </w:rPr>
        <w:t>(N/mm</w:t>
      </w:r>
      <w:r>
        <w:rPr>
          <w:b/>
          <w:bCs/>
          <w:color w:val="000000"/>
          <w:spacing w:val="0"/>
          <w:w w:val="100"/>
          <w:position w:val="0"/>
          <w:vertAlign w:val="superscript"/>
          <w:lang w:val="en-US" w:eastAsia="en-US" w:bidi="en-US"/>
        </w:rPr>
        <w:t>2</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300" w:line="240" w:lineRule="auto"/>
        <w:ind w:left="0" w:right="0" w:firstLine="720"/>
        <w:jc w:val="left"/>
        <w:sectPr>
          <w:footerReference w:type="even" r:id="rId55"/>
          <w:footerReference w:type="default" r:id="rId56"/>
          <w:footnotePr>
            <w:numStart w:val="5"/>
          </w:footnotePr>
          <w:type w:val="continuous"/>
          <w:pgSz w:w="11900" w:h="16840"/>
          <w:pgMar w:top="1358" w:right="970" w:bottom="1473" w:left="1377" w:header="930" w:footer="3" w:gutter="0"/>
          <w:pgNumType w:start="25"/>
          <w:cols w:space="720"/>
          <w:noEndnote/>
          <w:rtlGutter w:val="0"/>
          <w:docGrid w:linePitch="360"/>
        </w:sectPr>
      </w:pPr>
      <w:r>
        <w:rPr>
          <w:b/>
          <w:bCs/>
          <w:color w:val="000000"/>
          <w:spacing w:val="0"/>
          <w:w w:val="100"/>
          <w:position w:val="0"/>
          <w:lang w:val="en-US" w:eastAsia="en-US" w:bidi="en-US"/>
        </w:rPr>
        <w:t>A</w:t>
      </w:r>
      <w:r>
        <w:rPr>
          <w:b/>
          <w:bCs/>
          <w:color w:val="000000"/>
          <w:spacing w:val="0"/>
          <w:w w:val="100"/>
          <w:position w:val="0"/>
          <w:vertAlign w:val="subscript"/>
          <w:lang w:val="en-US" w:eastAsia="en-US" w:bidi="en-US"/>
        </w:rPr>
        <w:t>w</w:t>
      </w:r>
      <w:r>
        <w:rPr>
          <w:color w:val="000000"/>
          <w:spacing w:val="0"/>
          <w:w w:val="100"/>
          <w:position w:val="0"/>
        </w:rPr>
        <w:t>――高强钢丝束的抗拉强度设计值</w:t>
      </w:r>
      <w:r>
        <w:rPr>
          <w:color w:val="000000"/>
          <w:spacing w:val="0"/>
          <w:w w:val="100"/>
          <w:position w:val="0"/>
          <w:lang w:val="en-US" w:eastAsia="en-US" w:bidi="en-US"/>
        </w:rPr>
        <w:t>(N/mm</w:t>
      </w:r>
      <w:r>
        <w:rPr>
          <w:b/>
          <w:bCs/>
          <w:color w:val="000000"/>
          <w:spacing w:val="0"/>
          <w:w w:val="100"/>
          <w:position w:val="0"/>
          <w:vertAlign w:val="superscript"/>
          <w:lang w:val="en-US" w:eastAsia="en-US" w:bidi="en-US"/>
        </w:rPr>
        <w:t>2</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300" w:line="240" w:lineRule="auto"/>
        <w:ind w:left="0" w:right="0" w:firstLine="720"/>
        <w:jc w:val="left"/>
      </w:pPr>
      <w:r>
        <w:rPr>
          <w:rFonts w:ascii="Times New Roman" w:eastAsia="Times New Roman" w:hAnsi="Times New Roman" w:cs="Times New Roman"/>
          <w:i/>
          <w:iCs/>
          <w:color w:val="000000"/>
          <w:spacing w:val="0"/>
          <w:w w:val="100"/>
          <w:position w:val="0"/>
          <w:sz w:val="26"/>
          <w:szCs w:val="26"/>
          <w:lang w:val="en-US" w:eastAsia="en-US" w:bidi="en-US"/>
        </w:rPr>
        <w:t>Eg</w:t>
      </w:r>
      <w:r>
        <w:rPr>
          <w:color w:val="000000"/>
          <w:spacing w:val="0"/>
          <w:w w:val="100"/>
          <w:position w:val="0"/>
        </w:rPr>
        <w:t>——高强钢丝的弹性模量</w:t>
      </w:r>
      <w:r>
        <w:rPr>
          <w:color w:val="000000"/>
          <w:spacing w:val="0"/>
          <w:w w:val="100"/>
          <w:position w:val="0"/>
          <w:lang w:val="en-US" w:eastAsia="en-US" w:bidi="en-US"/>
        </w:rPr>
        <w:t>(N/mm</w:t>
      </w:r>
      <w:r>
        <w:rPr>
          <w:b/>
          <w:bCs/>
          <w:color w:val="000000"/>
          <w:spacing w:val="0"/>
          <w:w w:val="100"/>
          <w:position w:val="0"/>
          <w:vertAlign w:val="superscript"/>
          <w:lang w:val="en-US" w:eastAsia="en-US" w:bidi="en-US"/>
        </w:rPr>
        <w:t>2</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300" w:line="240" w:lineRule="auto"/>
        <w:ind w:left="0" w:right="0" w:firstLine="720"/>
        <w:jc w:val="left"/>
      </w:pPr>
      <w:r>
        <w:rPr>
          <w:rFonts w:ascii="Times New Roman" w:eastAsia="Times New Roman" w:hAnsi="Times New Roman" w:cs="Times New Roman"/>
          <w:i/>
          <w:iCs/>
          <w:color w:val="000000"/>
          <w:spacing w:val="0"/>
          <w:w w:val="100"/>
          <w:position w:val="0"/>
          <w:sz w:val="26"/>
          <w:szCs w:val="26"/>
        </w:rPr>
        <w:t>X</w:t>
      </w:r>
      <w:r>
        <w:rPr>
          <w:color w:val="000000"/>
          <w:spacing w:val="0"/>
          <w:w w:val="100"/>
          <w:position w:val="0"/>
        </w:rPr>
        <w:t>――等效矩形应力图形的混凝土受压区高度</w:t>
      </w:r>
      <w:r>
        <w:rPr>
          <w:color w:val="000000"/>
          <w:spacing w:val="0"/>
          <w:w w:val="100"/>
          <w:position w:val="0"/>
          <w:lang w:val="en-US" w:eastAsia="en-US" w:bidi="en-US"/>
        </w:rPr>
        <w:t>(mm)；</w:t>
      </w:r>
    </w:p>
    <w:p>
      <w:pPr>
        <w:pStyle w:val="Bodytext10"/>
        <w:keepNext w:val="0"/>
        <w:keepLines w:val="0"/>
        <w:widowControl w:val="0"/>
        <w:shd w:val="clear" w:color="auto" w:fill="auto"/>
        <w:tabs>
          <w:tab w:val="left" w:leader="hyphen" w:pos="1445"/>
        </w:tabs>
        <w:bidi w:val="0"/>
        <w:spacing w:before="0" w:after="340" w:line="240" w:lineRule="auto"/>
        <w:ind w:left="0" w:right="0" w:firstLine="720"/>
        <w:jc w:val="left"/>
      </w:pPr>
      <w:r>
        <w:rPr>
          <w:b/>
          <w:bCs/>
          <w:color w:val="000000"/>
          <w:spacing w:val="0"/>
          <w:w w:val="100"/>
          <w:position w:val="0"/>
          <w:sz w:val="18"/>
          <w:szCs w:val="18"/>
          <w:lang w:val="en-US" w:eastAsia="en-US" w:bidi="en-US"/>
        </w:rPr>
        <w:t>CE1</w:t>
      </w:r>
      <w:r>
        <w:rPr>
          <w:b/>
          <w:bCs/>
          <w:color w:val="000000"/>
          <w:spacing w:val="0"/>
          <w:w w:val="100"/>
          <w:position w:val="0"/>
          <w:sz w:val="18"/>
          <w:szCs w:val="18"/>
        </w:rPr>
        <w:tab/>
      </w:r>
      <w:r>
        <w:rPr>
          <w:color w:val="000000"/>
          <w:spacing w:val="0"/>
          <w:w w:val="100"/>
          <w:position w:val="0"/>
        </w:rPr>
        <w:t>系数，按现行国家标准《混凝土结构设计规范</w:t>
      </w:r>
      <w:r>
        <w:rPr>
          <w:color w:val="000000"/>
          <w:spacing w:val="0"/>
          <w:w w:val="100"/>
          <w:position w:val="0"/>
          <w:lang w:val="en-US" w:eastAsia="en-US" w:bidi="en-US"/>
        </w:rPr>
        <w:t xml:space="preserve">》GB </w:t>
      </w:r>
      <w:r>
        <w:rPr>
          <w:color w:val="000000"/>
          <w:spacing w:val="0"/>
          <w:w w:val="100"/>
          <w:position w:val="0"/>
        </w:rPr>
        <w:t>50010确定;</w:t>
      </w:r>
    </w:p>
    <w:p>
      <w:pPr>
        <w:pStyle w:val="Bodytext10"/>
        <w:keepNext w:val="0"/>
        <w:keepLines w:val="0"/>
        <w:widowControl w:val="0"/>
        <w:shd w:val="clear" w:color="auto" w:fill="auto"/>
        <w:bidi w:val="0"/>
        <w:spacing w:before="0" w:after="340" w:line="240" w:lineRule="auto"/>
        <w:ind w:left="0" w:right="0" w:firstLine="720"/>
        <w:jc w:val="left"/>
      </w:pPr>
      <w:r>
        <w:rPr>
          <w:color w:val="24272C"/>
          <w:spacing w:val="0"/>
          <w:w w:val="100"/>
          <w:position w:val="0"/>
          <w:lang w:val="en-US" w:eastAsia="en-US" w:bidi="en-US"/>
        </w:rPr>
        <w:t xml:space="preserve">8cu </w:t>
      </w:r>
      <w:r>
        <w:rPr>
          <w:color w:val="24272C"/>
          <w:spacing w:val="0"/>
          <w:w w:val="100"/>
          <w:position w:val="0"/>
        </w:rPr>
        <w:t>——</w:t>
      </w:r>
      <w:r>
        <w:rPr>
          <w:color w:val="000000"/>
          <w:spacing w:val="0"/>
          <w:w w:val="100"/>
          <w:position w:val="0"/>
        </w:rPr>
        <w:t>混凝土极限压应变，取</w:t>
      </w:r>
      <w:r>
        <w:rPr>
          <w:color w:val="24272C"/>
          <w:spacing w:val="0"/>
          <w:w w:val="100"/>
          <w:position w:val="0"/>
          <w:lang w:val="en-US" w:eastAsia="en-US" w:bidi="en-US"/>
        </w:rPr>
        <w:t xml:space="preserve">Ecu </w:t>
      </w:r>
      <w:r>
        <w:rPr>
          <w:color w:val="000000"/>
          <w:spacing w:val="0"/>
          <w:w w:val="100"/>
          <w:position w:val="0"/>
          <w:lang w:val="en-US" w:eastAsia="en-US" w:bidi="en-US"/>
        </w:rPr>
        <w:t xml:space="preserve">=0. </w:t>
      </w:r>
      <w:r>
        <w:rPr>
          <w:color w:val="000000"/>
          <w:spacing w:val="0"/>
          <w:w w:val="100"/>
          <w:position w:val="0"/>
        </w:rPr>
        <w:t>0033；</w:t>
      </w:r>
    </w:p>
    <w:p>
      <w:pPr>
        <w:pStyle w:val="Bodytext10"/>
        <w:keepNext w:val="0"/>
        <w:keepLines w:val="0"/>
        <w:widowControl w:val="0"/>
        <w:shd w:val="clear" w:color="auto" w:fill="auto"/>
        <w:bidi w:val="0"/>
        <w:spacing w:before="0" w:after="300" w:line="240" w:lineRule="auto"/>
        <w:ind w:left="0" w:right="0" w:firstLine="720"/>
        <w:jc w:val="left"/>
      </w:pPr>
      <w:r>
        <w:rPr>
          <w:color w:val="000000"/>
          <w:spacing w:val="0"/>
          <w:w w:val="100"/>
          <w:position w:val="0"/>
        </w:rPr>
        <w:t>匀一一考虑二次受力影响时，高强钢丝布的滞后应变，应按本规程第</w:t>
      </w:r>
      <w:r>
        <w:rPr>
          <w:color w:val="000000"/>
          <w:spacing w:val="0"/>
          <w:w w:val="100"/>
          <w:position w:val="0"/>
          <w:lang w:val="en-US" w:eastAsia="en-US" w:bidi="en-US"/>
        </w:rPr>
        <w:t>5.2.4</w:t>
      </w:r>
      <w:r>
        <w:rPr>
          <w:color w:val="000000"/>
          <w:spacing w:val="0"/>
          <w:w w:val="100"/>
          <w:position w:val="0"/>
        </w:rPr>
        <w:t xml:space="preserve">条的规定计算；若 </w:t>
      </w:r>
      <w:r>
        <w:rPr>
          <w:color w:val="000000"/>
          <w:spacing w:val="0"/>
          <w:w w:val="100"/>
          <w:position w:val="0"/>
        </w:rPr>
        <w:t>不考虑二次受力影响，取</w:t>
      </w:r>
      <w:r>
        <w:rPr>
          <w:color w:val="24272C"/>
          <w:spacing w:val="0"/>
          <w:w w:val="100"/>
          <w:position w:val="0"/>
        </w:rPr>
        <w:t>晶</w:t>
      </w:r>
      <w:r>
        <w:rPr>
          <w:color w:val="000000"/>
          <w:spacing w:val="0"/>
          <w:w w:val="100"/>
          <w:position w:val="0"/>
        </w:rPr>
        <w:t>=0；</w:t>
      </w:r>
    </w:p>
    <w:p>
      <w:pPr>
        <w:pStyle w:val="Bodytext10"/>
        <w:keepNext w:val="0"/>
        <w:keepLines w:val="0"/>
        <w:widowControl w:val="0"/>
        <w:shd w:val="clear" w:color="auto" w:fill="auto"/>
        <w:bidi w:val="0"/>
        <w:spacing w:before="0" w:after="300" w:line="240" w:lineRule="auto"/>
        <w:ind w:left="0" w:right="0" w:firstLine="720"/>
        <w:jc w:val="left"/>
      </w:pPr>
      <w:r>
        <w:rPr>
          <w:color w:val="000000"/>
          <w:spacing w:val="0"/>
          <w:w w:val="100"/>
          <w:position w:val="0"/>
          <w:lang w:val="en-US" w:eastAsia="en-US" w:bidi="en-US"/>
        </w:rPr>
        <w:t xml:space="preserve">Wrw </w:t>
      </w:r>
      <w:r>
        <w:rPr>
          <w:color w:val="000000"/>
          <w:spacing w:val="0"/>
          <w:w w:val="100"/>
          <w:position w:val="0"/>
        </w:rPr>
        <w:t>――受弯加固时高强钢丝束的强度利用系数；当按公式</w:t>
      </w:r>
      <w:r>
        <w:rPr>
          <w:color w:val="000000"/>
          <w:spacing w:val="0"/>
          <w:w w:val="100"/>
          <w:position w:val="0"/>
          <w:lang w:val="en-US" w:eastAsia="en-US" w:bidi="en-US"/>
        </w:rPr>
        <w:t>(5. 2. 2-3</w:t>
      </w:r>
      <w:r>
        <w:rPr>
          <w:color w:val="000000"/>
          <w:spacing w:val="0"/>
          <w:w w:val="100"/>
          <w:position w:val="0"/>
        </w:rPr>
        <w:t>)计算的少中大于</w:t>
      </w:r>
      <w:r>
        <w:rPr>
          <w:color w:val="000000"/>
          <w:spacing w:val="0"/>
          <w:w w:val="100"/>
          <w:position w:val="0"/>
          <w:lang w:val="en-US" w:eastAsia="en-US" w:bidi="en-US"/>
        </w:rPr>
        <w:t xml:space="preserve">1. </w:t>
      </w:r>
      <w:r>
        <w:rPr>
          <w:color w:val="000000"/>
          <w:spacing w:val="0"/>
          <w:w w:val="100"/>
          <w:position w:val="0"/>
        </w:rPr>
        <w:t xml:space="preserve">0时, </w:t>
      </w:r>
      <w:r>
        <w:rPr>
          <w:color w:val="000000"/>
          <w:spacing w:val="0"/>
          <w:w w:val="100"/>
          <w:position w:val="0"/>
        </w:rPr>
        <w:t>取也</w:t>
      </w:r>
      <w:r>
        <w:rPr>
          <w:color w:val="000000"/>
          <w:spacing w:val="0"/>
          <w:w w:val="100"/>
          <w:position w:val="0"/>
          <w:lang w:val="en-US" w:eastAsia="en-US" w:bidi="en-US"/>
        </w:rPr>
        <w:t>w</w:t>
      </w:r>
      <w:r>
        <w:rPr>
          <w:color w:val="000000"/>
          <w:spacing w:val="0"/>
          <w:w w:val="100"/>
          <w:position w:val="0"/>
        </w:rPr>
        <w:t>等于</w:t>
      </w:r>
      <w:r>
        <w:rPr>
          <w:color w:val="000000"/>
          <w:spacing w:val="0"/>
          <w:w w:val="100"/>
          <w:position w:val="0"/>
          <w:lang w:val="en-US" w:eastAsia="en-US" w:bidi="en-US"/>
        </w:rPr>
        <w:t>1.0;</w:t>
      </w:r>
    </w:p>
    <w:p>
      <w:pPr>
        <w:pStyle w:val="Bodytext10"/>
        <w:keepNext w:val="0"/>
        <w:keepLines w:val="0"/>
        <w:widowControl w:val="0"/>
        <w:shd w:val="clear" w:color="auto" w:fill="auto"/>
        <w:tabs>
          <w:tab w:val="left" w:leader="hyphen" w:pos="1690"/>
        </w:tabs>
        <w:bidi w:val="0"/>
        <w:spacing w:before="0" w:after="300" w:line="240" w:lineRule="auto"/>
        <w:ind w:left="0" w:right="0" w:firstLine="720"/>
        <w:jc w:val="left"/>
      </w:pPr>
      <w:r>
        <w:rPr>
          <w:rFonts w:ascii="Times New Roman" w:eastAsia="Times New Roman" w:hAnsi="Times New Roman" w:cs="Times New Roman"/>
          <w:i/>
          <w:iCs/>
          <w:color w:val="000000"/>
          <w:spacing w:val="0"/>
          <w:w w:val="100"/>
          <w:position w:val="0"/>
          <w:sz w:val="26"/>
          <w:szCs w:val="26"/>
          <w:lang w:val="en-US" w:eastAsia="en-US" w:bidi="en-US"/>
        </w:rPr>
        <w:t>b</w:t>
      </w:r>
      <w:r>
        <w:rPr>
          <w:i/>
          <w:iCs/>
          <w:color w:val="000000"/>
          <w:spacing w:val="0"/>
          <w:w w:val="100"/>
          <w:position w:val="0"/>
        </w:rPr>
        <w:t>、</w:t>
      </w:r>
      <w:r>
        <w:rPr>
          <w:rFonts w:ascii="Times New Roman" w:eastAsia="Times New Roman" w:hAnsi="Times New Roman" w:cs="Times New Roman"/>
          <w:i/>
          <w:iCs/>
          <w:color w:val="000000"/>
          <w:spacing w:val="0"/>
          <w:w w:val="100"/>
          <w:position w:val="0"/>
          <w:sz w:val="26"/>
          <w:szCs w:val="26"/>
          <w:lang w:val="en-US" w:eastAsia="en-US" w:bidi="en-US"/>
        </w:rPr>
        <w:t>h</w:t>
      </w:r>
      <w:r>
        <w:rPr>
          <w:color w:val="000000"/>
          <w:spacing w:val="0"/>
          <w:w w:val="100"/>
          <w:position w:val="0"/>
        </w:rPr>
        <w:tab/>
        <w:t>加固前矩形截面的宽度、咼度</w:t>
      </w:r>
      <w:r>
        <w:rPr>
          <w:color w:val="000000"/>
          <w:spacing w:val="0"/>
          <w:w w:val="100"/>
          <w:position w:val="0"/>
          <w:lang w:val="en-US" w:eastAsia="en-US" w:bidi="en-US"/>
        </w:rPr>
        <w:t xml:space="preserve">(mm)； </w:t>
      </w:r>
      <w:r>
        <w:rPr>
          <w:color w:val="000000"/>
          <w:spacing w:val="0"/>
          <w:w w:val="100"/>
          <w:position w:val="0"/>
          <w:vertAlign w:val="superscript"/>
          <w:lang w:val="en-US" w:eastAsia="en-US" w:bidi="en-US"/>
        </w:rPr>
        <w:footnoteReference w:id="2"/>
      </w:r>
    </w:p>
    <w:p>
      <w:pPr>
        <w:pStyle w:val="Picturecaption10"/>
        <w:keepNext w:val="0"/>
        <w:keepLines w:val="0"/>
        <w:widowControl w:val="0"/>
        <w:shd w:val="clear" w:color="auto" w:fill="auto"/>
        <w:tabs>
          <w:tab w:val="left" w:leader="hyphen" w:pos="720"/>
        </w:tabs>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sz w:val="26"/>
          <w:szCs w:val="26"/>
          <w:lang w:val="en-US" w:eastAsia="en-US" w:bidi="en-US"/>
        </w:rPr>
        <w:t>ho</w:t>
      </w:r>
      <w:r>
        <w:rPr>
          <w:color w:val="000000"/>
          <w:spacing w:val="0"/>
          <w:w w:val="100"/>
          <w:position w:val="0"/>
        </w:rPr>
        <w:tab/>
        <w:t>加固前的截面有效咼度</w:t>
      </w:r>
      <w:r>
        <w:rPr>
          <w:color w:val="000000"/>
          <w:spacing w:val="0"/>
          <w:w w:val="100"/>
          <w:position w:val="0"/>
          <w:lang w:val="en-US" w:eastAsia="en-US" w:bidi="en-US"/>
        </w:rPr>
        <w:t>(mm)；</w:t>
      </w:r>
    </w:p>
    <w:p>
      <w:pPr>
        <w:widowControl w:val="0"/>
        <w:jc w:val="center"/>
        <w:rPr>
          <w:sz w:val="2"/>
          <w:szCs w:val="2"/>
        </w:rPr>
      </w:pPr>
      <w:r>
        <w:drawing>
          <wp:inline>
            <wp:extent cx="4712335" cy="2919730"/>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Id57"/>
                    <a:stretch>
                      <a:fillRect/>
                    </a:stretch>
                  </pic:blipFill>
                  <pic:spPr>
                    <a:xfrm>
                      <a:off x="0" y="0"/>
                      <a:ext cx="4712335" cy="2919730"/>
                    </a:xfrm>
                    <a:prstGeom prst="rect">
                      <a:avLst/>
                    </a:prstGeom>
                  </pic:spPr>
                </pic:pic>
              </a:graphicData>
            </a:graphic>
          </wp:inline>
        </w:drawing>
      </w:r>
    </w:p>
    <w:p>
      <w:pPr>
        <w:pStyle w:val="Picturecaption10"/>
        <w:keepNext w:val="0"/>
        <w:keepLines w:val="0"/>
        <w:widowControl w:val="0"/>
        <w:shd w:val="clear" w:color="auto" w:fill="auto"/>
        <w:bidi w:val="0"/>
        <w:spacing w:before="0" w:after="0" w:line="240" w:lineRule="auto"/>
        <w:ind w:left="2304" w:right="0" w:firstLine="0"/>
        <w:jc w:val="left"/>
        <w:sectPr>
          <w:footerReference w:type="even" r:id="rId58"/>
          <w:footerReference w:type="default" r:id="rId59"/>
          <w:footnotePr>
            <w:numStart w:val="5"/>
          </w:footnotePr>
          <w:type w:val="nextPage"/>
          <w:pgSz w:w="11900" w:h="16840"/>
          <w:pgMar w:top="1358" w:right="970" w:bottom="1473" w:left="1377" w:header="930" w:footer="3" w:gutter="0"/>
          <w:pgNumType w:start="26"/>
          <w:cols w:space="720"/>
          <w:noEndnote/>
          <w:titlePg w:val="0"/>
          <w:rtlGutter w:val="0"/>
          <w:docGrid w:linePitch="360"/>
        </w:sectPr>
      </w:pPr>
      <w:r>
        <w:rPr>
          <w:color w:val="000000"/>
          <w:spacing w:val="0"/>
          <w:w w:val="100"/>
          <w:position w:val="0"/>
        </w:rPr>
        <w:t>图</w:t>
      </w:r>
      <w:r>
        <w:rPr>
          <w:color w:val="000000"/>
          <w:spacing w:val="0"/>
          <w:w w:val="100"/>
          <w:position w:val="0"/>
          <w:lang w:val="en-US" w:eastAsia="en-US" w:bidi="en-US"/>
        </w:rPr>
        <w:t xml:space="preserve">5. 2. </w:t>
      </w:r>
      <w:r>
        <w:rPr>
          <w:color w:val="000000"/>
          <w:spacing w:val="0"/>
          <w:w w:val="100"/>
          <w:position w:val="0"/>
        </w:rPr>
        <w:t>2受弯构件正截面承载力计算</w:t>
      </w:r>
    </w:p>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val="0"/>
          <w:bCs w:val="0"/>
          <w:color w:val="000000"/>
          <w:spacing w:val="0"/>
          <w:w w:val="100"/>
          <w:position w:val="0"/>
          <w:sz w:val="17"/>
          <w:szCs w:val="17"/>
          <w:lang w:val="en-US" w:eastAsia="en-US" w:bidi="en-US"/>
        </w:rPr>
        <w:t>5.2.4</w:t>
      </w:r>
      <w:r>
        <w:rPr>
          <w:color w:val="000000"/>
          <w:spacing w:val="0"/>
          <w:w w:val="100"/>
          <w:position w:val="0"/>
        </w:rPr>
        <w:t>计算系数</w:t>
      </w:r>
      <w:r>
        <w:rPr>
          <w:rFonts w:ascii="Times New Roman" w:eastAsia="Times New Roman" w:hAnsi="Times New Roman" w:cs="Times New Roman"/>
          <w:b w:val="0"/>
          <w:bCs w:val="0"/>
          <w:i/>
          <w:iCs/>
          <w:color w:val="000000"/>
          <w:spacing w:val="0"/>
          <w:w w:val="100"/>
          <w:position w:val="0"/>
          <w:sz w:val="26"/>
          <w:szCs w:val="26"/>
        </w:rPr>
        <w:t>”/</w:t>
      </w:r>
      <w:r>
        <w:rPr>
          <w:color w:val="000000"/>
          <w:spacing w:val="0"/>
          <w:w w:val="100"/>
          <w:position w:val="0"/>
        </w:rPr>
        <w:t>值</w:t>
      </w:r>
    </w:p>
    <w:tbl>
      <w:tblPr>
        <w:tblStyle w:val="TableNormal"/>
        <w:tblOverlap w:val="never"/>
        <w:jc w:val="center"/>
        <w:tblLayout w:type="fixed"/>
        <w:tblCellMar>
          <w:top w:w="0" w:type="dxa"/>
          <w:left w:w="10" w:type="dxa"/>
          <w:bottom w:w="0" w:type="dxa"/>
          <w:right w:w="10" w:type="dxa"/>
        </w:tblCellMar>
      </w:tblPr>
      <w:tblGrid>
        <w:gridCol w:w="1358"/>
        <w:gridCol w:w="1354"/>
        <w:gridCol w:w="1349"/>
        <w:gridCol w:w="1354"/>
        <w:gridCol w:w="1349"/>
        <w:gridCol w:w="1349"/>
        <w:gridCol w:w="1363"/>
      </w:tblGrid>
      <w:tr>
        <w:tblPrEx>
          <w:jc w:val="center"/>
          <w:tblLayout w:type="fixed"/>
          <w:tblCellMar>
            <w:top w:w="0" w:type="dxa"/>
            <w:left w:w="10" w:type="dxa"/>
            <w:bottom w:w="0" w:type="dxa"/>
            <w:right w:w="10" w:type="dxa"/>
          </w:tblCellMar>
        </w:tblPrEx>
        <w:trPr>
          <w:trHeight w:hRule="exact" w:val="763"/>
          <w:jc w:val="center"/>
        </w:trPr>
        <w:tc>
          <w:tcPr>
            <w:tcW w:w="13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i/>
                <w:iCs/>
                <w:color w:val="000000"/>
                <w:spacing w:val="0"/>
                <w:w w:val="100"/>
                <w:position w:val="0"/>
                <w:sz w:val="26"/>
                <w:szCs w:val="26"/>
                <w:lang w:val="en-US" w:eastAsia="en-US" w:bidi="en-US"/>
              </w:rPr>
              <w:t>Pte</w:t>
            </w:r>
          </w:p>
        </w:tc>
        <w:tc>
          <w:tcPr>
            <w:tcW w:w="13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&lt;0.007</w:t>
            </w:r>
          </w:p>
        </w:tc>
        <w:tc>
          <w:tcPr>
            <w:tcW w:w="13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0.010</w:t>
            </w:r>
          </w:p>
        </w:tc>
        <w:tc>
          <w:tcPr>
            <w:tcW w:w="13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0. </w:t>
            </w:r>
            <w:r>
              <w:rPr>
                <w:color w:val="000000"/>
                <w:spacing w:val="0"/>
                <w:w w:val="100"/>
                <w:position w:val="0"/>
                <w:sz w:val="18"/>
                <w:szCs w:val="18"/>
              </w:rPr>
              <w:t>020</w:t>
            </w:r>
          </w:p>
        </w:tc>
        <w:tc>
          <w:tcPr>
            <w:tcW w:w="13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0.030</w:t>
            </w:r>
          </w:p>
        </w:tc>
        <w:tc>
          <w:tcPr>
            <w:tcW w:w="13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0.040</w:t>
            </w:r>
          </w:p>
        </w:tc>
        <w:tc>
          <w:tcPr>
            <w:tcW w:w="1363"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。0. 060</w:t>
            </w:r>
          </w:p>
        </w:tc>
      </w:tr>
      <w:tr>
        <w:tblPrEx>
          <w:jc w:val="center"/>
          <w:tblLayout w:type="fixed"/>
          <w:tblCellMar>
            <w:top w:w="0" w:type="dxa"/>
            <w:left w:w="10" w:type="dxa"/>
            <w:bottom w:w="0" w:type="dxa"/>
            <w:right w:w="10" w:type="dxa"/>
          </w:tblCellMar>
        </w:tblPrEx>
        <w:trPr>
          <w:trHeight w:hRule="exact" w:val="595"/>
          <w:jc w:val="center"/>
        </w:trPr>
        <w:tc>
          <w:tcPr>
            <w:tcW w:w="13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单排钢筋</w:t>
            </w:r>
          </w:p>
        </w:tc>
        <w:tc>
          <w:tcPr>
            <w:tcW w:w="13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0.65</w:t>
            </w:r>
          </w:p>
        </w:tc>
        <w:tc>
          <w:tcPr>
            <w:tcW w:w="13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0.85</w:t>
            </w:r>
          </w:p>
        </w:tc>
        <w:tc>
          <w:tcPr>
            <w:tcW w:w="13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1. </w:t>
            </w:r>
            <w:r>
              <w:rPr>
                <w:color w:val="000000"/>
                <w:spacing w:val="0"/>
                <w:w w:val="100"/>
                <w:position w:val="0"/>
                <w:sz w:val="18"/>
                <w:szCs w:val="18"/>
              </w:rPr>
              <w:t>10</w:t>
            </w:r>
          </w:p>
        </w:tc>
        <w:tc>
          <w:tcPr>
            <w:tcW w:w="13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1.15</w:t>
            </w:r>
          </w:p>
        </w:tc>
        <w:tc>
          <w:tcPr>
            <w:tcW w:w="13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1.20</w:t>
            </w:r>
          </w:p>
        </w:tc>
        <w:tc>
          <w:tcPr>
            <w:tcW w:w="1363"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1.25</w:t>
            </w:r>
          </w:p>
        </w:tc>
      </w:tr>
      <w:tr>
        <w:tblPrEx>
          <w:jc w:val="center"/>
          <w:tblLayout w:type="fixed"/>
          <w:tblCellMar>
            <w:top w:w="0" w:type="dxa"/>
            <w:left w:w="10" w:type="dxa"/>
            <w:bottom w:w="0" w:type="dxa"/>
            <w:right w:w="10" w:type="dxa"/>
          </w:tblCellMar>
        </w:tblPrEx>
        <w:trPr>
          <w:trHeight w:hRule="exact" w:val="605"/>
          <w:jc w:val="center"/>
        </w:trPr>
        <w:tc>
          <w:tcPr>
            <w:tcW w:w="135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双排钢筋</w:t>
            </w:r>
          </w:p>
        </w:tc>
        <w:tc>
          <w:tcPr>
            <w:tcW w:w="135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0.70</w:t>
            </w:r>
          </w:p>
        </w:tc>
        <w:tc>
          <w:tcPr>
            <w:tcW w:w="134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0.95</w:t>
            </w:r>
          </w:p>
        </w:tc>
        <w:tc>
          <w:tcPr>
            <w:tcW w:w="135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 xml:space="preserve">1. </w:t>
            </w:r>
            <w:r>
              <w:rPr>
                <w:color w:val="000000"/>
                <w:spacing w:val="0"/>
                <w:w w:val="100"/>
                <w:position w:val="0"/>
                <w:sz w:val="18"/>
                <w:szCs w:val="18"/>
              </w:rPr>
              <w:t>20</w:t>
            </w:r>
          </w:p>
        </w:tc>
        <w:tc>
          <w:tcPr>
            <w:tcW w:w="134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1.25</w:t>
            </w:r>
          </w:p>
        </w:tc>
        <w:tc>
          <w:tcPr>
            <w:tcW w:w="134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1.30</w:t>
            </w:r>
          </w:p>
        </w:tc>
        <w:tc>
          <w:tcPr>
            <w:tcW w:w="1363"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1.35</w:t>
            </w:r>
          </w:p>
        </w:tc>
      </w:tr>
    </w:tbl>
    <w:p>
      <w:pPr>
        <w:pStyle w:val="Tablecaption10"/>
        <w:keepNext w:val="0"/>
        <w:keepLines w:val="0"/>
        <w:widowControl w:val="0"/>
        <w:shd w:val="clear" w:color="auto" w:fill="auto"/>
        <w:tabs>
          <w:tab w:val="left" w:pos="1166"/>
        </w:tabs>
        <w:bidi w:val="0"/>
        <w:spacing w:before="0" w:after="0" w:line="240" w:lineRule="auto"/>
        <w:ind w:left="96" w:right="0" w:firstLine="0"/>
        <w:jc w:val="left"/>
      </w:pPr>
      <w:r>
        <w:rPr>
          <w:b w:val="0"/>
          <w:bCs w:val="0"/>
          <w:color w:val="000000"/>
          <w:spacing w:val="0"/>
          <w:w w:val="100"/>
          <w:position w:val="0"/>
          <w:sz w:val="24"/>
          <w:szCs w:val="24"/>
        </w:rPr>
        <w:t>注：</w:t>
      </w:r>
      <w:r>
        <w:rPr>
          <w:color w:val="000000"/>
          <w:spacing w:val="0"/>
          <w:w w:val="100"/>
          <w:position w:val="0"/>
        </w:rPr>
        <w:t>1</w:t>
        <w:tab/>
      </w:r>
      <w:r>
        <w:rPr>
          <w:rFonts w:ascii="Times New Roman" w:eastAsia="Times New Roman" w:hAnsi="Times New Roman" w:cs="Times New Roman"/>
          <w:b w:val="0"/>
          <w:bCs w:val="0"/>
          <w:i/>
          <w:iCs/>
          <w:color w:val="000000"/>
          <w:spacing w:val="0"/>
          <w:w w:val="100"/>
          <w:position w:val="0"/>
          <w:sz w:val="26"/>
          <w:szCs w:val="26"/>
          <w:lang w:val="en-US" w:eastAsia="en-US" w:bidi="en-US"/>
        </w:rPr>
        <w:t>p</w:t>
      </w:r>
      <w:r>
        <w:rPr>
          <w:b w:val="0"/>
          <w:bCs w:val="0"/>
          <w:i/>
          <w:iCs/>
          <w:color w:val="000000"/>
          <w:spacing w:val="0"/>
          <w:w w:val="100"/>
          <w:position w:val="0"/>
          <w:sz w:val="20"/>
          <w:szCs w:val="20"/>
          <w:vertAlign w:val="subscript"/>
          <w:lang w:val="en-US" w:eastAsia="en-US" w:bidi="en-US"/>
        </w:rPr>
        <w:t>e</w:t>
      </w:r>
      <w:r>
        <w:rPr>
          <w:b w:val="0"/>
          <w:bCs w:val="0"/>
          <w:color w:val="000000"/>
          <w:spacing w:val="0"/>
          <w:w w:val="100"/>
          <w:position w:val="0"/>
        </w:rPr>
        <w:t>为混凝土有效受拉截面的纵向受拉钢筋配筋率，即</w:t>
      </w:r>
      <w:r>
        <w:rPr>
          <w:rFonts w:ascii="Times New Roman" w:eastAsia="Times New Roman" w:hAnsi="Times New Roman" w:cs="Times New Roman"/>
          <w:b w:val="0"/>
          <w:bCs w:val="0"/>
          <w:i/>
          <w:iCs/>
          <w:color w:val="000000"/>
          <w:spacing w:val="0"/>
          <w:w w:val="100"/>
          <w:position w:val="0"/>
          <w:sz w:val="26"/>
          <w:szCs w:val="26"/>
          <w:lang w:val="en-US" w:eastAsia="en-US" w:bidi="en-US"/>
        </w:rPr>
        <w:t>p</w:t>
      </w:r>
      <w:r>
        <w:rPr>
          <w:rFonts w:ascii="Times New Roman" w:eastAsia="Times New Roman" w:hAnsi="Times New Roman" w:cs="Times New Roman"/>
          <w:b w:val="0"/>
          <w:bCs w:val="0"/>
          <w:i/>
          <w:iCs/>
          <w:color w:val="000000"/>
          <w:spacing w:val="0"/>
          <w:w w:val="100"/>
          <w:position w:val="0"/>
          <w:sz w:val="24"/>
          <w:szCs w:val="24"/>
          <w:vertAlign w:val="subscript"/>
          <w:lang w:val="en-US" w:eastAsia="en-US" w:bidi="en-US"/>
        </w:rPr>
        <w:t>te</w:t>
      </w:r>
      <w:r>
        <w:rPr>
          <w:rFonts w:ascii="Times New Roman" w:eastAsia="Times New Roman" w:hAnsi="Times New Roman" w:cs="Times New Roman"/>
          <w:b w:val="0"/>
          <w:bCs w:val="0"/>
          <w:i/>
          <w:iCs/>
          <w:color w:val="000000"/>
          <w:spacing w:val="0"/>
          <w:w w:val="100"/>
          <w:position w:val="0"/>
          <w:sz w:val="24"/>
          <w:szCs w:val="24"/>
          <w:lang w:val="en-US" w:eastAsia="en-US" w:bidi="en-US"/>
        </w:rPr>
        <w:t xml:space="preserve"> </w:t>
      </w:r>
      <w:r>
        <w:rPr>
          <w:rFonts w:ascii="Times New Roman" w:eastAsia="Times New Roman" w:hAnsi="Times New Roman" w:cs="Times New Roman"/>
          <w:b w:val="0"/>
          <w:bCs w:val="0"/>
          <w:i/>
          <w:iCs/>
          <w:color w:val="000000"/>
          <w:spacing w:val="0"/>
          <w:w w:val="100"/>
          <w:position w:val="0"/>
          <w:sz w:val="26"/>
          <w:szCs w:val="26"/>
        </w:rPr>
        <w:t xml:space="preserve">= </w:t>
      </w:r>
      <w:r>
        <w:rPr>
          <w:rFonts w:ascii="Times New Roman" w:eastAsia="Times New Roman" w:hAnsi="Times New Roman" w:cs="Times New Roman"/>
          <w:b w:val="0"/>
          <w:bCs w:val="0"/>
          <w:i/>
          <w:iCs/>
          <w:color w:val="000000"/>
          <w:spacing w:val="0"/>
          <w:w w:val="100"/>
          <w:position w:val="0"/>
          <w:sz w:val="24"/>
          <w:szCs w:val="24"/>
          <w:lang w:val="en-US" w:eastAsia="en-US" w:bidi="en-US"/>
        </w:rPr>
        <w:t>A</w:t>
      </w:r>
      <w:r>
        <w:rPr>
          <w:rFonts w:ascii="Times New Roman" w:eastAsia="Times New Roman" w:hAnsi="Times New Roman" w:cs="Times New Roman"/>
          <w:b w:val="0"/>
          <w:bCs w:val="0"/>
          <w:i/>
          <w:iCs/>
          <w:color w:val="000000"/>
          <w:spacing w:val="0"/>
          <w:w w:val="100"/>
          <w:position w:val="0"/>
          <w:sz w:val="24"/>
          <w:szCs w:val="24"/>
          <w:vertAlign w:val="subscript"/>
          <w:lang w:val="en-US" w:eastAsia="en-US" w:bidi="en-US"/>
        </w:rPr>
        <w:t>s</w:t>
      </w:r>
      <w:r>
        <w:rPr>
          <w:b w:val="0"/>
          <w:bCs w:val="0"/>
          <w:color w:val="000000"/>
          <w:spacing w:val="0"/>
          <w:w w:val="100"/>
          <w:position w:val="0"/>
          <w:lang w:val="en-US" w:eastAsia="en-US" w:bidi="en-US"/>
        </w:rPr>
        <w:t xml:space="preserve"> </w:t>
      </w:r>
      <w:r>
        <w:rPr>
          <w:b w:val="0"/>
          <w:bCs w:val="0"/>
          <w:color w:val="000000"/>
          <w:spacing w:val="0"/>
          <w:w w:val="100"/>
          <w:position w:val="0"/>
        </w:rPr>
        <w:t xml:space="preserve">/ </w:t>
      </w:r>
      <w:r>
        <w:rPr>
          <w:rFonts w:ascii="Times New Roman" w:eastAsia="Times New Roman" w:hAnsi="Times New Roman" w:cs="Times New Roman"/>
          <w:b w:val="0"/>
          <w:bCs w:val="0"/>
          <w:i/>
          <w:iCs/>
          <w:color w:val="000000"/>
          <w:spacing w:val="0"/>
          <w:w w:val="100"/>
          <w:position w:val="0"/>
          <w:sz w:val="24"/>
          <w:szCs w:val="24"/>
          <w:lang w:val="en-US" w:eastAsia="en-US" w:bidi="en-US"/>
        </w:rPr>
        <w:t>A</w:t>
      </w:r>
      <w:r>
        <w:rPr>
          <w:b w:val="0"/>
          <w:bCs w:val="0"/>
          <w:i/>
          <w:iCs/>
          <w:color w:val="000000"/>
          <w:spacing w:val="0"/>
          <w:w w:val="100"/>
          <w:position w:val="0"/>
          <w:sz w:val="20"/>
          <w:szCs w:val="20"/>
          <w:vertAlign w:val="subscript"/>
          <w:lang w:val="en-US" w:eastAsia="en-US" w:bidi="en-US"/>
        </w:rPr>
        <w:t>te</w:t>
      </w:r>
      <w:r>
        <w:rPr>
          <w:b w:val="0"/>
          <w:bCs w:val="0"/>
          <w:color w:val="000000"/>
          <w:spacing w:val="0"/>
          <w:w w:val="100"/>
          <w:position w:val="0"/>
        </w:rPr>
        <w:t>，为有效受拉混凝土截面面积,</w:t>
      </w:r>
    </w:p>
    <w:p>
      <w:pPr>
        <w:widowControl w:val="0"/>
        <w:spacing w:after="239" w:line="1" w:lineRule="exact"/>
      </w:pPr>
    </w:p>
    <w:p>
      <w:pPr>
        <w:widowControl w:val="0"/>
        <w:spacing w:line="1" w:lineRule="exact"/>
      </w:pPr>
      <w:r>
        <mc:AlternateContent>
          <mc:Choice Requires="wps">
            <w:drawing>
              <wp:anchor distT="0" distB="1943735" distL="0" distR="0" simplePos="0" relativeHeight="251677696" behindDoc="0" locked="0" layoutInCell="1" allowOverlap="1">
                <wp:simplePos x="0" y="0"/>
                <wp:positionH relativeFrom="page">
                  <wp:posOffset>938530</wp:posOffset>
                </wp:positionH>
                <wp:positionV relativeFrom="paragraph">
                  <wp:posOffset>0</wp:posOffset>
                </wp:positionV>
                <wp:extent cx="359410" cy="161290"/>
                <wp:wrapTopAndBottom/>
                <wp:docPr id="40"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359410" cy="1612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5. 2.4</w:t>
                            </w:r>
                          </w:p>
                        </w:txbxContent>
                      </wps:txbx>
                      <wps:bodyPr wrap="none" lIns="0" tIns="0" rIns="0" bIns="0"/>
                    </wps:wsp>
                  </a:graphicData>
                </a:graphic>
              </wp:anchor>
            </w:drawing>
          </mc:Choice>
          <mc:Fallback>
            <w:pict>
              <v:shape id="Shape 40" o:spid="_x0000_s1034" type="#_x0000_t202" style="width:28.3pt;height:12.7pt;margin-top:0;margin-left:73.9pt;mso-position-horizontal-relative:page;mso-wrap-distance-bottom:153.05pt;mso-wrap-distance-left:0;mso-wrap-distance-right:0;mso-wrap-distance-top:0;mso-wrap-style:none;position:absolute;v-text-anchor:top;z-index:25167667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5. 2.4</w:t>
                      </w:r>
                    </w:p>
                  </w:txbxContent>
                </v:textbox>
                <w10:wrap type="topAndBottom"/>
              </v:shape>
            </w:pict>
          </mc:Fallback>
        </mc:AlternateContent>
      </w:r>
      <w:r>
        <mc:AlternateContent>
          <mc:Choice Requires="wps">
            <w:drawing>
              <wp:anchor distT="3175" distB="1937385" distL="0" distR="0" simplePos="0" relativeHeight="251679744" behindDoc="0" locked="0" layoutInCell="1" allowOverlap="1">
                <wp:simplePos x="0" y="0"/>
                <wp:positionH relativeFrom="page">
                  <wp:posOffset>1414145</wp:posOffset>
                </wp:positionH>
                <wp:positionV relativeFrom="paragraph">
                  <wp:posOffset>3175</wp:posOffset>
                </wp:positionV>
                <wp:extent cx="3923030" cy="164465"/>
                <wp:wrapTopAndBottom/>
                <wp:docPr id="4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3923030" cy="16446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当考虑二次受力影响时，高强钢丝布的滞后应变，应按下式计算:</w:t>
                            </w:r>
                          </w:p>
                        </w:txbxContent>
                      </wps:txbx>
                      <wps:bodyPr wrap="none" lIns="0" tIns="0" rIns="0" bIns="0"/>
                    </wps:wsp>
                  </a:graphicData>
                </a:graphic>
              </wp:anchor>
            </w:drawing>
          </mc:Choice>
          <mc:Fallback>
            <w:pict>
              <v:shape id="Shape 42" o:spid="_x0000_s1035" type="#_x0000_t202" style="width:308.9pt;height:12.95pt;margin-top:0.25pt;margin-left:111.35pt;mso-position-horizontal-relative:page;mso-wrap-distance-bottom:152.55pt;mso-wrap-distance-left:0;mso-wrap-distance-right:0;mso-wrap-distance-top:0.25pt;mso-wrap-style:none;position:absolute;v-text-anchor:top;z-index:25167872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当考虑二次受力影响时，高强钢丝布的滞后应变，应按下式计算:</w:t>
                      </w:r>
                    </w:p>
                  </w:txbxContent>
                </v:textbox>
                <w10:wrap type="topAndBottom"/>
              </v:shape>
            </w:pict>
          </mc:Fallback>
        </mc:AlternateContent>
      </w:r>
      <w:r>
        <mc:AlternateContent>
          <mc:Choice Requires="wps">
            <w:drawing>
              <wp:anchor distT="463550" distB="1294130" distL="0" distR="0" simplePos="0" relativeHeight="251681792" behindDoc="0" locked="0" layoutInCell="1" allowOverlap="1">
                <wp:simplePos x="0" y="0"/>
                <wp:positionH relativeFrom="page">
                  <wp:posOffset>3175635</wp:posOffset>
                </wp:positionH>
                <wp:positionV relativeFrom="paragraph">
                  <wp:posOffset>463550</wp:posOffset>
                </wp:positionV>
                <wp:extent cx="722630" cy="347345"/>
                <wp:wrapTopAndBottom/>
                <wp:docPr id="4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722630" cy="347345"/>
                        </a:xfrm>
                        <a:prstGeom prst="rect">
                          <a:avLst/>
                        </a:prstGeom>
                        <a:noFill/>
                      </wps:spPr>
                      <wps:txbx>
                        <w:txbxContent>
                          <w:p>
                            <w:pPr>
                              <w:pStyle w:val="Bodytext40"/>
                              <w:keepNext w:val="0"/>
                              <w:keepLines w:val="0"/>
                              <w:widowControl w:val="0"/>
                              <w:shd w:val="clear" w:color="auto" w:fill="auto"/>
                              <w:bidi w:val="0"/>
                              <w:spacing w:before="0" w:after="0" w:line="240" w:lineRule="auto"/>
                              <w:ind w:left="0" w:right="0" w:firstLine="0"/>
                              <w:jc w:val="both"/>
                              <w:rPr>
                                <w:sz w:val="26"/>
                                <w:szCs w:val="26"/>
                              </w:rPr>
                            </w:pPr>
                            <w:r>
                              <w:rPr>
                                <w:rFonts w:ascii="Times New Roman" w:eastAsia="Times New Roman" w:hAnsi="Times New Roman" w:cs="Times New Roman"/>
                                <w:i/>
                                <w:iCs/>
                                <w:color w:val="000000"/>
                                <w:spacing w:val="0"/>
                                <w:w w:val="100"/>
                                <w:position w:val="0"/>
                                <w:sz w:val="26"/>
                                <w:szCs w:val="26"/>
                                <w:lang w:val="en-US" w:eastAsia="en-US" w:bidi="en-US"/>
                              </w:rPr>
                              <w:t xml:space="preserve">e </w:t>
                            </w:r>
                            <w:r>
                              <w:rPr>
                                <w:rFonts w:ascii="Times New Roman" w:eastAsia="Times New Roman" w:hAnsi="Times New Roman" w:cs="Times New Roman"/>
                                <w:i/>
                                <w:iCs/>
                                <w:color w:val="000000"/>
                                <w:spacing w:val="0"/>
                                <w:w w:val="100"/>
                                <w:position w:val="0"/>
                                <w:sz w:val="26"/>
                                <w:szCs w:val="26"/>
                                <w:lang w:val="zh-TW" w:eastAsia="zh-TW" w:bidi="zh-TW"/>
                              </w:rPr>
                              <w:t>=</w:t>
                            </w:r>
                          </w:p>
                          <w:p>
                            <w:pPr>
                              <w:pStyle w:val="Bodytext40"/>
                              <w:keepNext w:val="0"/>
                              <w:keepLines w:val="0"/>
                              <w:widowControl w:val="0"/>
                              <w:shd w:val="clear" w:color="auto" w:fill="auto"/>
                              <w:bidi w:val="0"/>
                              <w:spacing w:before="0" w:after="0" w:line="180" w:lineRule="auto"/>
                              <w:ind w:left="0" w:right="0" w:firstLine="140"/>
                              <w:jc w:val="left"/>
                              <w:rPr>
                                <w:sz w:val="26"/>
                                <w:szCs w:val="26"/>
                              </w:rPr>
                            </w:pPr>
                            <w:r>
                              <w:rPr>
                                <w:rFonts w:ascii="Times New Roman" w:eastAsia="Times New Roman" w:hAnsi="Times New Roman" w:cs="Times New Roman"/>
                                <w:i/>
                                <w:iCs/>
                                <w:color w:val="000000"/>
                                <w:spacing w:val="0"/>
                                <w:w w:val="100"/>
                                <w:position w:val="0"/>
                                <w:sz w:val="26"/>
                                <w:szCs w:val="26"/>
                                <w:lang w:val="en-US" w:eastAsia="en-US" w:bidi="en-US"/>
                              </w:rPr>
                              <w:t>'</w:t>
                            </w:r>
                            <w:r>
                              <w:rPr>
                                <w:rFonts w:ascii="Times New Roman" w:eastAsia="Times New Roman" w:hAnsi="Times New Roman" w:cs="Times New Roman"/>
                                <w:i/>
                                <w:iCs/>
                                <w:color w:val="000000"/>
                                <w:spacing w:val="0"/>
                                <w:w w:val="100"/>
                                <w:position w:val="0"/>
                                <w:sz w:val="24"/>
                                <w:szCs w:val="24"/>
                                <w:lang w:val="en-US" w:eastAsia="en-US" w:bidi="en-US"/>
                              </w:rPr>
                              <w:t>E</w:t>
                            </w:r>
                            <w:r>
                              <w:rPr>
                                <w:rFonts w:ascii="SimSun" w:eastAsia="SimSun" w:hAnsi="SimSun" w:cs="SimSun"/>
                                <w:i/>
                                <w:iCs/>
                                <w:color w:val="000000"/>
                                <w:spacing w:val="0"/>
                                <w:w w:val="100"/>
                                <w:position w:val="0"/>
                                <w:sz w:val="20"/>
                                <w:szCs w:val="20"/>
                                <w:vertAlign w:val="subscript"/>
                                <w:lang w:val="en-US" w:eastAsia="en-US" w:bidi="en-US"/>
                              </w:rPr>
                              <w:t>s</w:t>
                            </w:r>
                            <w:r>
                              <w:rPr>
                                <w:rFonts w:ascii="Times New Roman" w:eastAsia="Times New Roman" w:hAnsi="Times New Roman" w:cs="Times New Roman"/>
                                <w:i/>
                                <w:iCs/>
                                <w:color w:val="000000"/>
                                <w:spacing w:val="0"/>
                                <w:w w:val="100"/>
                                <w:position w:val="0"/>
                                <w:sz w:val="24"/>
                                <w:szCs w:val="24"/>
                                <w:lang w:val="en-US" w:eastAsia="en-US" w:bidi="en-US"/>
                              </w:rPr>
                              <w:t>A</w:t>
                            </w:r>
                            <w:r>
                              <w:rPr>
                                <w:rFonts w:ascii="SimSun" w:eastAsia="SimSun" w:hAnsi="SimSun" w:cs="SimSun"/>
                                <w:i/>
                                <w:iCs/>
                                <w:color w:val="000000"/>
                                <w:spacing w:val="0"/>
                                <w:w w:val="100"/>
                                <w:position w:val="0"/>
                                <w:sz w:val="20"/>
                                <w:szCs w:val="20"/>
                                <w:vertAlign w:val="subscript"/>
                                <w:lang w:val="en-US" w:eastAsia="en-US" w:bidi="en-US"/>
                              </w:rPr>
                              <w:t>s</w:t>
                            </w:r>
                            <w:r>
                              <w:rPr>
                                <w:rFonts w:ascii="Times New Roman" w:eastAsia="Times New Roman" w:hAnsi="Times New Roman" w:cs="Times New Roman"/>
                                <w:i/>
                                <w:iCs/>
                                <w:color w:val="000000"/>
                                <w:spacing w:val="0"/>
                                <w:w w:val="100"/>
                                <w:position w:val="0"/>
                                <w:sz w:val="24"/>
                                <w:szCs w:val="24"/>
                                <w:lang w:val="en-US" w:eastAsia="en-US" w:bidi="en-US"/>
                              </w:rPr>
                              <w:t>h</w:t>
                            </w:r>
                            <w:r>
                              <w:rPr>
                                <w:rFonts w:ascii="Times New Roman" w:eastAsia="Times New Roman" w:hAnsi="Times New Roman" w:cs="Times New Roman"/>
                                <w:i/>
                                <w:iCs/>
                                <w:color w:val="000000"/>
                                <w:spacing w:val="0"/>
                                <w:w w:val="100"/>
                                <w:position w:val="0"/>
                                <w:sz w:val="26"/>
                                <w:szCs w:val="26"/>
                                <w:vertAlign w:val="subscript"/>
                                <w:lang w:val="en-US" w:eastAsia="en-US" w:bidi="en-US"/>
                              </w:rPr>
                              <w:t>0</w:t>
                            </w:r>
                          </w:p>
                        </w:txbxContent>
                      </wps:txbx>
                      <wps:bodyPr lIns="0" tIns="0" rIns="0" bIns="0"/>
                    </wps:wsp>
                  </a:graphicData>
                </a:graphic>
              </wp:anchor>
            </w:drawing>
          </mc:Choice>
          <mc:Fallback>
            <w:pict>
              <v:shape id="Shape 44" o:spid="_x0000_s1036" type="#_x0000_t202" style="width:56.9pt;height:27.35pt;margin-top:36.5pt;margin-left:250.05pt;mso-position-horizontal-relative:page;mso-wrap-distance-bottom:101.9pt;mso-wrap-distance-left:0;mso-wrap-distance-right:0;mso-wrap-distance-top:36.5pt;position:absolute;v-text-anchor:top;z-index:251680768" filled="f" fillcolor="this">
                <v:textbox inset="0,0,0,0">
                  <w:txbxContent>
                    <w:p>
                      <w:pPr>
                        <w:pStyle w:val="Bodytext40"/>
                        <w:keepNext w:val="0"/>
                        <w:keepLines w:val="0"/>
                        <w:widowControl w:val="0"/>
                        <w:shd w:val="clear" w:color="auto" w:fill="auto"/>
                        <w:bidi w:val="0"/>
                        <w:spacing w:before="0" w:after="0" w:line="240" w:lineRule="auto"/>
                        <w:ind w:left="0" w:right="0" w:firstLine="0"/>
                        <w:jc w:val="both"/>
                        <w:rPr>
                          <w:sz w:val="26"/>
                          <w:szCs w:val="26"/>
                        </w:rPr>
                      </w:pPr>
                      <w:r>
                        <w:rPr>
                          <w:rFonts w:ascii="Times New Roman" w:eastAsia="Times New Roman" w:hAnsi="Times New Roman" w:cs="Times New Roman"/>
                          <w:i/>
                          <w:iCs/>
                          <w:color w:val="000000"/>
                          <w:spacing w:val="0"/>
                          <w:w w:val="100"/>
                          <w:position w:val="0"/>
                          <w:sz w:val="26"/>
                          <w:szCs w:val="26"/>
                          <w:lang w:val="en-US" w:eastAsia="en-US" w:bidi="en-US"/>
                        </w:rPr>
                        <w:t xml:space="preserve">e </w:t>
                      </w:r>
                      <w:r>
                        <w:rPr>
                          <w:rFonts w:ascii="Times New Roman" w:eastAsia="Times New Roman" w:hAnsi="Times New Roman" w:cs="Times New Roman"/>
                          <w:i/>
                          <w:iCs/>
                          <w:color w:val="000000"/>
                          <w:spacing w:val="0"/>
                          <w:w w:val="100"/>
                          <w:position w:val="0"/>
                          <w:sz w:val="26"/>
                          <w:szCs w:val="26"/>
                          <w:lang w:val="zh-TW" w:eastAsia="zh-TW" w:bidi="zh-TW"/>
                        </w:rPr>
                        <w:t>=</w:t>
                      </w:r>
                    </w:p>
                    <w:p>
                      <w:pPr>
                        <w:pStyle w:val="Bodytext40"/>
                        <w:keepNext w:val="0"/>
                        <w:keepLines w:val="0"/>
                        <w:widowControl w:val="0"/>
                        <w:shd w:val="clear" w:color="auto" w:fill="auto"/>
                        <w:bidi w:val="0"/>
                        <w:spacing w:before="0" w:after="0" w:line="180" w:lineRule="auto"/>
                        <w:ind w:left="0" w:right="0" w:firstLine="140"/>
                        <w:jc w:val="left"/>
                        <w:rPr>
                          <w:sz w:val="26"/>
                          <w:szCs w:val="26"/>
                        </w:rPr>
                      </w:pPr>
                      <w:r>
                        <w:rPr>
                          <w:rFonts w:ascii="Times New Roman" w:eastAsia="Times New Roman" w:hAnsi="Times New Roman" w:cs="Times New Roman"/>
                          <w:i/>
                          <w:iCs/>
                          <w:color w:val="000000"/>
                          <w:spacing w:val="0"/>
                          <w:w w:val="100"/>
                          <w:position w:val="0"/>
                          <w:sz w:val="26"/>
                          <w:szCs w:val="26"/>
                          <w:lang w:val="en-US" w:eastAsia="en-US" w:bidi="en-US"/>
                        </w:rPr>
                        <w:t>'</w:t>
                      </w:r>
                      <w:r>
                        <w:rPr>
                          <w:rFonts w:ascii="Times New Roman" w:eastAsia="Times New Roman" w:hAnsi="Times New Roman" w:cs="Times New Roman"/>
                          <w:i/>
                          <w:iCs/>
                          <w:color w:val="000000"/>
                          <w:spacing w:val="0"/>
                          <w:w w:val="100"/>
                          <w:position w:val="0"/>
                          <w:sz w:val="24"/>
                          <w:szCs w:val="24"/>
                          <w:lang w:val="en-US" w:eastAsia="en-US" w:bidi="en-US"/>
                        </w:rPr>
                        <w:t>E</w:t>
                      </w:r>
                      <w:r>
                        <w:rPr>
                          <w:rFonts w:ascii="SimSun" w:eastAsia="SimSun" w:hAnsi="SimSun" w:cs="SimSun"/>
                          <w:i/>
                          <w:iCs/>
                          <w:color w:val="000000"/>
                          <w:spacing w:val="0"/>
                          <w:w w:val="100"/>
                          <w:position w:val="0"/>
                          <w:sz w:val="20"/>
                          <w:szCs w:val="20"/>
                          <w:vertAlign w:val="subscript"/>
                          <w:lang w:val="en-US" w:eastAsia="en-US" w:bidi="en-US"/>
                        </w:rPr>
                        <w:t>s</w:t>
                      </w:r>
                      <w:r>
                        <w:rPr>
                          <w:rFonts w:ascii="Times New Roman" w:eastAsia="Times New Roman" w:hAnsi="Times New Roman" w:cs="Times New Roman"/>
                          <w:i/>
                          <w:iCs/>
                          <w:color w:val="000000"/>
                          <w:spacing w:val="0"/>
                          <w:w w:val="100"/>
                          <w:position w:val="0"/>
                          <w:sz w:val="24"/>
                          <w:szCs w:val="24"/>
                          <w:lang w:val="en-US" w:eastAsia="en-US" w:bidi="en-US"/>
                        </w:rPr>
                        <w:t>A</w:t>
                      </w:r>
                      <w:r>
                        <w:rPr>
                          <w:rFonts w:ascii="SimSun" w:eastAsia="SimSun" w:hAnsi="SimSun" w:cs="SimSun"/>
                          <w:i/>
                          <w:iCs/>
                          <w:color w:val="000000"/>
                          <w:spacing w:val="0"/>
                          <w:w w:val="100"/>
                          <w:position w:val="0"/>
                          <w:sz w:val="20"/>
                          <w:szCs w:val="20"/>
                          <w:vertAlign w:val="subscript"/>
                          <w:lang w:val="en-US" w:eastAsia="en-US" w:bidi="en-US"/>
                        </w:rPr>
                        <w:t>s</w:t>
                      </w:r>
                      <w:r>
                        <w:rPr>
                          <w:rFonts w:ascii="Times New Roman" w:eastAsia="Times New Roman" w:hAnsi="Times New Roman" w:cs="Times New Roman"/>
                          <w:i/>
                          <w:iCs/>
                          <w:color w:val="000000"/>
                          <w:spacing w:val="0"/>
                          <w:w w:val="100"/>
                          <w:position w:val="0"/>
                          <w:sz w:val="24"/>
                          <w:szCs w:val="24"/>
                          <w:lang w:val="en-US" w:eastAsia="en-US" w:bidi="en-US"/>
                        </w:rPr>
                        <w:t>h</w:t>
                      </w:r>
                      <w:r>
                        <w:rPr>
                          <w:rFonts w:ascii="Times New Roman" w:eastAsia="Times New Roman" w:hAnsi="Times New Roman" w:cs="Times New Roman"/>
                          <w:i/>
                          <w:iCs/>
                          <w:color w:val="000000"/>
                          <w:spacing w:val="0"/>
                          <w:w w:val="100"/>
                          <w:position w:val="0"/>
                          <w:sz w:val="26"/>
                          <w:szCs w:val="26"/>
                          <w:vertAlign w:val="subscript"/>
                          <w:lang w:val="en-US" w:eastAsia="en-US" w:bidi="en-US"/>
                        </w:rPr>
                        <w:t>0</w:t>
                      </w:r>
                    </w:p>
                  </w:txbxContent>
                </v:textbox>
                <w10:wrap type="topAndBottom"/>
              </v:shape>
            </w:pict>
          </mc:Fallback>
        </mc:AlternateContent>
      </w:r>
      <w:r>
        <mc:AlternateContent>
          <mc:Choice Requires="wps">
            <w:drawing>
              <wp:anchor distT="484505" distB="1459230" distL="0" distR="0" simplePos="0" relativeHeight="251683840" behindDoc="0" locked="0" layoutInCell="1" allowOverlap="1">
                <wp:simplePos x="0" y="0"/>
                <wp:positionH relativeFrom="page">
                  <wp:posOffset>6403340</wp:posOffset>
                </wp:positionH>
                <wp:positionV relativeFrom="paragraph">
                  <wp:posOffset>484505</wp:posOffset>
                </wp:positionV>
                <wp:extent cx="554990" cy="161290"/>
                <wp:wrapTopAndBottom/>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554990" cy="1612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right"/>
                            </w:pPr>
                            <w:r>
                              <w:rPr>
                                <w:color w:val="000000"/>
                                <w:spacing w:val="0"/>
                                <w:w w:val="100"/>
                                <w:position w:val="0"/>
                                <w:lang w:val="en-US" w:eastAsia="en-US" w:bidi="en-US"/>
                              </w:rPr>
                              <w:t>(5. 2.4)</w:t>
                            </w:r>
                          </w:p>
                        </w:txbxContent>
                      </wps:txbx>
                      <wps:bodyPr wrap="none" lIns="0" tIns="0" rIns="0" bIns="0"/>
                    </wps:wsp>
                  </a:graphicData>
                </a:graphic>
              </wp:anchor>
            </w:drawing>
          </mc:Choice>
          <mc:Fallback>
            <w:pict>
              <v:shape id="Shape 46" o:spid="_x0000_s1037" type="#_x0000_t202" style="width:43.7pt;height:12.7pt;margin-top:38.15pt;margin-left:504.2pt;mso-position-horizontal-relative:page;mso-wrap-distance-bottom:114.9pt;mso-wrap-distance-left:0;mso-wrap-distance-right:0;mso-wrap-distance-top:38.15pt;mso-wrap-style:none;position:absolute;v-text-anchor:top;z-index:251682816" filled="f" fillcolor="this">
                <v:textbox inset="0,0,0,0">
                  <w:txbxContent>
                    <w:p>
                      <w:pPr>
                        <w:pStyle w:val="Bodytext10"/>
                        <w:keepNext w:val="0"/>
                        <w:keepLines w:val="0"/>
                        <w:widowControl w:val="0"/>
                        <w:shd w:val="clear" w:color="auto" w:fill="auto"/>
                        <w:bidi w:val="0"/>
                        <w:spacing w:before="0" w:after="0" w:line="240" w:lineRule="auto"/>
                        <w:ind w:left="0" w:right="0" w:firstLine="0"/>
                        <w:jc w:val="right"/>
                      </w:pPr>
                      <w:r>
                        <w:rPr>
                          <w:color w:val="000000"/>
                          <w:spacing w:val="0"/>
                          <w:w w:val="100"/>
                          <w:position w:val="0"/>
                          <w:lang w:val="en-US" w:eastAsia="en-US" w:bidi="en-US"/>
                        </w:rPr>
                        <w:t>(5. 2.4)</w:t>
                      </w:r>
                    </w:p>
                  </w:txbxContent>
                </v:textbox>
                <w10:wrap type="topAndBottom"/>
              </v:shape>
            </w:pict>
          </mc:Fallback>
        </mc:AlternateContent>
      </w:r>
      <w:r>
        <mc:AlternateContent>
          <mc:Choice Requires="wps">
            <w:drawing>
              <wp:anchor distT="1069975" distB="864235" distL="0" distR="0" simplePos="0" relativeHeight="251685888" behindDoc="0" locked="0" layoutInCell="1" allowOverlap="1">
                <wp:simplePos x="0" y="0"/>
                <wp:positionH relativeFrom="page">
                  <wp:posOffset>938530</wp:posOffset>
                </wp:positionH>
                <wp:positionV relativeFrom="paragraph">
                  <wp:posOffset>1069975</wp:posOffset>
                </wp:positionV>
                <wp:extent cx="393065" cy="170815"/>
                <wp:wrapTopAndBottom/>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06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式中:</w:t>
                            </w:r>
                          </w:p>
                        </w:txbxContent>
                      </wps:txbx>
                      <wps:bodyPr wrap="none" lIns="0" tIns="0" rIns="0" bIns="0"/>
                    </wps:wsp>
                  </a:graphicData>
                </a:graphic>
              </wp:anchor>
            </w:drawing>
          </mc:Choice>
          <mc:Fallback>
            <w:pict>
              <v:shape id="Shape 48" o:spid="_x0000_s1038" type="#_x0000_t202" style="width:30.95pt;height:13.45pt;margin-top:84.25pt;margin-left:73.9pt;mso-position-horizontal-relative:page;mso-wrap-distance-bottom:68.05pt;mso-wrap-distance-left:0;mso-wrap-distance-right:0;mso-wrap-distance-top:84.25pt;mso-wrap-style:none;position:absolute;v-text-anchor:top;z-index:251684864" filled="f" fillcolor="this">
                <v:textbox inset="0,0,0,0">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式中:</w:t>
                      </w:r>
                    </w:p>
                  </w:txbxContent>
                </v:textbox>
                <w10:wrap type="topAndBottom"/>
              </v:shape>
            </w:pict>
          </mc:Fallback>
        </mc:AlternateContent>
      </w:r>
      <w:r>
        <mc:AlternateContent>
          <mc:Choice Requires="wps">
            <w:drawing>
              <wp:anchor distT="1039495" distB="843280" distL="0" distR="0" simplePos="0" relativeHeight="251687936" behindDoc="0" locked="0" layoutInCell="1" allowOverlap="1">
                <wp:simplePos x="0" y="0"/>
                <wp:positionH relativeFrom="page">
                  <wp:posOffset>1353185</wp:posOffset>
                </wp:positionH>
                <wp:positionV relativeFrom="paragraph">
                  <wp:posOffset>1039495</wp:posOffset>
                </wp:positionV>
                <wp:extent cx="3425825" cy="222250"/>
                <wp:wrapTopAndBottom/>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3425825" cy="2222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i/>
                                <w:iCs/>
                                <w:color w:val="000000"/>
                                <w:spacing w:val="0"/>
                                <w:w w:val="100"/>
                                <w:position w:val="0"/>
                                <w:sz w:val="24"/>
                                <w:szCs w:val="24"/>
                                <w:lang w:val="en-US" w:eastAsia="en-US" w:bidi="en-US"/>
                              </w:rPr>
                              <w:t xml:space="preserve">M </w:t>
                            </w:r>
                            <w:r>
                              <w:rPr>
                                <w:rFonts w:ascii="Times New Roman" w:eastAsia="Times New Roman" w:hAnsi="Times New Roman" w:cs="Times New Roman"/>
                                <w:i/>
                                <w:iCs/>
                                <w:color w:val="000000"/>
                                <w:spacing w:val="0"/>
                                <w:w w:val="100"/>
                                <w:position w:val="0"/>
                                <w:sz w:val="26"/>
                                <w:szCs w:val="26"/>
                                <w:vertAlign w:val="subscript"/>
                                <w:lang w:val="en-US" w:eastAsia="en-US" w:bidi="en-US"/>
                              </w:rPr>
                              <w:t>O</w:t>
                            </w:r>
                            <w:r>
                              <w:rPr>
                                <w:i/>
                                <w:iCs/>
                                <w:color w:val="000000"/>
                                <w:spacing w:val="0"/>
                                <w:w w:val="100"/>
                                <w:position w:val="0"/>
                                <w:vertAlign w:val="subscript"/>
                                <w:lang w:val="en-US" w:eastAsia="en-US" w:bidi="en-US"/>
                              </w:rPr>
                              <w:t>k</w:t>
                            </w:r>
                            <w:r>
                              <w:rPr>
                                <w:color w:val="000000"/>
                                <w:spacing w:val="0"/>
                                <w:w w:val="100"/>
                                <w:position w:val="0"/>
                                <w:lang w:val="en-US" w:eastAsia="en-US" w:bidi="en-US"/>
                              </w:rPr>
                              <w:t xml:space="preserve"> </w:t>
                            </w:r>
                            <w:r>
                              <w:rPr>
                                <w:color w:val="000000"/>
                                <w:spacing w:val="0"/>
                                <w:w w:val="100"/>
                                <w:position w:val="0"/>
                              </w:rPr>
                              <w:t>――加固前受弯构件验算截面上原作用的弯矩标准值;</w:t>
                            </w:r>
                          </w:p>
                        </w:txbxContent>
                      </wps:txbx>
                      <wps:bodyPr wrap="none" lIns="0" tIns="0" rIns="0" bIns="0"/>
                    </wps:wsp>
                  </a:graphicData>
                </a:graphic>
              </wp:anchor>
            </w:drawing>
          </mc:Choice>
          <mc:Fallback>
            <w:pict>
              <v:shape id="Shape 50" o:spid="_x0000_s1039" type="#_x0000_t202" style="width:269.75pt;height:17.5pt;margin-top:81.85pt;margin-left:106.55pt;mso-position-horizontal-relative:page;mso-wrap-distance-bottom:66.4pt;mso-wrap-distance-left:0;mso-wrap-distance-right:0;mso-wrap-distance-top:81.85pt;mso-wrap-style:none;position:absolute;v-text-anchor:top;z-index:25168691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i/>
                          <w:iCs/>
                          <w:color w:val="000000"/>
                          <w:spacing w:val="0"/>
                          <w:w w:val="100"/>
                          <w:position w:val="0"/>
                          <w:sz w:val="24"/>
                          <w:szCs w:val="24"/>
                          <w:lang w:val="en-US" w:eastAsia="en-US" w:bidi="en-US"/>
                        </w:rPr>
                        <w:t xml:space="preserve">M </w:t>
                      </w:r>
                      <w:r>
                        <w:rPr>
                          <w:rFonts w:ascii="Times New Roman" w:eastAsia="Times New Roman" w:hAnsi="Times New Roman" w:cs="Times New Roman"/>
                          <w:i/>
                          <w:iCs/>
                          <w:color w:val="000000"/>
                          <w:spacing w:val="0"/>
                          <w:w w:val="100"/>
                          <w:position w:val="0"/>
                          <w:sz w:val="26"/>
                          <w:szCs w:val="26"/>
                          <w:vertAlign w:val="subscript"/>
                          <w:lang w:val="en-US" w:eastAsia="en-US" w:bidi="en-US"/>
                        </w:rPr>
                        <w:t>O</w:t>
                      </w:r>
                      <w:r>
                        <w:rPr>
                          <w:i/>
                          <w:iCs/>
                          <w:color w:val="000000"/>
                          <w:spacing w:val="0"/>
                          <w:w w:val="100"/>
                          <w:position w:val="0"/>
                          <w:vertAlign w:val="subscript"/>
                          <w:lang w:val="en-US" w:eastAsia="en-US" w:bidi="en-US"/>
                        </w:rPr>
                        <w:t>k</w:t>
                      </w:r>
                      <w:r>
                        <w:rPr>
                          <w:color w:val="000000"/>
                          <w:spacing w:val="0"/>
                          <w:w w:val="100"/>
                          <w:position w:val="0"/>
                          <w:lang w:val="en-US" w:eastAsia="en-US" w:bidi="en-US"/>
                        </w:rPr>
                        <w:t xml:space="preserve"> </w:t>
                      </w:r>
                      <w:r>
                        <w:rPr>
                          <w:color w:val="000000"/>
                          <w:spacing w:val="0"/>
                          <w:w w:val="100"/>
                          <w:position w:val="0"/>
                        </w:rPr>
                        <w:t>――加固前受弯构件验算截面上原作用的弯矩标准值;</w:t>
                      </w:r>
                    </w:p>
                  </w:txbxContent>
                </v:textbox>
                <w10:wrap type="topAndBottom"/>
              </v:shape>
            </w:pict>
          </mc:Fallback>
        </mc:AlternateContent>
      </w:r>
      <w:r>
        <mc:AlternateContent>
          <mc:Choice Requires="wps">
            <w:drawing>
              <wp:anchor distT="1426210" distB="453390" distL="0" distR="0" simplePos="0" relativeHeight="251689984" behindDoc="0" locked="0" layoutInCell="1" allowOverlap="1">
                <wp:simplePos x="0" y="0"/>
                <wp:positionH relativeFrom="page">
                  <wp:posOffset>1350010</wp:posOffset>
                </wp:positionH>
                <wp:positionV relativeFrom="paragraph">
                  <wp:posOffset>1426210</wp:posOffset>
                </wp:positionV>
                <wp:extent cx="5550535" cy="225425"/>
                <wp:wrapTopAndBottom/>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5550535" cy="22542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i/>
                                <w:iCs/>
                                <w:color w:val="000000"/>
                                <w:spacing w:val="0"/>
                                <w:w w:val="100"/>
                                <w:position w:val="0"/>
                                <w:sz w:val="26"/>
                                <w:szCs w:val="26"/>
                                <w:lang w:val="en-US" w:eastAsia="en-US" w:bidi="en-US"/>
                              </w:rPr>
                              <w:t>a</w:t>
                            </w:r>
                            <w:r>
                              <w:rPr>
                                <w:color w:val="000000"/>
                                <w:spacing w:val="0"/>
                                <w:w w:val="100"/>
                                <w:position w:val="0"/>
                              </w:rPr>
                              <w:t>――综合考虑受弯构件裂缝截面内力臂变化、钢筋拉应变不均匀以及钢筋排列影响等的计算</w:t>
                            </w:r>
                          </w:p>
                        </w:txbxContent>
                      </wps:txbx>
                      <wps:bodyPr wrap="none" lIns="0" tIns="0" rIns="0" bIns="0"/>
                    </wps:wsp>
                  </a:graphicData>
                </a:graphic>
              </wp:anchor>
            </w:drawing>
          </mc:Choice>
          <mc:Fallback>
            <w:pict>
              <v:shape id="Shape 52" o:spid="_x0000_s1040" type="#_x0000_t202" style="width:437.05pt;height:17.75pt;margin-top:112.3pt;margin-left:106.3pt;mso-position-horizontal-relative:page;mso-wrap-distance-bottom:35.7pt;mso-wrap-distance-left:0;mso-wrap-distance-right:0;mso-wrap-distance-top:112.3pt;mso-wrap-style:none;position:absolute;v-text-anchor:top;z-index:25168896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i/>
                          <w:iCs/>
                          <w:color w:val="000000"/>
                          <w:spacing w:val="0"/>
                          <w:w w:val="100"/>
                          <w:position w:val="0"/>
                          <w:sz w:val="26"/>
                          <w:szCs w:val="26"/>
                          <w:lang w:val="en-US" w:eastAsia="en-US" w:bidi="en-US"/>
                        </w:rPr>
                        <w:t>a</w:t>
                      </w:r>
                      <w:r>
                        <w:rPr>
                          <w:color w:val="000000"/>
                          <w:spacing w:val="0"/>
                          <w:w w:val="100"/>
                          <w:position w:val="0"/>
                        </w:rPr>
                        <w:t>――综合考虑受弯构件裂缝截面内力臂变化、钢筋拉应变不均匀以及钢筋排列影响等的计算</w:t>
                      </w:r>
                    </w:p>
                  </w:txbxContent>
                </v:textbox>
                <w10:wrap type="topAndBottom"/>
              </v:shape>
            </w:pict>
          </mc:Fallback>
        </mc:AlternateContent>
      </w:r>
      <w:r>
        <mc:AlternateContent>
          <mc:Choice Requires="wps">
            <w:drawing>
              <wp:anchor distT="1810385" distB="127000" distL="0" distR="0" simplePos="0" relativeHeight="251692032" behindDoc="0" locked="0" layoutInCell="1" allowOverlap="1">
                <wp:simplePos x="0" y="0"/>
                <wp:positionH relativeFrom="page">
                  <wp:posOffset>938530</wp:posOffset>
                </wp:positionH>
                <wp:positionV relativeFrom="paragraph">
                  <wp:posOffset>1810385</wp:posOffset>
                </wp:positionV>
                <wp:extent cx="393065" cy="167640"/>
                <wp:wrapTopAndBottom/>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065"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系数,</w:t>
                            </w:r>
                          </w:p>
                        </w:txbxContent>
                      </wps:txbx>
                      <wps:bodyPr wrap="none" lIns="0" tIns="0" rIns="0" bIns="0"/>
                    </wps:wsp>
                  </a:graphicData>
                </a:graphic>
              </wp:anchor>
            </w:drawing>
          </mc:Choice>
          <mc:Fallback>
            <w:pict>
              <v:shape id="Shape 54" o:spid="_x0000_s1041" type="#_x0000_t202" style="width:30.95pt;height:13.2pt;margin-top:142.55pt;margin-left:73.9pt;mso-position-horizontal-relative:page;mso-wrap-distance-bottom:10pt;mso-wrap-distance-left:0;mso-wrap-distance-right:0;mso-wrap-distance-top:142.55pt;mso-wrap-style:none;position:absolute;v-text-anchor:top;z-index:251691008" filled="f" fillcolor="this">
                <v:textbox inset="0,0,0,0">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系数,</w:t>
                      </w:r>
                    </w:p>
                  </w:txbxContent>
                </v:textbox>
                <w10:wrap type="topAndBottom"/>
              </v:shape>
            </w:pict>
          </mc:Fallback>
        </mc:AlternateContent>
      </w:r>
      <w:r>
        <mc:AlternateContent>
          <mc:Choice Requires="wps">
            <w:drawing>
              <wp:anchor distT="1807210" distB="133350" distL="0" distR="0" simplePos="0" relativeHeight="251694080" behindDoc="0" locked="0" layoutInCell="1" allowOverlap="1">
                <wp:simplePos x="0" y="0"/>
                <wp:positionH relativeFrom="page">
                  <wp:posOffset>1334770</wp:posOffset>
                </wp:positionH>
                <wp:positionV relativeFrom="paragraph">
                  <wp:posOffset>1807210</wp:posOffset>
                </wp:positionV>
                <wp:extent cx="1225550" cy="164465"/>
                <wp:wrapTopAndBottom/>
                <wp:docPr id="5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25550" cy="16446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应按表</w:t>
                            </w:r>
                            <w:r>
                              <w:rPr>
                                <w:color w:val="000000"/>
                                <w:spacing w:val="0"/>
                                <w:w w:val="100"/>
                                <w:position w:val="0"/>
                                <w:lang w:val="en-US" w:eastAsia="en-US" w:bidi="en-US"/>
                              </w:rPr>
                              <w:t>5. 2.4</w:t>
                            </w:r>
                            <w:r>
                              <w:rPr>
                                <w:color w:val="000000"/>
                                <w:spacing w:val="0"/>
                                <w:w w:val="100"/>
                                <w:position w:val="0"/>
                              </w:rPr>
                              <w:t>采用。</w:t>
                            </w:r>
                          </w:p>
                        </w:txbxContent>
                      </wps:txbx>
                      <wps:bodyPr wrap="none" lIns="0" tIns="0" rIns="0" bIns="0"/>
                    </wps:wsp>
                  </a:graphicData>
                </a:graphic>
              </wp:anchor>
            </w:drawing>
          </mc:Choice>
          <mc:Fallback>
            <w:pict>
              <v:shape id="Shape 56" o:spid="_x0000_s1042" type="#_x0000_t202" style="width:96.5pt;height:12.95pt;margin-top:142.3pt;margin-left:105.1pt;mso-position-horizontal-relative:page;mso-wrap-distance-bottom:10.5pt;mso-wrap-distance-left:0;mso-wrap-distance-right:0;mso-wrap-distance-top:142.3pt;mso-wrap-style:none;position:absolute;v-text-anchor:top;z-index:25169305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应按表</w:t>
                      </w:r>
                      <w:r>
                        <w:rPr>
                          <w:color w:val="000000"/>
                          <w:spacing w:val="0"/>
                          <w:w w:val="100"/>
                          <w:position w:val="0"/>
                          <w:lang w:val="en-US" w:eastAsia="en-US" w:bidi="en-US"/>
                        </w:rPr>
                        <w:t>5. 2.4</w:t>
                      </w:r>
                      <w:r>
                        <w:rPr>
                          <w:color w:val="000000"/>
                          <w:spacing w:val="0"/>
                          <w:w w:val="100"/>
                          <w:position w:val="0"/>
                        </w:rPr>
                        <w:t>采用。</w:t>
                      </w:r>
                    </w:p>
                  </w:txbxContent>
                </v:textbox>
                <w10:wrap type="topAndBottom"/>
              </v:shape>
            </w:pict>
          </mc:Fallback>
        </mc:AlternateContent>
      </w:r>
    </w:p>
    <w:p>
      <w:pPr>
        <w:pStyle w:val="Bodytext20"/>
        <w:keepNext w:val="0"/>
        <w:keepLines w:val="0"/>
        <w:widowControl w:val="0"/>
        <w:shd w:val="clear" w:color="auto" w:fill="auto"/>
        <w:bidi w:val="0"/>
        <w:spacing w:before="0" w:after="440" w:line="240" w:lineRule="auto"/>
        <w:ind w:left="0" w:right="0" w:firstLine="0"/>
        <w:jc w:val="left"/>
      </w:pPr>
      <w:r>
        <w:rPr>
          <w:color w:val="000000"/>
          <w:spacing w:val="0"/>
          <w:w w:val="100"/>
          <w:position w:val="0"/>
        </w:rPr>
        <w:t>按现行国家标准《混7疑土结构设计规范》</w:t>
      </w:r>
      <w:r>
        <w:rPr>
          <w:color w:val="000000"/>
          <w:spacing w:val="0"/>
          <w:w w:val="100"/>
          <w:position w:val="0"/>
          <w:lang w:val="en-US" w:eastAsia="en-US" w:bidi="en-US"/>
        </w:rPr>
        <w:t>GB50010</w:t>
      </w:r>
      <w:r>
        <w:rPr>
          <w:color w:val="000000"/>
          <w:spacing w:val="0"/>
          <w:w w:val="100"/>
          <w:position w:val="0"/>
        </w:rPr>
        <w:t>的规定计算。</w:t>
      </w:r>
    </w:p>
    <w:p>
      <w:pPr>
        <w:pStyle w:val="Bodytext20"/>
        <w:keepNext w:val="0"/>
        <w:keepLines w:val="0"/>
        <w:widowControl w:val="0"/>
        <w:shd w:val="clear" w:color="auto" w:fill="auto"/>
        <w:bidi w:val="0"/>
        <w:spacing w:before="0" w:after="340" w:line="240" w:lineRule="auto"/>
        <w:ind w:left="0" w:right="0" w:firstLine="800"/>
        <w:jc w:val="left"/>
      </w:pPr>
      <w:r>
        <w:rPr>
          <w:color w:val="000000"/>
          <w:spacing w:val="0"/>
          <w:w w:val="100"/>
          <w:position w:val="0"/>
        </w:rPr>
        <w:t>2当原构件钢筋应力</w:t>
      </w:r>
      <w:r>
        <w:rPr>
          <w:color w:val="000000"/>
          <w:spacing w:val="0"/>
          <w:w w:val="100"/>
          <w:position w:val="0"/>
          <w:lang w:val="en-US" w:eastAsia="en-US" w:bidi="en-US"/>
        </w:rPr>
        <w:t>o-</w:t>
      </w:r>
      <w:r>
        <w:rPr>
          <w:color w:val="000000"/>
          <w:spacing w:val="0"/>
          <w:w w:val="100"/>
          <w:position w:val="0"/>
          <w:vertAlign w:val="subscript"/>
          <w:lang w:val="en-US" w:eastAsia="en-US" w:bidi="en-US"/>
        </w:rPr>
        <w:t>s0</w:t>
      </w:r>
      <w:r>
        <w:rPr>
          <w:color w:val="000000"/>
          <w:spacing w:val="0"/>
          <w:w w:val="100"/>
          <w:position w:val="0"/>
          <w:lang w:val="en-US" w:eastAsia="en-US" w:bidi="en-US"/>
        </w:rPr>
        <w:t>&lt;150MPa«</w:t>
      </w:r>
      <w:r>
        <w:rPr>
          <w:color w:val="000000"/>
          <w:spacing w:val="0"/>
          <w:w w:val="100"/>
          <w:position w:val="0"/>
        </w:rPr>
        <w:t>且</w:t>
      </w:r>
      <w:r>
        <w:rPr>
          <w:rFonts w:ascii="Times New Roman" w:eastAsia="Times New Roman" w:hAnsi="Times New Roman" w:cs="Times New Roman"/>
          <w:smallCaps/>
          <w:color w:val="000000"/>
          <w:spacing w:val="0"/>
          <w:w w:val="100"/>
          <w:position w:val="0"/>
          <w:sz w:val="20"/>
          <w:szCs w:val="20"/>
          <w:lang w:val="en-US" w:eastAsia="en-US" w:bidi="en-US"/>
        </w:rPr>
        <w:t>r,mO.O5</w:t>
      </w:r>
      <w:r>
        <w:rPr>
          <w:color w:val="000000"/>
          <w:spacing w:val="0"/>
          <w:w w:val="100"/>
          <w:position w:val="0"/>
        </w:rPr>
        <w:t>时，表中</w:t>
      </w:r>
      <w:r>
        <w:rPr>
          <w:color w:val="000000"/>
          <w:spacing w:val="0"/>
          <w:w w:val="100"/>
          <w:position w:val="0"/>
          <w:lang w:val="zh-CN" w:eastAsia="zh-CN" w:bidi="zh-CN"/>
        </w:rPr>
        <w:t>明</w:t>
      </w:r>
      <w:r>
        <w:rPr>
          <w:color w:val="000000"/>
          <w:spacing w:val="0"/>
          <w:w w:val="100"/>
          <w:position w:val="0"/>
        </w:rPr>
        <w:t>值可乘以调整系数0.9。</w:t>
      </w:r>
    </w:p>
    <w:p>
      <w:pPr>
        <w:pStyle w:val="Bodytext10"/>
        <w:keepNext w:val="0"/>
        <w:keepLines w:val="0"/>
        <w:widowControl w:val="0"/>
        <w:shd w:val="clear" w:color="auto" w:fill="auto"/>
        <w:bidi w:val="0"/>
        <w:spacing w:before="0" w:after="700" w:line="240" w:lineRule="auto"/>
        <w:ind w:left="0" w:right="0" w:firstLine="0"/>
        <w:jc w:val="left"/>
      </w:pPr>
      <w:r>
        <w:rPr>
          <w:b/>
          <w:bCs/>
          <w:color w:val="000000"/>
          <w:spacing w:val="0"/>
          <w:w w:val="100"/>
          <w:position w:val="0"/>
          <w:lang w:val="en-US" w:eastAsia="en-US" w:bidi="en-US"/>
        </w:rPr>
        <w:t>5. 2.5</w:t>
      </w:r>
      <w:r>
        <w:rPr>
          <w:color w:val="000000"/>
          <w:spacing w:val="0"/>
          <w:w w:val="100"/>
          <w:position w:val="0"/>
        </w:rPr>
        <w:t>过火构件可按本规程执行，并符合现行相关标准的规定。</w:t>
      </w:r>
    </w:p>
    <w:p>
      <w:pPr>
        <w:pStyle w:val="Bodytext10"/>
        <w:keepNext w:val="0"/>
        <w:keepLines w:val="0"/>
        <w:widowControl w:val="0"/>
        <w:shd w:val="clear" w:color="auto" w:fill="auto"/>
        <w:bidi w:val="0"/>
        <w:spacing w:before="0" w:after="620" w:line="240" w:lineRule="auto"/>
        <w:ind w:left="0" w:right="0" w:firstLine="0"/>
        <w:jc w:val="center"/>
        <w:rPr>
          <w:sz w:val="22"/>
          <w:szCs w:val="22"/>
        </w:rPr>
      </w:pPr>
      <w:r>
        <w:rPr>
          <w:color w:val="000000"/>
          <w:spacing w:val="0"/>
          <w:w w:val="100"/>
          <w:position w:val="0"/>
          <w:sz w:val="18"/>
          <w:szCs w:val="18"/>
          <w:lang w:val="en-US" w:eastAsia="en-US" w:bidi="en-US"/>
        </w:rPr>
        <w:t>5.3</w:t>
      </w:r>
      <w:r>
        <w:rPr>
          <w:color w:val="000000"/>
          <w:spacing w:val="0"/>
          <w:w w:val="100"/>
          <w:position w:val="0"/>
          <w:sz w:val="22"/>
          <w:szCs w:val="22"/>
        </w:rPr>
        <w:t>受剪构件斜截面加固计算</w:t>
      </w:r>
    </w:p>
    <w:p>
      <w:pPr>
        <w:pStyle w:val="Bodytext10"/>
        <w:keepNext w:val="0"/>
        <w:keepLines w:val="0"/>
        <w:widowControl w:val="0"/>
        <w:shd w:val="clear" w:color="auto" w:fill="auto"/>
        <w:bidi w:val="0"/>
        <w:spacing w:before="0" w:after="340" w:line="461" w:lineRule="exact"/>
        <w:ind w:left="0" w:right="0" w:firstLine="0"/>
        <w:jc w:val="left"/>
      </w:pPr>
      <w:r>
        <w:rPr>
          <w:b/>
          <w:bCs/>
          <w:color w:val="000000"/>
          <w:spacing w:val="0"/>
          <w:w w:val="100"/>
          <w:position w:val="0"/>
          <w:lang w:val="en-US" w:eastAsia="en-US" w:bidi="en-US"/>
        </w:rPr>
        <w:t>5. 3.1</w:t>
      </w:r>
      <w:r>
        <w:rPr>
          <w:color w:val="000000"/>
          <w:spacing w:val="0"/>
          <w:w w:val="100"/>
          <w:position w:val="0"/>
        </w:rPr>
        <w:t>采用高强钢丝布聚合物砂浆对构件的斜</w:t>
      </w:r>
      <w:r>
        <w:rPr>
          <w:color w:val="24272C"/>
          <w:spacing w:val="0"/>
          <w:w w:val="100"/>
          <w:position w:val="0"/>
        </w:rPr>
        <w:t>囉受剪</w:t>
      </w:r>
      <w:r>
        <w:rPr>
          <w:color w:val="000000"/>
          <w:spacing w:val="0"/>
          <w:w w:val="100"/>
          <w:position w:val="0"/>
        </w:rPr>
        <w:t>承载力进行加固时，应设置成垂直于构件轴线 方向的环形箍或其他有效的</w:t>
      </w:r>
      <w:r>
        <w:rPr>
          <w:color w:val="000000"/>
          <w:spacing w:val="0"/>
          <w:w w:val="100"/>
          <w:position w:val="0"/>
          <w:lang w:val="en-US" w:eastAsia="en-US" w:bidi="en-US"/>
        </w:rPr>
        <w:t>U</w:t>
      </w:r>
      <w:r>
        <w:rPr>
          <w:color w:val="000000"/>
          <w:spacing w:val="0"/>
          <w:w w:val="100"/>
          <w:position w:val="0"/>
        </w:rPr>
        <w:t>形箍（图5.3.1）。</w:t>
      </w:r>
    </w:p>
    <w:tbl>
      <w:tblPr>
        <w:tblStyle w:val="TableNormal"/>
        <w:tblOverlap w:val="never"/>
        <w:jc w:val="center"/>
        <w:tblLayout w:type="fixed"/>
        <w:tblCellMar>
          <w:top w:w="0" w:type="dxa"/>
          <w:left w:w="10" w:type="dxa"/>
          <w:bottom w:w="0" w:type="dxa"/>
          <w:right w:w="10" w:type="dxa"/>
        </w:tblCellMar>
      </w:tblPr>
      <w:tblGrid>
        <w:gridCol w:w="691"/>
        <w:gridCol w:w="1176"/>
        <w:gridCol w:w="605"/>
        <w:gridCol w:w="830"/>
        <w:gridCol w:w="720"/>
        <w:gridCol w:w="600"/>
        <w:gridCol w:w="437"/>
      </w:tblGrid>
      <w:tr>
        <w:tblPrEx>
          <w:jc w:val="center"/>
          <w:tblLayout w:type="fixed"/>
          <w:tblCellMar>
            <w:top w:w="0" w:type="dxa"/>
            <w:left w:w="10" w:type="dxa"/>
            <w:bottom w:w="0" w:type="dxa"/>
            <w:right w:w="10" w:type="dxa"/>
          </w:tblCellMar>
        </w:tblPrEx>
        <w:trPr>
          <w:trHeight w:hRule="exact" w:val="1296"/>
          <w:jc w:val="center"/>
        </w:trPr>
        <w:tc>
          <w:tcPr>
            <w:tcW w:w="691" w:type="dxa"/>
            <w:tcBorders>
              <w:top w:val="single" w:sz="4" w:space="0" w:color="auto"/>
              <w:left w:val="single" w:sz="4" w:space="0" w:color="auto"/>
            </w:tcBorders>
            <w:shd w:val="clear" w:color="auto" w:fill="FFFFFF"/>
            <w:vAlign w:val="top"/>
          </w:tcPr>
          <w:p>
            <w:pPr>
              <w:widowControl w:val="0"/>
              <w:rPr>
                <w:sz w:val="10"/>
                <w:szCs w:val="10"/>
              </w:rPr>
            </w:pPr>
          </w:p>
        </w:tc>
        <w:tc>
          <w:tcPr>
            <w:tcW w:w="1176" w:type="dxa"/>
            <w:tcBorders>
              <w:left w:val="single" w:sz="4" w:space="0" w:color="auto"/>
            </w:tcBorders>
            <w:shd w:val="clear" w:color="auto" w:fill="FFFFFF"/>
            <w:vAlign w:val="top"/>
          </w:tcPr>
          <w:p>
            <w:pPr>
              <w:widowControl w:val="0"/>
              <w:rPr>
                <w:sz w:val="10"/>
                <w:szCs w:val="10"/>
              </w:rPr>
            </w:pPr>
          </w:p>
        </w:tc>
        <w:tc>
          <w:tcPr>
            <w:tcW w:w="605" w:type="dxa"/>
            <w:tcBorders>
              <w:left w:val="single" w:sz="4" w:space="0" w:color="auto"/>
            </w:tcBorders>
            <w:shd w:val="clear" w:color="auto" w:fill="FFFFFF"/>
            <w:vAlign w:val="top"/>
          </w:tcPr>
          <w:p>
            <w:pPr>
              <w:widowControl w:val="0"/>
              <w:rPr>
                <w:sz w:val="10"/>
                <w:szCs w:val="10"/>
              </w:rPr>
            </w:pPr>
          </w:p>
        </w:tc>
        <w:tc>
          <w:tcPr>
            <w:tcW w:w="830" w:type="dxa"/>
            <w:tcBorders>
              <w:left w:val="single" w:sz="4" w:space="0" w:color="auto"/>
            </w:tcBorders>
            <w:shd w:val="clear" w:color="auto" w:fill="FFFFFF"/>
            <w:vAlign w:val="top"/>
          </w:tcPr>
          <w:p>
            <w:pPr>
              <w:widowControl w:val="0"/>
              <w:rPr>
                <w:sz w:val="10"/>
                <w:szCs w:val="10"/>
              </w:rPr>
            </w:pPr>
          </w:p>
        </w:tc>
        <w:tc>
          <w:tcPr>
            <w:tcW w:w="720" w:type="dxa"/>
            <w:shd w:val="clear" w:color="auto" w:fill="FFFFFF"/>
            <w:vAlign w:val="top"/>
          </w:tcPr>
          <w:p>
            <w:pPr>
              <w:widowControl w:val="0"/>
              <w:rPr>
                <w:sz w:val="10"/>
                <w:szCs w:val="10"/>
              </w:rPr>
            </w:pPr>
          </w:p>
        </w:tc>
        <w:tc>
          <w:tcPr>
            <w:tcW w:w="600" w:type="dxa"/>
            <w:tcBorders>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right"/>
              <w:rPr>
                <w:sz w:val="72"/>
                <w:szCs w:val="72"/>
              </w:rPr>
            </w:pPr>
            <w:r>
              <w:rPr>
                <w:rFonts w:ascii="Times New Roman" w:eastAsia="Times New Roman" w:hAnsi="Times New Roman" w:cs="Times New Roman"/>
                <w:color w:val="C4DAFA"/>
                <w:spacing w:val="0"/>
                <w:w w:val="100"/>
                <w:position w:val="0"/>
                <w:sz w:val="72"/>
                <w:szCs w:val="72"/>
              </w:rPr>
              <w:t>¥</w:t>
            </w:r>
          </w:p>
        </w:tc>
        <w:tc>
          <w:tcPr>
            <w:tcW w:w="437" w:type="dxa"/>
            <w:tcBorders>
              <w:lef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518"/>
          <w:jc w:val="center"/>
        </w:trPr>
        <w:tc>
          <w:tcPr>
            <w:tcW w:w="691" w:type="dxa"/>
            <w:tcBorders>
              <w:top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pPr>
            <w:r>
              <w:rPr>
                <w:color w:val="000000"/>
                <w:spacing w:val="0"/>
                <w:w w:val="100"/>
                <w:position w:val="0"/>
              </w:rPr>
              <w:t>环形箍</w:t>
            </w:r>
          </w:p>
        </w:tc>
        <w:tc>
          <w:tcPr>
            <w:tcW w:w="2611" w:type="dxa"/>
            <w:gridSpan w:val="3"/>
            <w:tcBorders>
              <w:top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钢板</w:t>
            </w:r>
            <w:r>
              <w:rPr>
                <w:color w:val="000000"/>
                <w:spacing w:val="0"/>
                <w:w w:val="100"/>
                <w:position w:val="0"/>
                <w:lang w:val="en-US" w:eastAsia="en-US" w:bidi="en-US"/>
              </w:rPr>
              <w:t>U</w:t>
            </w:r>
            <w:r>
              <w:rPr>
                <w:color w:val="000000"/>
                <w:spacing w:val="0"/>
                <w:w w:val="100"/>
                <w:position w:val="0"/>
              </w:rPr>
              <w:t>形箍</w:t>
            </w:r>
          </w:p>
        </w:tc>
        <w:tc>
          <w:tcPr>
            <w:tcW w:w="1757" w:type="dxa"/>
            <w:gridSpan w:val="3"/>
            <w:tcBorders>
              <w:top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560"/>
              <w:jc w:val="left"/>
            </w:pPr>
            <w:r>
              <w:rPr>
                <w:color w:val="000000"/>
                <w:spacing w:val="0"/>
                <w:w w:val="100"/>
                <w:position w:val="0"/>
              </w:rPr>
              <w:t>一般</w:t>
            </w:r>
            <w:r>
              <w:rPr>
                <w:color w:val="000000"/>
                <w:spacing w:val="0"/>
                <w:w w:val="100"/>
                <w:position w:val="0"/>
                <w:lang w:val="en-US" w:eastAsia="en-US" w:bidi="en-US"/>
              </w:rPr>
              <w:t>u</w:t>
            </w:r>
            <w:r>
              <w:rPr>
                <w:color w:val="000000"/>
                <w:spacing w:val="0"/>
                <w:w w:val="100"/>
                <w:position w:val="0"/>
              </w:rPr>
              <w:t>形箍</w:t>
            </w:r>
          </w:p>
        </w:tc>
      </w:tr>
      <w:tr>
        <w:tblPrEx>
          <w:jc w:val="center"/>
          <w:tblLayout w:type="fixed"/>
          <w:tblCellMar>
            <w:top w:w="0" w:type="dxa"/>
            <w:left w:w="10" w:type="dxa"/>
            <w:bottom w:w="0" w:type="dxa"/>
            <w:right w:w="10" w:type="dxa"/>
          </w:tblCellMar>
        </w:tblPrEx>
        <w:trPr>
          <w:trHeight w:hRule="exact" w:val="360"/>
          <w:jc w:val="center"/>
        </w:trPr>
        <w:tc>
          <w:tcPr>
            <w:tcW w:w="691"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(a)</w:t>
            </w:r>
          </w:p>
        </w:tc>
        <w:tc>
          <w:tcPr>
            <w:tcW w:w="1176" w:type="dxa"/>
            <w:shd w:val="clear" w:color="auto" w:fill="FFFFFF"/>
            <w:vAlign w:val="top"/>
          </w:tcPr>
          <w:p>
            <w:pPr>
              <w:widowControl w:val="0"/>
              <w:rPr>
                <w:sz w:val="10"/>
                <w:szCs w:val="10"/>
              </w:rPr>
            </w:pPr>
          </w:p>
        </w:tc>
        <w:tc>
          <w:tcPr>
            <w:tcW w:w="605"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pPr>
            <w:r>
              <w:rPr>
                <w:color w:val="000000"/>
                <w:spacing w:val="0"/>
                <w:w w:val="100"/>
                <w:position w:val="0"/>
                <w:lang w:val="en-US" w:eastAsia="en-US" w:bidi="en-US"/>
              </w:rPr>
              <w:t>(b)</w:t>
            </w:r>
          </w:p>
        </w:tc>
        <w:tc>
          <w:tcPr>
            <w:tcW w:w="830" w:type="dxa"/>
            <w:shd w:val="clear" w:color="auto" w:fill="FFFFFF"/>
            <w:vAlign w:val="top"/>
          </w:tcPr>
          <w:p>
            <w:pPr>
              <w:widowControl w:val="0"/>
              <w:rPr>
                <w:sz w:val="10"/>
                <w:szCs w:val="10"/>
              </w:rPr>
            </w:pPr>
          </w:p>
        </w:tc>
        <w:tc>
          <w:tcPr>
            <w:tcW w:w="720" w:type="dxa"/>
            <w:shd w:val="clear" w:color="auto" w:fill="FFFFFF"/>
            <w:vAlign w:val="top"/>
          </w:tcPr>
          <w:p>
            <w:pPr>
              <w:widowControl w:val="0"/>
              <w:rPr>
                <w:sz w:val="10"/>
                <w:szCs w:val="10"/>
              </w:rPr>
            </w:pPr>
          </w:p>
        </w:tc>
        <w:tc>
          <w:tcPr>
            <w:tcW w:w="600"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pPr>
            <w:r>
              <w:rPr>
                <w:color w:val="000000"/>
                <w:spacing w:val="0"/>
                <w:w w:val="100"/>
                <w:position w:val="0"/>
                <w:lang w:val="en-US" w:eastAsia="en-US" w:bidi="en-US"/>
              </w:rPr>
              <w:t>（C）</w:t>
            </w:r>
          </w:p>
        </w:tc>
        <w:tc>
          <w:tcPr>
            <w:tcW w:w="437" w:type="dxa"/>
            <w:shd w:val="clear" w:color="auto" w:fill="FFFFFF"/>
            <w:vAlign w:val="top"/>
          </w:tcPr>
          <w:p>
            <w:pPr>
              <w:widowControl w:val="0"/>
              <w:rPr>
                <w:sz w:val="10"/>
                <w:szCs w:val="10"/>
              </w:rPr>
            </w:pPr>
          </w:p>
        </w:tc>
      </w:tr>
    </w:tbl>
    <w:p>
      <w:pPr>
        <w:pStyle w:val="Tablecaption10"/>
        <w:keepNext w:val="0"/>
        <w:keepLines w:val="0"/>
        <w:widowControl w:val="0"/>
        <w:shd w:val="clear" w:color="auto" w:fill="auto"/>
        <w:bidi w:val="0"/>
        <w:spacing w:before="0" w:after="0" w:line="240" w:lineRule="auto"/>
        <w:ind w:left="1622" w:right="0" w:firstLine="0"/>
        <w:jc w:val="left"/>
        <w:rPr>
          <w:sz w:val="20"/>
          <w:szCs w:val="20"/>
        </w:rPr>
        <w:sectPr>
          <w:footerReference w:type="even" r:id="rId60"/>
          <w:footerReference w:type="default" r:id="rId61"/>
          <w:footnotePr>
            <w:numStart w:val="5"/>
          </w:footnotePr>
          <w:type w:val="nextPage"/>
          <w:pgSz w:w="11900" w:h="16840"/>
          <w:pgMar w:top="1358" w:right="970" w:bottom="1473" w:left="1377" w:header="930" w:footer="3" w:gutter="0"/>
          <w:pgNumType w:start="27"/>
          <w:cols w:space="720"/>
          <w:noEndnote/>
          <w:titlePg w:val="0"/>
          <w:rtlGutter w:val="0"/>
          <w:docGrid w:linePitch="360"/>
        </w:sectPr>
      </w:pPr>
      <w:r>
        <w:rPr>
          <w:b w:val="0"/>
          <w:bCs w:val="0"/>
          <w:color w:val="000000"/>
          <w:spacing w:val="0"/>
          <w:w w:val="100"/>
          <w:position w:val="0"/>
          <w:sz w:val="20"/>
          <w:szCs w:val="20"/>
        </w:rPr>
        <w:t>图</w:t>
      </w:r>
      <w:r>
        <w:rPr>
          <w:b w:val="0"/>
          <w:bCs w:val="0"/>
          <w:color w:val="000000"/>
          <w:spacing w:val="0"/>
          <w:w w:val="100"/>
          <w:position w:val="0"/>
          <w:sz w:val="20"/>
          <w:szCs w:val="20"/>
          <w:lang w:val="en-US" w:eastAsia="en-US" w:bidi="en-US"/>
        </w:rPr>
        <w:t>5. 3. 1-1</w:t>
      </w:r>
      <w:r>
        <w:rPr>
          <w:b w:val="0"/>
          <w:bCs w:val="0"/>
          <w:color w:val="000000"/>
          <w:spacing w:val="0"/>
          <w:w w:val="100"/>
          <w:position w:val="0"/>
          <w:sz w:val="20"/>
          <w:szCs w:val="20"/>
        </w:rPr>
        <w:t>构造方式</w:t>
      </w:r>
    </w:p>
    <w:p>
      <w:pPr>
        <w:widowControl w:val="0"/>
        <w:spacing w:line="1" w:lineRule="exact"/>
      </w:pPr>
      <w:r>
        <w:drawing>
          <wp:anchor distT="39370" distB="88900" distL="0" distR="0" simplePos="0" relativeHeight="251695104" behindDoc="0" locked="0" layoutInCell="1" allowOverlap="1">
            <wp:simplePos x="0" y="0"/>
            <wp:positionH relativeFrom="page">
              <wp:posOffset>2190115</wp:posOffset>
            </wp:positionH>
            <wp:positionV relativeFrom="paragraph">
              <wp:posOffset>39370</wp:posOffset>
            </wp:positionV>
            <wp:extent cx="1554480" cy="1200785"/>
            <wp:wrapTopAndBottom/>
            <wp:docPr id="62" name="Shape 62"/>
            <wp:cNvGraphicFramePr/>
            <a:graphic xmlns:a="http://schemas.openxmlformats.org/drawingml/2006/main">
              <a:graphicData uri="http://schemas.openxmlformats.org/drawingml/2006/picture">
                <pic:pic xmlns:pic="http://schemas.openxmlformats.org/drawingml/2006/picture">
                  <pic:nvPicPr>
                    <pic:cNvPr id="62" name="Picture box 63"/>
                    <pic:cNvPicPr/>
                  </pic:nvPicPr>
                  <pic:blipFill>
                    <a:blip xmlns:r="http://schemas.openxmlformats.org/officeDocument/2006/relationships" r:embed="rId62"/>
                    <a:stretch>
                      <a:fillRect/>
                    </a:stretch>
                  </pic:blipFill>
                  <pic:spPr>
                    <a:xfrm>
                      <a:off x="0" y="0"/>
                      <a:ext cx="1554480" cy="1200785"/>
                    </a:xfrm>
                    <a:prstGeom prst="rect">
                      <a:avLst/>
                    </a:prstGeom>
                  </pic:spPr>
                </pic:pic>
              </a:graphicData>
            </a:graphic>
          </wp:anchor>
        </w:drawing>
      </w:r>
      <w:r>
        <mc:AlternateContent>
          <mc:Choice Requires="wps">
            <w:drawing>
              <wp:anchor distT="0" distB="0" distL="0" distR="0" simplePos="0" relativeHeight="251702272" behindDoc="0" locked="0" layoutInCell="1" allowOverlap="1">
                <wp:simplePos x="0" y="0"/>
                <wp:positionH relativeFrom="page">
                  <wp:posOffset>2848610</wp:posOffset>
                </wp:positionH>
                <wp:positionV relativeFrom="paragraph">
                  <wp:posOffset>0</wp:posOffset>
                </wp:positionV>
                <wp:extent cx="106680" cy="216535"/>
                <wp:wrapNone/>
                <wp:docPr id="64" name="Shape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680" cy="21653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lang w:val="zh-CN" w:eastAsia="zh-CN" w:bidi="zh-CN"/>
                              </w:rPr>
                              <w:t>4</w:t>
                            </w:r>
                          </w:p>
                        </w:txbxContent>
                      </wps:txbx>
                      <wps:bodyPr lIns="0" tIns="0" rIns="0" bIns="0"/>
                    </wps:wsp>
                  </a:graphicData>
                </a:graphic>
              </wp:anchor>
            </w:drawing>
          </mc:Choice>
          <mc:Fallback>
            <w:pict>
              <v:shape id="Shape 64" o:spid="_x0000_s1043" type="#_x0000_t202" style="width:8.4pt;height:17.05pt;margin-top:0;margin-left:224.3pt;mso-position-horizontal-relative:page;mso-wrap-distance-bottom:0;mso-wrap-distance-left:0;mso-wrap-distance-right:0;mso-wrap-distance-top:0;position:absolute;v-text-anchor:top;z-index:25170124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lang w:val="zh-CN" w:eastAsia="zh-CN" w:bidi="zh-CN"/>
                        </w:rPr>
                        <w:t>4</w:t>
                      </w:r>
                    </w:p>
                  </w:txbxContent>
                </v:textbox>
              </v:shape>
            </w:pict>
          </mc:Fallback>
        </mc:AlternateContent>
      </w:r>
      <w:r>
        <w:drawing>
          <wp:anchor distT="36830" distB="88900" distL="0" distR="0" simplePos="0" relativeHeight="251696128" behindDoc="0" locked="0" layoutInCell="1" allowOverlap="1">
            <wp:simplePos x="0" y="0"/>
            <wp:positionH relativeFrom="page">
              <wp:posOffset>4067810</wp:posOffset>
            </wp:positionH>
            <wp:positionV relativeFrom="paragraph">
              <wp:posOffset>36830</wp:posOffset>
            </wp:positionV>
            <wp:extent cx="1554480" cy="1200785"/>
            <wp:wrapTopAndBottom/>
            <wp:docPr id="66" name="Shape 66"/>
            <wp:cNvGraphicFramePr/>
            <a:graphic xmlns:a="http://schemas.openxmlformats.org/drawingml/2006/main">
              <a:graphicData uri="http://schemas.openxmlformats.org/drawingml/2006/picture">
                <pic:pic xmlns:pic="http://schemas.openxmlformats.org/drawingml/2006/picture">
                  <pic:nvPicPr>
                    <pic:cNvPr id="66" name="Picture box 67"/>
                    <pic:cNvPicPr/>
                  </pic:nvPicPr>
                  <pic:blipFill>
                    <a:blip xmlns:r="http://schemas.openxmlformats.org/officeDocument/2006/relationships" r:embed="rId63"/>
                    <a:stretch>
                      <a:fillRect/>
                    </a:stretch>
                  </pic:blipFill>
                  <pic:spPr>
                    <a:xfrm>
                      <a:off x="0" y="0"/>
                      <a:ext cx="1554480" cy="1200785"/>
                    </a:xfrm>
                    <a:prstGeom prst="rect">
                      <a:avLst/>
                    </a:prstGeom>
                  </pic:spPr>
                </pic:pic>
              </a:graphicData>
            </a:graphic>
          </wp:anchor>
        </w:drawing>
      </w:r>
    </w:p>
    <w:p>
      <w:pPr>
        <w:pStyle w:val="Bodytext10"/>
        <w:keepNext w:val="0"/>
        <w:keepLines w:val="0"/>
        <w:widowControl w:val="0"/>
        <w:shd w:val="clear" w:color="auto" w:fill="auto"/>
        <w:tabs>
          <w:tab w:val="left" w:pos="3072"/>
        </w:tabs>
        <w:bidi w:val="0"/>
        <w:spacing w:before="0" w:after="220" w:line="240" w:lineRule="auto"/>
        <w:ind w:left="0" w:right="0" w:firstLine="0"/>
        <w:jc w:val="center"/>
      </w:pPr>
      <w:r>
        <w:rPr>
          <w:color w:val="000000"/>
          <w:spacing w:val="0"/>
          <w:w w:val="100"/>
          <w:position w:val="0"/>
          <w:lang w:val="en-US" w:eastAsia="en-US" w:bidi="en-US"/>
        </w:rPr>
        <w:t>（a）</w:t>
        <w:tab/>
        <w:t>（b）</w:t>
      </w: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图</w:t>
      </w:r>
      <w:r>
        <w:rPr>
          <w:color w:val="000000"/>
          <w:spacing w:val="0"/>
          <w:w w:val="100"/>
          <w:position w:val="0"/>
          <w:lang w:val="en-US" w:eastAsia="en-US" w:bidi="en-US"/>
        </w:rPr>
        <w:t>5. 3. 1-2 U</w:t>
      </w:r>
      <w:r>
        <w:rPr>
          <w:color w:val="000000"/>
          <w:spacing w:val="0"/>
          <w:w w:val="100"/>
          <w:position w:val="0"/>
        </w:rPr>
        <w:t>形箍及纵向钢丝布布置方式</w:t>
      </w: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图</w:t>
      </w:r>
      <w:r>
        <w:rPr>
          <w:color w:val="000000"/>
          <w:spacing w:val="0"/>
          <w:w w:val="100"/>
          <w:position w:val="0"/>
          <w:lang w:val="en-US" w:eastAsia="en-US" w:bidi="en-US"/>
        </w:rPr>
        <w:t xml:space="preserve">5. 3. </w:t>
      </w:r>
      <w:r>
        <w:rPr>
          <w:color w:val="000000"/>
          <w:spacing w:val="0"/>
          <w:w w:val="100"/>
          <w:position w:val="0"/>
        </w:rPr>
        <w:t>1高强钢丝布聚合物砂浆抗剪箍及其粘贴方式</w:t>
      </w:r>
    </w:p>
    <w:p>
      <w:pPr>
        <w:pStyle w:val="Bodytext2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1—钢板压条；2—高强钢丝布压条；3—板；4—锚栓加胶粘锚固；5—</w:t>
      </w:r>
      <w:r>
        <w:rPr>
          <w:color w:val="000000"/>
          <w:spacing w:val="0"/>
          <w:w w:val="100"/>
          <w:position w:val="0"/>
          <w:lang w:val="en-US" w:eastAsia="en-US" w:bidi="en-US"/>
        </w:rPr>
        <w:t>U</w:t>
      </w:r>
      <w:r>
        <w:rPr>
          <w:color w:val="000000"/>
          <w:spacing w:val="0"/>
          <w:w w:val="100"/>
          <w:position w:val="0"/>
        </w:rPr>
        <w:t>形箍；6—梁</w:t>
      </w:r>
    </w:p>
    <w:p>
      <w:pPr>
        <w:pStyle w:val="Bodytext10"/>
        <w:keepNext w:val="0"/>
        <w:keepLines w:val="0"/>
        <w:widowControl w:val="0"/>
        <w:shd w:val="clear" w:color="auto" w:fill="auto"/>
        <w:bidi w:val="0"/>
        <w:spacing w:before="0" w:after="220" w:line="240" w:lineRule="auto"/>
        <w:ind w:left="0" w:right="0" w:firstLine="0"/>
        <w:jc w:val="left"/>
      </w:pPr>
      <w:r>
        <w:rPr>
          <w:b/>
          <w:bCs/>
          <w:color w:val="000000"/>
          <w:spacing w:val="0"/>
          <w:w w:val="100"/>
          <w:position w:val="0"/>
          <w:lang w:val="en-US" w:eastAsia="en-US" w:bidi="en-US"/>
        </w:rPr>
        <w:t xml:space="preserve">5. 3. </w:t>
      </w:r>
      <w:r>
        <w:rPr>
          <w:b/>
          <w:bCs/>
          <w:color w:val="000000"/>
          <w:spacing w:val="0"/>
          <w:w w:val="100"/>
          <w:position w:val="0"/>
        </w:rPr>
        <w:t>2</w:t>
      </w:r>
      <w:r>
        <w:rPr>
          <w:color w:val="000000"/>
          <w:spacing w:val="0"/>
          <w:w w:val="100"/>
          <w:position w:val="0"/>
        </w:rPr>
        <w:t>受弯构件加固后的斜截面应符合下列规定：</w:t>
      </w:r>
    </w:p>
    <w:p>
      <w:pPr>
        <w:pStyle w:val="Bodytext10"/>
        <w:keepNext w:val="0"/>
        <w:keepLines w:val="0"/>
        <w:widowControl w:val="0"/>
        <w:shd w:val="clear" w:color="auto" w:fill="auto"/>
        <w:bidi w:val="0"/>
        <w:spacing w:before="0" w:after="300" w:line="240" w:lineRule="auto"/>
        <w:ind w:left="0" w:right="0" w:firstLine="420"/>
        <w:jc w:val="left"/>
      </w:pPr>
      <w:r>
        <w:rPr>
          <w:color w:val="000000"/>
          <w:spacing w:val="0"/>
          <w:w w:val="100"/>
          <w:position w:val="0"/>
        </w:rPr>
        <w:t>当</w:t>
      </w:r>
      <w:r>
        <w:rPr>
          <w:rFonts w:ascii="Times New Roman" w:eastAsia="Times New Roman" w:hAnsi="Times New Roman" w:cs="Times New Roman"/>
          <w:i/>
          <w:iCs/>
          <w:color w:val="000000"/>
          <w:spacing w:val="0"/>
          <w:w w:val="100"/>
          <w:position w:val="0"/>
          <w:sz w:val="24"/>
          <w:szCs w:val="24"/>
          <w:lang w:val="en-US" w:eastAsia="en-US" w:bidi="en-US"/>
        </w:rPr>
        <w:t>h</w:t>
      </w:r>
      <w:r>
        <w:rPr>
          <w:i/>
          <w:iCs/>
          <w:color w:val="000000"/>
          <w:spacing w:val="0"/>
          <w:w w:val="100"/>
          <w:position w:val="0"/>
          <w:vertAlign w:val="subscript"/>
          <w:lang w:val="en-US" w:eastAsia="en-US" w:bidi="en-US"/>
        </w:rPr>
        <w:t>w</w:t>
      </w:r>
      <w:r>
        <w:rPr>
          <w:b/>
          <w:bCs/>
          <w:color w:val="000000"/>
          <w:spacing w:val="0"/>
          <w:w w:val="100"/>
          <w:position w:val="0"/>
          <w:lang w:val="en-US" w:eastAsia="en-US" w:bidi="en-US"/>
        </w:rPr>
        <w:t xml:space="preserve"> </w:t>
      </w:r>
      <w:r>
        <w:rPr>
          <w:b/>
          <w:bCs/>
          <w:color w:val="000000"/>
          <w:spacing w:val="0"/>
          <w:w w:val="100"/>
          <w:position w:val="0"/>
        </w:rPr>
        <w:t xml:space="preserve">/ </w:t>
      </w:r>
      <w:r>
        <w:rPr>
          <w:rFonts w:ascii="Times New Roman" w:eastAsia="Times New Roman" w:hAnsi="Times New Roman" w:cs="Times New Roman"/>
          <w:i/>
          <w:iCs/>
          <w:color w:val="000000"/>
          <w:spacing w:val="0"/>
          <w:w w:val="100"/>
          <w:position w:val="0"/>
          <w:sz w:val="24"/>
          <w:szCs w:val="24"/>
          <w:lang w:val="en-US" w:eastAsia="en-US" w:bidi="en-US"/>
        </w:rPr>
        <w:t>b</w:t>
      </w:r>
      <w:r>
        <w:rPr>
          <w:b/>
          <w:bCs/>
          <w:color w:val="000000"/>
          <w:spacing w:val="0"/>
          <w:w w:val="100"/>
          <w:position w:val="0"/>
          <w:lang w:val="en-US" w:eastAsia="en-US" w:bidi="en-US"/>
        </w:rPr>
        <w:t xml:space="preserve"> </w:t>
      </w:r>
      <w:r>
        <w:rPr>
          <w:b/>
          <w:bCs/>
          <w:color w:val="000000"/>
          <w:spacing w:val="0"/>
          <w:w w:val="100"/>
          <w:position w:val="0"/>
        </w:rPr>
        <w:t>&lt; 4</w:t>
      </w:r>
      <w:r>
        <w:rPr>
          <w:color w:val="000000"/>
          <w:spacing w:val="0"/>
          <w:w w:val="100"/>
          <w:position w:val="0"/>
        </w:rPr>
        <w:t>时</w:t>
      </w:r>
    </w:p>
    <w:p>
      <w:pPr>
        <w:pStyle w:val="Bodytext10"/>
        <w:keepNext w:val="0"/>
        <w:keepLines w:val="0"/>
        <w:widowControl w:val="0"/>
        <w:shd w:val="clear" w:color="auto" w:fill="auto"/>
        <w:bidi w:val="0"/>
        <w:spacing w:before="0" w:after="300" w:line="240" w:lineRule="auto"/>
        <w:ind w:left="0" w:right="0" w:firstLine="0"/>
        <w:jc w:val="center"/>
        <w:rPr>
          <w:sz w:val="8"/>
          <w:szCs w:val="8"/>
        </w:rPr>
      </w:pPr>
      <w:r>
        <mc:AlternateContent>
          <mc:Choice Requires="wps">
            <w:drawing>
              <wp:anchor distT="0" distB="0" distL="114300" distR="114300" simplePos="0" relativeHeight="251698176" behindDoc="0" locked="0" layoutInCell="1" allowOverlap="1">
                <wp:simplePos x="0" y="0"/>
                <wp:positionH relativeFrom="page">
                  <wp:posOffset>6124575</wp:posOffset>
                </wp:positionH>
                <wp:positionV relativeFrom="paragraph">
                  <wp:posOffset>25400</wp:posOffset>
                </wp:positionV>
                <wp:extent cx="688975" cy="161290"/>
                <wp:wrapSquare wrapText="left"/>
                <wp:docPr id="68" name="Shape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688975" cy="1612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right"/>
                            </w:pPr>
                            <w:r>
                              <w:rPr>
                                <w:color w:val="000000"/>
                                <w:spacing w:val="0"/>
                                <w:w w:val="100"/>
                                <w:position w:val="0"/>
                                <w:lang w:val="en-US" w:eastAsia="en-US" w:bidi="en-US"/>
                              </w:rPr>
                              <w:t>(5. 3. 2-1)</w:t>
                            </w:r>
                          </w:p>
                        </w:txbxContent>
                      </wps:txbx>
                      <wps:bodyPr wrap="none" lIns="0" tIns="0" rIns="0" bIns="0"/>
                    </wps:wsp>
                  </a:graphicData>
                </a:graphic>
              </wp:anchor>
            </w:drawing>
          </mc:Choice>
          <mc:Fallback>
            <w:pict>
              <v:shape id="Shape 68" o:spid="_x0000_s1044" type="#_x0000_t202" style="width:54.25pt;height:12.7pt;margin-top:2pt;margin-left:482.25pt;mso-position-horizontal-relative:page;mso-wrap-distance-bottom:0;mso-wrap-distance-left:9pt;mso-wrap-distance-right:9pt;mso-wrap-distance-top:0;mso-wrap-style:none;position:absolute;v-text-anchor:top;z-index:251697152" filled="f" fillcolor="this">
                <v:textbox inset="0,0,0,0">
                  <w:txbxContent>
                    <w:p>
                      <w:pPr>
                        <w:pStyle w:val="Bodytext10"/>
                        <w:keepNext w:val="0"/>
                        <w:keepLines w:val="0"/>
                        <w:widowControl w:val="0"/>
                        <w:shd w:val="clear" w:color="auto" w:fill="auto"/>
                        <w:bidi w:val="0"/>
                        <w:spacing w:before="0" w:after="0" w:line="240" w:lineRule="auto"/>
                        <w:ind w:left="0" w:right="0" w:firstLine="0"/>
                        <w:jc w:val="right"/>
                      </w:pPr>
                      <w:r>
                        <w:rPr>
                          <w:color w:val="000000"/>
                          <w:spacing w:val="0"/>
                          <w:w w:val="100"/>
                          <w:position w:val="0"/>
                          <w:lang w:val="en-US" w:eastAsia="en-US" w:bidi="en-US"/>
                        </w:rPr>
                        <w:t>(5. 3. 2-1)</w:t>
                      </w:r>
                    </w:p>
                  </w:txbxContent>
                </v:textbox>
                <w10:wrap type="square" side="left"/>
              </v:shape>
            </w:pict>
          </mc:Fallback>
        </mc:AlternateContent>
      </w:r>
      <w:r>
        <w:rPr>
          <w:rFonts w:ascii="Times New Roman" w:eastAsia="Times New Roman" w:hAnsi="Times New Roman" w:cs="Times New Roman"/>
          <w:i/>
          <w:iCs/>
          <w:color w:val="000000"/>
          <w:spacing w:val="0"/>
          <w:w w:val="100"/>
          <w:position w:val="0"/>
          <w:sz w:val="24"/>
          <w:szCs w:val="24"/>
        </w:rPr>
        <w:t>V</w:t>
      </w:r>
      <w:r>
        <w:rPr>
          <w:b/>
          <w:bCs/>
          <w:color w:val="000000"/>
          <w:spacing w:val="0"/>
          <w:w w:val="100"/>
          <w:position w:val="0"/>
          <w:sz w:val="20"/>
          <w:szCs w:val="20"/>
        </w:rPr>
        <w:t xml:space="preserve"> &lt; </w:t>
      </w:r>
      <w:r>
        <w:rPr>
          <w:b/>
          <w:bCs/>
          <w:color w:val="000000"/>
          <w:spacing w:val="0"/>
          <w:w w:val="100"/>
          <w:position w:val="0"/>
          <w:sz w:val="20"/>
          <w:szCs w:val="20"/>
          <w:lang w:val="en-US" w:eastAsia="en-US" w:bidi="en-US"/>
        </w:rPr>
        <w:t>0.25</w:t>
      </w:r>
      <w:r>
        <w:rPr>
          <w:rFonts w:ascii="Times New Roman" w:eastAsia="Times New Roman" w:hAnsi="Times New Roman" w:cs="Times New Roman"/>
          <w:i/>
          <w:iCs/>
          <w:color w:val="000000"/>
          <w:spacing w:val="0"/>
          <w:w w:val="100"/>
          <w:position w:val="0"/>
          <w:sz w:val="26"/>
          <w:szCs w:val="26"/>
          <w:lang w:val="en-US" w:eastAsia="en-US" w:bidi="en-US"/>
        </w:rPr>
        <w:t>b</w:t>
      </w:r>
      <w:r>
        <w:rPr>
          <w:i/>
          <w:iCs/>
          <w:color w:val="000000"/>
          <w:spacing w:val="0"/>
          <w:w w:val="100"/>
          <w:position w:val="0"/>
          <w:sz w:val="20"/>
          <w:szCs w:val="20"/>
          <w:vertAlign w:val="subscript"/>
          <w:lang w:val="en-US" w:eastAsia="en-US" w:bidi="en-US"/>
        </w:rPr>
        <w:t>c</w:t>
      </w:r>
      <w:r>
        <w:rPr>
          <w:rFonts w:ascii="Times New Roman" w:eastAsia="Times New Roman" w:hAnsi="Times New Roman" w:cs="Times New Roman"/>
          <w:i/>
          <w:iCs/>
          <w:color w:val="000000"/>
          <w:spacing w:val="0"/>
          <w:w w:val="100"/>
          <w:position w:val="0"/>
          <w:sz w:val="24"/>
          <w:szCs w:val="24"/>
          <w:lang w:val="en-US" w:eastAsia="en-US" w:bidi="en-US"/>
        </w:rPr>
        <w:t>f</w:t>
      </w:r>
      <w:r>
        <w:rPr>
          <w:i/>
          <w:iCs/>
          <w:color w:val="000000"/>
          <w:spacing w:val="0"/>
          <w:w w:val="100"/>
          <w:position w:val="0"/>
          <w:sz w:val="20"/>
          <w:szCs w:val="20"/>
          <w:vertAlign w:val="subscript"/>
          <w:lang w:val="en-US" w:eastAsia="en-US" w:bidi="en-US"/>
        </w:rPr>
        <w:t>c</w:t>
      </w:r>
      <w:r>
        <w:rPr>
          <w:rFonts w:ascii="Times New Roman" w:eastAsia="Times New Roman" w:hAnsi="Times New Roman" w:cs="Times New Roman"/>
          <w:i/>
          <w:iCs/>
          <w:color w:val="000000"/>
          <w:spacing w:val="0"/>
          <w:w w:val="100"/>
          <w:position w:val="0"/>
          <w:sz w:val="24"/>
          <w:szCs w:val="24"/>
          <w:lang w:val="en-US" w:eastAsia="en-US" w:bidi="en-US"/>
        </w:rPr>
        <w:t>bh</w:t>
      </w:r>
      <w:r>
        <w:rPr>
          <w:rFonts w:ascii="Times New Roman" w:eastAsia="Times New Roman" w:hAnsi="Times New Roman" w:cs="Times New Roman"/>
          <w:color w:val="000000"/>
          <w:spacing w:val="0"/>
          <w:w w:val="100"/>
          <w:position w:val="0"/>
          <w:sz w:val="8"/>
          <w:szCs w:val="8"/>
          <w:vertAlign w:val="subscript"/>
          <w:lang w:val="en-US" w:eastAsia="en-US" w:bidi="en-US"/>
        </w:rPr>
        <w:t>o</w:t>
      </w:r>
    </w:p>
    <w:p>
      <w:pPr>
        <w:pStyle w:val="Bodytext10"/>
        <w:keepNext w:val="0"/>
        <w:keepLines w:val="0"/>
        <w:widowControl w:val="0"/>
        <w:shd w:val="clear" w:color="auto" w:fill="auto"/>
        <w:bidi w:val="0"/>
        <w:spacing w:before="0" w:after="300" w:line="240" w:lineRule="auto"/>
        <w:ind w:left="0" w:right="0" w:firstLine="420"/>
        <w:jc w:val="left"/>
      </w:pPr>
      <w:r>
        <w:rPr>
          <w:color w:val="000000"/>
          <w:spacing w:val="0"/>
          <w:w w:val="100"/>
          <w:position w:val="0"/>
        </w:rPr>
        <w:t>当</w:t>
      </w:r>
      <w:r>
        <w:rPr>
          <w:rFonts w:ascii="Times New Roman" w:eastAsia="Times New Roman" w:hAnsi="Times New Roman" w:cs="Times New Roman"/>
          <w:i/>
          <w:iCs/>
          <w:color w:val="000000"/>
          <w:spacing w:val="0"/>
          <w:w w:val="100"/>
          <w:position w:val="0"/>
          <w:sz w:val="24"/>
          <w:szCs w:val="24"/>
          <w:lang w:val="en-US" w:eastAsia="en-US" w:bidi="en-US"/>
        </w:rPr>
        <w:t>h</w:t>
      </w:r>
      <w:r>
        <w:rPr>
          <w:i/>
          <w:iCs/>
          <w:color w:val="000000"/>
          <w:spacing w:val="0"/>
          <w:w w:val="100"/>
          <w:position w:val="0"/>
          <w:vertAlign w:val="subscript"/>
          <w:lang w:val="en-US" w:eastAsia="en-US" w:bidi="en-US"/>
        </w:rPr>
        <w:t>w</w:t>
      </w:r>
      <w:r>
        <w:rPr>
          <w:b/>
          <w:bCs/>
          <w:color w:val="000000"/>
          <w:spacing w:val="0"/>
          <w:w w:val="100"/>
          <w:position w:val="0"/>
          <w:lang w:val="en-US" w:eastAsia="en-US" w:bidi="en-US"/>
        </w:rPr>
        <w:t xml:space="preserve"> </w:t>
      </w:r>
      <w:r>
        <w:rPr>
          <w:b/>
          <w:bCs/>
          <w:color w:val="000000"/>
          <w:spacing w:val="0"/>
          <w:w w:val="100"/>
          <w:position w:val="0"/>
        </w:rPr>
        <w:t xml:space="preserve">/ </w:t>
      </w:r>
      <w:r>
        <w:rPr>
          <w:rFonts w:ascii="Times New Roman" w:eastAsia="Times New Roman" w:hAnsi="Times New Roman" w:cs="Times New Roman"/>
          <w:i/>
          <w:iCs/>
          <w:color w:val="000000"/>
          <w:spacing w:val="0"/>
          <w:w w:val="100"/>
          <w:position w:val="0"/>
          <w:sz w:val="24"/>
          <w:szCs w:val="24"/>
          <w:lang w:val="en-US" w:eastAsia="en-US" w:bidi="en-US"/>
        </w:rPr>
        <w:t>b</w:t>
      </w:r>
      <w:r>
        <w:rPr>
          <w:b/>
          <w:bCs/>
          <w:color w:val="000000"/>
          <w:spacing w:val="0"/>
          <w:w w:val="100"/>
          <w:position w:val="0"/>
          <w:lang w:val="en-US" w:eastAsia="en-US" w:bidi="en-US"/>
        </w:rPr>
        <w:t xml:space="preserve"> </w:t>
      </w:r>
      <w:r>
        <w:rPr>
          <w:b/>
          <w:bCs/>
          <w:color w:val="000000"/>
          <w:spacing w:val="0"/>
          <w:w w:val="100"/>
          <w:position w:val="0"/>
        </w:rPr>
        <w:t>&gt; 6</w:t>
      </w:r>
      <w:r>
        <w:rPr>
          <w:color w:val="000000"/>
          <w:spacing w:val="0"/>
          <w:w w:val="100"/>
          <w:position w:val="0"/>
        </w:rPr>
        <w:t>时</w:t>
      </w:r>
    </w:p>
    <w:p>
      <w:pPr>
        <w:pStyle w:val="Bodytext10"/>
        <w:keepNext w:val="0"/>
        <w:keepLines w:val="0"/>
        <w:widowControl w:val="0"/>
        <w:shd w:val="clear" w:color="auto" w:fill="auto"/>
        <w:bidi w:val="0"/>
        <w:spacing w:before="0" w:after="400" w:line="240" w:lineRule="auto"/>
        <w:ind w:left="0" w:right="140" w:firstLine="0"/>
        <w:jc w:val="right"/>
      </w:pPr>
      <w:r>
        <w:rPr>
          <w:color w:val="000000"/>
          <w:spacing w:val="0"/>
          <w:w w:val="100"/>
          <w:position w:val="0"/>
          <w:lang w:val="en-US" w:eastAsia="en-US" w:bidi="en-US"/>
        </w:rPr>
        <w:t>(5. 3. 2-1)</w:t>
      </w:r>
    </w:p>
    <w:p>
      <w:pPr>
        <w:pStyle w:val="Bodytext10"/>
        <w:keepNext w:val="0"/>
        <w:keepLines w:val="0"/>
        <w:widowControl w:val="0"/>
        <w:shd w:val="clear" w:color="auto" w:fill="auto"/>
        <w:bidi w:val="0"/>
        <w:spacing w:before="0" w:after="300" w:line="240" w:lineRule="auto"/>
        <w:ind w:left="0" w:right="0" w:firstLine="420"/>
        <w:jc w:val="left"/>
      </w:pPr>
      <w:r>
        <w:rPr>
          <w:color w:val="000000"/>
          <w:spacing w:val="0"/>
          <w:w w:val="100"/>
          <w:position w:val="0"/>
        </w:rPr>
        <w:t>当</w:t>
      </w:r>
      <w:r>
        <w:rPr>
          <w:b/>
          <w:bCs/>
          <w:color w:val="000000"/>
          <w:spacing w:val="0"/>
          <w:w w:val="100"/>
          <w:position w:val="0"/>
        </w:rPr>
        <w:t>4 &lt;</w:t>
      </w:r>
      <w:r>
        <w:rPr>
          <w:color w:val="000000"/>
          <w:spacing w:val="0"/>
          <w:w w:val="100"/>
          <w:position w:val="0"/>
        </w:rPr>
        <w:t>九</w:t>
      </w:r>
      <w:r>
        <w:rPr>
          <w:color w:val="000000"/>
          <w:spacing w:val="0"/>
          <w:w w:val="100"/>
          <w:position w:val="0"/>
          <w:lang w:val="en-US" w:eastAsia="en-US" w:bidi="en-US"/>
        </w:rPr>
        <w:t>"</w:t>
      </w:r>
      <w:r>
        <w:rPr>
          <w:color w:val="000000"/>
          <w:spacing w:val="0"/>
          <w:w w:val="100"/>
          <w:position w:val="0"/>
        </w:rPr>
        <w:t xml:space="preserve">&lt; </w:t>
      </w:r>
      <w:r>
        <w:rPr>
          <w:b/>
          <w:bCs/>
          <w:color w:val="000000"/>
          <w:spacing w:val="0"/>
          <w:w w:val="100"/>
          <w:position w:val="0"/>
        </w:rPr>
        <w:t>6</w:t>
      </w:r>
      <w:r>
        <w:rPr>
          <w:color w:val="000000"/>
          <w:spacing w:val="0"/>
          <w:w w:val="100"/>
          <w:position w:val="0"/>
        </w:rPr>
        <w:t>时,按线性内插值法确定。</w:t>
      </w:r>
    </w:p>
    <w:p>
      <w:pPr>
        <w:pStyle w:val="Bodytext10"/>
        <w:keepNext w:val="0"/>
        <w:keepLines w:val="0"/>
        <w:widowControl w:val="0"/>
        <w:shd w:val="clear" w:color="auto" w:fill="auto"/>
        <w:bidi w:val="0"/>
        <w:spacing w:before="0" w:after="300" w:line="240" w:lineRule="auto"/>
        <w:ind w:left="0" w:right="0" w:firstLine="0"/>
        <w:jc w:val="left"/>
      </w:pPr>
      <w:r>
        <w:rPr>
          <w:color w:val="000000"/>
          <w:spacing w:val="0"/>
          <w:w w:val="100"/>
          <w:position w:val="0"/>
        </w:rPr>
        <w:t>式中：</w:t>
      </w:r>
      <w:r>
        <w:rPr>
          <w:color w:val="000000"/>
          <w:spacing w:val="0"/>
          <w:w w:val="100"/>
          <w:position w:val="0"/>
          <w:lang w:val="en-US" w:eastAsia="en-US" w:bidi="en-US"/>
        </w:rPr>
        <w:t>F-一</w:t>
      </w:r>
      <w:r>
        <w:rPr>
          <w:color w:val="000000"/>
          <w:spacing w:val="0"/>
          <w:w w:val="100"/>
          <w:position w:val="0"/>
        </w:rPr>
        <w:t>构件斜截面加固后的剪力设计值</w:t>
      </w:r>
      <w:r>
        <w:rPr>
          <w:color w:val="000000"/>
          <w:spacing w:val="0"/>
          <w:w w:val="100"/>
          <w:position w:val="0"/>
          <w:lang w:val="en-US" w:eastAsia="en-US" w:bidi="en-US"/>
        </w:rPr>
        <w:t>（kN）；</w:t>
      </w:r>
    </w:p>
    <w:p>
      <w:pPr>
        <w:pStyle w:val="Bodytext10"/>
        <w:keepNext w:val="0"/>
        <w:keepLines w:val="0"/>
        <w:widowControl w:val="0"/>
        <w:shd w:val="clear" w:color="auto" w:fill="auto"/>
        <w:bidi w:val="0"/>
        <w:spacing w:before="0" w:after="400" w:line="240" w:lineRule="auto"/>
        <w:ind w:left="0" w:right="0" w:firstLine="420"/>
        <w:jc w:val="left"/>
      </w:pPr>
      <w:r>
        <w:rPr>
          <w:color w:val="000000"/>
          <w:spacing w:val="0"/>
          <w:w w:val="100"/>
          <w:position w:val="0"/>
        </w:rPr>
        <w:t>应</w:t>
      </w:r>
      <w:r>
        <w:rPr>
          <w:color w:val="000000"/>
          <w:spacing w:val="0"/>
          <w:w w:val="100"/>
          <w:position w:val="0"/>
          <w:lang w:val="en-US" w:eastAsia="en-US" w:bidi="en-US"/>
        </w:rPr>
        <w:t>一一</w:t>
      </w:r>
      <w:r>
        <w:rPr>
          <w:color w:val="000000"/>
          <w:spacing w:val="0"/>
          <w:w w:val="100"/>
          <w:position w:val="0"/>
        </w:rPr>
        <w:t>混凝土强度影响系数，按现行国家标准《混凝土结构设计规范》</w:t>
      </w:r>
      <w:r>
        <w:rPr>
          <w:color w:val="000000"/>
          <w:spacing w:val="0"/>
          <w:w w:val="100"/>
          <w:position w:val="0"/>
          <w:lang w:val="en-US" w:eastAsia="en-US" w:bidi="en-US"/>
        </w:rPr>
        <w:t xml:space="preserve">GB </w:t>
      </w:r>
      <w:r>
        <w:rPr>
          <w:color w:val="000000"/>
          <w:spacing w:val="0"/>
          <w:w w:val="100"/>
          <w:position w:val="0"/>
        </w:rPr>
        <w:t>50010的规定值采用;</w:t>
      </w:r>
    </w:p>
    <w:p>
      <w:pPr>
        <w:pStyle w:val="Bodytext10"/>
        <w:keepNext w:val="0"/>
        <w:keepLines w:val="0"/>
        <w:widowControl w:val="0"/>
        <w:shd w:val="clear" w:color="auto" w:fill="auto"/>
        <w:bidi w:val="0"/>
        <w:spacing w:before="0" w:after="220" w:line="240" w:lineRule="auto"/>
        <w:ind w:left="0" w:right="0" w:firstLine="520"/>
        <w:jc w:val="left"/>
      </w:pPr>
      <w:r>
        <w:rPr>
          <w:color w:val="000000"/>
          <w:spacing w:val="0"/>
          <w:w w:val="100"/>
          <w:position w:val="0"/>
        </w:rPr>
        <w:t>。</w:t>
      </w:r>
      <w:r>
        <w:rPr>
          <w:color w:val="000000"/>
          <w:spacing w:val="0"/>
          <w:w w:val="100"/>
          <w:position w:val="0"/>
          <w:lang w:val="en-US" w:eastAsia="en-US" w:bidi="en-US"/>
        </w:rPr>
        <w:t>一一</w:t>
      </w:r>
      <w:r>
        <w:rPr>
          <w:color w:val="000000"/>
          <w:spacing w:val="0"/>
          <w:w w:val="100"/>
          <w:position w:val="0"/>
        </w:rPr>
        <w:t>构件混</w:t>
      </w:r>
      <w:r>
        <w:rPr>
          <w:color w:val="24272C"/>
          <w:spacing w:val="0"/>
          <w:w w:val="100"/>
          <w:position w:val="0"/>
        </w:rPr>
        <w:t>凝略由</w:t>
      </w:r>
      <w:r>
        <w:rPr>
          <w:color w:val="000000"/>
          <w:spacing w:val="0"/>
          <w:w w:val="100"/>
          <w:position w:val="0"/>
        </w:rPr>
        <w:t>心挺压强度设计值</w:t>
      </w:r>
      <w:r>
        <w:rPr>
          <w:color w:val="000000"/>
          <w:spacing w:val="0"/>
          <w:w w:val="100"/>
          <w:position w:val="0"/>
          <w:lang w:val="en-US" w:eastAsia="en-US" w:bidi="en-US"/>
        </w:rPr>
        <w:t>（MPa）；</w:t>
      </w:r>
    </w:p>
    <w:p>
      <w:pPr>
        <w:pStyle w:val="Bodytext10"/>
        <w:keepNext w:val="0"/>
        <w:keepLines w:val="0"/>
        <w:widowControl w:val="0"/>
        <w:shd w:val="clear" w:color="auto" w:fill="auto"/>
        <w:bidi w:val="0"/>
        <w:spacing w:before="0" w:after="220" w:line="240" w:lineRule="auto"/>
        <w:ind w:left="0" w:right="0" w:firstLine="520"/>
        <w:jc w:val="left"/>
      </w:pPr>
      <w:r>
        <w:rPr>
          <w:color w:val="000000"/>
          <w:spacing w:val="0"/>
          <w:w w:val="100"/>
          <w:position w:val="0"/>
          <w:lang w:val="en-US" w:eastAsia="en-US" w:bidi="en-US"/>
        </w:rPr>
        <w:t>B ——</w:t>
      </w:r>
      <w:r>
        <w:rPr>
          <w:color w:val="000000"/>
          <w:spacing w:val="0"/>
          <w:w w:val="100"/>
          <w:position w:val="0"/>
        </w:rPr>
        <w:t>矩形截面的宽度、</w:t>
      </w:r>
      <w:r>
        <w:rPr>
          <w:color w:val="000000"/>
          <w:spacing w:val="0"/>
          <w:w w:val="100"/>
          <w:position w:val="0"/>
          <w:lang w:val="en-US" w:eastAsia="en-US" w:bidi="en-US"/>
        </w:rPr>
        <w:t>T</w:t>
      </w:r>
      <w:r>
        <w:rPr>
          <w:color w:val="24272C"/>
          <w:spacing w:val="0"/>
          <w:w w:val="100"/>
          <w:position w:val="0"/>
        </w:rPr>
        <w:t>形或</w:t>
      </w:r>
      <w:r>
        <w:rPr>
          <w:color w:val="000000"/>
          <w:spacing w:val="0"/>
          <w:w w:val="100"/>
          <w:position w:val="0"/>
        </w:rPr>
        <w:t>I形截面的腹板宽度（皿）；</w:t>
      </w:r>
    </w:p>
    <w:p>
      <w:pPr>
        <w:pStyle w:val="Bodytext10"/>
        <w:keepNext w:val="0"/>
        <w:keepLines w:val="0"/>
        <w:widowControl w:val="0"/>
        <w:shd w:val="clear" w:color="auto" w:fill="auto"/>
        <w:tabs>
          <w:tab w:val="left" w:leader="hyphen" w:pos="1086"/>
        </w:tabs>
        <w:bidi w:val="0"/>
        <w:spacing w:before="0" w:after="220" w:line="240" w:lineRule="auto"/>
        <w:ind w:left="0" w:right="0" w:firstLine="520"/>
        <w:jc w:val="left"/>
      </w:pPr>
      <w:r>
        <w:rPr>
          <w:color w:val="000000"/>
          <w:spacing w:val="0"/>
          <w:w w:val="100"/>
          <w:position w:val="0"/>
          <w:lang w:val="en-US" w:eastAsia="en-US" w:bidi="en-US"/>
        </w:rPr>
        <w:t>h</w:t>
      </w:r>
      <w:r>
        <w:rPr>
          <w:color w:val="000000"/>
          <w:spacing w:val="0"/>
          <w:w w:val="100"/>
          <w:position w:val="0"/>
          <w:vertAlign w:val="subscript"/>
          <w:lang w:val="en-US" w:eastAsia="en-US" w:bidi="en-US"/>
        </w:rPr>
        <w:t>0</w:t>
      </w:r>
      <w:r>
        <w:rPr>
          <w:color w:val="000000"/>
          <w:spacing w:val="0"/>
          <w:w w:val="100"/>
          <w:position w:val="0"/>
        </w:rPr>
        <w:tab/>
        <w:t>截面有效高度</w:t>
      </w:r>
      <w:r>
        <w:rPr>
          <w:color w:val="000000"/>
          <w:spacing w:val="0"/>
          <w:w w:val="100"/>
          <w:position w:val="0"/>
          <w:lang w:val="en-US" w:eastAsia="en-US" w:bidi="en-US"/>
        </w:rPr>
        <w:t>（mm）；</w:t>
      </w:r>
    </w:p>
    <w:p>
      <w:pPr>
        <w:pStyle w:val="Bodytext10"/>
        <w:keepNext w:val="0"/>
        <w:keepLines w:val="0"/>
        <w:widowControl w:val="0"/>
        <w:shd w:val="clear" w:color="auto" w:fill="auto"/>
        <w:bidi w:val="0"/>
        <w:spacing w:before="0" w:after="220" w:line="240" w:lineRule="auto"/>
        <w:ind w:left="0" w:right="0" w:firstLine="520"/>
        <w:jc w:val="left"/>
      </w:pPr>
      <w:r>
        <w:rPr>
          <w:color w:val="000000"/>
          <w:spacing w:val="0"/>
          <w:w w:val="100"/>
          <w:position w:val="0"/>
          <w:lang w:val="en-US" w:eastAsia="en-US" w:bidi="en-US"/>
        </w:rPr>
        <w:t>h.——</w:t>
      </w:r>
      <w:r>
        <w:rPr>
          <w:color w:val="000000"/>
          <w:spacing w:val="0"/>
          <w:w w:val="100"/>
          <w:position w:val="0"/>
        </w:rPr>
        <w:t>截面的腹板高度（皿），对矩形截面</w:t>
      </w:r>
      <w:r>
        <w:rPr>
          <w:color w:val="24272C"/>
          <w:spacing w:val="0"/>
          <w:w w:val="100"/>
          <w:position w:val="0"/>
        </w:rPr>
        <w:t>，'翩</w:t>
      </w:r>
      <w:r>
        <w:rPr>
          <w:color w:val="000000"/>
          <w:spacing w:val="0"/>
          <w:w w:val="100"/>
          <w:position w:val="0"/>
        </w:rPr>
        <w:t>有效</w:t>
      </w:r>
      <w:r>
        <w:rPr>
          <w:color w:val="000000"/>
          <w:spacing w:val="0"/>
          <w:w w:val="100"/>
          <w:position w:val="0"/>
          <w:lang w:val="en-US" w:eastAsia="en-US" w:bidi="en-US"/>
        </w:rPr>
        <w:t>E</w:t>
      </w:r>
      <w:r>
        <w:rPr>
          <w:color w:val="24272C"/>
          <w:spacing w:val="0"/>
          <w:w w:val="100"/>
          <w:position w:val="0"/>
        </w:rPr>
        <w:t>磷；</w:t>
      </w:r>
      <w:r>
        <w:rPr>
          <w:color w:val="000000"/>
          <w:spacing w:val="0"/>
          <w:w w:val="100"/>
          <w:position w:val="0"/>
        </w:rPr>
        <w:t>对</w:t>
      </w:r>
      <w:r>
        <w:rPr>
          <w:color w:val="000000"/>
          <w:spacing w:val="0"/>
          <w:w w:val="100"/>
          <w:position w:val="0"/>
          <w:lang w:val="en-US" w:eastAsia="en-US" w:bidi="en-US"/>
        </w:rPr>
        <w:t>T</w:t>
      </w:r>
      <w:r>
        <w:rPr>
          <w:color w:val="000000"/>
          <w:spacing w:val="0"/>
          <w:w w:val="100"/>
          <w:position w:val="0"/>
        </w:rPr>
        <w:t>形截面，取有效高度减去翼缘高度;</w:t>
      </w:r>
    </w:p>
    <w:p>
      <w:pPr>
        <w:pStyle w:val="Bodytext10"/>
        <w:keepNext w:val="0"/>
        <w:keepLines w:val="0"/>
        <w:widowControl w:val="0"/>
        <w:shd w:val="clear" w:color="auto" w:fill="auto"/>
        <w:bidi w:val="0"/>
        <w:spacing w:before="0" w:after="220" w:line="240" w:lineRule="auto"/>
        <w:ind w:left="0" w:right="0" w:firstLine="0"/>
        <w:jc w:val="left"/>
      </w:pPr>
      <w:r>
        <w:rPr>
          <w:color w:val="000000"/>
          <w:spacing w:val="0"/>
          <w:w w:val="100"/>
          <w:position w:val="0"/>
        </w:rPr>
        <w:t>对I形截面，取腹板净高。</w:t>
      </w:r>
    </w:p>
    <w:p>
      <w:pPr>
        <w:pStyle w:val="Bodytext10"/>
        <w:keepNext w:val="0"/>
        <w:keepLines w:val="0"/>
        <w:widowControl w:val="0"/>
        <w:shd w:val="clear" w:color="auto" w:fill="auto"/>
        <w:bidi w:val="0"/>
        <w:spacing w:before="0" w:after="220" w:line="240" w:lineRule="auto"/>
        <w:ind w:left="0" w:right="0" w:firstLine="0"/>
        <w:jc w:val="both"/>
      </w:pPr>
      <w:r>
        <w:rPr>
          <w:b/>
          <w:bCs/>
          <w:color w:val="000000"/>
          <w:spacing w:val="0"/>
          <w:w w:val="100"/>
          <w:position w:val="0"/>
          <w:lang w:val="en-US" w:eastAsia="en-US" w:bidi="en-US"/>
        </w:rPr>
        <w:t>5. 3.3</w:t>
      </w:r>
      <w:r>
        <w:rPr>
          <w:color w:val="000000"/>
          <w:spacing w:val="0"/>
          <w:w w:val="100"/>
          <w:position w:val="0"/>
        </w:rPr>
        <w:t>采用高强钢丝布聚合物砂浆对钢筋混凝土梁进行受剪加固时，</w:t>
      </w:r>
      <w:r>
        <w:rPr>
          <w:color w:val="444B53"/>
          <w:spacing w:val="0"/>
          <w:w w:val="100"/>
          <w:position w:val="0"/>
        </w:rPr>
        <w:t>其；</w:t>
      </w:r>
      <w:r>
        <w:rPr>
          <w:color w:val="000000"/>
          <w:spacing w:val="0"/>
          <w:w w:val="100"/>
          <w:position w:val="0"/>
        </w:rPr>
        <w:t xml:space="preserve">斜截而承载力应按下列公式计 </w:t>
      </w:r>
      <w:r>
        <w:rPr>
          <w:color w:val="000000"/>
          <w:spacing w:val="0"/>
          <w:w w:val="100"/>
          <w:position w:val="0"/>
        </w:rPr>
        <w:t>算:</w:t>
      </w:r>
    </w:p>
    <w:p>
      <w:pPr>
        <w:pStyle w:val="Bodytext50"/>
        <w:keepNext w:val="0"/>
        <w:keepLines w:val="0"/>
        <w:widowControl w:val="0"/>
        <w:shd w:val="clear" w:color="auto" w:fill="auto"/>
        <w:bidi w:val="0"/>
        <w:spacing w:before="0" w:after="540" w:line="240" w:lineRule="auto"/>
        <w:ind w:left="0" w:right="0" w:firstLine="0"/>
        <w:jc w:val="center"/>
        <w:rPr>
          <w:sz w:val="26"/>
          <w:szCs w:val="26"/>
        </w:rPr>
      </w:pPr>
      <w:r>
        <mc:AlternateContent>
          <mc:Choice Requires="wps">
            <w:drawing>
              <wp:anchor distT="0" distB="0" distL="114300" distR="114300" simplePos="0" relativeHeight="251700224" behindDoc="0" locked="0" layoutInCell="1" allowOverlap="1">
                <wp:simplePos x="0" y="0"/>
                <wp:positionH relativeFrom="page">
                  <wp:posOffset>6124575</wp:posOffset>
                </wp:positionH>
                <wp:positionV relativeFrom="paragraph">
                  <wp:posOffset>152400</wp:posOffset>
                </wp:positionV>
                <wp:extent cx="621665" cy="158750"/>
                <wp:wrapSquare wrapText="left"/>
                <wp:docPr id="70" name="Shape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621665" cy="1587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(5. 3. 3-1)</w:t>
                            </w:r>
                          </w:p>
                        </w:txbxContent>
                      </wps:txbx>
                      <wps:bodyPr wrap="none" lIns="0" tIns="0" rIns="0" bIns="0"/>
                    </wps:wsp>
                  </a:graphicData>
                </a:graphic>
              </wp:anchor>
            </w:drawing>
          </mc:Choice>
          <mc:Fallback>
            <w:pict>
              <v:shape id="Shape 70" o:spid="_x0000_s1045" type="#_x0000_t202" style="width:48.95pt;height:12.5pt;margin-top:12pt;margin-left:482.25pt;mso-position-horizontal-relative:page;mso-wrap-distance-bottom:0;mso-wrap-distance-left:9pt;mso-wrap-distance-right:9pt;mso-wrap-distance-top:0;mso-wrap-style:none;position:absolute;v-text-anchor:top;z-index:25169920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(5. 3. 3-1)</w:t>
                      </w:r>
                    </w:p>
                  </w:txbxContent>
                </v:textbox>
                <w10:wrap type="square" side="left"/>
              </v:shape>
            </w:pict>
          </mc:Fallback>
        </mc:AlternateContent>
      </w:r>
      <w:r>
        <w:rPr>
          <w:color w:val="000000"/>
          <w:spacing w:val="0"/>
          <w:w w:val="100"/>
          <w:position w:val="0"/>
          <w:sz w:val="26"/>
          <w:szCs w:val="26"/>
          <w:lang w:val="en-US" w:eastAsia="en-US" w:bidi="en-US"/>
        </w:rPr>
        <w:t>F&lt;K</w:t>
      </w:r>
      <w:r>
        <w:rPr>
          <w:color w:val="000000"/>
          <w:spacing w:val="0"/>
          <w:w w:val="100"/>
          <w:position w:val="0"/>
          <w:sz w:val="26"/>
          <w:szCs w:val="26"/>
          <w:vertAlign w:val="subscript"/>
          <w:lang w:val="en-US" w:eastAsia="en-US" w:bidi="en-US"/>
        </w:rPr>
        <w:t>b0</w:t>
      </w:r>
      <w:r>
        <w:rPr>
          <w:color w:val="000000"/>
          <w:spacing w:val="0"/>
          <w:w w:val="100"/>
          <w:position w:val="0"/>
          <w:sz w:val="26"/>
          <w:szCs w:val="26"/>
          <w:lang w:val="en-US" w:eastAsia="en-US" w:bidi="en-US"/>
        </w:rPr>
        <w:t xml:space="preserve"> </w:t>
      </w:r>
      <w:r>
        <w:rPr>
          <w:color w:val="444B53"/>
          <w:spacing w:val="0"/>
          <w:w w:val="100"/>
          <w:position w:val="0"/>
          <w:sz w:val="26"/>
          <w:szCs w:val="26"/>
          <w:lang w:val="en-US" w:eastAsia="en-US" w:bidi="en-US"/>
        </w:rPr>
        <w:t xml:space="preserve">+ </w:t>
      </w:r>
      <w:r>
        <w:rPr>
          <w:color w:val="000000"/>
          <w:spacing w:val="0"/>
          <w:w w:val="100"/>
          <w:position w:val="0"/>
          <w:sz w:val="26"/>
          <w:szCs w:val="26"/>
          <w:lang w:val="en-US" w:eastAsia="en-US" w:bidi="en-US"/>
        </w:rPr>
        <w:t>P；</w:t>
      </w:r>
      <w:r>
        <w:rPr>
          <w:color w:val="000000"/>
          <w:spacing w:val="0"/>
          <w:w w:val="100"/>
          <w:position w:val="0"/>
          <w:sz w:val="26"/>
          <w:szCs w:val="26"/>
          <w:vertAlign w:val="subscript"/>
          <w:lang w:val="en-US" w:eastAsia="en-US" w:bidi="en-US"/>
        </w:rPr>
        <w:t>w</w:t>
      </w:r>
    </w:p>
    <w:p>
      <w:pPr>
        <w:pStyle w:val="Bodytext70"/>
        <w:keepNext w:val="0"/>
        <w:keepLines w:val="0"/>
        <w:widowControl w:val="0"/>
        <w:shd w:val="clear" w:color="auto" w:fill="auto"/>
        <w:tabs>
          <w:tab w:val="left" w:pos="706"/>
          <w:tab w:val="left" w:pos="2074"/>
        </w:tabs>
        <w:bidi w:val="0"/>
        <w:spacing w:before="0" w:after="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^bw</w:t>
        <w:tab/>
      </w:r>
      <w:r>
        <w:rPr>
          <w:rFonts w:ascii="SimSun" w:eastAsia="SimSun" w:hAnsi="SimSun" w:cs="SimSun"/>
          <w:b w:val="0"/>
          <w:bCs w:val="0"/>
          <w:i/>
          <w:iCs/>
          <w:color w:val="000000"/>
          <w:spacing w:val="0"/>
          <w:w w:val="100"/>
          <w:position w:val="0"/>
          <w:sz w:val="19"/>
          <w:szCs w:val="19"/>
          <w:lang w:val="zh-TW" w:eastAsia="zh-TW" w:bidi="zh-TW"/>
        </w:rPr>
        <w:t>甲</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24272C"/>
          <w:spacing w:val="0"/>
          <w:w w:val="100"/>
          <w:position w:val="0"/>
          <w:lang w:val="en-US" w:eastAsia="en-US" w:bidi="en-US"/>
        </w:rPr>
        <w:t xml:space="preserve">vb </w:t>
      </w:r>
      <w:r>
        <w:rPr>
          <w:rFonts w:ascii="Times New Roman" w:eastAsia="Times New Roman" w:hAnsi="Times New Roman" w:cs="Times New Roman"/>
          <w:color w:val="000000"/>
          <w:spacing w:val="0"/>
          <w:w w:val="100"/>
          <w:position w:val="0"/>
          <w:lang w:val="en-US" w:eastAsia="en-US" w:bidi="en-US"/>
        </w:rPr>
        <w:t>J^rwv</w:t>
        <w:tab/>
      </w:r>
      <w:r>
        <w:rPr>
          <w:rFonts w:ascii="SimSun" w:eastAsia="SimSun" w:hAnsi="SimSun" w:cs="SimSun"/>
          <w:b w:val="0"/>
          <w:bCs w:val="0"/>
          <w:color w:val="000000"/>
          <w:spacing w:val="0"/>
          <w:w w:val="100"/>
          <w:position w:val="0"/>
          <w:sz w:val="22"/>
          <w:szCs w:val="22"/>
          <w:lang w:val="zh-TW" w:eastAsia="zh-TW" w:bidi="zh-TW"/>
        </w:rPr>
        <w:t xml:space="preserve">刀 </w:t>
      </w:r>
      <w:r>
        <w:rPr>
          <w:rFonts w:ascii="Times New Roman" w:eastAsia="Times New Roman" w:hAnsi="Times New Roman" w:cs="Times New Roman"/>
          <w:color w:val="24272C"/>
          <w:spacing w:val="0"/>
          <w:w w:val="100"/>
          <w:position w:val="0"/>
          <w:lang w:val="en-US" w:eastAsia="en-US" w:bidi="en-US"/>
        </w:rPr>
        <w:t>rwv</w:t>
      </w:r>
    </w:p>
    <w:p>
      <w:pPr>
        <w:pStyle w:val="Bodytext70"/>
        <w:keepNext w:val="0"/>
        <w:keepLines w:val="0"/>
        <w:widowControl w:val="0"/>
        <w:shd w:val="clear" w:color="auto" w:fill="auto"/>
        <w:bidi w:val="0"/>
        <w:spacing w:before="0" w:after="220" w:line="230" w:lineRule="auto"/>
        <w:ind w:left="0" w:right="0" w:firstLine="0"/>
        <w:jc w:val="center"/>
        <w:sectPr>
          <w:footerReference w:type="even" r:id="rId64"/>
          <w:footerReference w:type="default" r:id="rId65"/>
          <w:footerReference w:type="first" r:id="rId66"/>
          <w:footnotePr>
            <w:numStart w:val="5"/>
          </w:footnotePr>
          <w:pgSz w:w="11900" w:h="16840"/>
          <w:pgMar w:top="1358" w:right="970" w:bottom="1473" w:left="1377" w:header="0" w:footer="3" w:gutter="0"/>
          <w:pgNumType w:start="28"/>
          <w:cols w:space="720"/>
          <w:noEndnote/>
          <w:titlePg/>
          <w:rtlGutter w:val="0"/>
          <w:docGrid w:linePitch="360"/>
        </w:sectPr>
      </w:pPr>
      <w:r>
        <w:rPr>
          <w:rFonts w:ascii="Times New Roman" w:eastAsia="Times New Roman" w:hAnsi="Times New Roman" w:cs="Times New Roman"/>
          <w:color w:val="000000"/>
          <w:spacing w:val="0"/>
          <w:w w:val="100"/>
          <w:position w:val="0"/>
          <w:lang w:val="en-US" w:eastAsia="en-US" w:bidi="en-US"/>
        </w:rPr>
        <w:t>Srw</w:t>
      </w:r>
    </w:p>
    <w:p>
      <w:pPr>
        <w:pStyle w:val="Bodytext10"/>
        <w:keepNext w:val="0"/>
        <w:keepLines w:val="0"/>
        <w:widowControl w:val="0"/>
        <w:shd w:val="clear" w:color="auto" w:fill="auto"/>
        <w:bidi w:val="0"/>
        <w:spacing w:before="0" w:after="240" w:line="240" w:lineRule="auto"/>
        <w:ind w:left="0" w:right="0" w:firstLine="0"/>
        <w:jc w:val="left"/>
      </w:pPr>
      <w:r>
        <w:rPr>
          <w:color w:val="000000"/>
          <w:spacing w:val="0"/>
          <w:w w:val="100"/>
          <w:position w:val="0"/>
        </w:rPr>
        <w:t>式中：</w:t>
      </w:r>
      <w:r>
        <w:rPr>
          <w:rFonts w:ascii="Times New Roman" w:eastAsia="Times New Roman" w:hAnsi="Times New Roman" w:cs="Times New Roman"/>
          <w:i/>
          <w:iCs/>
          <w:color w:val="000000"/>
          <w:spacing w:val="0"/>
          <w:w w:val="100"/>
          <w:position w:val="0"/>
          <w:sz w:val="26"/>
          <w:szCs w:val="26"/>
          <w:lang w:val="en-US" w:eastAsia="en-US" w:bidi="en-US"/>
        </w:rPr>
        <w:t>F</w:t>
      </w:r>
      <w:r>
        <w:rPr>
          <w:color w:val="000000"/>
          <w:spacing w:val="0"/>
          <w:w w:val="100"/>
          <w:position w:val="0"/>
        </w:rPr>
        <w:t>加固后梁的斜截面受剪设计值</w:t>
      </w:r>
      <w:r>
        <w:rPr>
          <w:color w:val="000000"/>
          <w:spacing w:val="0"/>
          <w:w w:val="100"/>
          <w:position w:val="0"/>
          <w:lang w:val="en-US" w:eastAsia="en-US" w:bidi="en-US"/>
        </w:rPr>
        <w:t>（N）；</w:t>
      </w:r>
    </w:p>
    <w:p>
      <w:pPr>
        <w:pStyle w:val="Bodytext10"/>
        <w:keepNext w:val="0"/>
        <w:keepLines w:val="0"/>
        <w:widowControl w:val="0"/>
        <w:shd w:val="clear" w:color="auto" w:fill="auto"/>
        <w:bidi w:val="0"/>
        <w:spacing w:before="0" w:after="380" w:line="240" w:lineRule="auto"/>
        <w:ind w:left="0" w:right="0" w:firstLine="460"/>
        <w:jc w:val="left"/>
      </w:pPr>
      <w:r>
        <w:rPr>
          <w:color w:val="000000"/>
          <w:spacing w:val="0"/>
          <w:w w:val="100"/>
          <w:position w:val="0"/>
          <w:vertAlign w:val="superscript"/>
          <w:lang w:val="en-US" w:eastAsia="en-US" w:bidi="en-US"/>
        </w:rPr>
        <w:t>Kb0</w:t>
      </w:r>
      <w:r>
        <w:rPr>
          <w:color w:val="000000"/>
          <w:spacing w:val="0"/>
          <w:w w:val="100"/>
          <w:position w:val="0"/>
        </w:rPr>
        <w:t>――加固前梁的斜截面受剪承载力设计值</w:t>
      </w:r>
      <w:r>
        <w:rPr>
          <w:color w:val="000000"/>
          <w:spacing w:val="0"/>
          <w:w w:val="100"/>
          <w:position w:val="0"/>
          <w:lang w:val="en-US" w:eastAsia="en-US" w:bidi="en-US"/>
        </w:rPr>
        <w:t>（N），</w:t>
      </w:r>
      <w:r>
        <w:rPr>
          <w:color w:val="000000"/>
          <w:spacing w:val="0"/>
          <w:w w:val="100"/>
          <w:position w:val="0"/>
        </w:rPr>
        <w:t>按现行国家标准《混凝土结构设计规范》</w:t>
      </w:r>
      <w:r>
        <w:rPr>
          <w:color w:val="000000"/>
          <w:spacing w:val="0"/>
          <w:w w:val="100"/>
          <w:position w:val="0"/>
          <w:lang w:val="en-US" w:eastAsia="en-US" w:bidi="en-US"/>
        </w:rPr>
        <w:t xml:space="preserve">GB </w:t>
      </w:r>
      <w:r>
        <w:rPr>
          <w:color w:val="000000"/>
          <w:spacing w:val="0"/>
          <w:w w:val="100"/>
          <w:position w:val="0"/>
        </w:rPr>
        <w:t>50010的规定进行计算;</w:t>
      </w:r>
    </w:p>
    <w:p>
      <w:pPr>
        <w:pStyle w:val="Bodytext10"/>
        <w:keepNext w:val="0"/>
        <w:keepLines w:val="0"/>
        <w:widowControl w:val="0"/>
        <w:shd w:val="clear" w:color="auto" w:fill="auto"/>
        <w:bidi w:val="0"/>
        <w:spacing w:before="0" w:after="320" w:line="240" w:lineRule="auto"/>
        <w:ind w:left="0" w:right="0" w:firstLine="820"/>
        <w:jc w:val="left"/>
      </w:pPr>
      <w:r>
        <w:rPr>
          <w:color w:val="000000"/>
          <w:spacing w:val="0"/>
          <w:w w:val="100"/>
          <w:position w:val="0"/>
        </w:rPr>
        <w:t>――加固后梁的斜截面受剪承载力设计值的提高值</w:t>
      </w:r>
      <w:r>
        <w:rPr>
          <w:color w:val="000000"/>
          <w:spacing w:val="0"/>
          <w:w w:val="100"/>
          <w:position w:val="0"/>
          <w:lang w:val="en-US" w:eastAsia="en-US" w:bidi="en-US"/>
        </w:rPr>
        <w:t>（N）；</w:t>
      </w:r>
    </w:p>
    <w:p>
      <w:pPr>
        <w:pStyle w:val="Bodytext10"/>
        <w:keepNext w:val="0"/>
        <w:keepLines w:val="0"/>
        <w:widowControl w:val="0"/>
        <w:shd w:val="clear" w:color="auto" w:fill="auto"/>
        <w:bidi w:val="0"/>
        <w:spacing w:before="0" w:after="320" w:line="240" w:lineRule="auto"/>
        <w:ind w:left="0" w:right="0" w:firstLine="460"/>
        <w:jc w:val="left"/>
      </w:pPr>
      <w:r>
        <w:rPr>
          <w:color w:val="000000"/>
          <w:spacing w:val="0"/>
          <w:w w:val="100"/>
          <w:position w:val="0"/>
        </w:rPr>
        <w:t>%”――抗剪强度折减系数，按表</w:t>
      </w:r>
      <w:r>
        <w:rPr>
          <w:color w:val="000000"/>
          <w:spacing w:val="0"/>
          <w:w w:val="100"/>
          <w:position w:val="0"/>
          <w:lang w:val="en-US" w:eastAsia="en-US" w:bidi="en-US"/>
        </w:rPr>
        <w:t xml:space="preserve">5. 3. </w:t>
      </w:r>
      <w:r>
        <w:rPr>
          <w:color w:val="000000"/>
          <w:spacing w:val="0"/>
          <w:w w:val="100"/>
          <w:position w:val="0"/>
        </w:rPr>
        <w:t>3的规定采用；</w:t>
      </w:r>
    </w:p>
    <w:p>
      <w:pPr>
        <w:pStyle w:val="Bodytext10"/>
        <w:keepNext w:val="0"/>
        <w:keepLines w:val="0"/>
        <w:widowControl w:val="0"/>
        <w:shd w:val="clear" w:color="auto" w:fill="auto"/>
        <w:bidi w:val="0"/>
        <w:spacing w:before="0" w:after="320" w:line="240" w:lineRule="auto"/>
        <w:ind w:left="0" w:right="0" w:firstLine="240"/>
        <w:jc w:val="left"/>
      </w:pPr>
      <w:r>
        <w:rPr>
          <w:color w:val="000000"/>
          <w:spacing w:val="0"/>
          <w:w w:val="100"/>
          <w:position w:val="0"/>
        </w:rPr>
        <w:t>厶、、――受剪加固时高强钢丝的抗拉强度设计值</w:t>
      </w:r>
      <w:r>
        <w:rPr>
          <w:color w:val="000000"/>
          <w:spacing w:val="0"/>
          <w:w w:val="100"/>
          <w:position w:val="0"/>
          <w:lang w:val="en-US" w:eastAsia="en-US" w:bidi="en-US"/>
        </w:rPr>
        <w:t>（MPa）,</w:t>
      </w:r>
      <w:r>
        <w:rPr>
          <w:color w:val="000000"/>
          <w:spacing w:val="0"/>
          <w:w w:val="100"/>
          <w:position w:val="0"/>
        </w:rPr>
        <w:t>按本规程第</w:t>
      </w:r>
      <w:r>
        <w:rPr>
          <w:color w:val="000000"/>
          <w:spacing w:val="0"/>
          <w:w w:val="100"/>
          <w:position w:val="0"/>
          <w:lang w:val="en-US" w:eastAsia="en-US" w:bidi="en-US"/>
        </w:rPr>
        <w:t>5.2.3</w:t>
      </w:r>
      <w:r>
        <w:rPr>
          <w:color w:val="000000"/>
          <w:spacing w:val="0"/>
          <w:w w:val="100"/>
          <w:position w:val="0"/>
        </w:rPr>
        <w:t xml:space="preserve">规定的强度设计值乘以 </w:t>
      </w:r>
      <w:r>
        <w:rPr>
          <w:color w:val="000000"/>
          <w:spacing w:val="0"/>
          <w:w w:val="100"/>
          <w:position w:val="0"/>
        </w:rPr>
        <w:t>调整系数</w:t>
      </w:r>
      <w:r>
        <w:rPr>
          <w:color w:val="000000"/>
          <w:spacing w:val="0"/>
          <w:w w:val="100"/>
          <w:position w:val="0"/>
          <w:lang w:val="en-US" w:eastAsia="en-US" w:bidi="en-US"/>
        </w:rPr>
        <w:t>0.50</w:t>
      </w:r>
      <w:r>
        <w:rPr>
          <w:color w:val="000000"/>
          <w:spacing w:val="0"/>
          <w:w w:val="100"/>
          <w:position w:val="0"/>
        </w:rPr>
        <w:t>确定；当为框架梁或悬挑构件时，调整系数取为</w:t>
      </w:r>
      <w:r>
        <w:rPr>
          <w:color w:val="000000"/>
          <w:spacing w:val="0"/>
          <w:w w:val="100"/>
          <w:position w:val="0"/>
          <w:lang w:val="en-US" w:eastAsia="en-US" w:bidi="en-US"/>
        </w:rPr>
        <w:t>0.25；</w:t>
      </w:r>
    </w:p>
    <w:p>
      <w:pPr>
        <w:pStyle w:val="Bodytext10"/>
        <w:keepNext w:val="0"/>
        <w:keepLines w:val="0"/>
        <w:widowControl w:val="0"/>
        <w:shd w:val="clear" w:color="auto" w:fill="auto"/>
        <w:bidi w:val="0"/>
        <w:spacing w:before="0" w:after="320" w:line="240" w:lineRule="auto"/>
        <w:ind w:left="0" w:right="0" w:firstLine="240"/>
        <w:jc w:val="left"/>
      </w:pPr>
      <w:r>
        <w:rPr>
          <w:color w:val="000000"/>
          <w:spacing w:val="0"/>
          <w:w w:val="100"/>
          <w:position w:val="0"/>
        </w:rPr>
        <w:t>1'、' ――配置在同一截面处构成环形箍或</w:t>
      </w:r>
      <w:r>
        <w:rPr>
          <w:color w:val="000000"/>
          <w:spacing w:val="0"/>
          <w:w w:val="100"/>
          <w:position w:val="0"/>
          <w:lang w:val="en-US" w:eastAsia="en-US" w:bidi="en-US"/>
        </w:rPr>
        <w:t>U</w:t>
      </w:r>
      <w:r>
        <w:rPr>
          <w:color w:val="000000"/>
          <w:spacing w:val="0"/>
          <w:w w:val="100"/>
          <w:position w:val="0"/>
        </w:rPr>
        <w:t>形箍的高强钢丝布的全部截面面积</w:t>
      </w:r>
      <w:r>
        <w:rPr>
          <w:color w:val="000000"/>
          <w:spacing w:val="0"/>
          <w:w w:val="100"/>
          <w:position w:val="0"/>
          <w:lang w:val="en-US" w:eastAsia="en-US" w:bidi="en-US"/>
        </w:rPr>
        <w:t>（mm</w:t>
      </w:r>
      <w:r>
        <w:rPr>
          <w:color w:val="000000"/>
          <w:spacing w:val="0"/>
          <w:w w:val="100"/>
          <w:position w:val="0"/>
          <w:vertAlign w:val="superscript"/>
          <w:lang w:val="en-US" w:eastAsia="en-US" w:bidi="en-US"/>
        </w:rPr>
        <w:footnoteReference w:id="3"/>
      </w:r>
      <w:r>
        <w:rPr>
          <w:color w:val="000000"/>
          <w:spacing w:val="0"/>
          <w:w w:val="100"/>
          <w:position w:val="0"/>
          <w:vertAlign w:val="superscript"/>
          <w:lang w:val="en-US" w:eastAsia="en-US" w:bidi="en-US"/>
        </w:rPr>
        <w:t xml:space="preserve"> </w:t>
      </w:r>
      <w:r>
        <w:rPr>
          <w:color w:val="000000"/>
          <w:spacing w:val="0"/>
          <w:w w:val="100"/>
          <w:position w:val="0"/>
          <w:vertAlign w:val="superscript"/>
          <w:lang w:val="en-US" w:eastAsia="en-US" w:bidi="en-US"/>
        </w:rPr>
        <w:footnoteReference w:id="4"/>
      </w:r>
      <w:r>
        <w:rPr>
          <w:color w:val="000000"/>
          <w:spacing w:val="0"/>
          <w:w w:val="100"/>
          <w:position w:val="0"/>
          <w:vertAlign w:val="superscript"/>
          <w:lang w:val="en-US" w:eastAsia="en-US" w:bidi="en-US"/>
        </w:rPr>
        <w:t xml:space="preserve"> </w:t>
      </w:r>
      <w:r>
        <w:rPr>
          <w:color w:val="000000"/>
          <w:spacing w:val="0"/>
          <w:w w:val="100"/>
          <w:position w:val="0"/>
          <w:vertAlign w:val="superscript"/>
          <w:lang w:val="en-US" w:eastAsia="en-US" w:bidi="en-US"/>
        </w:rPr>
        <w:footnoteReference w:id="5"/>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380" w:line="240" w:lineRule="auto"/>
        <w:ind w:left="0" w:right="0" w:firstLine="240"/>
        <w:jc w:val="left"/>
      </w:pPr>
      <w:r>
        <w:rPr>
          <w:color w:val="000000"/>
          <w:spacing w:val="0"/>
          <w:w w:val="100"/>
          <w:position w:val="0"/>
          <w:vertAlign w:val="superscript"/>
          <w:lang w:val="en-US" w:eastAsia="en-US" w:bidi="en-US"/>
        </w:rPr>
        <w:t>Arw</w:t>
      </w:r>
      <w:r>
        <w:rPr>
          <w:color w:val="000000"/>
          <w:spacing w:val="0"/>
          <w:w w:val="100"/>
          <w:position w:val="0"/>
          <w:lang w:val="en-US" w:eastAsia="en-US" w:bidi="en-US"/>
        </w:rPr>
        <w:t xml:space="preserve"> </w:t>
      </w:r>
      <w:r>
        <w:rPr>
          <w:color w:val="000000"/>
          <w:spacing w:val="0"/>
          <w:w w:val="100"/>
          <w:position w:val="0"/>
        </w:rPr>
        <w:t>――梁侧面配置的高强钢丝箍筋的竖向高度</w:t>
      </w:r>
      <w:r>
        <w:rPr>
          <w:color w:val="000000"/>
          <w:spacing w:val="0"/>
          <w:w w:val="100"/>
          <w:position w:val="0"/>
          <w:lang w:val="en-US" w:eastAsia="en-US" w:bidi="en-US"/>
        </w:rPr>
        <w:t>（mm）,</w:t>
      </w:r>
      <w:r>
        <w:rPr>
          <w:color w:val="000000"/>
          <w:spacing w:val="0"/>
          <w:w w:val="100"/>
          <w:position w:val="0"/>
        </w:rPr>
        <w:t>对于环形箍”</w:t>
      </w:r>
      <w:r>
        <w:rPr>
          <w:color w:val="000000"/>
          <w:spacing w:val="0"/>
          <w:w w:val="100"/>
          <w:position w:val="0"/>
          <w:lang w:val="en-US" w:eastAsia="en-US" w:bidi="en-US"/>
        </w:rPr>
        <w:t>w</w:t>
      </w:r>
      <w:r>
        <w:rPr>
          <w:color w:val="000000"/>
          <w:spacing w:val="0"/>
          <w:w w:val="100"/>
          <w:position w:val="0"/>
        </w:rPr>
        <w:t>取为</w:t>
      </w:r>
      <w:r>
        <w:rPr>
          <w:color w:val="000000"/>
          <w:spacing w:val="0"/>
          <w:w w:val="100"/>
          <w:position w:val="0"/>
          <w:lang w:val="en-US" w:eastAsia="en-US" w:bidi="en-US"/>
        </w:rPr>
        <w:t>h；</w:t>
      </w:r>
    </w:p>
    <w:p>
      <w:pPr>
        <w:pStyle w:val="Bodytext10"/>
        <w:keepNext w:val="0"/>
        <w:keepLines w:val="0"/>
        <w:widowControl w:val="0"/>
        <w:shd w:val="clear" w:color="auto" w:fill="auto"/>
        <w:bidi w:val="0"/>
        <w:spacing w:before="0" w:after="320" w:line="240" w:lineRule="auto"/>
        <w:ind w:left="0" w:right="0" w:firstLine="560"/>
        <w:jc w:val="left"/>
      </w:pPr>
      <w:r>
        <w:rPr>
          <w:color w:val="000000"/>
          <w:spacing w:val="0"/>
          <w:w w:val="100"/>
          <w:position w:val="0"/>
        </w:rPr>
        <w:t>――受剪高强钢丝束的间距（图</w:t>
      </w:r>
      <w:r>
        <w:rPr>
          <w:color w:val="000000"/>
          <w:spacing w:val="0"/>
          <w:w w:val="100"/>
          <w:position w:val="0"/>
          <w:lang w:val="en-US" w:eastAsia="en-US" w:bidi="en-US"/>
        </w:rPr>
        <w:t>5. 3. 1-2） （mm）。</w:t>
      </w:r>
    </w:p>
    <w:p>
      <w:pPr>
        <w:pStyle w:val="Tablecaption10"/>
        <w:keepNext w:val="0"/>
        <w:keepLines w:val="0"/>
        <w:widowControl w:val="0"/>
        <w:shd w:val="clear" w:color="auto" w:fill="auto"/>
        <w:bidi w:val="0"/>
        <w:spacing w:before="0" w:after="0" w:line="240" w:lineRule="auto"/>
        <w:ind w:left="3624" w:right="0" w:firstLine="0"/>
        <w:jc w:val="left"/>
      </w:pPr>
      <w:r>
        <w:rPr>
          <w:color w:val="000000"/>
          <w:spacing w:val="0"/>
          <w:w w:val="100"/>
          <w:position w:val="0"/>
        </w:rPr>
        <w:t>表</w:t>
      </w:r>
      <w:r>
        <w:rPr>
          <w:rFonts w:ascii="Times New Roman" w:eastAsia="Times New Roman" w:hAnsi="Times New Roman" w:cs="Times New Roman"/>
          <w:b w:val="0"/>
          <w:bCs w:val="0"/>
          <w:color w:val="000000"/>
          <w:spacing w:val="0"/>
          <w:w w:val="100"/>
          <w:position w:val="0"/>
          <w:sz w:val="17"/>
          <w:szCs w:val="17"/>
          <w:lang w:val="en-US" w:eastAsia="en-US" w:bidi="en-US"/>
        </w:rPr>
        <w:t>5.3.3</w:t>
      </w:r>
      <w:r>
        <w:rPr>
          <w:color w:val="000000"/>
          <w:spacing w:val="0"/>
          <w:w w:val="100"/>
          <w:position w:val="0"/>
        </w:rPr>
        <w:t>抗剪强度折减系数</w:t>
      </w:r>
      <w:r>
        <w:rPr>
          <w:color w:val="000000"/>
          <w:spacing w:val="0"/>
          <w:w w:val="100"/>
          <w:position w:val="0"/>
          <w:lang w:val="en-US" w:eastAsia="en-US" w:bidi="en-US"/>
        </w:rPr>
        <w:t>"5</w:t>
      </w:r>
    </w:p>
    <w:tbl>
      <w:tblPr>
        <w:tblStyle w:val="TableNormal"/>
        <w:tblOverlap w:val="never"/>
        <w:jc w:val="center"/>
        <w:tblLayout w:type="fixed"/>
        <w:tblCellMar>
          <w:top w:w="0" w:type="dxa"/>
          <w:left w:w="10" w:type="dxa"/>
          <w:bottom w:w="0" w:type="dxa"/>
          <w:right w:w="10" w:type="dxa"/>
        </w:tblCellMar>
      </w:tblPr>
      <w:tblGrid>
        <w:gridCol w:w="1843"/>
        <w:gridCol w:w="3259"/>
        <w:gridCol w:w="1507"/>
        <w:gridCol w:w="2741"/>
      </w:tblGrid>
      <w:tr>
        <w:tblPrEx>
          <w:jc w:val="center"/>
          <w:tblLayout w:type="fixed"/>
          <w:tblCellMar>
            <w:top w:w="0" w:type="dxa"/>
            <w:left w:w="10" w:type="dxa"/>
            <w:bottom w:w="0" w:type="dxa"/>
            <w:right w:w="10" w:type="dxa"/>
          </w:tblCellMar>
        </w:tblPrEx>
        <w:trPr>
          <w:trHeight w:hRule="exact" w:val="485"/>
          <w:jc w:val="center"/>
        </w:trPr>
        <w:tc>
          <w:tcPr>
            <w:tcW w:w="5102"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高强钢丝箍筋构造</w:t>
            </w:r>
          </w:p>
        </w:tc>
        <w:tc>
          <w:tcPr>
            <w:tcW w:w="150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环形箍</w:t>
            </w:r>
          </w:p>
        </w:tc>
        <w:tc>
          <w:tcPr>
            <w:tcW w:w="274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U</w:t>
            </w:r>
            <w:r>
              <w:rPr>
                <w:color w:val="000000"/>
                <w:spacing w:val="0"/>
                <w:w w:val="100"/>
                <w:position w:val="0"/>
                <w:sz w:val="18"/>
                <w:szCs w:val="18"/>
              </w:rPr>
              <w:t>形箍</w:t>
            </w:r>
          </w:p>
        </w:tc>
      </w:tr>
      <w:tr>
        <w:tblPrEx>
          <w:jc w:val="center"/>
          <w:tblLayout w:type="fixed"/>
          <w:tblCellMar>
            <w:top w:w="0" w:type="dxa"/>
            <w:left w:w="10" w:type="dxa"/>
            <w:bottom w:w="0" w:type="dxa"/>
            <w:right w:w="10" w:type="dxa"/>
          </w:tblCellMar>
        </w:tblPrEx>
        <w:trPr>
          <w:trHeight w:hRule="exact" w:val="634"/>
          <w:jc w:val="center"/>
        </w:trPr>
        <w:tc>
          <w:tcPr>
            <w:tcW w:w="1843"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受力条件</w:t>
            </w:r>
          </w:p>
        </w:tc>
        <w:tc>
          <w:tcPr>
            <w:tcW w:w="325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w:t>
            </w:r>
            <w:r>
              <w:rPr>
                <w:rFonts w:ascii="Times New Roman" w:eastAsia="Times New Roman" w:hAnsi="Times New Roman" w:cs="Times New Roman"/>
                <w:color w:val="000000"/>
                <w:spacing w:val="0"/>
                <w:w w:val="100"/>
                <w:position w:val="0"/>
                <w:sz w:val="22"/>
                <w:szCs w:val="22"/>
              </w:rPr>
              <w:t>＞ 3</w:t>
            </w:r>
          </w:p>
          <w:p>
            <w:pPr>
              <w:pStyle w:val="Other10"/>
              <w:keepNext w:val="0"/>
              <w:keepLines w:val="0"/>
              <w:widowControl w:val="0"/>
              <w:shd w:val="clear" w:color="auto" w:fill="auto"/>
              <w:bidi w:val="0"/>
              <w:spacing w:before="0" w:after="0" w:line="240" w:lineRule="auto"/>
              <w:ind w:left="0" w:right="0" w:firstLine="600"/>
              <w:jc w:val="left"/>
              <w:rPr>
                <w:sz w:val="18"/>
                <w:szCs w:val="18"/>
              </w:rPr>
            </w:pPr>
            <w:r>
              <w:rPr>
                <w:color w:val="000000"/>
                <w:spacing w:val="0"/>
                <w:w w:val="100"/>
                <w:position w:val="0"/>
                <w:sz w:val="18"/>
                <w:szCs w:val="18"/>
              </w:rPr>
              <w:t>均布荷载或剪跨比一</w:t>
            </w:r>
          </w:p>
        </w:tc>
        <w:tc>
          <w:tcPr>
            <w:tcW w:w="150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1.00</w:t>
            </w:r>
          </w:p>
        </w:tc>
        <w:tc>
          <w:tcPr>
            <w:tcW w:w="274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0.85</w:t>
            </w:r>
          </w:p>
        </w:tc>
      </w:tr>
      <w:tr>
        <w:tblPrEx>
          <w:jc w:val="center"/>
          <w:tblLayout w:type="fixed"/>
          <w:tblCellMar>
            <w:top w:w="0" w:type="dxa"/>
            <w:left w:w="10" w:type="dxa"/>
            <w:bottom w:w="0" w:type="dxa"/>
            <w:right w:w="10" w:type="dxa"/>
          </w:tblCellMar>
        </w:tblPrEx>
        <w:trPr>
          <w:trHeight w:hRule="exact" w:val="638"/>
          <w:jc w:val="center"/>
        </w:trPr>
        <w:tc>
          <w:tcPr>
            <w:tcW w:w="1843" w:type="dxa"/>
            <w:vMerge/>
            <w:tcBorders>
              <w:left w:val="single" w:sz="4" w:space="0" w:color="auto"/>
              <w:bottom w:val="single" w:sz="4" w:space="0" w:color="auto"/>
            </w:tcBorders>
            <w:shd w:val="clear" w:color="auto" w:fill="FFFFFF"/>
            <w:vAlign w:val="center"/>
          </w:tcPr>
          <w:p/>
        </w:tc>
        <w:tc>
          <w:tcPr>
            <w:tcW w:w="325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lang w:val="en-US" w:eastAsia="en-US" w:bidi="en-US"/>
              </w:rPr>
              <w:t>A&lt;1.5</w:t>
            </w:r>
          </w:p>
        </w:tc>
        <w:tc>
          <w:tcPr>
            <w:tcW w:w="150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0.65</w:t>
            </w:r>
          </w:p>
        </w:tc>
        <w:tc>
          <w:tcPr>
            <w:tcW w:w="2741"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0.55</w:t>
            </w:r>
          </w:p>
        </w:tc>
      </w:tr>
    </w:tbl>
    <w:p>
      <w:pPr>
        <w:pStyle w:val="Tablecaption10"/>
        <w:keepNext w:val="0"/>
        <w:keepLines w:val="0"/>
        <w:widowControl w:val="0"/>
        <w:shd w:val="clear" w:color="auto" w:fill="auto"/>
        <w:bidi w:val="0"/>
        <w:spacing w:before="0" w:after="0" w:line="240" w:lineRule="auto"/>
        <w:ind w:left="408" w:right="0" w:firstLine="0"/>
        <w:jc w:val="left"/>
      </w:pPr>
      <w:r>
        <w:rPr>
          <w:b w:val="0"/>
          <w:bCs w:val="0"/>
          <w:color w:val="000000"/>
          <w:spacing w:val="0"/>
          <w:w w:val="100"/>
          <w:position w:val="0"/>
        </w:rPr>
        <w:t>注：当"为中间值町按线圍1插法确定阡*值。</w:t>
      </w:r>
    </w:p>
    <w:p>
      <w:pPr>
        <w:widowControl w:val="0"/>
        <w:spacing w:after="659" w:line="1" w:lineRule="exact"/>
      </w:pPr>
    </w:p>
    <w:p>
      <w:pPr>
        <w:pStyle w:val="Bodytext10"/>
        <w:keepNext w:val="0"/>
        <w:keepLines w:val="0"/>
        <w:widowControl w:val="0"/>
        <w:shd w:val="clear" w:color="auto" w:fill="auto"/>
        <w:bidi w:val="0"/>
        <w:spacing w:before="0" w:after="660" w:line="240" w:lineRule="auto"/>
        <w:ind w:left="0" w:right="0" w:firstLine="0"/>
        <w:jc w:val="center"/>
        <w:rPr>
          <w:sz w:val="22"/>
          <w:szCs w:val="22"/>
        </w:rPr>
      </w:pPr>
      <w:r>
        <w:rPr>
          <w:rFonts w:ascii="Times New Roman" w:eastAsia="Times New Roman" w:hAnsi="Times New Roman" w:cs="Times New Roman"/>
          <w:color w:val="24272C"/>
          <w:spacing w:val="0"/>
          <w:w w:val="100"/>
          <w:position w:val="0"/>
          <w:sz w:val="22"/>
          <w:szCs w:val="22"/>
        </w:rPr>
        <w:t>5.&amp;</w:t>
      </w:r>
      <w:r>
        <w:rPr>
          <w:color w:val="000000"/>
          <w:spacing w:val="0"/>
          <w:w w:val="100"/>
          <w:position w:val="0"/>
          <w:sz w:val="22"/>
          <w:szCs w:val="22"/>
        </w:rPr>
        <w:t>构造要求</w:t>
      </w:r>
    </w:p>
    <w:p>
      <w:pPr>
        <w:pStyle w:val="Bodytext10"/>
        <w:keepNext w:val="0"/>
        <w:keepLines w:val="0"/>
        <w:widowControl w:val="0"/>
        <w:shd w:val="clear" w:color="auto" w:fill="auto"/>
        <w:bidi w:val="0"/>
        <w:spacing w:before="0" w:after="0" w:line="240" w:lineRule="auto"/>
        <w:ind w:left="0" w:right="0" w:firstLine="0"/>
        <w:jc w:val="left"/>
      </w:pPr>
      <w:r>
        <mc:AlternateContent>
          <mc:Choice Requires="wps">
            <w:drawing>
              <wp:anchor distT="0" distB="0" distL="101600" distR="101600" simplePos="0" relativeHeight="251704320" behindDoc="0" locked="0" layoutInCell="1" allowOverlap="1">
                <wp:simplePos x="0" y="0"/>
                <wp:positionH relativeFrom="page">
                  <wp:posOffset>927735</wp:posOffset>
                </wp:positionH>
                <wp:positionV relativeFrom="paragraph">
                  <wp:posOffset>12700</wp:posOffset>
                </wp:positionV>
                <wp:extent cx="353695" cy="158750"/>
                <wp:wrapSquare wrapText="right"/>
                <wp:docPr id="72" name="Shape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353695" cy="1587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 xml:space="preserve">5. 4. </w:t>
                            </w:r>
                            <w:r>
                              <w:rPr>
                                <w:b/>
                                <w:bCs/>
                                <w:color w:val="000000"/>
                                <w:spacing w:val="0"/>
                                <w:w w:val="100"/>
                                <w:position w:val="0"/>
                              </w:rPr>
                              <w:t>1</w:t>
                            </w:r>
                          </w:p>
                        </w:txbxContent>
                      </wps:txbx>
                      <wps:bodyPr wrap="none" lIns="0" tIns="0" rIns="0" bIns="0"/>
                    </wps:wsp>
                  </a:graphicData>
                </a:graphic>
              </wp:anchor>
            </w:drawing>
          </mc:Choice>
          <mc:Fallback>
            <w:pict>
              <v:shape id="Shape 72" o:spid="_x0000_s1046" type="#_x0000_t202" style="width:27.85pt;height:12.5pt;margin-top:1pt;margin-left:73.05pt;mso-position-horizontal-relative:page;mso-wrap-distance-bottom:0;mso-wrap-distance-left:8pt;mso-wrap-distance-right:8pt;mso-wrap-distance-top:0;mso-wrap-style:none;position:absolute;v-text-anchor:top;z-index:25170329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 xml:space="preserve">5. 4. </w:t>
                      </w:r>
                      <w:r>
                        <w:rPr>
                          <w:b/>
                          <w:bCs/>
                          <w:color w:val="000000"/>
                          <w:spacing w:val="0"/>
                          <w:w w:val="100"/>
                          <w:position w:val="0"/>
                        </w:rPr>
                        <w:t>1</w:t>
                      </w:r>
                    </w:p>
                  </w:txbxContent>
                </v:textbox>
                <w10:wrap type="square" side="right"/>
              </v:shape>
            </w:pict>
          </mc:Fallback>
        </mc:AlternateContent>
      </w:r>
      <w:r>
        <w:rPr>
          <w:color w:val="000000"/>
          <w:spacing w:val="0"/>
          <w:w w:val="100"/>
          <w:position w:val="0"/>
        </w:rPr>
        <w:t>高强钢丝布的聚合物砂浆保护面层的厚度不应于</w:t>
      </w:r>
      <w:r>
        <w:rPr>
          <w:color w:val="24272C"/>
          <w:spacing w:val="0"/>
          <w:w w:val="100"/>
          <w:position w:val="0"/>
          <w:lang w:val="en-US" w:eastAsia="en-US" w:bidi="en-US"/>
        </w:rPr>
        <w:t>15mm。</w:t>
      </w:r>
    </w:p>
    <w:p>
      <w:pPr>
        <w:widowControl w:val="0"/>
        <w:spacing w:line="1" w:lineRule="exact"/>
        <w:sectPr>
          <w:footerReference w:type="even" r:id="rId67"/>
          <w:footerReference w:type="default" r:id="rId68"/>
          <w:footerReference w:type="first" r:id="rId69"/>
          <w:footnotePr>
            <w:numStart w:val="5"/>
          </w:footnotePr>
          <w:type w:val="nextPage"/>
          <w:pgSz w:w="11900" w:h="16840"/>
          <w:pgMar w:top="1358" w:right="970" w:bottom="1473" w:left="1377" w:header="0" w:footer="3" w:gutter="0"/>
          <w:pgNumType w:start="29"/>
          <w:cols w:space="720"/>
          <w:noEndnote/>
          <w:titlePg w:val="0"/>
          <w:rtlGutter w:val="0"/>
          <w:docGrid w:linePitch="360"/>
        </w:sectPr>
      </w:pPr>
      <w:r>
        <mc:AlternateContent>
          <mc:Choice Requires="wps">
            <w:drawing>
              <wp:anchor distT="63500" distB="5715" distL="0" distR="0" simplePos="0" relativeHeight="251706368" behindDoc="0" locked="0" layoutInCell="1" allowOverlap="1">
                <wp:simplePos x="0" y="0"/>
                <wp:positionH relativeFrom="page">
                  <wp:posOffset>927735</wp:posOffset>
                </wp:positionH>
                <wp:positionV relativeFrom="paragraph">
                  <wp:posOffset>63500</wp:posOffset>
                </wp:positionV>
                <wp:extent cx="356870" cy="158750"/>
                <wp:wrapTopAndBottom/>
                <wp:docPr id="82"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356870" cy="1587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5. 4.2</w:t>
                            </w:r>
                          </w:p>
                        </w:txbxContent>
                      </wps:txbx>
                      <wps:bodyPr wrap="none" lIns="0" tIns="0" rIns="0" bIns="0"/>
                    </wps:wsp>
                  </a:graphicData>
                </a:graphic>
              </wp:anchor>
            </w:drawing>
          </mc:Choice>
          <mc:Fallback>
            <w:pict>
              <v:shape id="Shape 82" o:spid="_x0000_s1047" type="#_x0000_t202" style="width:28.1pt;height:12.5pt;margin-top:5pt;margin-left:73.05pt;mso-position-horizontal-relative:page;mso-wrap-distance-bottom:0.45pt;mso-wrap-distance-left:0;mso-wrap-distance-right:0;mso-wrap-distance-top:5pt;mso-wrap-style:none;position:absolute;v-text-anchor:top;z-index:251705344"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b/>
                          <w:bCs/>
                          <w:color w:val="000000"/>
                          <w:spacing w:val="0"/>
                          <w:w w:val="100"/>
                          <w:position w:val="0"/>
                          <w:lang w:val="en-US" w:eastAsia="en-US" w:bidi="en-US"/>
                        </w:rPr>
                        <w:t>5. 4.2</w:t>
                      </w:r>
                    </w:p>
                  </w:txbxContent>
                </v:textbox>
                <w10:wrap type="topAndBottom"/>
              </v:shape>
            </w:pict>
          </mc:Fallback>
        </mc:AlternateContent>
      </w:r>
      <w:r>
        <mc:AlternateContent>
          <mc:Choice Requires="wps">
            <w:drawing>
              <wp:anchor distT="63500" distB="0" distL="0" distR="0" simplePos="0" relativeHeight="251708416" behindDoc="0" locked="0" layoutInCell="1" allowOverlap="1">
                <wp:simplePos x="0" y="0"/>
                <wp:positionH relativeFrom="page">
                  <wp:posOffset>1397000</wp:posOffset>
                </wp:positionH>
                <wp:positionV relativeFrom="paragraph">
                  <wp:posOffset>63500</wp:posOffset>
                </wp:positionV>
                <wp:extent cx="2468880" cy="164465"/>
                <wp:wrapTopAndBottom/>
                <wp:docPr id="84" name="Shape 84"/>
                <wp:cNvGraphicFramePr/>
                <a:graphic xmlns:a="http://schemas.openxmlformats.org/drawingml/2006/main">
                  <a:graphicData uri="http://schemas.microsoft.com/office/word/2010/wordprocessingShape">
                    <wps:wsp xmlns:wps="http://schemas.microsoft.com/office/word/2010/wordprocessingShape">
                      <wps:cNvSpPr txBox="1"/>
                      <wps:spPr>
                        <a:xfrm>
                          <a:off x="0" y="0"/>
                          <a:ext cx="2468880" cy="16446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高强钢丝布的铺设设计，应符合下列规定:</w:t>
                            </w:r>
                          </w:p>
                        </w:txbxContent>
                      </wps:txbx>
                      <wps:bodyPr wrap="none" lIns="0" tIns="0" rIns="0" bIns="0"/>
                    </wps:wsp>
                  </a:graphicData>
                </a:graphic>
              </wp:anchor>
            </w:drawing>
          </mc:Choice>
          <mc:Fallback>
            <w:pict>
              <v:shape id="Shape 84" o:spid="_x0000_s1048" type="#_x0000_t202" style="width:194.4pt;height:12.95pt;margin-top:5pt;margin-left:110pt;mso-position-horizontal-relative:page;mso-wrap-distance-bottom:0;mso-wrap-distance-left:0;mso-wrap-distance-right:0;mso-wrap-distance-top:5pt;mso-wrap-style:none;position:absolute;v-text-anchor:top;z-index:25170739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高强钢丝布的铺设设计，应符合下列规定:</w:t>
                      </w:r>
                    </w:p>
                  </w:txbxContent>
                </v:textbox>
                <w10:wrap type="topAndBottom"/>
              </v:shape>
            </w:pict>
          </mc:Fallback>
        </mc:AlternateContent>
      </w:r>
    </w:p>
    <w:p>
      <w:pPr>
        <w:widowControl w:val="0"/>
        <w:spacing w:line="132" w:lineRule="exact"/>
        <w:rPr>
          <w:sz w:val="11"/>
          <w:szCs w:val="11"/>
        </w:rPr>
      </w:pPr>
    </w:p>
    <w:p>
      <w:pPr>
        <w:widowControl w:val="0"/>
        <w:spacing w:line="1" w:lineRule="exact"/>
        <w:sectPr>
          <w:footerReference w:type="even" r:id="rId70"/>
          <w:footerReference w:type="default" r:id="rId71"/>
          <w:footerReference w:type="first" r:id="rId72"/>
          <w:footnotePr>
            <w:numStart w:val="5"/>
          </w:footnotePr>
          <w:type w:val="continuous"/>
          <w:pgSz w:w="11900" w:h="16840"/>
          <w:pgMar w:top="1370" w:right="0" w:bottom="1359" w:left="0" w:header="0" w:footer="3" w:gutter="0"/>
          <w:pgNumType w:start="30"/>
          <w:cols w:space="720"/>
          <w:noEndnote/>
          <w:rtlGutter w:val="0"/>
          <w:docGrid w:linePitch="360"/>
        </w:sectPr>
      </w:pPr>
    </w:p>
    <w:p>
      <w:pPr>
        <w:widowControl w:val="0"/>
        <w:spacing w:line="1" w:lineRule="exact"/>
      </w:pPr>
      <w:r>
        <mc:AlternateContent>
          <mc:Choice Requires="wps">
            <w:drawing>
              <wp:anchor distT="0" distB="0" distL="50800" distR="50800" simplePos="0" relativeHeight="251710464" behindDoc="0" locked="0" layoutInCell="1" allowOverlap="1">
                <wp:simplePos x="0" y="0"/>
                <wp:positionH relativeFrom="page">
                  <wp:posOffset>925195</wp:posOffset>
                </wp:positionH>
                <wp:positionV relativeFrom="margin">
                  <wp:posOffset>8568690</wp:posOffset>
                </wp:positionV>
                <wp:extent cx="335280" cy="167640"/>
                <wp:wrapSquare wrapText="bothSides"/>
                <wp:docPr id="86" name="Shape 8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5280"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注明,</w:t>
                            </w:r>
                          </w:p>
                        </w:txbxContent>
                      </wps:txbx>
                      <wps:bodyPr wrap="none" lIns="0" tIns="0" rIns="0" bIns="0"/>
                    </wps:wsp>
                  </a:graphicData>
                </a:graphic>
              </wp:anchor>
            </w:drawing>
          </mc:Choice>
          <mc:Fallback>
            <w:pict>
              <v:shape id="Shape 86" o:spid="_x0000_s1049" type="#_x0000_t202" style="width:26.4pt;height:13.2pt;margin-top:674.7pt;margin-left:72.85pt;mso-position-horizontal-relative:page;mso-position-vertical-relative:margin;mso-wrap-distance-bottom:0;mso-wrap-distance-left:4pt;mso-wrap-distance-right:4pt;mso-wrap-distance-top:0;mso-wrap-style:none;position:absolute;v-text-anchor:top;z-index:25170944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注明,</w:t>
                      </w:r>
                    </w:p>
                  </w:txbxContent>
                </v:textbox>
                <w10:wrap type="square"/>
              </v:shape>
            </w:pict>
          </mc:Fallback>
        </mc:AlternateConten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5. 4.3</w:t>
      </w:r>
      <w:r>
        <w:rPr>
          <w:color w:val="000000"/>
          <w:spacing w:val="0"/>
          <w:w w:val="100"/>
          <w:position w:val="0"/>
        </w:rPr>
        <w:t>对钢筋混凝土受弯构件正弯矩区进行正截面加固时，高强钢丝布应延伸至支座边缘，且应在高 强钢丝布的端部（包括截断处）及集中荷载作用点的两侧，设置</w:t>
      </w:r>
      <w:r>
        <w:rPr>
          <w:color w:val="000000"/>
          <w:spacing w:val="0"/>
          <w:w w:val="100"/>
          <w:position w:val="0"/>
          <w:lang w:val="en-US" w:eastAsia="en-US" w:bidi="en-US"/>
        </w:rPr>
        <w:t>U</w:t>
      </w:r>
      <w:r>
        <w:rPr>
          <w:color w:val="000000"/>
          <w:spacing w:val="0"/>
          <w:w w:val="100"/>
          <w:position w:val="0"/>
        </w:rPr>
        <w:t>形箍（对梁）或横向压条（对板）。</w:t>
      </w:r>
    </w:p>
    <w:p>
      <w:pPr>
        <w:pStyle w:val="Bodytext10"/>
        <w:keepNext w:val="0"/>
        <w:keepLines w:val="0"/>
        <w:widowControl w:val="0"/>
        <w:shd w:val="clear" w:color="auto" w:fill="auto"/>
        <w:bidi w:val="0"/>
        <w:spacing w:before="0" w:after="0" w:line="470" w:lineRule="exact"/>
        <w:ind w:left="0" w:right="0" w:firstLine="0"/>
        <w:jc w:val="both"/>
      </w:pPr>
      <w:r>
        <w:rPr>
          <w:b/>
          <w:bCs/>
          <w:color w:val="000000"/>
          <w:spacing w:val="0"/>
          <w:w w:val="100"/>
          <w:position w:val="0"/>
          <w:lang w:val="en-US" w:eastAsia="en-US" w:bidi="en-US"/>
        </w:rPr>
        <w:t>5. 4.4</w:t>
      </w:r>
      <w:r>
        <w:rPr>
          <w:color w:val="000000"/>
          <w:spacing w:val="0"/>
          <w:w w:val="100"/>
          <w:position w:val="0"/>
        </w:rPr>
        <w:t>对钢筋混凝土受弯构件负弯矩区进行正截面承载力加固时，应采取下列构造措施：</w:t>
      </w:r>
    </w:p>
    <w:p>
      <w:pPr>
        <w:pStyle w:val="Bodytext10"/>
        <w:keepNext w:val="0"/>
        <w:keepLines w:val="0"/>
        <w:widowControl w:val="0"/>
        <w:shd w:val="clear" w:color="auto" w:fill="auto"/>
        <w:bidi w:val="0"/>
        <w:spacing w:before="0" w:after="0" w:line="470" w:lineRule="exact"/>
        <w:ind w:left="0" w:right="0" w:firstLine="540"/>
        <w:jc w:val="both"/>
        <w:sectPr>
          <w:footerReference w:type="even" r:id="rId73"/>
          <w:footerReference w:type="default" r:id="rId74"/>
          <w:footerReference w:type="first" r:id="rId75"/>
          <w:footnotePr>
            <w:numStart w:val="5"/>
          </w:footnotePr>
          <w:type w:val="continuous"/>
          <w:pgSz w:w="11900" w:h="16840"/>
          <w:pgMar w:top="1370" w:right="1103" w:bottom="1359" w:left="1394" w:header="0" w:footer="3" w:gutter="0"/>
          <w:pgNumType w:start="31"/>
          <w:cols w:space="720"/>
          <w:noEndnote/>
          <w:rtlGutter w:val="0"/>
          <w:docGrid w:linePitch="360"/>
        </w:sectPr>
      </w:pPr>
      <w:r>
        <w:rPr>
          <w:b/>
          <w:bCs/>
          <w:color w:val="000000"/>
          <w:spacing w:val="0"/>
          <w:w w:val="100"/>
          <w:position w:val="0"/>
        </w:rPr>
        <w:t>1</w:t>
      </w:r>
      <w:r>
        <w:rPr>
          <w:color w:val="000000"/>
          <w:spacing w:val="0"/>
          <w:w w:val="100"/>
          <w:position w:val="0"/>
        </w:rPr>
        <w:t>支座处无障碍时，高强钢丝布应在负弯矩包络图范围内连续设置，截断位置距支座边缘的延伸 长度应根据负弯矩分布确定，且对板不小于1/4跨度，对梁不小于1 /3跨度。</w:t>
      </w:r>
    </w:p>
    <w:p>
      <w:pPr>
        <w:pStyle w:val="Bodytext10"/>
        <w:keepNext w:val="0"/>
        <w:keepLines w:val="0"/>
        <w:widowControl w:val="0"/>
        <w:shd w:val="clear" w:color="auto" w:fill="auto"/>
        <w:bidi w:val="0"/>
        <w:spacing w:before="0" w:after="240" w:line="470" w:lineRule="exact"/>
        <w:ind w:left="0" w:right="0" w:firstLine="540"/>
        <w:jc w:val="both"/>
      </w:pPr>
      <w:r>
        <w:rPr>
          <w:b/>
          <w:bCs/>
          <w:color w:val="000000"/>
          <w:spacing w:val="0"/>
          <w:w w:val="100"/>
          <w:position w:val="0"/>
        </w:rPr>
        <w:t>2</w:t>
      </w:r>
      <w:r>
        <w:rPr>
          <w:color w:val="000000"/>
          <w:spacing w:val="0"/>
          <w:w w:val="100"/>
          <w:position w:val="0"/>
        </w:rPr>
        <w:t>支座处虽有障碍，但梁上有现浇板，且允许绕过柱位时，宜在梁侧4倍受压翼缘高度的范围内 布置，当有可靠依据和经验时，此限制可适当放宽。</w:t>
      </w:r>
    </w:p>
    <w:p>
      <w:pPr>
        <w:pStyle w:val="Bodytext10"/>
        <w:keepNext w:val="0"/>
        <w:keepLines w:val="0"/>
        <w:widowControl w:val="0"/>
        <w:shd w:val="clear" w:color="auto" w:fill="auto"/>
        <w:bidi w:val="0"/>
        <w:spacing w:before="0" w:after="240" w:line="240" w:lineRule="auto"/>
        <w:ind w:left="0" w:right="0" w:firstLine="540"/>
        <w:jc w:val="both"/>
      </w:pPr>
      <w:r>
        <w:rPr>
          <w:b/>
          <w:bCs/>
          <w:color w:val="000000"/>
          <w:spacing w:val="0"/>
          <w:w w:val="100"/>
          <w:position w:val="0"/>
        </w:rPr>
        <w:t>3</w:t>
      </w:r>
      <w:r>
        <w:rPr>
          <w:color w:val="000000"/>
          <w:spacing w:val="0"/>
          <w:w w:val="100"/>
          <w:position w:val="0"/>
        </w:rPr>
        <w:t>在框架顶层梁柱的端节点处，高强钢丝布只能贴至柱边缘而无法延伸时，应采用结构胶加贴</w:t>
      </w:r>
      <w:r>
        <w:rPr>
          <w:color w:val="000000"/>
          <w:spacing w:val="0"/>
          <w:w w:val="100"/>
          <w:position w:val="0"/>
          <w:lang w:val="en-US" w:eastAsia="en-US" w:bidi="en-US"/>
        </w:rPr>
        <w:t>L</w:t>
      </w:r>
    </w:p>
    <w:p>
      <w:pPr>
        <w:pStyle w:val="Bodytext10"/>
        <w:keepNext w:val="0"/>
        <w:keepLines w:val="0"/>
        <w:widowControl w:val="0"/>
        <w:shd w:val="clear" w:color="auto" w:fill="auto"/>
        <w:bidi w:val="0"/>
        <w:spacing w:before="0" w:after="240" w:line="240" w:lineRule="auto"/>
        <w:ind w:left="0" w:right="0" w:firstLine="0"/>
        <w:jc w:val="left"/>
      </w:pPr>
      <w:r>
        <w:rPr>
          <w:color w:val="000000"/>
          <w:spacing w:val="0"/>
          <w:w w:val="100"/>
          <w:position w:val="0"/>
        </w:rPr>
        <w:t>形钢板进行粘结与锚固（图5.4.4-1）。</w:t>
      </w:r>
      <w:r>
        <w:rPr>
          <w:color w:val="000000"/>
          <w:spacing w:val="0"/>
          <w:w w:val="100"/>
          <w:position w:val="0"/>
          <w:lang w:val="en-US" w:eastAsia="en-US" w:bidi="en-US"/>
        </w:rPr>
        <w:t>L</w:t>
      </w:r>
      <w:r>
        <w:rPr>
          <w:color w:val="000000"/>
          <w:spacing w:val="0"/>
          <w:w w:val="100"/>
          <w:position w:val="0"/>
        </w:rPr>
        <w:t>形钢板的总截面面积应按下式进行计算：</w:t>
      </w:r>
    </w:p>
    <w:p>
      <w:pPr>
        <w:widowControl w:val="0"/>
        <w:jc w:val="center"/>
        <w:rPr>
          <w:sz w:val="2"/>
          <w:szCs w:val="2"/>
        </w:rPr>
      </w:pPr>
      <w:r>
        <w:drawing>
          <wp:inline>
            <wp:extent cx="2255520" cy="1804670"/>
            <wp:docPr id="88" name="Picutre 88"/>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xmlns:r="http://schemas.openxmlformats.org/officeDocument/2006/relationships" r:embed="rId76"/>
                    <a:stretch>
                      <a:fillRect/>
                    </a:stretch>
                  </pic:blipFill>
                  <pic:spPr>
                    <a:xfrm>
                      <a:off x="0" y="0"/>
                      <a:ext cx="2255520" cy="1804670"/>
                    </a:xfrm>
                    <a:prstGeom prst="rect">
                      <a:avLst/>
                    </a:prstGeom>
                  </pic:spPr>
                </pic:pic>
              </a:graphicData>
            </a:graphic>
          </wp:inline>
        </w:drawing>
      </w:r>
    </w:p>
    <w:p>
      <w:pPr>
        <w:widowControl w:val="0"/>
        <w:spacing w:after="239" w:line="1" w:lineRule="exact"/>
      </w:pPr>
    </w:p>
    <w:p>
      <w:pPr>
        <w:pStyle w:val="Bodytext10"/>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图</w:t>
      </w:r>
      <w:r>
        <w:rPr>
          <w:color w:val="000000"/>
          <w:spacing w:val="0"/>
          <w:w w:val="100"/>
          <w:position w:val="0"/>
          <w:lang w:val="en-US" w:eastAsia="en-US" w:bidi="en-US"/>
        </w:rPr>
        <w:t xml:space="preserve">5. 4. </w:t>
      </w:r>
      <w:r>
        <w:rPr>
          <w:color w:val="000000"/>
          <w:spacing w:val="0"/>
          <w:w w:val="100"/>
          <w:position w:val="0"/>
        </w:rPr>
        <w:t>4-1柱顶加贴</w:t>
      </w:r>
      <w:r>
        <w:rPr>
          <w:color w:val="000000"/>
          <w:spacing w:val="0"/>
          <w:w w:val="100"/>
          <w:position w:val="0"/>
          <w:lang w:val="en-US" w:eastAsia="en-US" w:bidi="en-US"/>
        </w:rPr>
        <w:t>L</w:t>
      </w:r>
      <w:r>
        <w:rPr>
          <w:color w:val="000000"/>
          <w:spacing w:val="0"/>
          <w:w w:val="100"/>
          <w:position w:val="0"/>
        </w:rPr>
        <w:t>形钢板锚固构造</w:t>
      </w:r>
    </w:p>
    <w:p>
      <w:pPr>
        <w:pStyle w:val="Bodytext20"/>
        <w:keepNext w:val="0"/>
        <w:keepLines w:val="0"/>
        <w:widowControl w:val="0"/>
        <w:shd w:val="clear" w:color="auto" w:fill="auto"/>
        <w:bidi w:val="0"/>
        <w:spacing w:before="0" w:after="240" w:line="240" w:lineRule="auto"/>
        <w:ind w:left="0" w:right="0" w:firstLine="0"/>
        <w:jc w:val="center"/>
      </w:pPr>
      <w:r>
        <w:rPr>
          <w:color w:val="000000"/>
          <w:spacing w:val="0"/>
          <w:w w:val="100"/>
          <w:position w:val="0"/>
          <w:lang w:val="en-US" w:eastAsia="en-US" w:bidi="en-US"/>
        </w:rPr>
        <w:t>1-</w:t>
      </w:r>
      <w:r>
        <w:rPr>
          <w:color w:val="000000"/>
          <w:spacing w:val="0"/>
          <w:w w:val="100"/>
          <w:position w:val="0"/>
        </w:rPr>
        <w:t>高强钢丝布；2-粘贴</w:t>
      </w:r>
      <w:r>
        <w:rPr>
          <w:color w:val="000000"/>
          <w:spacing w:val="0"/>
          <w:w w:val="100"/>
          <w:position w:val="0"/>
          <w:lang w:val="en-US" w:eastAsia="en-US" w:bidi="en-US"/>
        </w:rPr>
        <w:t>L</w:t>
      </w:r>
      <w:r>
        <w:rPr>
          <w:color w:val="000000"/>
          <w:spacing w:val="0"/>
          <w:w w:val="100"/>
          <w:position w:val="0"/>
        </w:rPr>
        <w:t>形钢板；</w:t>
      </w:r>
      <w:r>
        <w:rPr>
          <w:color w:val="000000"/>
          <w:spacing w:val="0"/>
          <w:w w:val="100"/>
          <w:position w:val="0"/>
          <w:lang w:val="en-US" w:eastAsia="en-US" w:bidi="en-US"/>
        </w:rPr>
        <w:t>3-M12</w:t>
      </w:r>
      <w:r>
        <w:rPr>
          <w:color w:val="000000"/>
          <w:spacing w:val="0"/>
          <w:w w:val="100"/>
          <w:position w:val="0"/>
        </w:rPr>
        <w:t>锚栓；4-加焊顶板（预焊）；</w:t>
      </w:r>
    </w:p>
    <w:p>
      <w:pPr>
        <w:pStyle w:val="Bodytext20"/>
        <w:keepNext w:val="0"/>
        <w:keepLines w:val="0"/>
        <w:widowControl w:val="0"/>
        <w:shd w:val="clear" w:color="auto" w:fill="auto"/>
        <w:bidi w:val="0"/>
        <w:spacing w:before="0" w:after="280" w:line="240" w:lineRule="auto"/>
        <w:ind w:left="0" w:right="0" w:firstLine="0"/>
        <w:jc w:val="center"/>
      </w:pPr>
      <w:r>
        <w:rPr>
          <w:color w:val="000000"/>
          <w:spacing w:val="0"/>
          <w:w w:val="100"/>
          <w:position w:val="0"/>
          <w:lang w:val="en-US" w:eastAsia="en-US" w:bidi="en-US"/>
        </w:rPr>
        <w:t>5-d&gt;M14</w:t>
      </w:r>
      <w:r>
        <w:rPr>
          <w:color w:val="000000"/>
          <w:spacing w:val="0"/>
          <w:w w:val="100"/>
          <w:position w:val="0"/>
        </w:rPr>
        <w:t>的</w:t>
      </w:r>
      <w:r>
        <w:rPr>
          <w:color w:val="000000"/>
          <w:spacing w:val="0"/>
          <w:w w:val="100"/>
          <w:position w:val="0"/>
          <w:lang w:val="en-US" w:eastAsia="en-US" w:bidi="en-US"/>
        </w:rPr>
        <w:t xml:space="preserve">6. </w:t>
      </w:r>
      <w:r>
        <w:rPr>
          <w:color w:val="000000"/>
          <w:spacing w:val="0"/>
          <w:w w:val="100"/>
          <w:position w:val="0"/>
        </w:rPr>
        <w:t>8级锚栓；6-胶粘于柱上的</w:t>
      </w:r>
      <w:r>
        <w:rPr>
          <w:color w:val="000000"/>
          <w:spacing w:val="0"/>
          <w:w w:val="100"/>
          <w:position w:val="0"/>
          <w:lang w:val="en-US" w:eastAsia="en-US" w:bidi="en-US"/>
        </w:rPr>
        <w:t>U</w:t>
      </w:r>
      <w:r>
        <w:rPr>
          <w:color w:val="000000"/>
          <w:spacing w:val="0"/>
          <w:w w:val="100"/>
          <w:position w:val="0"/>
        </w:rPr>
        <w:t>形钢板箍</w:t>
      </w:r>
    </w:p>
    <w:p>
      <w:pPr>
        <w:pStyle w:val="Bodytext10"/>
        <w:keepNext w:val="0"/>
        <w:keepLines w:val="0"/>
        <w:widowControl w:val="0"/>
        <w:shd w:val="clear" w:color="auto" w:fill="auto"/>
        <w:tabs>
          <w:tab w:val="left" w:pos="8501"/>
        </w:tabs>
        <w:bidi w:val="0"/>
        <w:spacing w:before="0" w:after="360" w:line="240" w:lineRule="auto"/>
        <w:ind w:left="1680" w:right="0" w:firstLine="0"/>
        <w:jc w:val="left"/>
      </w:pPr>
      <w:r>
        <w:rPr>
          <w:i/>
          <w:iCs/>
          <w:color w:val="000000"/>
          <w:spacing w:val="0"/>
          <w:w w:val="100"/>
          <w:position w:val="0"/>
          <w:sz w:val="15"/>
          <w:szCs w:val="15"/>
        </w:rPr>
        <w:t>、顼</w:t>
      </w:r>
      <w:r>
        <w:rPr>
          <w:color w:val="000000"/>
          <w:spacing w:val="0"/>
          <w:w w:val="100"/>
          <w:position w:val="0"/>
        </w:rPr>
        <w:tab/>
      </w:r>
      <w:r>
        <w:rPr>
          <w:color w:val="000000"/>
          <w:spacing w:val="0"/>
          <w:w w:val="100"/>
          <w:position w:val="0"/>
          <w:lang w:val="en-US" w:eastAsia="en-US" w:bidi="en-US"/>
        </w:rPr>
        <w:t>（5.4.4）</w:t>
      </w:r>
    </w:p>
    <w:p>
      <w:pPr>
        <w:pStyle w:val="Bodytext10"/>
        <w:keepNext w:val="0"/>
        <w:keepLines w:val="0"/>
        <w:widowControl w:val="0"/>
        <w:shd w:val="clear" w:color="auto" w:fill="auto"/>
        <w:bidi w:val="0"/>
        <w:spacing w:before="0" w:after="360" w:line="240" w:lineRule="auto"/>
        <w:ind w:left="0" w:right="0" w:firstLine="420"/>
        <w:jc w:val="left"/>
      </w:pPr>
      <w:r>
        <w:rPr>
          <w:color w:val="000000"/>
          <w:spacing w:val="0"/>
          <w:w w:val="100"/>
          <w:position w:val="0"/>
        </w:rPr>
        <w:t>式中：</w:t>
      </w:r>
      <w:r>
        <w:rPr>
          <w:i/>
          <w:iCs/>
          <w:color w:val="000000"/>
          <w:spacing w:val="0"/>
          <w:w w:val="100"/>
          <w:position w:val="0"/>
          <w:vertAlign w:val="superscript"/>
          <w:lang w:val="en-US" w:eastAsia="en-US" w:bidi="en-US"/>
        </w:rPr>
        <w:t>A</w:t>
      </w:r>
      <w:r>
        <w:rPr>
          <w:i/>
          <w:iCs/>
          <w:color w:val="000000"/>
          <w:spacing w:val="0"/>
          <w:w w:val="100"/>
          <w:position w:val="0"/>
          <w:lang w:val="en-US" w:eastAsia="en-US" w:bidi="en-US"/>
        </w:rPr>
        <w:t>a,l</w:t>
      </w:r>
      <w:r>
        <w:rPr>
          <w:color w:val="000000"/>
          <w:spacing w:val="0"/>
          <w:w w:val="100"/>
          <w:position w:val="0"/>
        </w:rPr>
        <w:t>——支座处需粘贴的</w:t>
      </w:r>
      <w:r>
        <w:rPr>
          <w:color w:val="000000"/>
          <w:spacing w:val="0"/>
          <w:w w:val="100"/>
          <w:position w:val="0"/>
          <w:lang w:val="en-US" w:eastAsia="en-US" w:bidi="en-US"/>
        </w:rPr>
        <w:t>L</w:t>
      </w:r>
      <w:r>
        <w:rPr>
          <w:color w:val="000000"/>
          <w:spacing w:val="0"/>
          <w:w w:val="100"/>
          <w:position w:val="0"/>
        </w:rPr>
        <w:t>形钢板截面面积；</w:t>
      </w:r>
    </w:p>
    <w:p>
      <w:pPr>
        <w:pStyle w:val="Bodytext10"/>
        <w:keepNext w:val="0"/>
        <w:keepLines w:val="0"/>
        <w:widowControl w:val="0"/>
        <w:shd w:val="clear" w:color="auto" w:fill="auto"/>
        <w:bidi w:val="0"/>
        <w:spacing w:before="0" w:after="360" w:line="240" w:lineRule="auto"/>
        <w:ind w:left="1420" w:right="0" w:firstLine="0"/>
        <w:jc w:val="left"/>
      </w:pPr>
      <w:r>
        <w:rPr>
          <w:color w:val="000000"/>
          <w:spacing w:val="0"/>
          <w:w w:val="100"/>
          <w:position w:val="0"/>
          <w:lang w:val="en-US" w:eastAsia="en-US" w:bidi="en-US"/>
        </w:rPr>
        <w:t>——</w:t>
      </w:r>
      <w:r>
        <w:rPr>
          <w:color w:val="000000"/>
          <w:spacing w:val="0"/>
          <w:w w:val="100"/>
          <w:position w:val="0"/>
        </w:rPr>
        <w:t>高强钢丝束的强度利用系数，按本规程</w:t>
      </w:r>
      <w:r>
        <w:rPr>
          <w:color w:val="000000"/>
          <w:spacing w:val="0"/>
          <w:w w:val="100"/>
          <w:position w:val="0"/>
          <w:lang w:val="en-US" w:eastAsia="en-US" w:bidi="en-US"/>
        </w:rPr>
        <w:t xml:space="preserve">5. 2. </w:t>
      </w:r>
      <w:r>
        <w:rPr>
          <w:color w:val="000000"/>
          <w:spacing w:val="0"/>
          <w:w w:val="100"/>
          <w:position w:val="0"/>
        </w:rPr>
        <w:t>1条采用；</w:t>
      </w:r>
    </w:p>
    <w:p>
      <w:pPr>
        <w:pStyle w:val="Bodytext10"/>
        <w:keepNext w:val="0"/>
        <w:keepLines w:val="0"/>
        <w:widowControl w:val="0"/>
        <w:shd w:val="clear" w:color="auto" w:fill="auto"/>
        <w:bidi w:val="0"/>
        <w:spacing w:before="0" w:after="280" w:line="240" w:lineRule="auto"/>
        <w:ind w:left="1040" w:right="0" w:firstLine="0"/>
        <w:jc w:val="left"/>
      </w:pPr>
      <w:r>
        <w:rPr>
          <w:b/>
          <w:bCs/>
          <w:color w:val="24272C"/>
          <w:spacing w:val="0"/>
          <w:w w:val="100"/>
          <w:position w:val="0"/>
          <w:lang w:val="en-US" w:eastAsia="en-US" w:bidi="en-US"/>
        </w:rPr>
        <w:t>frw</w:t>
      </w:r>
      <w:r>
        <w:rPr>
          <w:b/>
          <w:bCs/>
          <w:color w:val="000000"/>
          <w:spacing w:val="0"/>
          <w:w w:val="100"/>
          <w:position w:val="0"/>
          <w:lang w:val="en-US" w:eastAsia="en-US" w:bidi="en-US"/>
        </w:rPr>
        <w:t>——</w:t>
      </w:r>
      <w:r>
        <w:rPr>
          <w:color w:val="000000"/>
          <w:spacing w:val="0"/>
          <w:w w:val="100"/>
          <w:position w:val="0"/>
        </w:rPr>
        <w:t>高强钢丝束的抗拉强度设计值，按本规程第</w:t>
      </w:r>
      <w:r>
        <w:rPr>
          <w:color w:val="000000"/>
          <w:spacing w:val="0"/>
          <w:w w:val="100"/>
          <w:position w:val="0"/>
          <w:lang w:val="en-US" w:eastAsia="en-US" w:bidi="en-US"/>
        </w:rPr>
        <w:t>5. 1.9</w:t>
      </w:r>
      <w:r>
        <w:rPr>
          <w:color w:val="000000"/>
          <w:spacing w:val="0"/>
          <w:w w:val="100"/>
          <w:position w:val="0"/>
        </w:rPr>
        <w:t>条采用；</w:t>
      </w:r>
    </w:p>
    <w:p>
      <w:pPr>
        <w:pStyle w:val="Bodytext10"/>
        <w:keepNext w:val="0"/>
        <w:keepLines w:val="0"/>
        <w:widowControl w:val="0"/>
        <w:shd w:val="clear" w:color="auto" w:fill="auto"/>
        <w:bidi w:val="0"/>
        <w:spacing w:before="0" w:after="360" w:line="240" w:lineRule="auto"/>
        <w:ind w:left="1420" w:right="0" w:firstLine="0"/>
        <w:jc w:val="left"/>
      </w:pPr>
      <w:r>
        <w:rPr>
          <w:color w:val="000000"/>
          <w:spacing w:val="0"/>
          <w:w w:val="100"/>
          <w:position w:val="0"/>
          <w:lang w:val="en-US" w:eastAsia="en-US" w:bidi="en-US"/>
        </w:rPr>
        <w:t>——</w:t>
      </w:r>
      <w:r>
        <w:rPr>
          <w:color w:val="000000"/>
          <w:spacing w:val="0"/>
          <w:w w:val="100"/>
          <w:position w:val="0"/>
        </w:rPr>
        <w:t>支座处实际粘贴的高强钢丝束截面面积；</w:t>
      </w:r>
    </w:p>
    <w:p>
      <w:pPr>
        <w:pStyle w:val="Bodytext10"/>
        <w:keepNext w:val="0"/>
        <w:keepLines w:val="0"/>
        <w:widowControl w:val="0"/>
        <w:shd w:val="clear" w:color="auto" w:fill="auto"/>
        <w:bidi w:val="0"/>
        <w:spacing w:before="0" w:after="240" w:line="240" w:lineRule="auto"/>
        <w:ind w:left="1040" w:right="0" w:firstLine="0"/>
        <w:jc w:val="left"/>
      </w:pPr>
      <w:r>
        <w:rPr>
          <w:rFonts w:ascii="Times New Roman" w:eastAsia="Times New Roman" w:hAnsi="Times New Roman" w:cs="Times New Roman"/>
          <w:i/>
          <w:iCs/>
          <w:color w:val="000000"/>
          <w:spacing w:val="0"/>
          <w:w w:val="100"/>
          <w:position w:val="0"/>
          <w:sz w:val="26"/>
          <w:szCs w:val="26"/>
          <w:lang w:val="en-US" w:eastAsia="en-US" w:bidi="en-US"/>
        </w:rPr>
        <w:t>f</w:t>
      </w:r>
      <w:r>
        <w:rPr>
          <w:rFonts w:ascii="Times New Roman" w:eastAsia="Times New Roman" w:hAnsi="Times New Roman" w:cs="Times New Roman"/>
          <w:i/>
          <w:iCs/>
          <w:color w:val="000000"/>
          <w:spacing w:val="0"/>
          <w:w w:val="100"/>
          <w:position w:val="0"/>
          <w:sz w:val="26"/>
          <w:szCs w:val="26"/>
          <w:vertAlign w:val="subscript"/>
          <w:lang w:val="en-US" w:eastAsia="en-US" w:bidi="en-US"/>
        </w:rPr>
        <w:t>y</w:t>
      </w:r>
      <w:r>
        <w:rPr>
          <w:color w:val="000000"/>
          <w:spacing w:val="0"/>
          <w:w w:val="100"/>
          <w:position w:val="0"/>
          <w:lang w:val="en-US" w:eastAsia="en-US" w:bidi="en-US"/>
        </w:rPr>
        <w:t>——L</w:t>
      </w:r>
      <w:r>
        <w:rPr>
          <w:color w:val="000000"/>
          <w:spacing w:val="0"/>
          <w:w w:val="100"/>
          <w:position w:val="0"/>
        </w:rPr>
        <w:t>形钢板抗拉强度设计值。</w:t>
      </w:r>
    </w:p>
    <w:p>
      <w:pPr>
        <w:pStyle w:val="Bodytext10"/>
        <w:keepNext w:val="0"/>
        <w:keepLines w:val="0"/>
        <w:widowControl w:val="0"/>
        <w:shd w:val="clear" w:color="auto" w:fill="auto"/>
        <w:bidi w:val="0"/>
        <w:spacing w:before="0" w:after="240" w:line="240" w:lineRule="auto"/>
        <w:ind w:left="0" w:right="0" w:firstLine="420"/>
        <w:jc w:val="left"/>
      </w:pPr>
      <w:r>
        <w:rPr>
          <w:color w:val="000000"/>
          <w:spacing w:val="0"/>
          <w:w w:val="100"/>
          <w:position w:val="0"/>
          <w:lang w:val="en-US" w:eastAsia="en-US" w:bidi="en-US"/>
        </w:rPr>
        <w:t>L</w:t>
      </w:r>
      <w:r>
        <w:rPr>
          <w:color w:val="000000"/>
          <w:spacing w:val="0"/>
          <w:w w:val="100"/>
          <w:position w:val="0"/>
        </w:rPr>
        <w:t>形钢板总宽度不宜小于</w:t>
      </w:r>
      <w:r>
        <w:rPr>
          <w:color w:val="000000"/>
          <w:spacing w:val="0"/>
          <w:w w:val="100"/>
          <w:position w:val="0"/>
          <w:lang w:val="en-US" w:eastAsia="en-US" w:bidi="en-US"/>
        </w:rPr>
        <w:t xml:space="preserve">0. </w:t>
      </w:r>
      <w:r>
        <w:rPr>
          <w:color w:val="000000"/>
          <w:spacing w:val="0"/>
          <w:w w:val="100"/>
          <w:position w:val="0"/>
        </w:rPr>
        <w:t>9倍梁宽，且宜由多条</w:t>
      </w:r>
      <w:r>
        <w:rPr>
          <w:color w:val="000000"/>
          <w:spacing w:val="0"/>
          <w:w w:val="100"/>
          <w:position w:val="0"/>
          <w:lang w:val="en-US" w:eastAsia="en-US" w:bidi="en-US"/>
        </w:rPr>
        <w:t>L</w:t>
      </w:r>
      <w:r>
        <w:rPr>
          <w:color w:val="000000"/>
          <w:spacing w:val="0"/>
          <w:w w:val="100"/>
          <w:position w:val="0"/>
        </w:rPr>
        <w:t>形钢板组成。</w:t>
      </w:r>
    </w:p>
    <w:p>
      <w:pPr>
        <w:pStyle w:val="Bodytext10"/>
        <w:keepNext w:val="0"/>
        <w:keepLines w:val="0"/>
        <w:widowControl w:val="0"/>
        <w:shd w:val="clear" w:color="auto" w:fill="auto"/>
        <w:bidi w:val="0"/>
        <w:spacing w:before="0" w:after="240" w:line="240" w:lineRule="auto"/>
        <w:ind w:left="0" w:right="0" w:firstLine="420"/>
        <w:jc w:val="left"/>
      </w:pPr>
      <w:r>
        <w:rPr>
          <w:b/>
          <w:bCs/>
          <w:color w:val="000000"/>
          <w:spacing w:val="0"/>
          <w:w w:val="100"/>
          <w:position w:val="0"/>
        </w:rPr>
        <w:t>4</w:t>
      </w:r>
      <w:r>
        <w:rPr>
          <w:color w:val="000000"/>
          <w:spacing w:val="0"/>
          <w:w w:val="100"/>
          <w:position w:val="0"/>
        </w:rPr>
        <w:t>当梁上无现浇板，或负弯矩区的支座处需采取加强的锚固措施时，可采取胶粘</w:t>
      </w:r>
      <w:r>
        <w:rPr>
          <w:color w:val="000000"/>
          <w:spacing w:val="0"/>
          <w:w w:val="100"/>
          <w:position w:val="0"/>
          <w:lang w:val="en-US" w:eastAsia="en-US" w:bidi="en-US"/>
        </w:rPr>
        <w:t>L</w:t>
      </w:r>
      <w:r>
        <w:rPr>
          <w:color w:val="000000"/>
          <w:spacing w:val="0"/>
          <w:w w:val="100"/>
          <w:position w:val="0"/>
        </w:rPr>
        <w:t>形钢板（图</w:t>
      </w:r>
    </w:p>
    <w:p>
      <w:pPr>
        <w:pStyle w:val="Bodytext10"/>
        <w:keepNext w:val="0"/>
        <w:keepLines w:val="0"/>
        <w:widowControl w:val="0"/>
        <w:shd w:val="clear" w:color="auto" w:fill="auto"/>
        <w:bidi w:val="0"/>
        <w:spacing w:before="0" w:after="240" w:line="240" w:lineRule="auto"/>
        <w:ind w:left="0" w:right="0" w:firstLine="0"/>
        <w:jc w:val="both"/>
        <w:sectPr>
          <w:footerReference w:type="even" r:id="rId77"/>
          <w:footerReference w:type="default" r:id="rId78"/>
          <w:footerReference w:type="first" r:id="rId79"/>
          <w:footnotePr>
            <w:numStart w:val="5"/>
          </w:footnotePr>
          <w:type w:val="nextPage"/>
          <w:pgSz w:w="11900" w:h="16840"/>
          <w:pgMar w:top="1370" w:right="1103" w:bottom="1359" w:left="1394" w:header="0" w:footer="3" w:gutter="0"/>
          <w:pgNumType w:start="32"/>
          <w:cols w:space="720"/>
          <w:noEndnote/>
          <w:titlePg w:val="0"/>
          <w:rtlGutter w:val="0"/>
          <w:docGrid w:linePitch="360"/>
        </w:sectPr>
      </w:pPr>
      <w:r>
        <w:rPr>
          <w:color w:val="000000"/>
          <w:spacing w:val="0"/>
          <w:w w:val="100"/>
          <w:position w:val="0"/>
          <w:lang w:val="en-US" w:eastAsia="en-US" w:bidi="en-US"/>
        </w:rPr>
        <w:t>5.4.4-</w:t>
      </w:r>
      <w:r>
        <w:rPr>
          <w:color w:val="000000"/>
          <w:spacing w:val="0"/>
          <w:w w:val="100"/>
          <w:position w:val="0"/>
        </w:rPr>
        <w:t>2）的构造方式。但柱中箍板的锚栓等级、直径及数量应经计算确定。当梁上有现浇板，也可采</w:t>
      </w:r>
    </w:p>
    <w:p>
      <w:pPr>
        <w:pStyle w:val="Bodytext10"/>
        <w:keepNext w:val="0"/>
        <w:keepLines w:val="0"/>
        <w:widowControl w:val="0"/>
        <w:shd w:val="clear" w:color="auto" w:fill="auto"/>
        <w:bidi w:val="0"/>
        <w:spacing w:before="0" w:after="240" w:line="240" w:lineRule="auto"/>
        <w:ind w:left="0" w:right="0" w:firstLine="0"/>
        <w:jc w:val="both"/>
      </w:pPr>
      <w:r>
        <w:rPr>
          <w:color w:val="000000"/>
          <w:spacing w:val="0"/>
          <w:w w:val="100"/>
          <w:position w:val="0"/>
        </w:rPr>
        <w:t>取这种构造方式进行锚固，其</w:t>
      </w:r>
      <w:r>
        <w:rPr>
          <w:color w:val="000000"/>
          <w:spacing w:val="0"/>
          <w:w w:val="100"/>
          <w:position w:val="0"/>
          <w:lang w:val="en-US" w:eastAsia="en-US" w:bidi="en-US"/>
        </w:rPr>
        <w:t>U</w:t>
      </w:r>
      <w:r>
        <w:rPr>
          <w:color w:val="000000"/>
          <w:spacing w:val="0"/>
          <w:w w:val="100"/>
          <w:position w:val="0"/>
        </w:rPr>
        <w:t>形钢箍板穿过楼板处，应采用半叠钻孔法，在板上钻岀扁形孔以插入箍</w:t>
      </w:r>
    </w:p>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板，再用结构胶予以封固。</w:t>
      </w:r>
    </w:p>
    <w:p>
      <w:pPr>
        <w:widowControl w:val="0"/>
        <w:spacing w:line="1" w:lineRule="exact"/>
        <w:sectPr>
          <w:footerReference w:type="even" r:id="rId80"/>
          <w:footerReference w:type="default" r:id="rId81"/>
          <w:footerReference w:type="first" r:id="rId82"/>
          <w:footnotePr>
            <w:numStart w:val="5"/>
          </w:footnotePr>
          <w:type w:val="nextPage"/>
          <w:pgSz w:w="11900" w:h="16840"/>
          <w:pgMar w:top="1370" w:right="1103" w:bottom="1359" w:left="1394" w:header="0" w:footer="3" w:gutter="0"/>
          <w:pgNumType w:start="33"/>
          <w:cols w:space="720"/>
          <w:noEndnote/>
          <w:titlePg w:val="0"/>
          <w:rtlGutter w:val="0"/>
          <w:docGrid w:linePitch="360"/>
        </w:sectPr>
      </w:pPr>
      <w:r>
        <w:drawing>
          <wp:anchor distT="101600" distB="1645920" distL="0" distR="0" simplePos="0" relativeHeight="251711488" behindDoc="0" locked="0" layoutInCell="1" allowOverlap="1">
            <wp:simplePos x="0" y="0"/>
            <wp:positionH relativeFrom="page">
              <wp:posOffset>3091815</wp:posOffset>
            </wp:positionH>
            <wp:positionV relativeFrom="paragraph">
              <wp:posOffset>101600</wp:posOffset>
            </wp:positionV>
            <wp:extent cx="1012190" cy="103505"/>
            <wp:wrapTopAndBottom/>
            <wp:docPr id="89" name="Shape 89"/>
            <wp:cNvGraphicFramePr/>
            <a:graphic xmlns:a="http://schemas.openxmlformats.org/drawingml/2006/main">
              <a:graphicData uri="http://schemas.openxmlformats.org/drawingml/2006/picture">
                <pic:pic xmlns:pic="http://schemas.openxmlformats.org/drawingml/2006/picture">
                  <pic:nvPicPr>
                    <pic:cNvPr id="89" name="Picture box 90"/>
                    <pic:cNvPicPr/>
                  </pic:nvPicPr>
                  <pic:blipFill>
                    <a:blip xmlns:r="http://schemas.openxmlformats.org/officeDocument/2006/relationships" r:embed="rId83"/>
                    <a:stretch>
                      <a:fillRect/>
                    </a:stretch>
                  </pic:blipFill>
                  <pic:spPr>
                    <a:xfrm>
                      <a:off x="0" y="0"/>
                      <a:ext cx="1012190" cy="103505"/>
                    </a:xfrm>
                    <a:prstGeom prst="rect">
                      <a:avLst/>
                    </a:prstGeom>
                  </pic:spPr>
                </pic:pic>
              </a:graphicData>
            </a:graphic>
          </wp:anchor>
        </w:drawing>
      </w:r>
      <w:r>
        <w:drawing>
          <wp:anchor distT="412750" distB="852805" distL="0" distR="0" simplePos="0" relativeHeight="251712512" behindDoc="0" locked="0" layoutInCell="1" allowOverlap="1">
            <wp:simplePos x="0" y="0"/>
            <wp:positionH relativeFrom="page">
              <wp:posOffset>2839085</wp:posOffset>
            </wp:positionH>
            <wp:positionV relativeFrom="paragraph">
              <wp:posOffset>412750</wp:posOffset>
            </wp:positionV>
            <wp:extent cx="250190" cy="585470"/>
            <wp:wrapTopAndBottom/>
            <wp:docPr id="91" name="Shape 91"/>
            <wp:cNvGraphicFramePr/>
            <a:graphic xmlns:a="http://schemas.openxmlformats.org/drawingml/2006/main">
              <a:graphicData uri="http://schemas.openxmlformats.org/drawingml/2006/picture">
                <pic:pic xmlns:pic="http://schemas.openxmlformats.org/drawingml/2006/picture">
                  <pic:nvPicPr>
                    <pic:cNvPr id="91" name="Picture box 92"/>
                    <pic:cNvPicPr/>
                  </pic:nvPicPr>
                  <pic:blipFill>
                    <a:blip xmlns:r="http://schemas.openxmlformats.org/officeDocument/2006/relationships" r:embed="rId84"/>
                    <a:stretch>
                      <a:fillRect/>
                    </a:stretch>
                  </pic:blipFill>
                  <pic:spPr>
                    <a:xfrm>
                      <a:off x="0" y="0"/>
                      <a:ext cx="250190" cy="585470"/>
                    </a:xfrm>
                    <a:prstGeom prst="rect">
                      <a:avLst/>
                    </a:prstGeom>
                  </pic:spPr>
                </pic:pic>
              </a:graphicData>
            </a:graphic>
          </wp:anchor>
        </w:drawing>
      </w:r>
      <w:r>
        <w:drawing>
          <wp:anchor distT="357505" distB="877570" distL="0" distR="0" simplePos="0" relativeHeight="251713536" behindDoc="0" locked="0" layoutInCell="1" allowOverlap="1">
            <wp:simplePos x="0" y="0"/>
            <wp:positionH relativeFrom="page">
              <wp:posOffset>3201670</wp:posOffset>
            </wp:positionH>
            <wp:positionV relativeFrom="paragraph">
              <wp:posOffset>357505</wp:posOffset>
            </wp:positionV>
            <wp:extent cx="963295" cy="615950"/>
            <wp:wrapTopAndBottom/>
            <wp:docPr id="93" name="Shape 93"/>
            <wp:cNvGraphicFramePr/>
            <a:graphic xmlns:a="http://schemas.openxmlformats.org/drawingml/2006/main">
              <a:graphicData uri="http://schemas.openxmlformats.org/drawingml/2006/picture">
                <pic:pic xmlns:pic="http://schemas.openxmlformats.org/drawingml/2006/picture">
                  <pic:nvPicPr>
                    <pic:cNvPr id="93" name="Picture box 94"/>
                    <pic:cNvPicPr/>
                  </pic:nvPicPr>
                  <pic:blipFill>
                    <a:blip xmlns:r="http://schemas.openxmlformats.org/officeDocument/2006/relationships" r:embed="rId85"/>
                    <a:stretch>
                      <a:fillRect/>
                    </a:stretch>
                  </pic:blipFill>
                  <pic:spPr>
                    <a:xfrm>
                      <a:off x="0" y="0"/>
                      <a:ext cx="963295" cy="615950"/>
                    </a:xfrm>
                    <a:prstGeom prst="rect">
                      <a:avLst/>
                    </a:prstGeom>
                  </pic:spPr>
                </pic:pic>
              </a:graphicData>
            </a:graphic>
          </wp:anchor>
        </w:drawing>
      </w:r>
      <w:r>
        <w:drawing>
          <wp:anchor distT="677545" distB="853440" distL="0" distR="0" simplePos="0" relativeHeight="251714560" behindDoc="0" locked="0" layoutInCell="1" allowOverlap="1">
            <wp:simplePos x="0" y="0"/>
            <wp:positionH relativeFrom="page">
              <wp:posOffset>4585335</wp:posOffset>
            </wp:positionH>
            <wp:positionV relativeFrom="paragraph">
              <wp:posOffset>677545</wp:posOffset>
            </wp:positionV>
            <wp:extent cx="615950" cy="323215"/>
            <wp:wrapTopAndBottom/>
            <wp:docPr id="95" name="Shape 95"/>
            <wp:cNvGraphicFramePr/>
            <a:graphic xmlns:a="http://schemas.openxmlformats.org/drawingml/2006/main">
              <a:graphicData uri="http://schemas.openxmlformats.org/drawingml/2006/picture">
                <pic:pic xmlns:pic="http://schemas.openxmlformats.org/drawingml/2006/picture">
                  <pic:nvPicPr>
                    <pic:cNvPr id="95" name="Picture box 96"/>
                    <pic:cNvPicPr/>
                  </pic:nvPicPr>
                  <pic:blipFill>
                    <a:blip xmlns:r="http://schemas.openxmlformats.org/officeDocument/2006/relationships" r:embed="rId86"/>
                    <a:stretch>
                      <a:fillRect/>
                    </a:stretch>
                  </pic:blipFill>
                  <pic:spPr>
                    <a:xfrm>
                      <a:off x="0" y="0"/>
                      <a:ext cx="615950" cy="323215"/>
                    </a:xfrm>
                    <a:prstGeom prst="rect">
                      <a:avLst/>
                    </a:prstGeom>
                  </pic:spPr>
                </pic:pic>
              </a:graphicData>
            </a:graphic>
          </wp:anchor>
        </w:drawing>
      </w:r>
      <w:r>
        <w:drawing>
          <wp:anchor distT="1003935" distB="0" distL="0" distR="0" simplePos="0" relativeHeight="251715584" behindDoc="0" locked="0" layoutInCell="1" allowOverlap="1">
            <wp:simplePos x="0" y="0"/>
            <wp:positionH relativeFrom="page">
              <wp:posOffset>2924175</wp:posOffset>
            </wp:positionH>
            <wp:positionV relativeFrom="paragraph">
              <wp:posOffset>1003935</wp:posOffset>
            </wp:positionV>
            <wp:extent cx="2194560" cy="847090"/>
            <wp:wrapTopAndBottom/>
            <wp:docPr id="97" name="Shape 97"/>
            <wp:cNvGraphicFramePr/>
            <a:graphic xmlns:a="http://schemas.openxmlformats.org/drawingml/2006/main">
              <a:graphicData uri="http://schemas.openxmlformats.org/drawingml/2006/picture">
                <pic:pic xmlns:pic="http://schemas.openxmlformats.org/drawingml/2006/picture">
                  <pic:nvPicPr>
                    <pic:cNvPr id="97" name="Picture box 98"/>
                    <pic:cNvPicPr/>
                  </pic:nvPicPr>
                  <pic:blipFill>
                    <a:blip xmlns:r="http://schemas.openxmlformats.org/officeDocument/2006/relationships" r:embed="rId87"/>
                    <a:stretch>
                      <a:fillRect/>
                    </a:stretch>
                  </pic:blipFill>
                  <pic:spPr>
                    <a:xfrm>
                      <a:off x="0" y="0"/>
                      <a:ext cx="2194560" cy="847090"/>
                    </a:xfrm>
                    <a:prstGeom prst="rect">
                      <a:avLst/>
                    </a:prstGeom>
                  </pic:spPr>
                </pic:pic>
              </a:graphicData>
            </a:graphic>
          </wp:anchor>
        </w:drawing>
      </w:r>
    </w:p>
    <w:p>
      <w:pPr>
        <w:pStyle w:val="Bodytext10"/>
        <w:keepNext w:val="0"/>
        <w:keepLines w:val="0"/>
        <w:widowControl w:val="0"/>
        <w:shd w:val="clear" w:color="auto" w:fill="auto"/>
        <w:bidi w:val="0"/>
        <w:spacing w:before="0" w:after="0" w:line="473" w:lineRule="exact"/>
        <w:ind w:left="0" w:right="0" w:firstLine="0"/>
        <w:jc w:val="center"/>
      </w:pPr>
      <w:r>
        <w:rPr>
          <w:color w:val="000000"/>
          <w:spacing w:val="0"/>
          <w:w w:val="100"/>
          <w:position w:val="0"/>
        </w:rPr>
        <w:t>图</w:t>
      </w:r>
      <w:r>
        <w:rPr>
          <w:color w:val="000000"/>
          <w:spacing w:val="0"/>
          <w:w w:val="100"/>
          <w:position w:val="0"/>
          <w:lang w:val="en-US" w:eastAsia="en-US" w:bidi="en-US"/>
        </w:rPr>
        <w:t>5. 4. 4-2</w:t>
      </w:r>
      <w:r>
        <w:rPr>
          <w:color w:val="000000"/>
          <w:spacing w:val="0"/>
          <w:w w:val="100"/>
          <w:position w:val="0"/>
        </w:rPr>
        <w:t>柱中部加贴</w:t>
      </w:r>
      <w:r>
        <w:rPr>
          <w:color w:val="000000"/>
          <w:spacing w:val="0"/>
          <w:w w:val="100"/>
          <w:position w:val="0"/>
          <w:lang w:val="en-US" w:eastAsia="en-US" w:bidi="en-US"/>
        </w:rPr>
        <w:t>L</w:t>
      </w:r>
      <w:r>
        <w:rPr>
          <w:color w:val="000000"/>
          <w:spacing w:val="0"/>
          <w:w w:val="100"/>
          <w:position w:val="0"/>
        </w:rPr>
        <w:t>形钢板及</w:t>
      </w:r>
      <w:r>
        <w:rPr>
          <w:color w:val="000000"/>
          <w:spacing w:val="0"/>
          <w:w w:val="100"/>
          <w:position w:val="0"/>
          <w:lang w:val="en-US" w:eastAsia="en-US" w:bidi="en-US"/>
        </w:rPr>
        <w:t>U</w:t>
      </w:r>
      <w:r>
        <w:rPr>
          <w:color w:val="000000"/>
          <w:spacing w:val="0"/>
          <w:w w:val="100"/>
          <w:position w:val="0"/>
        </w:rPr>
        <w:t>形钢板箍的锚固构造示例</w:t>
      </w:r>
    </w:p>
    <w:p>
      <w:pPr>
        <w:pStyle w:val="Bodytext20"/>
        <w:keepNext w:val="0"/>
        <w:keepLines w:val="0"/>
        <w:widowControl w:val="0"/>
        <w:shd w:val="clear" w:color="auto" w:fill="auto"/>
        <w:bidi w:val="0"/>
        <w:spacing w:before="0" w:after="0" w:line="473" w:lineRule="exact"/>
        <w:ind w:left="0" w:right="0" w:firstLine="0"/>
        <w:jc w:val="both"/>
      </w:pPr>
      <w:r>
        <w:rPr>
          <w:color w:val="000000"/>
          <w:spacing w:val="0"/>
          <w:w w:val="100"/>
          <w:position w:val="0"/>
          <w:lang w:val="en-US" w:eastAsia="en-US" w:bidi="en-US"/>
        </w:rPr>
        <w:t>1-d^M22</w:t>
      </w:r>
      <w:r>
        <w:rPr>
          <w:color w:val="000000"/>
          <w:spacing w:val="0"/>
          <w:w w:val="100"/>
          <w:position w:val="0"/>
        </w:rPr>
        <w:t>的</w:t>
      </w:r>
      <w:r>
        <w:rPr>
          <w:color w:val="000000"/>
          <w:spacing w:val="0"/>
          <w:w w:val="100"/>
          <w:position w:val="0"/>
          <w:lang w:val="en-US" w:eastAsia="en-US" w:bidi="en-US"/>
        </w:rPr>
        <w:t>6.8</w:t>
      </w:r>
      <w:r>
        <w:rPr>
          <w:color w:val="000000"/>
          <w:spacing w:val="0"/>
          <w:w w:val="100"/>
          <w:position w:val="0"/>
        </w:rPr>
        <w:t>级锚栓；</w:t>
      </w:r>
      <w:r>
        <w:rPr>
          <w:color w:val="000000"/>
          <w:spacing w:val="0"/>
          <w:w w:val="100"/>
          <w:position w:val="0"/>
          <w:lang w:val="en-US" w:eastAsia="en-US" w:bidi="en-US"/>
        </w:rPr>
        <w:t>2-M12</w:t>
      </w:r>
      <w:r>
        <w:rPr>
          <w:color w:val="000000"/>
          <w:spacing w:val="0"/>
          <w:w w:val="100"/>
          <w:position w:val="0"/>
        </w:rPr>
        <w:t>锚栓；</w:t>
      </w:r>
      <w:r>
        <w:rPr>
          <w:color w:val="000000"/>
          <w:spacing w:val="0"/>
          <w:w w:val="100"/>
          <w:position w:val="0"/>
          <w:lang w:val="en-US" w:eastAsia="en-US" w:bidi="en-US"/>
        </w:rPr>
        <w:t>3-U</w:t>
      </w:r>
      <w:r>
        <w:rPr>
          <w:color w:val="000000"/>
          <w:spacing w:val="0"/>
          <w:w w:val="100"/>
          <w:position w:val="0"/>
        </w:rPr>
        <w:t>形钢箍板，胶粘于柱上；4-粘贴</w:t>
      </w:r>
      <w:r>
        <w:rPr>
          <w:color w:val="000000"/>
          <w:spacing w:val="0"/>
          <w:w w:val="100"/>
          <w:position w:val="0"/>
          <w:lang w:val="en-US" w:eastAsia="en-US" w:bidi="en-US"/>
        </w:rPr>
        <w:t>L</w:t>
      </w:r>
      <w:r>
        <w:rPr>
          <w:color w:val="000000"/>
          <w:spacing w:val="0"/>
          <w:w w:val="100"/>
          <w:position w:val="0"/>
        </w:rPr>
        <w:t>形钢板；5-横向钢压条，锚固于楼板上；</w:t>
      </w:r>
    </w:p>
    <w:p>
      <w:pPr>
        <w:pStyle w:val="Bodytext20"/>
        <w:keepNext w:val="0"/>
        <w:keepLines w:val="0"/>
        <w:widowControl w:val="0"/>
        <w:shd w:val="clear" w:color="auto" w:fill="auto"/>
        <w:bidi w:val="0"/>
        <w:spacing w:before="0" w:after="0" w:line="473" w:lineRule="exact"/>
        <w:ind w:left="0" w:right="0" w:firstLine="0"/>
        <w:jc w:val="center"/>
      </w:pPr>
      <w:r>
        <w:rPr>
          <w:color w:val="000000"/>
          <w:spacing w:val="0"/>
          <w:w w:val="100"/>
          <w:position w:val="0"/>
        </w:rPr>
        <w:t>6—加固粘贴的高强钢丝束；7—梁；8—柱</w:t>
      </w:r>
    </w:p>
    <w:p>
      <w:pPr>
        <w:pStyle w:val="Bodytext10"/>
        <w:keepNext w:val="0"/>
        <w:keepLines w:val="0"/>
        <w:widowControl w:val="0"/>
        <w:shd w:val="clear" w:color="auto" w:fill="auto"/>
        <w:bidi w:val="0"/>
        <w:spacing w:before="0" w:after="0" w:line="473" w:lineRule="exact"/>
        <w:ind w:left="0" w:right="0" w:firstLine="0"/>
        <w:jc w:val="both"/>
      </w:pPr>
      <w:r>
        <w:rPr>
          <w:b/>
          <w:bCs/>
          <w:color w:val="000000"/>
          <w:spacing w:val="0"/>
          <w:w w:val="100"/>
          <w:position w:val="0"/>
          <w:lang w:val="en-US" w:eastAsia="en-US" w:bidi="en-US"/>
        </w:rPr>
        <w:t>5. 4.5</w:t>
      </w:r>
      <w:r>
        <w:rPr>
          <w:color w:val="000000"/>
          <w:spacing w:val="0"/>
          <w:w w:val="100"/>
          <w:position w:val="0"/>
        </w:rPr>
        <w:t>采用高强钢丝布聚合物砂浆对钢筋混凝土梁的斜截面承载力进行加固时，其构造应符合下列规 定：</w:t>
      </w:r>
    </w:p>
    <w:p>
      <w:pPr>
        <w:pStyle w:val="Heading110"/>
        <w:keepNext/>
        <w:keepLines/>
        <w:widowControl w:val="0"/>
        <w:shd w:val="clear" w:color="auto" w:fill="auto"/>
        <w:bidi w:val="0"/>
        <w:spacing w:before="0" w:after="0" w:line="473" w:lineRule="exact"/>
        <w:ind w:left="0" w:right="0" w:firstLine="420"/>
        <w:jc w:val="both"/>
        <w:rPr>
          <w:sz w:val="20"/>
          <w:szCs w:val="20"/>
        </w:rPr>
      </w:pPr>
      <w:bookmarkStart w:id="213" w:name="bookmark213"/>
      <w:bookmarkStart w:id="214" w:name="bookmark214"/>
      <w:bookmarkStart w:id="215" w:name="bookmark215"/>
      <w:r>
        <w:rPr>
          <w:b/>
          <w:bCs/>
          <w:color w:val="000000"/>
          <w:spacing w:val="0"/>
          <w:w w:val="100"/>
          <w:position w:val="0"/>
          <w:sz w:val="20"/>
          <w:szCs w:val="20"/>
        </w:rPr>
        <w:t>1</w:t>
      </w:r>
      <w:r>
        <w:rPr>
          <w:color w:val="000000"/>
          <w:spacing w:val="0"/>
          <w:w w:val="100"/>
          <w:position w:val="0"/>
          <w:sz w:val="20"/>
          <w:szCs w:val="20"/>
        </w:rPr>
        <w:t>高强钢丝布的受力方向应与构件轴向垂直；</w:t>
      </w:r>
      <w:bookmarkEnd w:id="213"/>
      <w:bookmarkEnd w:id="214"/>
      <w:bookmarkEnd w:id="215"/>
    </w:p>
    <w:p>
      <w:pPr>
        <w:pStyle w:val="Bodytext10"/>
        <w:keepNext w:val="0"/>
        <w:keepLines w:val="0"/>
        <w:widowControl w:val="0"/>
        <w:shd w:val="clear" w:color="auto" w:fill="auto"/>
        <w:bidi w:val="0"/>
        <w:spacing w:before="0" w:after="0" w:line="473" w:lineRule="exact"/>
        <w:ind w:left="0" w:right="0" w:firstLine="420"/>
        <w:jc w:val="both"/>
      </w:pPr>
      <w:r>
        <w:rPr>
          <w:b/>
          <w:bCs/>
          <w:color w:val="000000"/>
          <w:spacing w:val="0"/>
          <w:w w:val="100"/>
          <w:position w:val="0"/>
        </w:rPr>
        <w:t>2</w:t>
      </w:r>
      <w:r>
        <w:rPr>
          <w:color w:val="000000"/>
          <w:spacing w:val="0"/>
          <w:w w:val="100"/>
          <w:position w:val="0"/>
        </w:rPr>
        <w:t>宜选用环形箍；当仅按构造需要设箍时，也可采用一般</w:t>
      </w:r>
      <w:r>
        <w:rPr>
          <w:color w:val="000000"/>
          <w:spacing w:val="0"/>
          <w:w w:val="100"/>
          <w:position w:val="0"/>
          <w:lang w:val="en-US" w:eastAsia="en-US" w:bidi="en-US"/>
        </w:rPr>
        <w:t>U</w:t>
      </w:r>
      <w:r>
        <w:rPr>
          <w:color w:val="000000"/>
          <w:spacing w:val="0"/>
          <w:w w:val="100"/>
          <w:position w:val="0"/>
        </w:rPr>
        <w:t>形箍；</w:t>
      </w:r>
    </w:p>
    <w:p>
      <w:pPr>
        <w:pStyle w:val="Bodytext10"/>
        <w:keepNext w:val="0"/>
        <w:keepLines w:val="0"/>
        <w:widowControl w:val="0"/>
        <w:shd w:val="clear" w:color="auto" w:fill="auto"/>
        <w:bidi w:val="0"/>
        <w:spacing w:before="0" w:after="0" w:line="473" w:lineRule="exact"/>
        <w:ind w:left="0" w:right="0" w:firstLine="420"/>
        <w:jc w:val="both"/>
      </w:pPr>
      <w:r>
        <w:rPr>
          <w:b/>
          <w:bCs/>
          <w:color w:val="000000"/>
          <w:spacing w:val="0"/>
          <w:w w:val="100"/>
          <w:position w:val="0"/>
        </w:rPr>
        <w:t>3</w:t>
      </w:r>
      <w:r>
        <w:rPr>
          <w:color w:val="000000"/>
          <w:spacing w:val="0"/>
          <w:w w:val="100"/>
          <w:position w:val="0"/>
        </w:rPr>
        <w:t>当环形箍、一般</w:t>
      </w:r>
      <w:r>
        <w:rPr>
          <w:color w:val="000000"/>
          <w:spacing w:val="0"/>
          <w:w w:val="100"/>
          <w:position w:val="0"/>
          <w:lang w:val="en-US" w:eastAsia="en-US" w:bidi="en-US"/>
        </w:rPr>
        <w:t>U</w:t>
      </w:r>
      <w:r>
        <w:rPr>
          <w:color w:val="000000"/>
          <w:spacing w:val="0"/>
          <w:w w:val="100"/>
          <w:position w:val="0"/>
        </w:rPr>
        <w:t>形箍采用高强钢丝布时，其净间距</w:t>
      </w:r>
      <w:r>
        <w:rPr>
          <w:color w:val="000000"/>
          <w:spacing w:val="0"/>
          <w:w w:val="100"/>
          <w:position w:val="0"/>
          <w:lang w:val="en-US" w:eastAsia="en-US" w:bidi="en-US"/>
        </w:rPr>
        <w:t xml:space="preserve">Sg </w:t>
      </w:r>
      <w:r>
        <w:rPr>
          <w:color w:val="000000"/>
          <w:spacing w:val="0"/>
          <w:w w:val="100"/>
          <w:position w:val="0"/>
        </w:rPr>
        <w:t>（图</w:t>
      </w:r>
      <w:r>
        <w:rPr>
          <w:color w:val="000000"/>
          <w:spacing w:val="0"/>
          <w:w w:val="100"/>
          <w:position w:val="0"/>
          <w:lang w:val="en-US" w:eastAsia="en-US" w:bidi="en-US"/>
        </w:rPr>
        <w:t>5.4.5）</w:t>
      </w:r>
      <w:r>
        <w:rPr>
          <w:color w:val="000000"/>
          <w:spacing w:val="0"/>
          <w:w w:val="100"/>
          <w:position w:val="0"/>
        </w:rPr>
        <w:t>不应大于现行国家标准《混 凝土结构设计规范》</w:t>
      </w:r>
      <w:r>
        <w:rPr>
          <w:color w:val="000000"/>
          <w:spacing w:val="0"/>
          <w:w w:val="100"/>
          <w:position w:val="0"/>
          <w:lang w:val="en-US" w:eastAsia="en-US" w:bidi="en-US"/>
        </w:rPr>
        <w:t xml:space="preserve">GB </w:t>
      </w:r>
      <w:r>
        <w:rPr>
          <w:color w:val="000000"/>
          <w:spacing w:val="0"/>
          <w:w w:val="100"/>
          <w:position w:val="0"/>
        </w:rPr>
        <w:t>50010规定的最大箍筋间距的</w:t>
      </w:r>
      <w:r>
        <w:rPr>
          <w:color w:val="000000"/>
          <w:spacing w:val="0"/>
          <w:w w:val="100"/>
          <w:position w:val="0"/>
          <w:lang w:val="en-US" w:eastAsia="en-US" w:bidi="en-US"/>
        </w:rPr>
        <w:t xml:space="preserve">0. </w:t>
      </w:r>
      <w:r>
        <w:rPr>
          <w:color w:val="000000"/>
          <w:spacing w:val="0"/>
          <w:w w:val="100"/>
          <w:position w:val="0"/>
        </w:rPr>
        <w:t>70倍，且不应大于梁高的</w:t>
      </w:r>
      <w:r>
        <w:rPr>
          <w:color w:val="000000"/>
          <w:spacing w:val="0"/>
          <w:w w:val="100"/>
          <w:position w:val="0"/>
          <w:lang w:val="en-US" w:eastAsia="en-US" w:bidi="en-US"/>
        </w:rPr>
        <w:t>0.25</w:t>
      </w:r>
      <w:r>
        <w:rPr>
          <w:color w:val="000000"/>
          <w:spacing w:val="0"/>
          <w:w w:val="100"/>
          <w:position w:val="0"/>
        </w:rPr>
        <w:t>倍；</w:t>
      </w:r>
    </w:p>
    <w:p>
      <w:pPr>
        <w:pStyle w:val="Bodytext10"/>
        <w:keepNext w:val="0"/>
        <w:keepLines w:val="0"/>
        <w:widowControl w:val="0"/>
        <w:shd w:val="clear" w:color="auto" w:fill="auto"/>
        <w:bidi w:val="0"/>
        <w:spacing w:before="0" w:after="0" w:line="473" w:lineRule="exact"/>
        <w:ind w:left="0" w:right="0" w:firstLine="420"/>
        <w:jc w:val="both"/>
      </w:pPr>
      <w:r>
        <w:rPr>
          <w:b/>
          <w:bCs/>
          <w:color w:val="000000"/>
          <w:spacing w:val="0"/>
          <w:w w:val="100"/>
          <w:position w:val="0"/>
        </w:rPr>
        <w:t xml:space="preserve">4 </w:t>
      </w:r>
      <w:r>
        <w:rPr>
          <w:color w:val="000000"/>
          <w:spacing w:val="0"/>
          <w:w w:val="100"/>
          <w:position w:val="0"/>
          <w:lang w:val="en-US" w:eastAsia="en-US" w:bidi="en-US"/>
        </w:rPr>
        <w:t>U</w:t>
      </w:r>
      <w:r>
        <w:rPr>
          <w:color w:val="000000"/>
          <w:spacing w:val="0"/>
          <w:w w:val="100"/>
          <w:position w:val="0"/>
        </w:rPr>
        <w:t>形箍的粘贴高度应为梁的截面高度，当梁有翼缘或有楼板时，应伸至其底面。</w:t>
      </w:r>
      <w:r>
        <w:rPr>
          <w:color w:val="000000"/>
          <w:spacing w:val="0"/>
          <w:w w:val="100"/>
          <w:position w:val="0"/>
          <w:lang w:val="en-US" w:eastAsia="en-US" w:bidi="en-US"/>
        </w:rPr>
        <w:t>U</w:t>
      </w:r>
      <w:r>
        <w:rPr>
          <w:color w:val="000000"/>
          <w:spacing w:val="0"/>
          <w:w w:val="100"/>
          <w:position w:val="0"/>
        </w:rPr>
        <w:t>形箍的宽度, 对端箍不应小于加</w:t>
      </w:r>
      <w:r>
        <w:rPr>
          <w:color w:val="444B53"/>
          <w:spacing w:val="0"/>
          <w:w w:val="100"/>
          <w:position w:val="0"/>
        </w:rPr>
        <w:t>固向强</w:t>
      </w:r>
      <w:r>
        <w:rPr>
          <w:color w:val="000000"/>
          <w:spacing w:val="0"/>
          <w:w w:val="100"/>
          <w:position w:val="0"/>
        </w:rPr>
        <w:t>钢丝布宽度的2/3,且不应小于</w:t>
      </w:r>
      <w:r>
        <w:rPr>
          <w:color w:val="000000"/>
          <w:spacing w:val="0"/>
          <w:w w:val="100"/>
          <w:position w:val="0"/>
          <w:lang w:val="en-US" w:eastAsia="en-US" w:bidi="en-US"/>
        </w:rPr>
        <w:t>150mm；</w:t>
      </w:r>
      <w:r>
        <w:rPr>
          <w:color w:val="000000"/>
          <w:spacing w:val="0"/>
          <w:w w:val="100"/>
          <w:position w:val="0"/>
        </w:rPr>
        <w:t>对中间箍不应小于加固高强钢丝布宽 度的1/2,且不应小于</w:t>
      </w:r>
      <w:r>
        <w:rPr>
          <w:color w:val="000000"/>
          <w:spacing w:val="0"/>
          <w:w w:val="100"/>
          <w:position w:val="0"/>
          <w:lang w:val="en-US" w:eastAsia="en-US" w:bidi="en-US"/>
        </w:rPr>
        <w:t>100mm,</w:t>
      </w:r>
    </w:p>
    <w:p>
      <w:pPr>
        <w:pStyle w:val="Bodytext10"/>
        <w:keepNext w:val="0"/>
        <w:keepLines w:val="0"/>
        <w:widowControl w:val="0"/>
        <w:shd w:val="clear" w:color="auto" w:fill="auto"/>
        <w:bidi w:val="0"/>
        <w:spacing w:before="0" w:after="0" w:line="473" w:lineRule="exact"/>
        <w:ind w:left="0" w:right="0" w:firstLine="420"/>
        <w:jc w:val="both"/>
      </w:pPr>
      <w:r>
        <w:rPr>
          <w:b/>
          <w:bCs/>
          <w:color w:val="000000"/>
          <w:spacing w:val="0"/>
          <w:w w:val="100"/>
          <w:position w:val="0"/>
        </w:rPr>
        <w:t>5</w:t>
      </w:r>
      <w:r>
        <w:rPr>
          <w:color w:val="000000"/>
          <w:spacing w:val="0"/>
          <w:w w:val="100"/>
          <w:position w:val="0"/>
        </w:rPr>
        <w:t>当梁的高度</w:t>
      </w:r>
      <w:r>
        <w:rPr>
          <w:color w:val="000000"/>
          <w:spacing w:val="0"/>
          <w:w w:val="100"/>
          <w:position w:val="0"/>
          <w:lang w:val="en-US" w:eastAsia="en-US" w:bidi="en-US"/>
        </w:rPr>
        <w:t>h</w:t>
      </w:r>
      <w:r>
        <w:rPr>
          <w:color w:val="000000"/>
          <w:spacing w:val="0"/>
          <w:w w:val="100"/>
          <w:position w:val="0"/>
        </w:rPr>
        <w:t>大于等于</w:t>
      </w:r>
      <w:r>
        <w:rPr>
          <w:color w:val="000000"/>
          <w:spacing w:val="0"/>
          <w:w w:val="100"/>
          <w:position w:val="0"/>
          <w:lang w:val="en-US" w:eastAsia="en-US" w:bidi="en-US"/>
        </w:rPr>
        <w:t>600*m</w:t>
      </w:r>
      <w:r>
        <w:rPr>
          <w:color w:val="444B53"/>
          <w:spacing w:val="0"/>
          <w:w w:val="100"/>
          <w:position w:val="0"/>
        </w:rPr>
        <w:t>时，应在梁</w:t>
      </w:r>
      <w:r>
        <w:rPr>
          <w:color w:val="000000"/>
          <w:spacing w:val="0"/>
          <w:w w:val="100"/>
          <w:position w:val="0"/>
        </w:rPr>
        <w:t>的腰部增设一道纵向腰压带（图5.4.5）。</w:t>
      </w:r>
    </w:p>
    <w:p>
      <w:pPr>
        <w:widowControl w:val="0"/>
        <w:spacing w:line="1" w:lineRule="exact"/>
        <w:sectPr>
          <w:footerReference w:type="even" r:id="rId88"/>
          <w:footerReference w:type="default" r:id="rId89"/>
          <w:footerReference w:type="first" r:id="rId90"/>
          <w:footnotePr>
            <w:numStart w:val="5"/>
          </w:footnotePr>
          <w:type w:val="continuous"/>
          <w:pgSz w:w="11900" w:h="16840"/>
          <w:pgMar w:top="1546" w:right="1102" w:bottom="1288" w:left="1399" w:header="0" w:footer="3" w:gutter="0"/>
          <w:pgNumType w:start="34"/>
          <w:cols w:space="720"/>
          <w:noEndnote/>
          <w:rtlGutter w:val="0"/>
          <w:docGrid w:linePitch="360"/>
        </w:sectPr>
      </w:pPr>
      <w:r>
        <w:drawing>
          <wp:anchor distT="127000" distB="0" distL="0" distR="0" simplePos="0" relativeHeight="251716608" behindDoc="0" locked="0" layoutInCell="1" allowOverlap="1">
            <wp:simplePos x="0" y="0"/>
            <wp:positionH relativeFrom="page">
              <wp:posOffset>2766060</wp:posOffset>
            </wp:positionH>
            <wp:positionV relativeFrom="paragraph">
              <wp:posOffset>127000</wp:posOffset>
            </wp:positionV>
            <wp:extent cx="2462530" cy="1700530"/>
            <wp:wrapTopAndBottom/>
            <wp:docPr id="99" name="Shape 99"/>
            <wp:cNvGraphicFramePr/>
            <a:graphic xmlns:a="http://schemas.openxmlformats.org/drawingml/2006/main">
              <a:graphicData uri="http://schemas.openxmlformats.org/drawingml/2006/picture">
                <pic:pic xmlns:pic="http://schemas.openxmlformats.org/drawingml/2006/picture">
                  <pic:nvPicPr>
                    <pic:cNvPr id="99" name="Picture box 100"/>
                    <pic:cNvPicPr/>
                  </pic:nvPicPr>
                  <pic:blipFill>
                    <a:blip xmlns:r="http://schemas.openxmlformats.org/officeDocument/2006/relationships" r:embed="rId91"/>
                    <a:stretch>
                      <a:fillRect/>
                    </a:stretch>
                  </pic:blipFill>
                  <pic:spPr>
                    <a:xfrm>
                      <a:off x="0" y="0"/>
                      <a:ext cx="2462530" cy="1700530"/>
                    </a:xfrm>
                    <a:prstGeom prst="rect">
                      <a:avLst/>
                    </a:prstGeom>
                  </pic:spPr>
                </pic:pic>
              </a:graphicData>
            </a:graphic>
          </wp:anchor>
        </w:drawing>
      </w:r>
    </w:p>
    <w:p>
      <w:pPr>
        <w:widowControl w:val="0"/>
        <w:spacing w:line="59" w:lineRule="exact"/>
        <w:rPr>
          <w:sz w:val="5"/>
          <w:szCs w:val="5"/>
        </w:rPr>
      </w:pPr>
    </w:p>
    <w:p>
      <w:pPr>
        <w:widowControl w:val="0"/>
        <w:spacing w:line="1" w:lineRule="exact"/>
        <w:sectPr>
          <w:footerReference w:type="even" r:id="rId92"/>
          <w:footerReference w:type="default" r:id="rId93"/>
          <w:footerReference w:type="first" r:id="rId94"/>
          <w:footnotePr>
            <w:numStart w:val="5"/>
          </w:footnotePr>
          <w:type w:val="continuous"/>
          <w:pgSz w:w="11900" w:h="16840"/>
          <w:pgMar w:top="1546" w:right="0" w:bottom="1288" w:left="0" w:header="0" w:footer="3" w:gutter="0"/>
          <w:pgNumType w:start="35"/>
          <w:cols w:space="720"/>
          <w:noEndnote/>
          <w:rtlGutter w:val="0"/>
          <w:docGrid w:linePitch="360"/>
        </w:sectPr>
      </w:pPr>
    </w:p>
    <w:p>
      <w:pPr>
        <w:pStyle w:val="Bodytext10"/>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图</w:t>
      </w:r>
      <w:r>
        <w:rPr>
          <w:color w:val="000000"/>
          <w:spacing w:val="0"/>
          <w:w w:val="100"/>
          <w:position w:val="0"/>
          <w:lang w:val="en-US" w:eastAsia="en-US" w:bidi="en-US"/>
        </w:rPr>
        <w:t>5. 4.5</w:t>
      </w:r>
      <w:r>
        <w:rPr>
          <w:color w:val="000000"/>
          <w:spacing w:val="0"/>
          <w:w w:val="100"/>
          <w:position w:val="0"/>
        </w:rPr>
        <w:t>纵向腰压带</w:t>
      </w:r>
    </w:p>
    <w:p>
      <w:pPr>
        <w:pStyle w:val="Bodytext20"/>
        <w:keepNext w:val="0"/>
        <w:keepLines w:val="0"/>
        <w:widowControl w:val="0"/>
        <w:shd w:val="clear" w:color="auto" w:fill="auto"/>
        <w:bidi w:val="0"/>
        <w:spacing w:before="0" w:after="0" w:line="240" w:lineRule="auto"/>
        <w:ind w:left="0" w:right="0" w:firstLine="0"/>
        <w:jc w:val="center"/>
        <w:sectPr>
          <w:footerReference w:type="even" r:id="rId95"/>
          <w:footerReference w:type="default" r:id="rId96"/>
          <w:footerReference w:type="first" r:id="rId97"/>
          <w:footnotePr>
            <w:numStart w:val="5"/>
          </w:footnotePr>
          <w:type w:val="continuous"/>
          <w:pgSz w:w="11900" w:h="16840"/>
          <w:pgMar w:top="1546" w:right="1102" w:bottom="1288" w:left="1399" w:header="0" w:footer="3" w:gutter="0"/>
          <w:pgNumType w:start="36"/>
          <w:cols w:space="720"/>
          <w:noEndnote/>
          <w:rtlGutter w:val="0"/>
          <w:docGrid w:linePitch="360"/>
        </w:sectPr>
      </w:pPr>
      <w:r>
        <w:rPr>
          <w:color w:val="000000"/>
          <w:spacing w:val="0"/>
          <w:w w:val="100"/>
          <w:position w:val="0"/>
          <w:lang w:val="en-US" w:eastAsia="en-US" w:bidi="en-US"/>
        </w:rPr>
        <w:t>1-</w:t>
      </w:r>
      <w:r>
        <w:rPr>
          <w:color w:val="000000"/>
          <w:spacing w:val="0"/>
          <w:w w:val="100"/>
          <w:position w:val="0"/>
        </w:rPr>
        <w:t>纵向压条；2-板；3-梁；</w:t>
      </w:r>
      <w:r>
        <w:rPr>
          <w:color w:val="000000"/>
          <w:spacing w:val="0"/>
          <w:w w:val="100"/>
          <w:position w:val="0"/>
          <w:lang w:val="en-US" w:eastAsia="en-US" w:bidi="en-US"/>
        </w:rPr>
        <w:t>4-U</w:t>
      </w:r>
      <w:r>
        <w:rPr>
          <w:color w:val="000000"/>
          <w:spacing w:val="0"/>
          <w:w w:val="100"/>
          <w:position w:val="0"/>
        </w:rPr>
        <w:t>形箍；5-纵向腰压条；6—柱；</w:t>
      </w:r>
      <w:r>
        <w:rPr>
          <w:color w:val="000000"/>
          <w:spacing w:val="0"/>
          <w:w w:val="100"/>
          <w:position w:val="0"/>
          <w:lang w:val="en-US" w:eastAsia="en-US" w:bidi="en-US"/>
        </w:rPr>
        <w:t>Snv</w:t>
      </w:r>
      <w:r>
        <w:rPr>
          <w:color w:val="000000"/>
          <w:spacing w:val="0"/>
          <w:w w:val="100"/>
          <w:position w:val="0"/>
        </w:rPr>
        <w:t>—</w:t>
      </w:r>
      <w:r>
        <w:rPr>
          <w:color w:val="000000"/>
          <w:spacing w:val="0"/>
          <w:w w:val="100"/>
          <w:position w:val="0"/>
          <w:lang w:val="en-US" w:eastAsia="en-US" w:bidi="en-US"/>
        </w:rPr>
        <w:t>U</w:t>
      </w:r>
      <w:r>
        <w:rPr>
          <w:color w:val="000000"/>
          <w:spacing w:val="0"/>
          <w:w w:val="100"/>
          <w:position w:val="0"/>
        </w:rPr>
        <w:t>形箍的中心间距；</w:t>
      </w:r>
      <w:r>
        <w:rPr>
          <w:color w:val="000000"/>
          <w:spacing w:val="0"/>
          <w:w w:val="100"/>
          <w:position w:val="0"/>
          <w:lang w:val="en-US" w:eastAsia="en-US" w:bidi="en-US"/>
        </w:rPr>
        <w:t>Srw, n</w:t>
      </w:r>
      <w:r>
        <w:rPr>
          <w:color w:val="000000"/>
          <w:spacing w:val="0"/>
          <w:w w:val="100"/>
          <w:position w:val="0"/>
        </w:rPr>
        <w:t>—</w:t>
      </w:r>
      <w:r>
        <w:rPr>
          <w:color w:val="000000"/>
          <w:spacing w:val="0"/>
          <w:w w:val="100"/>
          <w:position w:val="0"/>
          <w:lang w:val="en-US" w:eastAsia="en-US" w:bidi="en-US"/>
        </w:rPr>
        <w:t>U</w:t>
      </w:r>
      <w:r>
        <w:rPr>
          <w:color w:val="000000"/>
          <w:spacing w:val="0"/>
          <w:w w:val="100"/>
          <w:position w:val="0"/>
        </w:rPr>
        <w:t>形箍的净间距；</w:t>
      </w:r>
      <w:r>
        <w:rPr>
          <w:color w:val="000000"/>
          <w:spacing w:val="0"/>
          <w:w w:val="100"/>
          <w:position w:val="0"/>
          <w:lang w:val="en-US" w:eastAsia="en-US" w:bidi="en-US"/>
        </w:rPr>
        <w:t>hrw</w:t>
      </w:r>
    </w:p>
    <w:p>
      <w:pPr>
        <w:pStyle w:val="Bodytext2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一梁侧面粘贴的条带竖向高度</w:t>
      </w:r>
    </w:p>
    <w:p>
      <w:pPr>
        <w:pStyle w:val="Bodytext10"/>
        <w:keepNext w:val="0"/>
        <w:keepLines w:val="0"/>
        <w:widowControl w:val="0"/>
        <w:shd w:val="clear" w:color="auto" w:fill="auto"/>
        <w:bidi w:val="0"/>
        <w:spacing w:before="0" w:after="120" w:line="490" w:lineRule="exact"/>
        <w:ind w:left="0" w:right="0" w:firstLine="0"/>
        <w:jc w:val="left"/>
      </w:pPr>
      <w:r>
        <w:rPr>
          <w:b/>
          <w:bCs/>
          <w:color w:val="000000"/>
          <w:spacing w:val="0"/>
          <w:w w:val="100"/>
          <w:position w:val="0"/>
          <w:lang w:val="en-US" w:eastAsia="en-US" w:bidi="en-US"/>
        </w:rPr>
        <w:t>5. 4.6</w:t>
      </w:r>
      <w:r>
        <w:rPr>
          <w:color w:val="000000"/>
          <w:spacing w:val="0"/>
          <w:w w:val="100"/>
          <w:position w:val="0"/>
        </w:rPr>
        <w:t>当高强钢丝布绕过加固构件转角处时，转角处构件外表面宜倒角处理（图</w:t>
      </w:r>
      <w:r>
        <w:rPr>
          <w:color w:val="000000"/>
          <w:spacing w:val="0"/>
          <w:w w:val="100"/>
          <w:position w:val="0"/>
          <w:lang w:val="en-US" w:eastAsia="en-US" w:bidi="en-US"/>
        </w:rPr>
        <w:t>5.4.6）</w:t>
      </w:r>
      <w:r>
        <w:rPr>
          <w:color w:val="000000"/>
          <w:spacing w:val="0"/>
          <w:w w:val="100"/>
          <w:position w:val="0"/>
        </w:rPr>
        <w:t>,圆角处理 时半径不应小于</w:t>
      </w:r>
      <w:r>
        <w:rPr>
          <w:color w:val="000000"/>
          <w:spacing w:val="0"/>
          <w:w w:val="100"/>
          <w:position w:val="0"/>
          <w:lang w:val="en-US" w:eastAsia="en-US" w:bidi="en-US"/>
        </w:rPr>
        <w:t>10mm。</w:t>
      </w:r>
    </w:p>
    <w:p>
      <w:pPr>
        <w:widowControl w:val="0"/>
        <w:jc w:val="center"/>
        <w:rPr>
          <w:sz w:val="2"/>
          <w:szCs w:val="2"/>
        </w:rPr>
      </w:pPr>
      <w:r>
        <w:drawing>
          <wp:inline>
            <wp:extent cx="1115695" cy="768350"/>
            <wp:docPr id="101" name="Picut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xmlns:r="http://schemas.openxmlformats.org/officeDocument/2006/relationships" r:embed="rId98"/>
                    <a:stretch>
                      <a:fillRect/>
                    </a:stretch>
                  </pic:blipFill>
                  <pic:spPr>
                    <a:xfrm>
                      <a:off x="0" y="0"/>
                      <a:ext cx="1115695" cy="768350"/>
                    </a:xfrm>
                    <a:prstGeom prst="rect">
                      <a:avLst/>
                    </a:prstGeom>
                  </pic:spPr>
                </pic:pic>
              </a:graphicData>
            </a:graphic>
          </wp:inline>
        </w:drawing>
      </w:r>
    </w:p>
    <w:p>
      <w:pPr>
        <w:widowControl w:val="0"/>
        <w:spacing w:after="559" w:line="1" w:lineRule="exact"/>
      </w:pPr>
    </w:p>
    <w:p>
      <w:pPr>
        <w:pStyle w:val="Bodytext20"/>
        <w:keepNext w:val="0"/>
        <w:keepLines w:val="0"/>
        <w:widowControl w:val="0"/>
        <w:shd w:val="clear" w:color="auto" w:fill="auto"/>
        <w:bidi w:val="0"/>
        <w:spacing w:before="0" w:after="240" w:line="240" w:lineRule="auto"/>
        <w:ind w:left="0" w:right="0" w:firstLine="0"/>
        <w:jc w:val="center"/>
      </w:pPr>
      <w:r>
        <w:rPr>
          <w:color w:val="000000"/>
          <w:spacing w:val="0"/>
          <w:w w:val="100"/>
          <w:position w:val="0"/>
          <w:lang w:val="en-US" w:eastAsia="en-US" w:bidi="en-US"/>
        </w:rPr>
        <w:t>1—</w:t>
      </w:r>
      <w:r>
        <w:rPr>
          <w:color w:val="000000"/>
          <w:spacing w:val="0"/>
          <w:w w:val="100"/>
          <w:position w:val="0"/>
        </w:rPr>
        <w:t>构件外表面；2—高强钢丝布</w:t>
      </w:r>
    </w:p>
    <w:p>
      <w:pPr>
        <w:pStyle w:val="Bodytext10"/>
        <w:keepNext w:val="0"/>
        <w:keepLines w:val="0"/>
        <w:widowControl w:val="0"/>
        <w:shd w:val="clear" w:color="auto" w:fill="auto"/>
        <w:bidi w:val="0"/>
        <w:spacing w:before="0" w:after="2860" w:line="240" w:lineRule="auto"/>
        <w:ind w:left="0" w:right="0" w:firstLine="0"/>
        <w:jc w:val="center"/>
      </w:pPr>
      <w:r>
        <w:rPr>
          <w:color w:val="000000"/>
          <w:spacing w:val="0"/>
          <w:w w:val="100"/>
          <w:position w:val="0"/>
        </w:rPr>
        <w:t>图</w:t>
      </w:r>
      <w:r>
        <w:rPr>
          <w:color w:val="000000"/>
          <w:spacing w:val="0"/>
          <w:w w:val="100"/>
          <w:position w:val="0"/>
          <w:lang w:val="en-US" w:eastAsia="en-US" w:bidi="en-US"/>
        </w:rPr>
        <w:t>5. 4.6</w:t>
      </w:r>
      <w:r>
        <w:rPr>
          <w:color w:val="000000"/>
          <w:spacing w:val="0"/>
          <w:w w:val="100"/>
          <w:position w:val="0"/>
        </w:rPr>
        <w:t>构件转角构造示意</w:t>
      </w:r>
    </w:p>
    <w:p>
      <w:pPr>
        <w:widowControl w:val="0"/>
        <w:jc w:val="center"/>
        <w:rPr>
          <w:sz w:val="2"/>
          <w:szCs w:val="2"/>
        </w:rPr>
        <w:sectPr>
          <w:footerReference w:type="even" r:id="rId99"/>
          <w:footerReference w:type="default" r:id="rId100"/>
          <w:footerReference w:type="first" r:id="rId101"/>
          <w:footnotePr>
            <w:numStart w:val="5"/>
          </w:footnotePr>
          <w:pgSz w:w="11900" w:h="16840"/>
          <w:pgMar w:top="1552" w:right="1126" w:bottom="688" w:left="1381" w:header="1124" w:footer="260" w:gutter="0"/>
          <w:pgNumType w:start="37"/>
          <w:cols w:space="720"/>
          <w:noEndnote/>
          <w:rtlGutter w:val="0"/>
          <w:docGrid w:linePitch="360"/>
        </w:sectPr>
      </w:pPr>
      <w:r>
        <w:drawing>
          <wp:inline>
            <wp:extent cx="7132320" cy="4900930"/>
            <wp:docPr id="102" name="Picut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xmlns:r="http://schemas.openxmlformats.org/officeDocument/2006/relationships" r:embed="rId102"/>
                    <a:stretch>
                      <a:fillRect/>
                    </a:stretch>
                  </pic:blipFill>
                  <pic:spPr>
                    <a:xfrm>
                      <a:off x="0" y="0"/>
                      <a:ext cx="7132320" cy="4900930"/>
                    </a:xfrm>
                    <a:prstGeom prst="rect">
                      <a:avLst/>
                    </a:prstGeom>
                  </pic:spPr>
                </pic:pic>
              </a:graphicData>
            </a:graphic>
          </wp:inline>
        </w:drawing>
      </w:r>
    </w:p>
    <w:p>
      <w:pPr>
        <w:pStyle w:val="Bodytext50"/>
        <w:keepNext w:val="0"/>
        <w:keepLines w:val="0"/>
        <w:widowControl w:val="0"/>
        <w:shd w:val="clear" w:color="auto" w:fill="auto"/>
        <w:bidi w:val="0"/>
        <w:spacing w:before="0" w:after="880" w:line="240" w:lineRule="auto"/>
        <w:ind w:left="0" w:right="0" w:firstLine="0"/>
        <w:jc w:val="center"/>
      </w:pPr>
      <w:bookmarkStart w:id="216" w:name="bookmark216"/>
      <w:r>
        <w:rPr>
          <w:rFonts w:ascii="Times New Roman" w:eastAsia="Times New Roman" w:hAnsi="Times New Roman" w:cs="Times New Roman"/>
          <w:color w:val="000000"/>
          <w:spacing w:val="0"/>
          <w:w w:val="100"/>
          <w:position w:val="0"/>
          <w:lang w:val="zh-CN" w:eastAsia="zh-CN" w:bidi="zh-CN"/>
        </w:rPr>
        <w:t>6</w:t>
      </w:r>
      <w:r>
        <w:rPr>
          <w:color w:val="000000"/>
          <w:spacing w:val="0"/>
          <w:w w:val="100"/>
          <w:position w:val="0"/>
        </w:rPr>
        <w:t>施工</w:t>
      </w:r>
      <w:bookmarkEnd w:id="216"/>
    </w:p>
    <w:p>
      <w:pPr>
        <w:pStyle w:val="Heading210"/>
        <w:keepNext/>
        <w:keepLines/>
        <w:widowControl w:val="0"/>
        <w:shd w:val="clear" w:color="auto" w:fill="auto"/>
        <w:bidi w:val="0"/>
        <w:spacing w:before="0" w:after="580" w:line="240" w:lineRule="auto"/>
        <w:ind w:left="0" w:right="0" w:firstLine="0"/>
        <w:jc w:val="center"/>
        <w:rPr>
          <w:sz w:val="22"/>
          <w:szCs w:val="22"/>
        </w:rPr>
      </w:pPr>
      <w:bookmarkStart w:id="217" w:name="bookmark217"/>
      <w:bookmarkStart w:id="218" w:name="bookmark218"/>
      <w:bookmarkStart w:id="219" w:name="bookmark219"/>
      <w:r>
        <w:rPr>
          <w:rFonts w:ascii="Times New Roman" w:eastAsia="Times New Roman" w:hAnsi="Times New Roman" w:cs="Times New Roman"/>
          <w:color w:val="000000"/>
          <w:spacing w:val="0"/>
          <w:w w:val="100"/>
          <w:position w:val="0"/>
          <w:sz w:val="22"/>
          <w:szCs w:val="22"/>
          <w:lang w:val="en-US" w:eastAsia="en-US" w:bidi="en-US"/>
        </w:rPr>
        <w:t xml:space="preserve">6. </w:t>
      </w:r>
      <w:r>
        <w:rPr>
          <w:rFonts w:ascii="Times New Roman" w:eastAsia="Times New Roman" w:hAnsi="Times New Roman" w:cs="Times New Roman"/>
          <w:color w:val="000000"/>
          <w:spacing w:val="0"/>
          <w:w w:val="100"/>
          <w:position w:val="0"/>
          <w:sz w:val="22"/>
          <w:szCs w:val="22"/>
        </w:rPr>
        <w:t xml:space="preserve">1 </w:t>
      </w:r>
      <w:r>
        <w:rPr>
          <w:color w:val="000000"/>
          <w:spacing w:val="0"/>
          <w:w w:val="100"/>
          <w:position w:val="0"/>
          <w:sz w:val="22"/>
          <w:szCs w:val="22"/>
        </w:rPr>
        <w:t>一般规定</w:t>
      </w:r>
      <w:bookmarkEnd w:id="217"/>
      <w:bookmarkEnd w:id="218"/>
      <w:bookmarkEnd w:id="219"/>
    </w:p>
    <w:p>
      <w:pPr>
        <w:pStyle w:val="Bodytext10"/>
        <w:keepNext w:val="0"/>
        <w:keepLines w:val="0"/>
        <w:widowControl w:val="0"/>
        <w:shd w:val="clear" w:color="auto" w:fill="auto"/>
        <w:bidi w:val="0"/>
        <w:spacing w:before="0" w:after="0" w:line="469" w:lineRule="exact"/>
        <w:ind w:left="0" w:right="0" w:firstLine="0"/>
        <w:jc w:val="left"/>
      </w:pPr>
      <w:r>
        <w:rPr>
          <w:b/>
          <w:bCs/>
          <w:color w:val="000000"/>
          <w:spacing w:val="0"/>
          <w:w w:val="100"/>
          <w:position w:val="0"/>
          <w:lang w:val="en-US" w:eastAsia="en-US" w:bidi="en-US"/>
        </w:rPr>
        <w:t>6. 1.1</w:t>
      </w:r>
      <w:r>
        <w:rPr>
          <w:color w:val="000000"/>
          <w:spacing w:val="0"/>
          <w:w w:val="100"/>
          <w:position w:val="0"/>
        </w:rPr>
        <w:t>高强钢丝布聚合物砂浆加固混凝土构件的施工除应按本规程规定执行外，尚应按现行国家标准 《既有建筑维护与改造通用规范》</w:t>
      </w:r>
      <w:r>
        <w:rPr>
          <w:color w:val="000000"/>
          <w:spacing w:val="0"/>
          <w:w w:val="100"/>
          <w:position w:val="0"/>
          <w:lang w:val="en-US" w:eastAsia="en-US" w:bidi="en-US"/>
        </w:rPr>
        <w:t xml:space="preserve">GB </w:t>
      </w:r>
      <w:r>
        <w:rPr>
          <w:color w:val="000000"/>
          <w:spacing w:val="0"/>
          <w:w w:val="100"/>
          <w:position w:val="0"/>
        </w:rPr>
        <w:t>55022、《混凝土结构工程施工规范》</w:t>
      </w:r>
      <w:r>
        <w:rPr>
          <w:color w:val="000000"/>
          <w:spacing w:val="0"/>
          <w:w w:val="100"/>
          <w:position w:val="0"/>
          <w:lang w:val="en-US" w:eastAsia="en-US" w:bidi="en-US"/>
        </w:rPr>
        <w:t xml:space="preserve">GB </w:t>
      </w:r>
      <w:r>
        <w:rPr>
          <w:color w:val="000000"/>
          <w:spacing w:val="0"/>
          <w:w w:val="100"/>
          <w:position w:val="0"/>
        </w:rPr>
        <w:t>50666、《抹灰砂浆技术规 程》</w:t>
      </w:r>
      <w:r>
        <w:rPr>
          <w:color w:val="000000"/>
          <w:spacing w:val="0"/>
          <w:w w:val="100"/>
          <w:position w:val="0"/>
          <w:lang w:val="en-US" w:eastAsia="en-US" w:bidi="en-US"/>
        </w:rPr>
        <w:t xml:space="preserve">JGJ/T </w:t>
      </w:r>
      <w:r>
        <w:rPr>
          <w:color w:val="000000"/>
          <w:spacing w:val="0"/>
          <w:w w:val="100"/>
          <w:position w:val="0"/>
        </w:rPr>
        <w:t>220和《机械喷涂抹灰施工规程》</w:t>
      </w:r>
      <w:r>
        <w:rPr>
          <w:color w:val="000000"/>
          <w:spacing w:val="0"/>
          <w:w w:val="100"/>
          <w:position w:val="0"/>
          <w:lang w:val="en-US" w:eastAsia="en-US" w:bidi="en-US"/>
        </w:rPr>
        <w:t xml:space="preserve">JGJ/T </w:t>
      </w:r>
      <w:r>
        <w:rPr>
          <w:color w:val="000000"/>
          <w:spacing w:val="0"/>
          <w:w w:val="100"/>
          <w:position w:val="0"/>
        </w:rPr>
        <w:t>105的规定执行。</w:t>
      </w:r>
    </w:p>
    <w:p>
      <w:pPr>
        <w:pStyle w:val="Bodytext10"/>
        <w:keepNext w:val="0"/>
        <w:keepLines w:val="0"/>
        <w:widowControl w:val="0"/>
        <w:shd w:val="clear" w:color="auto" w:fill="auto"/>
        <w:bidi w:val="0"/>
        <w:spacing w:before="0" w:after="0" w:line="469" w:lineRule="exact"/>
        <w:ind w:left="0" w:right="0" w:firstLine="0"/>
        <w:jc w:val="left"/>
      </w:pPr>
      <w:r>
        <w:rPr>
          <w:b/>
          <w:bCs/>
          <w:color w:val="000000"/>
          <w:spacing w:val="0"/>
          <w:w w:val="100"/>
          <w:position w:val="0"/>
          <w:lang w:val="en-US" w:eastAsia="en-US" w:bidi="en-US"/>
        </w:rPr>
        <w:t>6.1.2</w:t>
      </w:r>
      <w:r>
        <w:rPr>
          <w:color w:val="000000"/>
          <w:spacing w:val="0"/>
          <w:w w:val="100"/>
          <w:position w:val="0"/>
        </w:rPr>
        <w:t>高强钢丝布聚合物砂浆加固混凝土构件的施工单位应具有相应资质和施工经验，施工单位技术 人员应仔细阅读设计文件，进行现场踏勘，并根据施工现场和被加固构件的实际情况编制专项施工方案, 经审查批准后组织实施。</w:t>
      </w:r>
    </w:p>
    <w:p>
      <w:pPr>
        <w:pStyle w:val="Bodytext10"/>
        <w:keepNext w:val="0"/>
        <w:keepLines w:val="0"/>
        <w:widowControl w:val="0"/>
        <w:shd w:val="clear" w:color="auto" w:fill="auto"/>
        <w:bidi w:val="0"/>
        <w:spacing w:before="0" w:after="0" w:line="469" w:lineRule="exact"/>
        <w:ind w:left="0" w:right="0" w:firstLine="0"/>
        <w:jc w:val="left"/>
      </w:pPr>
      <w:r>
        <w:rPr>
          <w:b/>
          <w:bCs/>
          <w:color w:val="000000"/>
          <w:spacing w:val="0"/>
          <w:w w:val="100"/>
          <w:position w:val="0"/>
          <w:lang w:val="en-US" w:eastAsia="en-US" w:bidi="en-US"/>
        </w:rPr>
        <w:t>6. 1.3</w:t>
      </w:r>
      <w:r>
        <w:rPr>
          <w:color w:val="000000"/>
          <w:spacing w:val="0"/>
          <w:w w:val="100"/>
          <w:position w:val="0"/>
        </w:rPr>
        <w:t>施工人员应经过安全质量技术交底，并应经培训掌握操作要领，按设计文件和审批后的专项施 工方案进行施工。</w:t>
      </w:r>
    </w:p>
    <w:p>
      <w:pPr>
        <w:pStyle w:val="Bodytext10"/>
        <w:keepNext w:val="0"/>
        <w:keepLines w:val="0"/>
        <w:widowControl w:val="0"/>
        <w:shd w:val="clear" w:color="auto" w:fill="auto"/>
        <w:bidi w:val="0"/>
        <w:spacing w:before="0" w:after="0" w:line="469" w:lineRule="exact"/>
        <w:ind w:left="0" w:right="0" w:firstLine="0"/>
        <w:jc w:val="left"/>
      </w:pPr>
      <w:r>
        <w:rPr>
          <w:color w:val="000000"/>
          <w:spacing w:val="0"/>
          <w:w w:val="100"/>
          <w:position w:val="0"/>
          <w:lang w:val="en-US" w:eastAsia="en-US" w:bidi="en-US"/>
        </w:rPr>
        <w:t>6. 1.4</w:t>
      </w:r>
      <w:r>
        <w:rPr>
          <w:color w:val="000000"/>
          <w:spacing w:val="0"/>
          <w:w w:val="100"/>
          <w:position w:val="0"/>
        </w:rPr>
        <w:t>所用加固材料应符合设计要求和有关规定，其合格证和相关的检测报告等资料齐全有效，并应 进行进场复验，经复验合格后方能使用。</w:t>
      </w:r>
    </w:p>
    <w:p>
      <w:pPr>
        <w:pStyle w:val="Bodytext10"/>
        <w:keepNext w:val="0"/>
        <w:keepLines w:val="0"/>
        <w:widowControl w:val="0"/>
        <w:shd w:val="clear" w:color="auto" w:fill="auto"/>
        <w:bidi w:val="0"/>
        <w:spacing w:before="0" w:after="0" w:line="469" w:lineRule="exact"/>
        <w:ind w:left="0" w:right="0" w:firstLine="0"/>
        <w:jc w:val="left"/>
      </w:pPr>
      <w:r>
        <w:rPr>
          <w:b/>
          <w:bCs/>
          <w:color w:val="000000"/>
          <w:spacing w:val="0"/>
          <w:w w:val="100"/>
          <w:position w:val="0"/>
          <w:lang w:val="en-US" w:eastAsia="en-US" w:bidi="en-US"/>
        </w:rPr>
        <w:t xml:space="preserve">6. 1. </w:t>
      </w:r>
      <w:r>
        <w:rPr>
          <w:b/>
          <w:bCs/>
          <w:color w:val="000000"/>
          <w:spacing w:val="0"/>
          <w:w w:val="100"/>
          <w:position w:val="0"/>
        </w:rPr>
        <w:t>5</w:t>
      </w:r>
      <w:r>
        <w:rPr>
          <w:color w:val="000000"/>
          <w:spacing w:val="0"/>
          <w:w w:val="100"/>
          <w:position w:val="0"/>
        </w:rPr>
        <w:t>高强钢丝布聚合物砂浆加固混凝土构件施工工艺步骤如下：</w:t>
      </w:r>
    </w:p>
    <w:p>
      <w:pPr>
        <w:pStyle w:val="Bodytext10"/>
        <w:keepNext w:val="0"/>
        <w:keepLines w:val="0"/>
        <w:widowControl w:val="0"/>
        <w:shd w:val="clear" w:color="auto" w:fill="auto"/>
        <w:bidi w:val="0"/>
        <w:spacing w:before="0" w:after="0" w:line="469" w:lineRule="exact"/>
        <w:ind w:left="0" w:right="0" w:firstLine="420"/>
        <w:jc w:val="both"/>
      </w:pPr>
      <w:r>
        <w:rPr>
          <w:color w:val="000000"/>
          <w:spacing w:val="0"/>
          <w:w w:val="100"/>
          <w:position w:val="0"/>
        </w:rPr>
        <w:t>施工准备</w:t>
      </w:r>
      <w:r>
        <w:rPr>
          <w:color w:val="000000"/>
          <w:spacing w:val="0"/>
          <w:w w:val="100"/>
          <w:position w:val="0"/>
          <w:lang w:val="en-US" w:eastAsia="en-US" w:bidi="en-US"/>
        </w:rPr>
        <w:t>一</w:t>
      </w:r>
      <w:r>
        <w:rPr>
          <w:color w:val="000000"/>
          <w:spacing w:val="0"/>
          <w:w w:val="100"/>
          <w:position w:val="0"/>
        </w:rPr>
        <w:t>原构件混凝土基层处理验收</w:t>
      </w:r>
      <w:r>
        <w:rPr>
          <w:color w:val="000000"/>
          <w:spacing w:val="0"/>
          <w:w w:val="100"/>
          <w:position w:val="0"/>
          <w:lang w:val="en-US" w:eastAsia="en-US" w:bidi="en-US"/>
        </w:rPr>
        <w:t>一</w:t>
      </w:r>
      <w:r>
        <w:rPr>
          <w:color w:val="000000"/>
          <w:spacing w:val="0"/>
          <w:w w:val="100"/>
          <w:position w:val="0"/>
        </w:rPr>
        <w:t>放线定位</w:t>
      </w:r>
      <w:r>
        <w:rPr>
          <w:color w:val="000000"/>
          <w:spacing w:val="0"/>
          <w:w w:val="100"/>
          <w:position w:val="0"/>
          <w:lang w:val="en-US" w:eastAsia="en-US" w:bidi="en-US"/>
        </w:rPr>
        <w:t>一</w:t>
      </w:r>
      <w:r>
        <w:rPr>
          <w:color w:val="000000"/>
          <w:spacing w:val="0"/>
          <w:w w:val="100"/>
          <w:position w:val="0"/>
        </w:rPr>
        <w:t>基层清理</w:t>
      </w:r>
      <w:r>
        <w:rPr>
          <w:color w:val="000000"/>
          <w:spacing w:val="0"/>
          <w:w w:val="100"/>
          <w:position w:val="0"/>
          <w:lang w:val="en-US" w:eastAsia="en-US" w:bidi="en-US"/>
        </w:rPr>
        <w:t>一</w:t>
      </w:r>
      <w:r>
        <w:rPr>
          <w:color w:val="000000"/>
          <w:spacing w:val="0"/>
          <w:w w:val="100"/>
          <w:position w:val="0"/>
        </w:rPr>
        <w:t>界面胶施工</w:t>
      </w:r>
      <w:r>
        <w:rPr>
          <w:color w:val="000000"/>
          <w:spacing w:val="0"/>
          <w:w w:val="100"/>
          <w:position w:val="0"/>
          <w:lang w:val="en-US" w:eastAsia="en-US" w:bidi="en-US"/>
        </w:rPr>
        <w:t>一</w:t>
      </w:r>
      <w:r>
        <w:rPr>
          <w:color w:val="000000"/>
          <w:spacing w:val="0"/>
          <w:w w:val="100"/>
          <w:position w:val="0"/>
        </w:rPr>
        <w:t>聚合物砂浆制备</w:t>
      </w:r>
      <w:r>
        <w:rPr>
          <w:color w:val="000000"/>
          <w:spacing w:val="0"/>
          <w:w w:val="100"/>
          <w:position w:val="0"/>
          <w:lang w:val="en-US" w:eastAsia="en-US" w:bidi="en-US"/>
        </w:rPr>
        <w:t xml:space="preserve">一 </w:t>
      </w:r>
      <w:r>
        <w:rPr>
          <w:color w:val="000000"/>
          <w:spacing w:val="0"/>
          <w:w w:val="100"/>
          <w:position w:val="0"/>
        </w:rPr>
        <w:t>涂抹底层聚合</w:t>
      </w:r>
      <w:r>
        <w:rPr>
          <w:color w:val="24272C"/>
          <w:spacing w:val="0"/>
          <w:w w:val="100"/>
          <w:position w:val="0"/>
        </w:rPr>
        <w:t>物砂浆</w:t>
      </w:r>
      <w:r>
        <w:rPr>
          <w:color w:val="444B53"/>
          <w:spacing w:val="0"/>
          <w:w w:val="100"/>
          <w:position w:val="0"/>
        </w:rPr>
        <w:t>一铺设</w:t>
      </w:r>
      <w:r>
        <w:rPr>
          <w:color w:val="000000"/>
          <w:spacing w:val="0"/>
          <w:w w:val="100"/>
          <w:position w:val="0"/>
        </w:rPr>
        <w:t>高强钢丝布</w:t>
      </w:r>
      <w:r>
        <w:rPr>
          <w:color w:val="000000"/>
          <w:spacing w:val="0"/>
          <w:w w:val="100"/>
          <w:position w:val="0"/>
          <w:lang w:val="en-US" w:eastAsia="en-US" w:bidi="en-US"/>
        </w:rPr>
        <w:t>一</w:t>
      </w:r>
      <w:r>
        <w:rPr>
          <w:color w:val="000000"/>
          <w:spacing w:val="0"/>
          <w:w w:val="100"/>
          <w:position w:val="0"/>
        </w:rPr>
        <w:t>涂抹面层聚合物砂浆</w:t>
      </w:r>
      <w:r>
        <w:rPr>
          <w:color w:val="000000"/>
          <w:spacing w:val="0"/>
          <w:w w:val="100"/>
          <w:position w:val="0"/>
          <w:lang w:val="en-US" w:eastAsia="en-US" w:bidi="en-US"/>
        </w:rPr>
        <w:t>一</w:t>
      </w:r>
      <w:r>
        <w:rPr>
          <w:color w:val="000000"/>
          <w:spacing w:val="0"/>
          <w:w w:val="100"/>
          <w:position w:val="0"/>
        </w:rPr>
        <w:t>刮平压光</w:t>
      </w:r>
      <w:r>
        <w:rPr>
          <w:color w:val="000000"/>
          <w:spacing w:val="0"/>
          <w:w w:val="100"/>
          <w:position w:val="0"/>
          <w:lang w:val="en-US" w:eastAsia="en-US" w:bidi="en-US"/>
        </w:rPr>
        <w:t>一</w:t>
      </w:r>
      <w:r>
        <w:rPr>
          <w:color w:val="000000"/>
          <w:spacing w:val="0"/>
          <w:w w:val="100"/>
          <w:position w:val="0"/>
        </w:rPr>
        <w:t>养护</w:t>
      </w:r>
      <w:r>
        <w:rPr>
          <w:color w:val="000000"/>
          <w:spacing w:val="0"/>
          <w:w w:val="100"/>
          <w:position w:val="0"/>
          <w:lang w:val="en-US" w:eastAsia="en-US" w:bidi="en-US"/>
        </w:rPr>
        <w:t>一</w:t>
      </w:r>
      <w:r>
        <w:rPr>
          <w:color w:val="000000"/>
          <w:spacing w:val="0"/>
          <w:w w:val="100"/>
          <w:position w:val="0"/>
        </w:rPr>
        <w:t>表面处理和防护</w:t>
      </w:r>
      <w:r>
        <w:rPr>
          <w:color w:val="000000"/>
          <w:spacing w:val="0"/>
          <w:w w:val="100"/>
          <w:position w:val="0"/>
          <w:lang w:val="en-US" w:eastAsia="en-US" w:bidi="en-US"/>
        </w:rPr>
        <w:t xml:space="preserve">一 </w:t>
      </w:r>
      <w:r>
        <w:rPr>
          <w:color w:val="000000"/>
          <w:spacing w:val="0"/>
          <w:w w:val="100"/>
          <w:position w:val="0"/>
        </w:rPr>
        <w:t>检查验收。</w:t>
      </w:r>
    </w:p>
    <w:p>
      <w:pPr>
        <w:pStyle w:val="Bodytext10"/>
        <w:keepNext w:val="0"/>
        <w:keepLines w:val="0"/>
        <w:widowControl w:val="0"/>
        <w:shd w:val="clear" w:color="auto" w:fill="auto"/>
        <w:bidi w:val="0"/>
        <w:spacing w:before="0" w:after="0" w:line="469" w:lineRule="exact"/>
        <w:ind w:left="0" w:right="0" w:firstLine="0"/>
        <w:jc w:val="left"/>
      </w:pPr>
      <w:r>
        <w:rPr>
          <w:color w:val="000000"/>
          <w:spacing w:val="0"/>
          <w:w w:val="100"/>
          <w:position w:val="0"/>
          <w:lang w:val="en-US" w:eastAsia="en-US" w:bidi="en-US"/>
        </w:rPr>
        <w:t>6. 1.6</w:t>
      </w:r>
      <w:r>
        <w:rPr>
          <w:color w:val="000000"/>
          <w:spacing w:val="0"/>
          <w:w w:val="100"/>
          <w:position w:val="0"/>
        </w:rPr>
        <w:t>施工环境温度应符合界面</w:t>
      </w:r>
      <w:r>
        <w:rPr>
          <w:color w:val="24272C"/>
          <w:spacing w:val="0"/>
          <w:w w:val="100"/>
          <w:position w:val="0"/>
        </w:rPr>
        <w:t>胶和聚合物砂</w:t>
      </w:r>
      <w:r>
        <w:rPr>
          <w:color w:val="000000"/>
          <w:spacing w:val="0"/>
          <w:w w:val="100"/>
          <w:position w:val="0"/>
        </w:rPr>
        <w:t>浆产品使用说明书的规定；若未作规定，最低施工温度按 不低于</w:t>
      </w:r>
      <w:r>
        <w:rPr>
          <w:color w:val="000000"/>
          <w:spacing w:val="0"/>
          <w:w w:val="100"/>
          <w:position w:val="0"/>
          <w:lang w:val="en-US" w:eastAsia="en-US" w:bidi="en-US"/>
        </w:rPr>
        <w:t>15°C,</w:t>
      </w:r>
      <w:r>
        <w:rPr>
          <w:color w:val="000000"/>
          <w:spacing w:val="0"/>
          <w:w w:val="100"/>
          <w:position w:val="0"/>
        </w:rPr>
        <w:t>最高施工温度按不高于</w:t>
      </w:r>
      <w:r>
        <w:rPr>
          <w:color w:val="000000"/>
          <w:spacing w:val="0"/>
          <w:w w:val="100"/>
          <w:position w:val="0"/>
          <w:lang w:val="en-US" w:eastAsia="en-US" w:bidi="en-US"/>
        </w:rPr>
        <w:t>35°C</w:t>
      </w:r>
      <w:r>
        <w:rPr>
          <w:color w:val="000000"/>
          <w:spacing w:val="0"/>
          <w:w w:val="100"/>
          <w:position w:val="0"/>
        </w:rPr>
        <w:t>进行控制。</w:t>
      </w:r>
    </w:p>
    <w:p>
      <w:pPr>
        <w:pStyle w:val="Bodytext10"/>
        <w:keepNext w:val="0"/>
        <w:keepLines w:val="0"/>
        <w:widowControl w:val="0"/>
        <w:shd w:val="clear" w:color="auto" w:fill="auto"/>
        <w:bidi w:val="0"/>
        <w:spacing w:before="0" w:after="280" w:line="469" w:lineRule="exact"/>
        <w:ind w:left="0" w:right="0" w:firstLine="0"/>
        <w:jc w:val="left"/>
      </w:pPr>
      <w:r>
        <w:rPr>
          <w:color w:val="000000"/>
          <w:spacing w:val="0"/>
          <w:w w:val="100"/>
          <w:position w:val="0"/>
          <w:lang w:val="en-US" w:eastAsia="en-US" w:bidi="en-US"/>
        </w:rPr>
        <w:t>6. 1.7</w:t>
      </w:r>
      <w:r>
        <w:rPr>
          <w:color w:val="000000"/>
          <w:spacing w:val="0"/>
          <w:w w:val="100"/>
          <w:position w:val="0"/>
        </w:rPr>
        <w:t>应在施工现场加固构件旁采用相同材料和施工工艺制作旅工样板，并进行实体见证检验，且其 检验结果应满足表</w:t>
      </w:r>
      <w:r>
        <w:rPr>
          <w:color w:val="000000"/>
          <w:spacing w:val="0"/>
          <w:w w:val="100"/>
          <w:position w:val="0"/>
          <w:lang w:val="en-US" w:eastAsia="en-US" w:bidi="en-US"/>
        </w:rPr>
        <w:t xml:space="preserve">6. 1. </w:t>
      </w:r>
      <w:r>
        <w:rPr>
          <w:color w:val="000000"/>
          <w:spacing w:val="0"/>
          <w:w w:val="100"/>
          <w:position w:val="0"/>
        </w:rPr>
        <w:t>6的规定：</w:t>
      </w:r>
    </w:p>
    <w:p>
      <w:pPr>
        <w:pStyle w:val="Tablecaption10"/>
        <w:keepNext w:val="0"/>
        <w:keepLines w:val="0"/>
        <w:widowControl w:val="0"/>
        <w:shd w:val="clear" w:color="auto" w:fill="auto"/>
        <w:bidi w:val="0"/>
        <w:spacing w:before="0" w:after="0" w:line="469" w:lineRule="exact"/>
        <w:ind w:left="0" w:right="0" w:firstLine="0"/>
        <w:jc w:val="center"/>
      </w:pPr>
      <w:r>
        <w:rPr>
          <w:b w:val="0"/>
          <w:bCs w:val="0"/>
          <w:color w:val="000000"/>
          <w:spacing w:val="0"/>
          <w:w w:val="100"/>
          <w:position w:val="0"/>
          <w:lang w:val="en-US" w:eastAsia="en-US" w:bidi="en-US"/>
        </w:rPr>
        <w:t>6. 1.6</w:t>
      </w:r>
      <w:r>
        <w:rPr>
          <w:color w:val="000000"/>
          <w:spacing w:val="0"/>
          <w:w w:val="100"/>
          <w:position w:val="0"/>
        </w:rPr>
        <w:t>正拉粘结强度及其破坏形式</w:t>
      </w:r>
    </w:p>
    <w:tbl>
      <w:tblPr>
        <w:tblStyle w:val="TableNormal"/>
        <w:tblOverlap w:val="never"/>
        <w:jc w:val="center"/>
        <w:tblLayout w:type="fixed"/>
        <w:tblCellMar>
          <w:top w:w="0" w:type="dxa"/>
          <w:left w:w="10" w:type="dxa"/>
          <w:bottom w:w="0" w:type="dxa"/>
          <w:right w:w="10" w:type="dxa"/>
        </w:tblCellMar>
      </w:tblPr>
      <w:tblGrid>
        <w:gridCol w:w="2832"/>
        <w:gridCol w:w="3182"/>
        <w:gridCol w:w="3389"/>
      </w:tblGrid>
      <w:tr>
        <w:tblPrEx>
          <w:jc w:val="center"/>
          <w:tblLayout w:type="fixed"/>
          <w:tblCellMar>
            <w:top w:w="0" w:type="dxa"/>
            <w:left w:w="10" w:type="dxa"/>
            <w:bottom w:w="0" w:type="dxa"/>
            <w:right w:w="10" w:type="dxa"/>
          </w:tblCellMar>
        </w:tblPrEx>
        <w:trPr>
          <w:trHeight w:hRule="exact" w:val="499"/>
          <w:jc w:val="center"/>
        </w:trPr>
        <w:tc>
          <w:tcPr>
            <w:tcW w:w="28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检验项目</w:t>
            </w:r>
          </w:p>
        </w:tc>
        <w:tc>
          <w:tcPr>
            <w:tcW w:w="31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原构件实测混凝土强度等级</w:t>
            </w:r>
          </w:p>
        </w:tc>
        <w:tc>
          <w:tcPr>
            <w:tcW w:w="3389"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vertAlign w:val="superscript"/>
                <w:lang w:val="en-US" w:eastAsia="en-US" w:bidi="en-US"/>
              </w:rPr>
              <w:t>f</w:t>
            </w:r>
            <w:r>
              <w:rPr>
                <w:color w:val="000000"/>
                <w:spacing w:val="0"/>
                <w:w w:val="100"/>
                <w:position w:val="0"/>
                <w:sz w:val="18"/>
                <w:szCs w:val="18"/>
              </w:rPr>
              <w:t>检测吾格指标</w:t>
            </w:r>
          </w:p>
        </w:tc>
      </w:tr>
      <w:tr>
        <w:tblPrEx>
          <w:jc w:val="center"/>
          <w:tblLayout w:type="fixed"/>
          <w:tblCellMar>
            <w:top w:w="0" w:type="dxa"/>
            <w:left w:w="10" w:type="dxa"/>
            <w:bottom w:w="0" w:type="dxa"/>
            <w:right w:w="10" w:type="dxa"/>
          </w:tblCellMar>
        </w:tblPrEx>
        <w:trPr>
          <w:trHeight w:hRule="exact" w:val="480"/>
          <w:jc w:val="center"/>
        </w:trPr>
        <w:tc>
          <w:tcPr>
            <w:tcW w:w="2832"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正拉粘结强度及其破坏形式</w:t>
            </w:r>
          </w:p>
        </w:tc>
        <w:tc>
          <w:tcPr>
            <w:tcW w:w="31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C15</w:t>
            </w:r>
            <w:r>
              <w:rPr>
                <w:color w:val="000000"/>
                <w:spacing w:val="0"/>
                <w:w w:val="100"/>
                <w:position w:val="0"/>
                <w:sz w:val="18"/>
                <w:szCs w:val="18"/>
              </w:rPr>
              <w:t>〜</w:t>
            </w:r>
            <w:r>
              <w:rPr>
                <w:color w:val="000000"/>
                <w:spacing w:val="0"/>
                <w:w w:val="100"/>
                <w:position w:val="0"/>
                <w:sz w:val="18"/>
                <w:szCs w:val="18"/>
                <w:lang w:val="en-US" w:eastAsia="en-US" w:bidi="en-US"/>
              </w:rPr>
              <w:t>C30</w:t>
            </w:r>
          </w:p>
        </w:tc>
        <w:tc>
          <w:tcPr>
            <w:tcW w:w="3389"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混凝土内聚破坏</w:t>
            </w:r>
          </w:p>
        </w:tc>
      </w:tr>
      <w:tr>
        <w:tblPrEx>
          <w:jc w:val="center"/>
          <w:tblLayout w:type="fixed"/>
          <w:tblCellMar>
            <w:top w:w="0" w:type="dxa"/>
            <w:left w:w="10" w:type="dxa"/>
            <w:bottom w:w="0" w:type="dxa"/>
            <w:right w:w="10" w:type="dxa"/>
          </w:tblCellMar>
        </w:tblPrEx>
        <w:trPr>
          <w:trHeight w:hRule="exact" w:val="485"/>
          <w:jc w:val="center"/>
        </w:trPr>
        <w:tc>
          <w:tcPr>
            <w:tcW w:w="2832" w:type="dxa"/>
            <w:vMerge/>
            <w:tcBorders>
              <w:left w:val="single" w:sz="4" w:space="0" w:color="auto"/>
              <w:bottom w:val="single" w:sz="4" w:space="0" w:color="auto"/>
            </w:tcBorders>
            <w:shd w:val="clear" w:color="auto" w:fill="FFFFFF"/>
            <w:vAlign w:val="center"/>
          </w:tcPr>
          <w:p/>
        </w:tc>
        <w:tc>
          <w:tcPr>
            <w:tcW w:w="318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C35</w:t>
            </w:r>
            <w:r>
              <w:rPr>
                <w:color w:val="000000"/>
                <w:spacing w:val="0"/>
                <w:w w:val="100"/>
                <w:position w:val="0"/>
                <w:sz w:val="18"/>
                <w:szCs w:val="18"/>
              </w:rPr>
              <w:t>以上</w:t>
            </w:r>
          </w:p>
        </w:tc>
        <w:tc>
          <w:tcPr>
            <w:tcW w:w="3389"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en-US" w:eastAsia="en-US" w:bidi="en-US"/>
              </w:rPr>
              <w:t>N2. 5MPa,</w:t>
            </w:r>
            <w:r>
              <w:rPr>
                <w:color w:val="000000"/>
                <w:spacing w:val="0"/>
                <w:w w:val="100"/>
                <w:position w:val="0"/>
                <w:sz w:val="18"/>
                <w:szCs w:val="18"/>
              </w:rPr>
              <w:t>且为混凝土内聚破坏</w:t>
            </w:r>
          </w:p>
        </w:tc>
      </w:tr>
    </w:tbl>
    <w:p>
      <w:pPr>
        <w:pStyle w:val="Tablecaption10"/>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lang w:val="en-US" w:eastAsia="en-US" w:bidi="en-US"/>
        </w:rPr>
        <w:t>6. 1.8</w:t>
      </w:r>
      <w:r>
        <w:rPr>
          <w:b w:val="0"/>
          <w:bCs w:val="0"/>
          <w:color w:val="000000"/>
          <w:spacing w:val="0"/>
          <w:w w:val="100"/>
          <w:position w:val="0"/>
          <w:sz w:val="20"/>
          <w:szCs w:val="20"/>
        </w:rPr>
        <w:t>高强钢丝布聚合物砂浆加固混凝土构件施工必须遵守现行的建筑施工安全技术规定，制定施工</w:t>
      </w:r>
    </w:p>
    <w:p>
      <w:pPr>
        <w:pStyle w:val="Bodytext10"/>
        <w:keepNext w:val="0"/>
        <w:keepLines w:val="0"/>
        <w:widowControl w:val="0"/>
        <w:shd w:val="clear" w:color="auto" w:fill="auto"/>
        <w:bidi w:val="0"/>
        <w:spacing w:before="0" w:after="220" w:line="240" w:lineRule="auto"/>
        <w:ind w:left="0" w:right="0" w:firstLine="0"/>
        <w:jc w:val="both"/>
      </w:pPr>
      <w:r>
        <w:rPr>
          <w:color w:val="000000"/>
          <w:spacing w:val="0"/>
          <w:w w:val="100"/>
          <w:position w:val="0"/>
        </w:rPr>
        <w:t>环境保护计划，落实责任人，并组织实施。</w:t>
      </w:r>
    </w:p>
    <w:p>
      <w:pPr>
        <w:pStyle w:val="Bodytext10"/>
        <w:keepNext w:val="0"/>
        <w:keepLines w:val="0"/>
        <w:widowControl w:val="0"/>
        <w:shd w:val="clear" w:color="auto" w:fill="auto"/>
        <w:bidi w:val="0"/>
        <w:spacing w:before="0" w:after="680" w:line="240" w:lineRule="auto"/>
        <w:ind w:left="0" w:right="0" w:firstLine="0"/>
        <w:jc w:val="both"/>
        <w:sectPr>
          <w:footerReference w:type="even" r:id="rId103"/>
          <w:footerReference w:type="default" r:id="rId104"/>
          <w:footerReference w:type="first" r:id="rId105"/>
          <w:footnotePr>
            <w:numStart w:val="5"/>
          </w:footnotePr>
          <w:pgSz w:w="11900" w:h="16840"/>
          <w:pgMar w:top="1301" w:right="1026" w:bottom="1304" w:left="1371" w:header="873" w:footer="3" w:gutter="0"/>
          <w:pgNumType w:start="38"/>
          <w:cols w:space="720"/>
          <w:noEndnote/>
          <w:rtlGutter w:val="0"/>
          <w:docGrid w:linePitch="360"/>
        </w:sectPr>
      </w:pPr>
      <w:r>
        <w:rPr>
          <w:b/>
          <w:bCs/>
          <w:color w:val="000000"/>
          <w:spacing w:val="0"/>
          <w:w w:val="100"/>
          <w:position w:val="0"/>
          <w:lang w:val="en-US" w:eastAsia="en-US" w:bidi="en-US"/>
        </w:rPr>
        <w:t>6. 1.9</w:t>
      </w:r>
      <w:r>
        <w:rPr>
          <w:color w:val="000000"/>
          <w:spacing w:val="0"/>
          <w:w w:val="100"/>
          <w:position w:val="0"/>
        </w:rPr>
        <w:t>加固施工完成后，未经技术鉴定或设计许可，严禁对加固区进行破坏性施工。</w:t>
      </w:r>
    </w:p>
    <w:p>
      <w:pPr>
        <w:pStyle w:val="Heading210"/>
        <w:keepNext/>
        <w:keepLines/>
        <w:widowControl w:val="0"/>
        <w:shd w:val="clear" w:color="auto" w:fill="auto"/>
        <w:bidi w:val="0"/>
        <w:spacing w:before="0" w:after="580" w:line="240" w:lineRule="auto"/>
        <w:ind w:left="0" w:right="0" w:firstLine="0"/>
        <w:jc w:val="center"/>
        <w:rPr>
          <w:sz w:val="22"/>
          <w:szCs w:val="22"/>
        </w:rPr>
      </w:pPr>
      <w:bookmarkStart w:id="220" w:name="bookmark220"/>
      <w:bookmarkStart w:id="221" w:name="bookmark221"/>
      <w:bookmarkStart w:id="222" w:name="bookmark222"/>
      <w:r>
        <w:rPr>
          <w:rFonts w:ascii="Times New Roman" w:eastAsia="Times New Roman" w:hAnsi="Times New Roman" w:cs="Times New Roman"/>
          <w:color w:val="000000"/>
          <w:spacing w:val="0"/>
          <w:w w:val="100"/>
          <w:position w:val="0"/>
          <w:sz w:val="22"/>
          <w:szCs w:val="22"/>
          <w:lang w:val="en-US" w:eastAsia="en-US" w:bidi="en-US"/>
        </w:rPr>
        <w:t>6.2</w:t>
      </w:r>
      <w:r>
        <w:rPr>
          <w:color w:val="000000"/>
          <w:spacing w:val="0"/>
          <w:w w:val="100"/>
          <w:position w:val="0"/>
          <w:sz w:val="22"/>
          <w:szCs w:val="22"/>
        </w:rPr>
        <w:t>施工准备</w:t>
      </w:r>
      <w:bookmarkEnd w:id="220"/>
      <w:bookmarkEnd w:id="221"/>
      <w:bookmarkEnd w:id="222"/>
    </w:p>
    <w:p>
      <w:pPr>
        <w:pStyle w:val="Bodytext10"/>
        <w:keepNext w:val="0"/>
        <w:keepLines w:val="0"/>
        <w:widowControl w:val="0"/>
        <w:shd w:val="clear" w:color="auto" w:fill="auto"/>
        <w:bidi w:val="0"/>
        <w:spacing w:before="0" w:after="0" w:line="480" w:lineRule="exact"/>
        <w:ind w:left="0" w:right="0" w:firstLine="0"/>
        <w:jc w:val="both"/>
      </w:pPr>
      <w:r>
        <w:rPr>
          <w:b/>
          <w:bCs/>
          <w:color w:val="000000"/>
          <w:spacing w:val="0"/>
          <w:w w:val="100"/>
          <w:position w:val="0"/>
          <w:lang w:val="en-US" w:eastAsia="en-US" w:bidi="en-US"/>
        </w:rPr>
        <w:t>6. 2.1</w:t>
      </w:r>
      <w:r>
        <w:rPr>
          <w:color w:val="000000"/>
          <w:spacing w:val="0"/>
          <w:w w:val="100"/>
          <w:position w:val="0"/>
        </w:rPr>
        <w:t>施工前应对所使用的高强钢丝布、聚合物砂浆、界面胶等材料进行进场验收；加固使用的机具 应满足施工需要，且性能应稳定可靠，施工前对施工机具做好准备与检查工作。</w:t>
      </w:r>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6.2.2</w:t>
      </w:r>
      <w:r>
        <w:rPr>
          <w:color w:val="000000"/>
          <w:spacing w:val="0"/>
          <w:w w:val="100"/>
          <w:position w:val="0"/>
        </w:rPr>
        <w:t>施工前应熟悉设计文件，应有加固设计施工图和施工技术措施，并根据施工内容和现场实际情 况编制施工应急预案。</w:t>
      </w:r>
    </w:p>
    <w:p>
      <w:pPr>
        <w:pStyle w:val="Bodytext10"/>
        <w:keepNext w:val="0"/>
        <w:keepLines w:val="0"/>
        <w:widowControl w:val="0"/>
        <w:shd w:val="clear" w:color="auto" w:fill="auto"/>
        <w:bidi w:val="0"/>
        <w:spacing w:before="0" w:after="0" w:line="475" w:lineRule="exact"/>
        <w:ind w:left="0" w:right="0" w:firstLine="0"/>
        <w:jc w:val="both"/>
      </w:pPr>
      <w:r>
        <w:rPr>
          <w:b/>
          <w:bCs/>
          <w:color w:val="000000"/>
          <w:spacing w:val="0"/>
          <w:w w:val="100"/>
          <w:position w:val="0"/>
          <w:lang w:val="en-US" w:eastAsia="en-US" w:bidi="en-US"/>
        </w:rPr>
        <w:t>6. 2.3</w:t>
      </w:r>
      <w:r>
        <w:rPr>
          <w:color w:val="000000"/>
          <w:spacing w:val="0"/>
          <w:w w:val="100"/>
          <w:position w:val="0"/>
        </w:rPr>
        <w:t>结构加固工程施工前应对原结构、构件进行清理，拆迁原结构上影响施工的管道和线路以及其 他障碍；在相关各专业工种交接时，应进行交接检验，并应经监理工程师检查认可。</w:t>
      </w:r>
    </w:p>
    <w:p>
      <w:pPr>
        <w:pStyle w:val="Bodytext10"/>
        <w:keepNext w:val="0"/>
        <w:keepLines w:val="0"/>
        <w:widowControl w:val="0"/>
        <w:shd w:val="clear" w:color="auto" w:fill="auto"/>
        <w:bidi w:val="0"/>
        <w:spacing w:before="0" w:after="0" w:line="485" w:lineRule="exact"/>
        <w:ind w:left="0" w:right="0" w:firstLine="0"/>
        <w:jc w:val="both"/>
      </w:pPr>
      <w:r>
        <w:rPr>
          <w:b/>
          <w:bCs/>
          <w:color w:val="000000"/>
          <w:spacing w:val="0"/>
          <w:w w:val="100"/>
          <w:position w:val="0"/>
          <w:lang w:val="en-US" w:eastAsia="en-US" w:bidi="en-US"/>
        </w:rPr>
        <w:t>6. 2.4</w:t>
      </w:r>
      <w:r>
        <w:rPr>
          <w:color w:val="000000"/>
          <w:spacing w:val="0"/>
          <w:w w:val="100"/>
          <w:position w:val="0"/>
        </w:rPr>
        <w:t>施工前按设计要求卸除原结构上的荷载及搭设安全支撑及工作平台，严禁在加固施工部位集中 堆放超岀设计施工荷载限值的材料及施工机具等。</w:t>
      </w:r>
    </w:p>
    <w:p>
      <w:pPr>
        <w:pStyle w:val="Bodytext10"/>
        <w:keepNext w:val="0"/>
        <w:keepLines w:val="0"/>
        <w:widowControl w:val="0"/>
        <w:shd w:val="clear" w:color="auto" w:fill="auto"/>
        <w:bidi w:val="0"/>
        <w:spacing w:before="0" w:after="0" w:line="485" w:lineRule="exact"/>
        <w:ind w:left="0" w:right="0" w:firstLine="0"/>
        <w:jc w:val="both"/>
      </w:pPr>
      <w:r>
        <w:rPr>
          <w:b/>
          <w:bCs/>
          <w:color w:val="000000"/>
          <w:spacing w:val="0"/>
          <w:w w:val="100"/>
          <w:position w:val="0"/>
          <w:lang w:val="en-US" w:eastAsia="en-US" w:bidi="en-US"/>
        </w:rPr>
        <w:t>6. 2.5</w:t>
      </w:r>
      <w:r>
        <w:rPr>
          <w:color w:val="000000"/>
          <w:spacing w:val="0"/>
          <w:w w:val="100"/>
          <w:position w:val="0"/>
        </w:rPr>
        <w:t>脚手架应符合施工规定，验收合格后方可使用，采用移动式脚手架应有可靠的安全装置。</w:t>
      </w:r>
    </w:p>
    <w:p>
      <w:pPr>
        <w:pStyle w:val="Bodytext10"/>
        <w:keepNext w:val="0"/>
        <w:keepLines w:val="0"/>
        <w:widowControl w:val="0"/>
        <w:shd w:val="clear" w:color="auto" w:fill="auto"/>
        <w:bidi w:val="0"/>
        <w:spacing w:before="0" w:after="680" w:line="485" w:lineRule="exact"/>
        <w:ind w:left="0" w:right="0" w:firstLine="0"/>
        <w:jc w:val="both"/>
      </w:pPr>
      <w:r>
        <w:rPr>
          <w:b/>
          <w:bCs/>
          <w:color w:val="000000"/>
          <w:spacing w:val="0"/>
          <w:w w:val="100"/>
          <w:position w:val="0"/>
          <w:lang w:val="en-US" w:eastAsia="en-US" w:bidi="en-US"/>
        </w:rPr>
        <w:t xml:space="preserve">6. 2. </w:t>
      </w:r>
      <w:r>
        <w:rPr>
          <w:b/>
          <w:bCs/>
          <w:color w:val="000000"/>
          <w:spacing w:val="0"/>
          <w:w w:val="100"/>
          <w:position w:val="0"/>
        </w:rPr>
        <w:t>6</w:t>
      </w:r>
      <w:r>
        <w:rPr>
          <w:color w:val="000000"/>
          <w:spacing w:val="0"/>
          <w:w w:val="100"/>
          <w:position w:val="0"/>
        </w:rPr>
        <w:t>高强钢丝布聚合物砂浆加固混凝土构件施工前，应按图纸现场放线定位，确定加固范围，并对 结构构件加固区做好标识措施。</w:t>
      </w:r>
    </w:p>
    <w:p>
      <w:pPr>
        <w:pStyle w:val="Heading210"/>
        <w:keepNext/>
        <w:keepLines/>
        <w:widowControl w:val="0"/>
        <w:shd w:val="clear" w:color="auto" w:fill="auto"/>
        <w:bidi w:val="0"/>
        <w:spacing w:before="0" w:after="580" w:line="240" w:lineRule="auto"/>
        <w:ind w:left="0" w:right="0" w:firstLine="0"/>
        <w:jc w:val="center"/>
        <w:rPr>
          <w:sz w:val="22"/>
          <w:szCs w:val="22"/>
        </w:rPr>
      </w:pPr>
      <w:bookmarkStart w:id="223" w:name="bookmark223"/>
      <w:bookmarkStart w:id="224" w:name="bookmark224"/>
      <w:bookmarkStart w:id="225" w:name="bookmark225"/>
      <w:r>
        <w:rPr>
          <w:rFonts w:ascii="Times New Roman" w:eastAsia="Times New Roman" w:hAnsi="Times New Roman" w:cs="Times New Roman"/>
          <w:color w:val="000000"/>
          <w:spacing w:val="0"/>
          <w:w w:val="100"/>
          <w:position w:val="0"/>
          <w:sz w:val="22"/>
          <w:szCs w:val="22"/>
          <w:lang w:val="en-US" w:eastAsia="en-US" w:bidi="en-US"/>
        </w:rPr>
        <w:t>6.3</w:t>
      </w:r>
      <w:r>
        <w:rPr>
          <w:color w:val="000000"/>
          <w:spacing w:val="0"/>
          <w:w w:val="100"/>
          <w:position w:val="0"/>
          <w:sz w:val="22"/>
          <w:szCs w:val="22"/>
        </w:rPr>
        <w:t>基层处理</w:t>
      </w:r>
      <w:bookmarkEnd w:id="223"/>
      <w:bookmarkEnd w:id="224"/>
      <w:bookmarkEnd w:id="225"/>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6. 3.1</w:t>
      </w:r>
      <w:r>
        <w:rPr>
          <w:color w:val="000000"/>
          <w:spacing w:val="0"/>
          <w:w w:val="100"/>
          <w:position w:val="0"/>
        </w:rPr>
        <w:t>应清除原构件£面的尘土、</w:t>
      </w:r>
      <w:r>
        <w:rPr>
          <w:color w:val="444B53"/>
          <w:spacing w:val="0"/>
          <w:w w:val="100"/>
          <w:position w:val="0"/>
        </w:rPr>
        <w:t>浮浆、</w:t>
      </w:r>
      <w:r>
        <w:rPr>
          <w:color w:val="000000"/>
          <w:spacing w:val="0"/>
          <w:w w:val="100"/>
          <w:position w:val="0"/>
        </w:rPr>
        <w:t>污垢、油渍、原有涂装、抹灰层或其他饰面层等有影响粘结 的材料，应剔除其风化、剥落、疏松、</w:t>
      </w:r>
      <w:r>
        <w:rPr>
          <w:color w:val="444B53"/>
          <w:spacing w:val="0"/>
          <w:w w:val="100"/>
          <w:position w:val="0"/>
        </w:rPr>
        <w:t>起砂、</w:t>
      </w:r>
      <w:r>
        <w:rPr>
          <w:color w:val="24272C"/>
          <w:spacing w:val="0"/>
          <w:w w:val="100"/>
          <w:position w:val="0"/>
        </w:rPr>
        <w:t>蜂窝、</w:t>
      </w:r>
      <w:r>
        <w:rPr>
          <w:color w:val="000000"/>
          <w:spacing w:val="0"/>
          <w:w w:val="100"/>
          <w:position w:val="0"/>
        </w:rPr>
        <w:t>麻面、腐蚀、凸岀物等缺陷。</w:t>
      </w:r>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6. 3.2</w:t>
      </w:r>
      <w:r>
        <w:rPr>
          <w:color w:val="000000"/>
          <w:spacing w:val="0"/>
          <w:w w:val="100"/>
          <w:position w:val="0"/>
        </w:rPr>
        <w:t>对松散、剥落等缺陷较大的部位清除</w:t>
      </w:r>
      <w:r>
        <w:rPr>
          <w:color w:val="24272C"/>
          <w:spacing w:val="0"/>
          <w:w w:val="100"/>
          <w:position w:val="0"/>
        </w:rPr>
        <w:t>后用聚</w:t>
      </w:r>
      <w:r>
        <w:rPr>
          <w:color w:val="000000"/>
          <w:spacing w:val="0"/>
          <w:w w:val="100"/>
          <w:position w:val="0"/>
        </w:rPr>
        <w:t>合物砂浆进行修补，经修补后的基面应适时进行喷 水养护，养护时间不得少于</w:t>
      </w:r>
      <w:r>
        <w:rPr>
          <w:color w:val="000000"/>
          <w:spacing w:val="0"/>
          <w:w w:val="100"/>
          <w:position w:val="0"/>
          <w:lang w:val="en-US" w:eastAsia="en-US" w:bidi="en-US"/>
        </w:rPr>
        <w:t>24h。</w:t>
      </w:r>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6. 3.3</w:t>
      </w:r>
      <w:r>
        <w:rPr>
          <w:color w:val="000000"/>
          <w:spacing w:val="0"/>
          <w:w w:val="100"/>
          <w:position w:val="0"/>
        </w:rPr>
        <w:t>应检查并修补原构件的裂缝，修补方法应按设计单位确定的</w:t>
      </w:r>
      <w:r>
        <w:rPr>
          <w:color w:val="444B53"/>
          <w:spacing w:val="0"/>
          <w:w w:val="100"/>
          <w:position w:val="0"/>
        </w:rPr>
        <w:t>方案。</w:t>
      </w:r>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6. 3.4</w:t>
      </w:r>
      <w:r>
        <w:rPr>
          <w:color w:val="000000"/>
          <w:spacing w:val="0"/>
          <w:w w:val="100"/>
          <w:position w:val="0"/>
        </w:rPr>
        <w:t>当发现原构件露筋部分己经岀现锈蚀时，应进行除锈处理。</w:t>
      </w:r>
    </w:p>
    <w:p>
      <w:pPr>
        <w:pStyle w:val="Bodytext10"/>
        <w:keepNext w:val="0"/>
        <w:keepLines w:val="0"/>
        <w:widowControl w:val="0"/>
        <w:shd w:val="clear" w:color="auto" w:fill="auto"/>
        <w:bidi w:val="0"/>
        <w:spacing w:before="0" w:after="0" w:line="467" w:lineRule="exact"/>
        <w:ind w:left="0" w:right="0" w:firstLine="0"/>
        <w:jc w:val="both"/>
      </w:pPr>
      <w:r>
        <w:rPr>
          <w:b/>
          <w:bCs/>
          <w:color w:val="000000"/>
          <w:spacing w:val="0"/>
          <w:w w:val="100"/>
          <w:position w:val="0"/>
          <w:lang w:val="en-US" w:eastAsia="en-US" w:bidi="en-US"/>
        </w:rPr>
        <w:t>6. 3.5</w:t>
      </w:r>
      <w:r>
        <w:rPr>
          <w:color w:val="000000"/>
          <w:spacing w:val="0"/>
          <w:w w:val="100"/>
          <w:position w:val="0"/>
        </w:rPr>
        <w:t>当工程量不大时，可采用人工清理；当工程量很大或对界面处理的均匀性要求很高时，宜采用 高压水射流进行清理，高压水射流的作业应按现行国家标准《建筑结构加固工程施工质量验收规范》</w:t>
      </w:r>
      <w:r>
        <w:rPr>
          <w:b/>
          <w:bCs/>
          <w:color w:val="000000"/>
          <w:spacing w:val="0"/>
          <w:w w:val="100"/>
          <w:position w:val="0"/>
          <w:lang w:val="en-US" w:eastAsia="en-US" w:bidi="en-US"/>
        </w:rPr>
        <w:t xml:space="preserve">GB </w:t>
      </w:r>
      <w:r>
        <w:rPr>
          <w:b/>
          <w:bCs/>
          <w:color w:val="000000"/>
          <w:spacing w:val="0"/>
          <w:w w:val="100"/>
          <w:position w:val="0"/>
        </w:rPr>
        <w:t>50550</w:t>
      </w:r>
      <w:r>
        <w:rPr>
          <w:color w:val="000000"/>
          <w:spacing w:val="0"/>
          <w:w w:val="100"/>
          <w:position w:val="0"/>
        </w:rPr>
        <w:t>附录</w:t>
      </w:r>
      <w:r>
        <w:rPr>
          <w:b/>
          <w:bCs/>
          <w:color w:val="000000"/>
          <w:spacing w:val="0"/>
          <w:w w:val="100"/>
          <w:position w:val="0"/>
          <w:lang w:val="en-US" w:eastAsia="en-US" w:bidi="en-US"/>
        </w:rPr>
        <w:t>C</w:t>
      </w:r>
      <w:r>
        <w:rPr>
          <w:color w:val="000000"/>
          <w:spacing w:val="0"/>
          <w:w w:val="100"/>
          <w:position w:val="0"/>
        </w:rPr>
        <w:t>的规定执行。</w:t>
      </w:r>
    </w:p>
    <w:p>
      <w:pPr>
        <w:pStyle w:val="Bodytext10"/>
        <w:keepNext w:val="0"/>
        <w:keepLines w:val="0"/>
        <w:widowControl w:val="0"/>
        <w:shd w:val="clear" w:color="auto" w:fill="auto"/>
        <w:bidi w:val="0"/>
        <w:spacing w:before="0" w:after="400" w:line="467" w:lineRule="exact"/>
        <w:ind w:left="0" w:right="0" w:firstLine="0"/>
        <w:jc w:val="both"/>
      </w:pPr>
      <w:r>
        <w:rPr>
          <w:b/>
          <w:bCs/>
          <w:color w:val="000000"/>
          <w:spacing w:val="0"/>
          <w:w w:val="100"/>
          <w:position w:val="0"/>
          <w:lang w:val="en-US" w:eastAsia="en-US" w:bidi="en-US"/>
        </w:rPr>
        <w:t>6. 3.6</w:t>
      </w:r>
      <w:r>
        <w:rPr>
          <w:color w:val="000000"/>
          <w:spacing w:val="0"/>
          <w:w w:val="100"/>
          <w:position w:val="0"/>
        </w:rPr>
        <w:t>若原构件表面处于潮湿或渗水状态，修补前应先进行疏水、止水和干燥处理。</w:t>
      </w:r>
    </w:p>
    <w:p>
      <w:pPr>
        <w:pStyle w:val="Bodytext10"/>
        <w:keepNext w:val="0"/>
        <w:keepLines w:val="0"/>
        <w:widowControl w:val="0"/>
        <w:shd w:val="clear" w:color="auto" w:fill="auto"/>
        <w:bidi w:val="0"/>
        <w:spacing w:before="0" w:after="600" w:line="240" w:lineRule="auto"/>
        <w:ind w:left="0" w:right="0" w:firstLine="0"/>
        <w:jc w:val="left"/>
        <w:sectPr>
          <w:footerReference w:type="even" r:id="rId106"/>
          <w:footerReference w:type="default" r:id="rId107"/>
          <w:footerReference w:type="first" r:id="rId108"/>
          <w:footnotePr>
            <w:numStart w:val="5"/>
          </w:footnotePr>
          <w:type w:val="nextPage"/>
          <w:pgSz w:w="11900" w:h="16840"/>
          <w:pgMar w:top="1301" w:right="1026" w:bottom="1304" w:left="1371" w:header="873" w:footer="3" w:gutter="0"/>
          <w:pgNumType w:start="39"/>
          <w:cols w:space="720"/>
          <w:noEndnote/>
          <w:titlePg w:val="0"/>
          <w:rtlGutter w:val="0"/>
          <w:docGrid w:linePitch="360"/>
        </w:sectPr>
      </w:pPr>
      <w:r>
        <w:rPr>
          <w:b/>
          <w:bCs/>
          <w:color w:val="000000"/>
          <w:spacing w:val="0"/>
          <w:w w:val="100"/>
          <w:position w:val="0"/>
          <w:lang w:val="en-US" w:eastAsia="en-US" w:bidi="en-US"/>
        </w:rPr>
        <w:t>6. 3.7</w:t>
      </w:r>
      <w:r>
        <w:rPr>
          <w:color w:val="000000"/>
          <w:spacing w:val="0"/>
          <w:w w:val="100"/>
          <w:position w:val="0"/>
        </w:rPr>
        <w:t>原构件表面的含水率，应符合界面胶和聚合物砂浆施工的要求。</w:t>
      </w:r>
    </w:p>
    <w:p>
      <w:pPr>
        <w:pStyle w:val="Heading210"/>
        <w:keepNext/>
        <w:keepLines/>
        <w:widowControl w:val="0"/>
        <w:shd w:val="clear" w:color="auto" w:fill="auto"/>
        <w:bidi w:val="0"/>
        <w:spacing w:before="0" w:after="440" w:line="240" w:lineRule="auto"/>
        <w:ind w:left="0" w:right="0" w:firstLine="0"/>
        <w:jc w:val="center"/>
        <w:rPr>
          <w:sz w:val="22"/>
          <w:szCs w:val="22"/>
        </w:rPr>
      </w:pPr>
      <w:bookmarkStart w:id="226" w:name="bookmark226"/>
      <w:bookmarkStart w:id="227" w:name="bookmark227"/>
      <w:bookmarkStart w:id="228" w:name="bookmark228"/>
      <w:r>
        <w:rPr>
          <w:rFonts w:ascii="Times New Roman" w:eastAsia="Times New Roman" w:hAnsi="Times New Roman" w:cs="Times New Roman"/>
          <w:color w:val="000000"/>
          <w:spacing w:val="0"/>
          <w:w w:val="100"/>
          <w:position w:val="0"/>
          <w:sz w:val="22"/>
          <w:szCs w:val="22"/>
          <w:lang w:val="en-US" w:eastAsia="en-US" w:bidi="en-US"/>
        </w:rPr>
        <w:t>6.4</w:t>
      </w:r>
      <w:r>
        <w:rPr>
          <w:color w:val="000000"/>
          <w:spacing w:val="0"/>
          <w:w w:val="100"/>
          <w:position w:val="0"/>
          <w:sz w:val="22"/>
          <w:szCs w:val="22"/>
        </w:rPr>
        <w:t>界面胶施工</w:t>
      </w:r>
      <w:bookmarkEnd w:id="226"/>
      <w:bookmarkEnd w:id="227"/>
      <w:bookmarkEnd w:id="228"/>
    </w:p>
    <w:p>
      <w:pPr>
        <w:pStyle w:val="Bodytext10"/>
        <w:keepNext w:val="0"/>
        <w:keepLines w:val="0"/>
        <w:widowControl w:val="0"/>
        <w:shd w:val="clear" w:color="auto" w:fill="auto"/>
        <w:bidi w:val="0"/>
        <w:spacing w:before="0" w:after="0" w:line="474" w:lineRule="exact"/>
        <w:ind w:left="0" w:right="0" w:firstLine="0"/>
        <w:jc w:val="left"/>
      </w:pPr>
      <w:r>
        <w:rPr>
          <w:b/>
          <w:bCs/>
          <w:color w:val="000000"/>
          <w:spacing w:val="0"/>
          <w:w w:val="100"/>
          <w:position w:val="0"/>
          <w:lang w:val="en-US" w:eastAsia="en-US" w:bidi="en-US"/>
        </w:rPr>
        <w:t>6.4.1</w:t>
      </w:r>
      <w:r>
        <w:rPr>
          <w:color w:val="000000"/>
          <w:spacing w:val="0"/>
          <w:w w:val="100"/>
          <w:position w:val="0"/>
        </w:rPr>
        <w:t>界面胶品种、规格、质量应符合设计要求，涂使用前先查看产品的品种、保质期及状态，界面 胶应在有效使用期内使用，不得受冻、曝晒，应无分层离析、无杂质及结絮现象。</w:t>
      </w:r>
    </w:p>
    <w:p>
      <w:pPr>
        <w:pStyle w:val="Bodytext10"/>
        <w:keepNext w:val="0"/>
        <w:keepLines w:val="0"/>
        <w:widowControl w:val="0"/>
        <w:shd w:val="clear" w:color="auto" w:fill="auto"/>
        <w:bidi w:val="0"/>
        <w:spacing w:before="0" w:after="0" w:line="474" w:lineRule="exact"/>
        <w:ind w:left="0" w:right="0" w:firstLine="0"/>
        <w:jc w:val="left"/>
      </w:pPr>
      <w:r>
        <w:rPr>
          <w:b/>
          <w:bCs/>
          <w:color w:val="000000"/>
          <w:spacing w:val="0"/>
          <w:w w:val="100"/>
          <w:position w:val="0"/>
          <w:lang w:val="en-US" w:eastAsia="en-US" w:bidi="en-US"/>
        </w:rPr>
        <w:t>6.4.2</w:t>
      </w:r>
      <w:r>
        <w:rPr>
          <w:color w:val="000000"/>
          <w:spacing w:val="0"/>
          <w:w w:val="100"/>
          <w:position w:val="0"/>
        </w:rPr>
        <w:t>界面胶施工应在基面处理验收完毕，且基面含水率符合施工要求后进行。</w:t>
      </w:r>
    </w:p>
    <w:p>
      <w:pPr>
        <w:pStyle w:val="Bodytext10"/>
        <w:keepNext w:val="0"/>
        <w:keepLines w:val="0"/>
        <w:widowControl w:val="0"/>
        <w:shd w:val="clear" w:color="auto" w:fill="auto"/>
        <w:bidi w:val="0"/>
        <w:spacing w:before="0" w:after="0" w:line="474" w:lineRule="exact"/>
        <w:ind w:left="0" w:right="0" w:firstLine="0"/>
        <w:jc w:val="left"/>
      </w:pPr>
      <w:r>
        <w:rPr>
          <w:b/>
          <w:bCs/>
          <w:color w:val="000000"/>
          <w:spacing w:val="0"/>
          <w:w w:val="100"/>
          <w:position w:val="0"/>
          <w:lang w:val="en-US" w:eastAsia="en-US" w:bidi="en-US"/>
        </w:rPr>
        <w:t>6.4.3</w:t>
      </w:r>
      <w:r>
        <w:rPr>
          <w:color w:val="000000"/>
          <w:spacing w:val="0"/>
          <w:w w:val="100"/>
          <w:position w:val="0"/>
        </w:rPr>
        <w:t>界面胶制备应按其产品说明要求进行，必须搅拌均匀，不得岀现结块现象；应随用随搅，并在 可操作时间内用完。</w:t>
      </w:r>
    </w:p>
    <w:p>
      <w:pPr>
        <w:pStyle w:val="Bodytext10"/>
        <w:keepNext w:val="0"/>
        <w:keepLines w:val="0"/>
        <w:widowControl w:val="0"/>
        <w:shd w:val="clear" w:color="auto" w:fill="auto"/>
        <w:bidi w:val="0"/>
        <w:spacing w:before="0" w:after="680" w:line="474" w:lineRule="exact"/>
        <w:ind w:left="0" w:right="0" w:firstLine="0"/>
        <w:jc w:val="left"/>
      </w:pPr>
      <w:r>
        <w:rPr>
          <w:b/>
          <w:bCs/>
          <w:color w:val="000000"/>
          <w:spacing w:val="0"/>
          <w:w w:val="100"/>
          <w:position w:val="0"/>
          <w:lang w:val="en-US" w:eastAsia="en-US" w:bidi="en-US"/>
        </w:rPr>
        <w:t>6.4.4</w:t>
      </w:r>
      <w:r>
        <w:rPr>
          <w:color w:val="000000"/>
          <w:spacing w:val="0"/>
          <w:w w:val="100"/>
          <w:position w:val="0"/>
        </w:rPr>
        <w:t>界面胶施工可采用喷涂、辊涂、涂刷工艺将将界面胶满涂于基体表面，界面胶的每平方米用量 为</w:t>
      </w:r>
      <w:r>
        <w:rPr>
          <w:color w:val="000000"/>
          <w:spacing w:val="0"/>
          <w:w w:val="100"/>
          <w:position w:val="0"/>
          <w:lang w:val="en-US" w:eastAsia="en-US" w:bidi="en-US"/>
        </w:rPr>
        <w:t>0.2~0.3kg,</w:t>
      </w:r>
      <w:r>
        <w:rPr>
          <w:color w:val="000000"/>
          <w:spacing w:val="0"/>
          <w:w w:val="100"/>
          <w:position w:val="0"/>
        </w:rPr>
        <w:t>涂抹应均匀，防止漏涂。</w:t>
      </w:r>
    </w:p>
    <w:p>
      <w:pPr>
        <w:pStyle w:val="Heading210"/>
        <w:keepNext/>
        <w:keepLines/>
        <w:widowControl w:val="0"/>
        <w:shd w:val="clear" w:color="auto" w:fill="auto"/>
        <w:bidi w:val="0"/>
        <w:spacing w:before="0" w:after="600" w:line="240" w:lineRule="auto"/>
        <w:ind w:left="0" w:right="0" w:firstLine="0"/>
        <w:jc w:val="center"/>
        <w:rPr>
          <w:sz w:val="22"/>
          <w:szCs w:val="22"/>
        </w:rPr>
      </w:pPr>
      <w:bookmarkStart w:id="229" w:name="bookmark229"/>
      <w:bookmarkStart w:id="230" w:name="bookmark230"/>
      <w:bookmarkStart w:id="231" w:name="bookmark231"/>
      <w:r>
        <w:rPr>
          <w:rFonts w:ascii="Times New Roman" w:eastAsia="Times New Roman" w:hAnsi="Times New Roman" w:cs="Times New Roman"/>
          <w:color w:val="000000"/>
          <w:spacing w:val="0"/>
          <w:w w:val="100"/>
          <w:position w:val="0"/>
          <w:sz w:val="22"/>
          <w:szCs w:val="22"/>
          <w:lang w:val="en-US" w:eastAsia="en-US" w:bidi="en-US"/>
        </w:rPr>
        <w:t>6.5</w:t>
      </w:r>
      <w:r>
        <w:rPr>
          <w:color w:val="000000"/>
          <w:spacing w:val="0"/>
          <w:w w:val="100"/>
          <w:position w:val="0"/>
          <w:sz w:val="22"/>
          <w:szCs w:val="22"/>
        </w:rPr>
        <w:t>聚合物砂浆制备</w:t>
      </w:r>
      <w:bookmarkEnd w:id="229"/>
      <w:bookmarkEnd w:id="230"/>
      <w:bookmarkEnd w:id="231"/>
    </w:p>
    <w:p>
      <w:pPr>
        <w:pStyle w:val="Heading310"/>
        <w:keepNext/>
        <w:keepLines/>
        <w:widowControl w:val="0"/>
        <w:shd w:val="clear" w:color="auto" w:fill="auto"/>
        <w:bidi w:val="0"/>
        <w:spacing w:before="0" w:after="0" w:line="475" w:lineRule="exact"/>
        <w:ind w:left="0" w:right="0" w:firstLine="0"/>
        <w:jc w:val="left"/>
        <w:rPr>
          <w:sz w:val="20"/>
          <w:szCs w:val="20"/>
        </w:rPr>
      </w:pPr>
      <w:bookmarkStart w:id="232" w:name="bookmark232"/>
      <w:bookmarkStart w:id="233" w:name="bookmark233"/>
      <w:bookmarkStart w:id="234" w:name="bookmark234"/>
      <w:r>
        <w:rPr>
          <w:b/>
          <w:bCs/>
          <w:color w:val="000000"/>
          <w:spacing w:val="0"/>
          <w:w w:val="100"/>
          <w:position w:val="0"/>
          <w:sz w:val="20"/>
          <w:szCs w:val="20"/>
          <w:lang w:val="en-US" w:eastAsia="en-US" w:bidi="en-US"/>
        </w:rPr>
        <w:t>6. 5.1</w:t>
      </w:r>
      <w:r>
        <w:rPr>
          <w:color w:val="000000"/>
          <w:spacing w:val="0"/>
          <w:w w:val="100"/>
          <w:position w:val="0"/>
          <w:sz w:val="20"/>
          <w:szCs w:val="20"/>
        </w:rPr>
        <w:t>聚合物砂浆的制备应符合下列规定：</w:t>
      </w:r>
      <w:bookmarkEnd w:id="232"/>
      <w:bookmarkEnd w:id="233"/>
      <w:bookmarkEnd w:id="234"/>
    </w:p>
    <w:p>
      <w:pPr>
        <w:pStyle w:val="Heading110"/>
        <w:keepNext/>
        <w:keepLines/>
        <w:widowControl w:val="0"/>
        <w:shd w:val="clear" w:color="auto" w:fill="auto"/>
        <w:bidi w:val="0"/>
        <w:spacing w:before="0" w:after="0" w:line="475" w:lineRule="exact"/>
        <w:ind w:left="0" w:right="0" w:firstLine="400"/>
        <w:jc w:val="left"/>
        <w:rPr>
          <w:sz w:val="20"/>
          <w:szCs w:val="20"/>
        </w:rPr>
      </w:pPr>
      <w:bookmarkStart w:id="235" w:name="bookmark235"/>
      <w:bookmarkStart w:id="236" w:name="bookmark236"/>
      <w:bookmarkStart w:id="237" w:name="bookmark237"/>
      <w:r>
        <w:rPr>
          <w:b/>
          <w:bCs/>
          <w:color w:val="000000"/>
          <w:spacing w:val="0"/>
          <w:w w:val="100"/>
          <w:position w:val="0"/>
          <w:sz w:val="20"/>
          <w:szCs w:val="20"/>
        </w:rPr>
        <w:t>1</w:t>
      </w:r>
      <w:r>
        <w:rPr>
          <w:color w:val="000000"/>
          <w:spacing w:val="0"/>
          <w:w w:val="100"/>
          <w:position w:val="0"/>
          <w:sz w:val="20"/>
          <w:szCs w:val="20"/>
        </w:rPr>
        <w:t>应按产品说明要求加水或其他组分拌和，不得添加其他组分；</w:t>
      </w:r>
      <w:bookmarkEnd w:id="235"/>
      <w:bookmarkEnd w:id="236"/>
      <w:bookmarkEnd w:id="237"/>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2</w:t>
      </w:r>
      <w:r>
        <w:rPr>
          <w:color w:val="000000"/>
          <w:spacing w:val="0"/>
          <w:w w:val="100"/>
          <w:position w:val="0"/>
        </w:rPr>
        <w:t>各组分按质量计量，水也可按体积计量，计量允许偏差：水为1%,其他为2%；</w:t>
      </w:r>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3</w:t>
      </w:r>
      <w:r>
        <w:rPr>
          <w:color w:val="000000"/>
          <w:spacing w:val="0"/>
          <w:w w:val="100"/>
          <w:position w:val="0"/>
        </w:rPr>
        <w:t>不得使用过期、受潮结块的干混料，不同生产厂、不同品种的聚合物砂浆不得混合使用。</w:t>
      </w:r>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4</w:t>
      </w:r>
      <w:r>
        <w:rPr>
          <w:color w:val="000000"/>
          <w:spacing w:val="0"/>
          <w:w w:val="100"/>
          <w:position w:val="0"/>
        </w:rPr>
        <w:t>聚合物砂</w:t>
      </w:r>
      <w:r>
        <w:rPr>
          <w:color w:val="24272C"/>
          <w:spacing w:val="0"/>
          <w:w w:val="100"/>
          <w:position w:val="0"/>
        </w:rPr>
        <w:t>浆的性能应符</w:t>
      </w:r>
      <w:r>
        <w:rPr>
          <w:color w:val="000000"/>
          <w:spacing w:val="0"/>
          <w:w w:val="100"/>
          <w:position w:val="0"/>
        </w:rPr>
        <w:t>合本规程规定和设计要求，稠度宜为</w:t>
      </w:r>
      <w:r>
        <w:rPr>
          <w:color w:val="000000"/>
          <w:spacing w:val="0"/>
          <w:w w:val="100"/>
          <w:position w:val="0"/>
          <w:lang w:val="en-US" w:eastAsia="en-US" w:bidi="en-US"/>
        </w:rPr>
        <w:t>70~90mm。</w:t>
      </w:r>
    </w:p>
    <w:p>
      <w:pPr>
        <w:pStyle w:val="Heading210"/>
        <w:keepNext/>
        <w:keepLines/>
        <w:widowControl w:val="0"/>
        <w:shd w:val="clear" w:color="auto" w:fill="auto"/>
        <w:bidi w:val="0"/>
        <w:spacing w:before="0" w:after="0" w:line="475" w:lineRule="exact"/>
        <w:ind w:left="0" w:right="0" w:firstLine="0"/>
        <w:jc w:val="left"/>
        <w:rPr>
          <w:sz w:val="20"/>
          <w:szCs w:val="20"/>
        </w:rPr>
      </w:pPr>
      <w:bookmarkStart w:id="238" w:name="bookmark238"/>
      <w:bookmarkStart w:id="239" w:name="bookmark239"/>
      <w:bookmarkStart w:id="240" w:name="bookmark240"/>
      <w:r>
        <w:rPr>
          <w:b/>
          <w:bCs/>
          <w:color w:val="000000"/>
          <w:spacing w:val="0"/>
          <w:w w:val="100"/>
          <w:position w:val="0"/>
          <w:sz w:val="20"/>
          <w:szCs w:val="20"/>
          <w:lang w:val="en-US" w:eastAsia="en-US" w:bidi="en-US"/>
        </w:rPr>
        <w:t xml:space="preserve">6. 5. </w:t>
      </w:r>
      <w:r>
        <w:rPr>
          <w:b/>
          <w:bCs/>
          <w:color w:val="000000"/>
          <w:spacing w:val="0"/>
          <w:w w:val="100"/>
          <w:position w:val="0"/>
          <w:sz w:val="20"/>
          <w:szCs w:val="20"/>
        </w:rPr>
        <w:t>2</w:t>
      </w:r>
      <w:r>
        <w:rPr>
          <w:color w:val="000000"/>
          <w:spacing w:val="0"/>
          <w:w w:val="100"/>
          <w:position w:val="0"/>
          <w:sz w:val="20"/>
          <w:szCs w:val="20"/>
        </w:rPr>
        <w:t>聚合物砂浆的拌制应符合下列规定：</w:t>
      </w:r>
      <w:bookmarkEnd w:id="238"/>
      <w:bookmarkEnd w:id="239"/>
      <w:bookmarkEnd w:id="240"/>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1</w:t>
      </w:r>
      <w:r>
        <w:rPr>
          <w:color w:val="000000"/>
          <w:spacing w:val="0"/>
          <w:w w:val="100"/>
          <w:position w:val="0"/>
        </w:rPr>
        <w:t>应采用机械搅拌，严禁人工</w:t>
      </w:r>
      <w:r>
        <w:rPr>
          <w:color w:val="444B53"/>
          <w:spacing w:val="0"/>
          <w:w w:val="100"/>
          <w:position w:val="0"/>
        </w:rPr>
        <w:t>搅拌；</w:t>
      </w:r>
      <w:r>
        <w:rPr>
          <w:b/>
          <w:bCs/>
          <w:color w:val="444B53"/>
          <w:spacing w:val="0"/>
          <w:w w:val="100"/>
          <w:position w:val="0"/>
        </w:rPr>
        <w:t>，</w:t>
      </w:r>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2</w:t>
      </w:r>
      <w:r>
        <w:rPr>
          <w:color w:val="000000"/>
          <w:spacing w:val="0"/>
          <w:w w:val="100"/>
          <w:position w:val="0"/>
        </w:rPr>
        <w:t>应使用专用容器，专人操作</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3</w:t>
      </w:r>
      <w:r>
        <w:rPr>
          <w:color w:val="000000"/>
          <w:spacing w:val="0"/>
          <w:w w:val="100"/>
          <w:position w:val="0"/>
        </w:rPr>
        <w:t>宜先将水或液体组分放入干净搅拌容</w:t>
      </w:r>
      <w:r>
        <w:rPr>
          <w:color w:val="24272C"/>
          <w:spacing w:val="0"/>
          <w:w w:val="100"/>
          <w:position w:val="0"/>
        </w:rPr>
        <w:t>器中，</w:t>
      </w:r>
      <w:r>
        <w:rPr>
          <w:color w:val="727C89"/>
          <w:spacing w:val="0"/>
          <w:w w:val="100"/>
          <w:position w:val="0"/>
        </w:rPr>
        <w:t>后</w:t>
      </w:r>
      <w:r>
        <w:rPr>
          <w:color w:val="444B53"/>
          <w:spacing w:val="0"/>
          <w:w w:val="100"/>
          <w:position w:val="0"/>
        </w:rPr>
        <w:t>加入干</w:t>
      </w:r>
      <w:r>
        <w:rPr>
          <w:color w:val="000000"/>
          <w:spacing w:val="0"/>
          <w:w w:val="100"/>
          <w:position w:val="0"/>
        </w:rPr>
        <w:t>粉料；</w:t>
      </w:r>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4</w:t>
      </w:r>
      <w:r>
        <w:rPr>
          <w:color w:val="000000"/>
          <w:spacing w:val="0"/>
          <w:w w:val="100"/>
          <w:position w:val="0"/>
        </w:rPr>
        <w:t>搅拌不宜少于</w:t>
      </w:r>
      <w:r>
        <w:rPr>
          <w:color w:val="000000"/>
          <w:spacing w:val="0"/>
          <w:w w:val="100"/>
          <w:position w:val="0"/>
          <w:lang w:val="en-US" w:eastAsia="en-US" w:bidi="en-US"/>
        </w:rPr>
        <w:t>3min,</w:t>
      </w:r>
      <w:r>
        <w:rPr>
          <w:color w:val="000000"/>
          <w:spacing w:val="0"/>
          <w:w w:val="100"/>
          <w:position w:val="0"/>
        </w:rPr>
        <w:t>使浆料均匀并具有一定的黏</w:t>
      </w:r>
      <w:r>
        <w:rPr>
          <w:color w:val="444B53"/>
          <w:spacing w:val="0"/>
          <w:w w:val="100"/>
          <w:position w:val="0"/>
        </w:rPr>
        <w:t>稠度，</w:t>
      </w:r>
      <w:r>
        <w:rPr>
          <w:color w:val="727C89"/>
          <w:spacing w:val="0"/>
          <w:w w:val="100"/>
          <w:position w:val="0"/>
        </w:rPr>
        <w:t>搅</w:t>
      </w:r>
      <w:r>
        <w:rPr>
          <w:color w:val="24272C"/>
          <w:spacing w:val="0"/>
          <w:w w:val="100"/>
          <w:position w:val="0"/>
        </w:rPr>
        <w:t>拌后静</w:t>
      </w:r>
      <w:r>
        <w:rPr>
          <w:color w:val="000000"/>
          <w:spacing w:val="0"/>
          <w:w w:val="100"/>
          <w:position w:val="0"/>
        </w:rPr>
        <w:t>置超过1分钟并在施工前重新</w:t>
      </w:r>
    </w:p>
    <w:p>
      <w:pPr>
        <w:pStyle w:val="Bodytext10"/>
        <w:keepNext w:val="0"/>
        <w:keepLines w:val="0"/>
        <w:widowControl w:val="0"/>
        <w:shd w:val="clear" w:color="auto" w:fill="auto"/>
        <w:bidi w:val="0"/>
        <w:spacing w:before="0" w:after="0" w:line="475" w:lineRule="exact"/>
        <w:ind w:left="0" w:right="0" w:firstLine="0"/>
        <w:jc w:val="left"/>
      </w:pPr>
      <w:r>
        <w:rPr>
          <w:color w:val="000000"/>
          <w:spacing w:val="0"/>
          <w:w w:val="100"/>
          <w:position w:val="0"/>
        </w:rPr>
        <w:t>搅拌10秒左右即可使用；</w:t>
      </w:r>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 xml:space="preserve">5 </w:t>
      </w:r>
      <w:r>
        <w:rPr>
          <w:color w:val="000000"/>
          <w:spacing w:val="0"/>
          <w:w w:val="100"/>
          <w:position w:val="0"/>
        </w:rPr>
        <w:t>一次搅拌的聚合物砂浆不宜过多，拌好的砂浆宜在</w:t>
      </w:r>
      <w:r>
        <w:rPr>
          <w:color w:val="000000"/>
          <w:spacing w:val="0"/>
          <w:w w:val="100"/>
          <w:position w:val="0"/>
          <w:lang w:val="en-US" w:eastAsia="en-US" w:bidi="en-US"/>
        </w:rPr>
        <w:t>30min</w:t>
      </w:r>
      <w:r>
        <w:rPr>
          <w:color w:val="000000"/>
          <w:spacing w:val="0"/>
          <w:w w:val="100"/>
          <w:position w:val="0"/>
        </w:rPr>
        <w:t>以内用完；</w:t>
      </w:r>
    </w:p>
    <w:p>
      <w:pPr>
        <w:pStyle w:val="Bodytext10"/>
        <w:keepNext w:val="0"/>
        <w:keepLines w:val="0"/>
        <w:widowControl w:val="0"/>
        <w:shd w:val="clear" w:color="auto" w:fill="auto"/>
        <w:bidi w:val="0"/>
        <w:spacing w:before="0" w:after="0" w:line="475" w:lineRule="exact"/>
        <w:ind w:left="0" w:right="0" w:firstLine="400"/>
        <w:jc w:val="left"/>
      </w:pPr>
      <w:r>
        <w:rPr>
          <w:b/>
          <w:bCs/>
          <w:color w:val="000000"/>
          <w:spacing w:val="0"/>
          <w:w w:val="100"/>
          <w:position w:val="0"/>
        </w:rPr>
        <w:t>6</w:t>
      </w:r>
      <w:r>
        <w:rPr>
          <w:color w:val="000000"/>
          <w:spacing w:val="0"/>
          <w:w w:val="100"/>
          <w:position w:val="0"/>
        </w:rPr>
        <w:t>搅拌好的浆料不得分层、泌水，变稠或快凝结的浆料不得二次加水。</w:t>
      </w:r>
    </w:p>
    <w:p>
      <w:pPr>
        <w:pStyle w:val="Bodytext10"/>
        <w:keepNext w:val="0"/>
        <w:keepLines w:val="0"/>
        <w:widowControl w:val="0"/>
        <w:shd w:val="clear" w:color="auto" w:fill="auto"/>
        <w:bidi w:val="0"/>
        <w:spacing w:before="0" w:after="520" w:line="475" w:lineRule="exact"/>
        <w:ind w:left="0" w:right="0" w:firstLine="0"/>
        <w:jc w:val="left"/>
      </w:pPr>
      <w:r>
        <w:rPr>
          <w:b/>
          <w:bCs/>
          <w:color w:val="000000"/>
          <w:spacing w:val="0"/>
          <w:w w:val="100"/>
          <w:position w:val="0"/>
          <w:lang w:val="en-US" w:eastAsia="en-US" w:bidi="en-US"/>
        </w:rPr>
        <w:t>6. 5.3</w:t>
      </w:r>
      <w:r>
        <w:rPr>
          <w:color w:val="000000"/>
          <w:spacing w:val="0"/>
          <w:w w:val="100"/>
          <w:position w:val="0"/>
        </w:rPr>
        <w:t>聚合物砂浆应在使用地点取样检，每一工作班不宜少于二次；如有疑问及时检测，检测应由具 有相应资格的施工技术人员和工程监理人员共同负责取样送检。</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09" w:history="1">
        <w:r>
          <w:rPr>
            <w:rFonts w:ascii="SimSun" w:eastAsia="SimSun" w:hAnsi="SimSun" w:cs="SimSun"/>
            <w:b/>
            <w:bCs/>
            <w:color w:val="0000EE"/>
            <w:spacing w:val="0"/>
            <w:w w:val="100"/>
            <w:position w:val="0"/>
            <w:sz w:val="30"/>
            <w:szCs w:val="30"/>
            <w:u w:val="single" w:color="0000EE"/>
            <w:shd w:val="clear" w:color="auto" w:fill="auto"/>
          </w:rPr>
          <w:t>https://d.book118.com/446232134110010044</w:t>
        </w:r>
      </w:hyperlink>
    </w:p>
    <w:p>
      <w:pPr>
        <w:pStyle w:val="Bodytext10"/>
        <w:keepNext w:val="0"/>
        <w:keepLines w:val="0"/>
        <w:widowControl w:val="0"/>
        <w:shd w:val="clear" w:color="auto" w:fill="auto"/>
        <w:bidi w:val="0"/>
        <w:spacing w:before="0" w:after="520" w:line="475" w:lineRule="exact"/>
        <w:ind w:left="0" w:right="0" w:firstLine="0"/>
        <w:jc w:val="left"/>
      </w:pPr>
    </w:p>
    <w:sectPr>
      <w:footerReference w:type="even" r:id="rId110"/>
      <w:footerReference w:type="default" r:id="rId111"/>
      <w:footerReference w:type="first" r:id="rId112"/>
      <w:footnotePr>
        <w:numStart w:val="5"/>
      </w:footnotePr>
      <w:type w:val="nextPage"/>
      <w:pgSz w:w="11900" w:h="16840"/>
      <w:pgMar w:top="1301" w:right="1026" w:bottom="1304" w:left="1371" w:header="873" w:footer="3" w:gutter="0"/>
      <w:pgNumType w:start="4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3836670</wp:posOffset>
              </wp:positionH>
              <wp:positionV relativeFrom="page">
                <wp:posOffset>9952355</wp:posOffset>
              </wp:positionV>
              <wp:extent cx="48895" cy="8255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1</w:t>
                          </w:r>
                          <w:r>
                            <w:rPr>
                              <w:rFonts w:ascii="SimSun" w:eastAsia="SimSun" w:hAnsi="SimSun" w:cs="SimSun"/>
                              <w:b/>
                              <w:bCs/>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3.85pt;height:6.5pt;margin-top:783.65pt;margin-left:302.1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1</w:t>
                    </w:r>
                    <w:r>
                      <w:rPr>
                        <w:rFonts w:ascii="SimSun" w:eastAsia="SimSun" w:hAnsi="SimSun" w:cs="SimSun"/>
                        <w:b/>
                        <w:bCs/>
                        <w:color w:val="000000"/>
                        <w:spacing w:val="0"/>
                        <w:w w:val="100"/>
                        <w:position w:val="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3836670</wp:posOffset>
              </wp:positionH>
              <wp:positionV relativeFrom="page">
                <wp:posOffset>9952355</wp:posOffset>
              </wp:positionV>
              <wp:extent cx="48895" cy="82550"/>
              <wp:wrapNone/>
              <wp:docPr id="959206240"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3</w:t>
                          </w:r>
                          <w:r>
                            <w:rPr>
                              <w:rFonts w:ascii="SimSun" w:eastAsia="SimSun" w:hAnsi="SimSun" w:cs="SimSun"/>
                              <w:b/>
                              <w:bCs/>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0" type="#_x0000_t202" style="width:3.85pt;height:6.5pt;margin-top:783.65pt;margin-left:302.1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3</w:t>
                    </w:r>
                    <w:r>
                      <w:rPr>
                        <w:rFonts w:ascii="SimSun" w:eastAsia="SimSun" w:hAnsi="SimSun" w:cs="SimSun"/>
                        <w:b/>
                        <w:bCs/>
                        <w:color w:val="000000"/>
                        <w:spacing w:val="0"/>
                        <w:w w:val="100"/>
                        <w:position w:val="0"/>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3836670</wp:posOffset>
              </wp:positionH>
              <wp:positionV relativeFrom="page">
                <wp:posOffset>9952355</wp:posOffset>
              </wp:positionV>
              <wp:extent cx="48895" cy="82550"/>
              <wp:wrapNone/>
              <wp:docPr id="1555020307"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3</w:t>
                          </w:r>
                          <w:r>
                            <w:rPr>
                              <w:rFonts w:ascii="SimSun" w:eastAsia="SimSun" w:hAnsi="SimSun" w:cs="SimSun"/>
                              <w:b/>
                              <w:bCs/>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1" type="#_x0000_t202" style="width:3.85pt;height:6.5pt;margin-top:783.65pt;margin-left:302.1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3</w:t>
                    </w:r>
                    <w:r>
                      <w:rPr>
                        <w:rFonts w:ascii="SimSun" w:eastAsia="SimSun" w:hAnsi="SimSun" w:cs="SimSun"/>
                        <w:b/>
                        <w:bCs/>
                        <w:color w:val="000000"/>
                        <w:spacing w:val="0"/>
                        <w:w w:val="100"/>
                        <w:position w:val="0"/>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3836670</wp:posOffset>
              </wp:positionH>
              <wp:positionV relativeFrom="page">
                <wp:posOffset>9952355</wp:posOffset>
              </wp:positionV>
              <wp:extent cx="48895" cy="82550"/>
              <wp:wrapNone/>
              <wp:docPr id="1215971342"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3</w:t>
                          </w:r>
                          <w:r>
                            <w:rPr>
                              <w:rFonts w:ascii="SimSun" w:eastAsia="SimSun" w:hAnsi="SimSun" w:cs="SimSun"/>
                              <w:b/>
                              <w:bCs/>
                              <w:color w:val="000000"/>
                              <w:spacing w:val="0"/>
                              <w:w w:val="100"/>
                              <w:position w:val="0"/>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2" type="#_x0000_t202" style="width:3.85pt;height:6.5pt;margin-top:783.65pt;margin-left:302.1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b/>
                        <w:bCs/>
                        <w:color w:val="000000"/>
                        <w:spacing w:val="0"/>
                        <w:w w:val="100"/>
                        <w:position w:val="0"/>
                      </w:rPr>
                      <w:t>3</w:t>
                    </w:r>
                    <w:r>
                      <w:rPr>
                        <w:rFonts w:ascii="SimSun" w:eastAsia="SimSun" w:hAnsi="SimSun" w:cs="SimSun"/>
                        <w:b/>
                        <w:bCs/>
                        <w:color w:val="000000"/>
                        <w:spacing w:val="0"/>
                        <w:w w:val="100"/>
                        <w:position w:val="0"/>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3837305</wp:posOffset>
              </wp:positionH>
              <wp:positionV relativeFrom="page">
                <wp:posOffset>10278745</wp:posOffset>
              </wp:positionV>
              <wp:extent cx="54610" cy="85090"/>
              <wp:wrapNone/>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8</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4" type="#_x0000_t202" style="width:4.3pt;height:6.7pt;margin-top:809.35pt;margin-left:302.1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8</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3837305</wp:posOffset>
              </wp:positionH>
              <wp:positionV relativeFrom="page">
                <wp:posOffset>10278745</wp:posOffset>
              </wp:positionV>
              <wp:extent cx="54610" cy="85090"/>
              <wp:wrapNone/>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2053" type="#_x0000_t202" style="width:4.3pt;height:6.7pt;margin-top:809.35pt;margin-left:302.1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3837305</wp:posOffset>
              </wp:positionH>
              <wp:positionV relativeFrom="page">
                <wp:posOffset>10278745</wp:posOffset>
              </wp:positionV>
              <wp:extent cx="54610" cy="85090"/>
              <wp:wrapNone/>
              <wp:docPr id="1437128165"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6</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6" type="#_x0000_t202" style="width:4.3pt;height:6.7pt;margin-top:809.35pt;margin-left:302.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6</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3837305</wp:posOffset>
              </wp:positionH>
              <wp:positionV relativeFrom="page">
                <wp:posOffset>10278745</wp:posOffset>
              </wp:positionV>
              <wp:extent cx="54610" cy="85090"/>
              <wp:wrapNone/>
              <wp:docPr id="1824556852"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2055" type="#_x0000_t202" style="width:4.3pt;height:6.7pt;margin-top:809.35pt;margin-left:302.1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3837305</wp:posOffset>
              </wp:positionH>
              <wp:positionV relativeFrom="page">
                <wp:posOffset>10278745</wp:posOffset>
              </wp:positionV>
              <wp:extent cx="54610" cy="85090"/>
              <wp:wrapNone/>
              <wp:docPr id="1349483425"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8</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8" type="#_x0000_t202" style="width:4.3pt;height:6.7pt;margin-top:809.35pt;margin-left:302.1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8</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3837305</wp:posOffset>
              </wp:positionH>
              <wp:positionV relativeFrom="page">
                <wp:posOffset>10278745</wp:posOffset>
              </wp:positionV>
              <wp:extent cx="54610" cy="85090"/>
              <wp:wrapNone/>
              <wp:docPr id="1699263908"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2057" type="#_x0000_t202" style="width:4.3pt;height:6.7pt;margin-top:809.35pt;margin-left:302.1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3837305</wp:posOffset>
              </wp:positionH>
              <wp:positionV relativeFrom="page">
                <wp:posOffset>10278745</wp:posOffset>
              </wp:positionV>
              <wp:extent cx="54610" cy="85090"/>
              <wp:wrapNone/>
              <wp:docPr id="1752133883"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8</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60" type="#_x0000_t202" style="width:4.3pt;height:6.7pt;margin-top:809.35pt;margin-left:302.1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8</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3837305</wp:posOffset>
              </wp:positionH>
              <wp:positionV relativeFrom="page">
                <wp:posOffset>10278745</wp:posOffset>
              </wp:positionV>
              <wp:extent cx="54610" cy="85090"/>
              <wp:wrapNone/>
              <wp:docPr id="567660947"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2059" type="#_x0000_t202" style="width:4.3pt;height:6.7pt;margin-top:809.35pt;margin-left:302.1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3806190</wp:posOffset>
              </wp:positionH>
              <wp:positionV relativeFrom="page">
                <wp:posOffset>10110470</wp:posOffset>
              </wp:positionV>
              <wp:extent cx="125095" cy="88265"/>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10</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2" type="#_x0000_t202" style="width:9.85pt;height:6.95pt;margin-top:796.1pt;margin-left:299.7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10</w:t>
                    </w:r>
                    <w:r>
                      <w:rPr>
                        <w:color w:val="000000"/>
                        <w:spacing w:val="0"/>
                        <w:w w:val="100"/>
                        <w:position w:val="0"/>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3806190</wp:posOffset>
              </wp:positionH>
              <wp:positionV relativeFrom="page">
                <wp:posOffset>10110470</wp:posOffset>
              </wp:positionV>
              <wp:extent cx="125095" cy="8826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11</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1" type="#_x0000_t202" style="width:9.85pt;height:6.95pt;margin-top:796.1pt;margin-left:299.7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11</w:t>
                    </w:r>
                    <w:r>
                      <w:rPr>
                        <w:color w:val="000000"/>
                        <w:spacing w:val="0"/>
                        <w:w w:val="100"/>
                        <w:position w:val="0"/>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3806190</wp:posOffset>
              </wp:positionH>
              <wp:positionV relativeFrom="page">
                <wp:posOffset>10110470</wp:posOffset>
              </wp:positionV>
              <wp:extent cx="125095" cy="88265"/>
              <wp:wrapNone/>
              <wp:docPr id="1645528369"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12</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4" type="#_x0000_t202" style="width:9.85pt;height:6.95pt;margin-top:796.1pt;margin-left:299.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12</w:t>
                    </w:r>
                    <w:r>
                      <w:rPr>
                        <w:color w:val="000000"/>
                        <w:spacing w:val="0"/>
                        <w:w w:val="100"/>
                        <w:position w:val="0"/>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3806190</wp:posOffset>
              </wp:positionH>
              <wp:positionV relativeFrom="page">
                <wp:posOffset>10110470</wp:posOffset>
              </wp:positionV>
              <wp:extent cx="125095" cy="88265"/>
              <wp:wrapNone/>
              <wp:docPr id="1458620211"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11</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3" type="#_x0000_t202" style="width:9.85pt;height:6.95pt;margin-top:796.1pt;margin-left:299.7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11</w:t>
                    </w:r>
                    <w:r>
                      <w:rPr>
                        <w:color w:val="000000"/>
                        <w:spacing w:val="0"/>
                        <w:w w:val="100"/>
                        <w:position w:val="0"/>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3806190</wp:posOffset>
              </wp:positionH>
              <wp:positionV relativeFrom="page">
                <wp:posOffset>10110470</wp:posOffset>
              </wp:positionV>
              <wp:extent cx="125095" cy="88265"/>
              <wp:wrapNone/>
              <wp:docPr id="1823527986"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12</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6" type="#_x0000_t202" style="width:9.85pt;height:6.95pt;margin-top:796.1pt;margin-left:299.7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12</w:t>
                    </w:r>
                    <w:r>
                      <w:rPr>
                        <w:color w:val="000000"/>
                        <w:spacing w:val="0"/>
                        <w:w w:val="100"/>
                        <w:position w:val="0"/>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3806190</wp:posOffset>
              </wp:positionH>
              <wp:positionV relativeFrom="page">
                <wp:posOffset>10110470</wp:posOffset>
              </wp:positionV>
              <wp:extent cx="125095" cy="88265"/>
              <wp:wrapNone/>
              <wp:docPr id="1071120952"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11</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5" type="#_x0000_t202" style="width:9.85pt;height:6.95pt;margin-top:796.1pt;margin-left:299.7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11</w:t>
                    </w:r>
                    <w:r>
                      <w:rPr>
                        <w:color w:val="000000"/>
                        <w:spacing w:val="0"/>
                        <w:w w:val="100"/>
                        <w:position w:val="0"/>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3808730</wp:posOffset>
              </wp:positionH>
              <wp:positionV relativeFrom="page">
                <wp:posOffset>10025380</wp:posOffset>
              </wp:positionV>
              <wp:extent cx="121920" cy="8826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8" type="#_x0000_t202" style="width:9.6pt;height:6.95pt;margin-top:789.4pt;margin-left:299.9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16</w:t>
                    </w:r>
                    <w:r>
                      <w:rPr>
                        <w:color w:val="000000"/>
                        <w:spacing w:val="0"/>
                        <w:w w:val="100"/>
                        <w:position w:val="0"/>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3808730</wp:posOffset>
              </wp:positionH>
              <wp:positionV relativeFrom="page">
                <wp:posOffset>10025380</wp:posOffset>
              </wp:positionV>
              <wp:extent cx="121920" cy="88265"/>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13</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7" type="#_x0000_t202" style="width:9.6pt;height:6.95pt;margin-top:789.4pt;margin-left:299.9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13</w:t>
                    </w:r>
                    <w:r>
                      <w:rPr>
                        <w:color w:val="000000"/>
                        <w:spacing w:val="0"/>
                        <w:w w:val="100"/>
                        <w:position w:val="0"/>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3808730</wp:posOffset>
              </wp:positionH>
              <wp:positionV relativeFrom="page">
                <wp:posOffset>10025380</wp:posOffset>
              </wp:positionV>
              <wp:extent cx="121920" cy="88265"/>
              <wp:wrapNone/>
              <wp:docPr id="399278981"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14</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0" type="#_x0000_t202" style="width:9.6pt;height:6.95pt;margin-top:789.4pt;margin-left:299.9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14</w:t>
                    </w:r>
                    <w:r>
                      <w:rPr>
                        <w:color w:val="000000"/>
                        <w:spacing w:val="0"/>
                        <w:w w:val="100"/>
                        <w:position w:val="0"/>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3808730</wp:posOffset>
              </wp:positionH>
              <wp:positionV relativeFrom="page">
                <wp:posOffset>10025380</wp:posOffset>
              </wp:positionV>
              <wp:extent cx="121920" cy="88265"/>
              <wp:wrapNone/>
              <wp:docPr id="740334581"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9" type="#_x0000_t202" style="width:9.6pt;height:6.95pt;margin-top:789.4pt;margin-left:299.9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15</w:t>
                    </w:r>
                    <w:r>
                      <w:rPr>
                        <w:color w:val="000000"/>
                        <w:spacing w:val="0"/>
                        <w:w w:val="100"/>
                        <w:position w:val="0"/>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3808730</wp:posOffset>
              </wp:positionH>
              <wp:positionV relativeFrom="page">
                <wp:posOffset>10025380</wp:posOffset>
              </wp:positionV>
              <wp:extent cx="121920" cy="88265"/>
              <wp:wrapNone/>
              <wp:docPr id="678358404"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2" type="#_x0000_t202" style="width:9.6pt;height:6.95pt;margin-top:789.4pt;margin-left:299.9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16</w:t>
                    </w:r>
                    <w:r>
                      <w:rPr>
                        <w:color w:val="000000"/>
                        <w:spacing w:val="0"/>
                        <w:w w:val="100"/>
                        <w:position w:val="0"/>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3808730</wp:posOffset>
              </wp:positionH>
              <wp:positionV relativeFrom="page">
                <wp:posOffset>10025380</wp:posOffset>
              </wp:positionV>
              <wp:extent cx="121920" cy="88265"/>
              <wp:wrapNone/>
              <wp:docPr id="50886310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1" type="#_x0000_t202" style="width:9.6pt;height:6.95pt;margin-top:789.4pt;margin-left:299.9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15</w:t>
                    </w:r>
                    <w:r>
                      <w:rPr>
                        <w:color w:val="000000"/>
                        <w:spacing w:val="0"/>
                        <w:w w:val="100"/>
                        <w:position w:val="0"/>
                        <w:lang w:val="zh-TW" w:eastAsia="zh-TW" w:bidi="zh-TW"/>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3808730</wp:posOffset>
              </wp:positionH>
              <wp:positionV relativeFrom="page">
                <wp:posOffset>10025380</wp:posOffset>
              </wp:positionV>
              <wp:extent cx="121920" cy="88265"/>
              <wp:wrapNone/>
              <wp:docPr id="1968659342"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4" type="#_x0000_t202" style="width:9.6pt;height:6.95pt;margin-top:789.4pt;margin-left:299.9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16</w:t>
                    </w:r>
                    <w:r>
                      <w:rPr>
                        <w:color w:val="000000"/>
                        <w:spacing w:val="0"/>
                        <w:w w:val="100"/>
                        <w:position w:val="0"/>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3808730</wp:posOffset>
              </wp:positionH>
              <wp:positionV relativeFrom="page">
                <wp:posOffset>10025380</wp:posOffset>
              </wp:positionV>
              <wp:extent cx="121920" cy="88265"/>
              <wp:wrapNone/>
              <wp:docPr id="1459438589"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3" type="#_x0000_t202" style="width:9.6pt;height:6.95pt;margin-top:789.4pt;margin-left:299.9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15</w:t>
                    </w:r>
                    <w:r>
                      <w:rPr>
                        <w:color w:val="000000"/>
                        <w:spacing w:val="0"/>
                        <w:w w:val="100"/>
                        <w:position w:val="0"/>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3815080</wp:posOffset>
              </wp:positionH>
              <wp:positionV relativeFrom="page">
                <wp:posOffset>9967595</wp:posOffset>
              </wp:positionV>
              <wp:extent cx="118745" cy="8509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6" type="#_x0000_t202" style="width:9.35pt;height:6.7pt;margin-top:784.85pt;margin-left:300.4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3815080</wp:posOffset>
              </wp:positionH>
              <wp:positionV relativeFrom="page">
                <wp:posOffset>9967595</wp:posOffset>
              </wp:positionV>
              <wp:extent cx="118745" cy="8509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17</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5" type="#_x0000_t202" style="width:9.35pt;height:6.7pt;margin-top:784.85pt;margin-left:300.4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17</w:t>
                    </w:r>
                    <w:r>
                      <w:rPr>
                        <w:b w:val="0"/>
                        <w:bCs w:val="0"/>
                        <w:color w:val="000000"/>
                        <w:spacing w:val="0"/>
                        <w:w w:val="100"/>
                        <w:position w:val="0"/>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3815080</wp:posOffset>
              </wp:positionH>
              <wp:positionV relativeFrom="page">
                <wp:posOffset>9967595</wp:posOffset>
              </wp:positionV>
              <wp:extent cx="118745" cy="85090"/>
              <wp:wrapNone/>
              <wp:docPr id="158887562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18</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8" type="#_x0000_t202" style="width:9.35pt;height:6.7pt;margin-top:784.85pt;margin-left:300.4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18</w:t>
                    </w:r>
                    <w:r>
                      <w:rPr>
                        <w:b w:val="0"/>
                        <w:bCs w:val="0"/>
                        <w:color w:val="000000"/>
                        <w:spacing w:val="0"/>
                        <w:w w:val="100"/>
                        <w:position w:val="0"/>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3815080</wp:posOffset>
              </wp:positionH>
              <wp:positionV relativeFrom="page">
                <wp:posOffset>9967595</wp:posOffset>
              </wp:positionV>
              <wp:extent cx="118745" cy="85090"/>
              <wp:wrapNone/>
              <wp:docPr id="109442249"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7" type="#_x0000_t202" style="width:9.35pt;height:6.7pt;margin-top:784.85pt;margin-left:300.4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3815080</wp:posOffset>
              </wp:positionH>
              <wp:positionV relativeFrom="page">
                <wp:posOffset>9967595</wp:posOffset>
              </wp:positionV>
              <wp:extent cx="118745" cy="85090"/>
              <wp:wrapNone/>
              <wp:docPr id="1811406024"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0" type="#_x0000_t202" style="width:9.35pt;height:6.7pt;margin-top:784.85pt;margin-left:300.4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3815080</wp:posOffset>
              </wp:positionH>
              <wp:positionV relativeFrom="page">
                <wp:posOffset>9967595</wp:posOffset>
              </wp:positionV>
              <wp:extent cx="118745" cy="85090"/>
              <wp:wrapNone/>
              <wp:docPr id="439950556"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9" type="#_x0000_t202" style="width:9.35pt;height:6.7pt;margin-top:784.85pt;margin-left:300.4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3815080</wp:posOffset>
              </wp:positionH>
              <wp:positionV relativeFrom="page">
                <wp:posOffset>9967595</wp:posOffset>
              </wp:positionV>
              <wp:extent cx="118745" cy="85090"/>
              <wp:wrapNone/>
              <wp:docPr id="266332234"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2" type="#_x0000_t202" style="width:9.35pt;height:6.7pt;margin-top:784.85pt;margin-left:300.4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3815080</wp:posOffset>
              </wp:positionH>
              <wp:positionV relativeFrom="page">
                <wp:posOffset>9967595</wp:posOffset>
              </wp:positionV>
              <wp:extent cx="118745" cy="85090"/>
              <wp:wrapNone/>
              <wp:docPr id="168637096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1" type="#_x0000_t202" style="width:9.35pt;height:6.7pt;margin-top:784.85pt;margin-left:300.4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3815080</wp:posOffset>
              </wp:positionH>
              <wp:positionV relativeFrom="page">
                <wp:posOffset>9967595</wp:posOffset>
              </wp:positionV>
              <wp:extent cx="118745" cy="85090"/>
              <wp:wrapNone/>
              <wp:docPr id="179575678"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4" type="#_x0000_t202" style="width:9.35pt;height:6.7pt;margin-top:784.85pt;margin-left:300.4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3815080</wp:posOffset>
              </wp:positionH>
              <wp:positionV relativeFrom="page">
                <wp:posOffset>9967595</wp:posOffset>
              </wp:positionV>
              <wp:extent cx="118745" cy="85090"/>
              <wp:wrapNone/>
              <wp:docPr id="2121613646"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3" type="#_x0000_t202" style="width:9.35pt;height:6.7pt;margin-top:784.85pt;margin-left:300.4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3815080</wp:posOffset>
              </wp:positionH>
              <wp:positionV relativeFrom="page">
                <wp:posOffset>9967595</wp:posOffset>
              </wp:positionV>
              <wp:extent cx="118745" cy="85090"/>
              <wp:wrapNone/>
              <wp:docPr id="164364536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6" type="#_x0000_t202" style="width:9.35pt;height:6.7pt;margin-top:784.85pt;margin-left:300.4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3815080</wp:posOffset>
              </wp:positionH>
              <wp:positionV relativeFrom="page">
                <wp:posOffset>9967595</wp:posOffset>
              </wp:positionV>
              <wp:extent cx="118745" cy="85090"/>
              <wp:wrapNone/>
              <wp:docPr id="94466384"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5" type="#_x0000_t202" style="width:9.35pt;height:6.7pt;margin-top:784.85pt;margin-left:300.4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3815080</wp:posOffset>
              </wp:positionH>
              <wp:positionV relativeFrom="page">
                <wp:posOffset>9967595</wp:posOffset>
              </wp:positionV>
              <wp:extent cx="118745" cy="85090"/>
              <wp:wrapNone/>
              <wp:docPr id="7467998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8" type="#_x0000_t202" style="width:9.35pt;height:6.7pt;margin-top:784.85pt;margin-left:300.4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3815080</wp:posOffset>
              </wp:positionH>
              <wp:positionV relativeFrom="page">
                <wp:posOffset>9967595</wp:posOffset>
              </wp:positionV>
              <wp:extent cx="118745" cy="85090"/>
              <wp:wrapNone/>
              <wp:docPr id="1614195783"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7" type="#_x0000_t202" style="width:9.35pt;height:6.7pt;margin-top:784.85pt;margin-left:300.4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3815080</wp:posOffset>
              </wp:positionH>
              <wp:positionV relativeFrom="page">
                <wp:posOffset>9967595</wp:posOffset>
              </wp:positionV>
              <wp:extent cx="118745" cy="85090"/>
              <wp:wrapNone/>
              <wp:docPr id="574329920"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90" type="#_x0000_t202" style="width:9.35pt;height:6.7pt;margin-top:784.85pt;margin-left:300.4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20</w:t>
                    </w:r>
                    <w:r>
                      <w:rPr>
                        <w:b w:val="0"/>
                        <w:bCs w:val="0"/>
                        <w:color w:val="000000"/>
                        <w:spacing w:val="0"/>
                        <w:w w:val="100"/>
                        <w:position w:val="0"/>
                        <w:lang w:val="zh-TW" w:eastAsia="zh-TW" w:bidi="zh-TW"/>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3815080</wp:posOffset>
              </wp:positionH>
              <wp:positionV relativeFrom="page">
                <wp:posOffset>9967595</wp:posOffset>
              </wp:positionV>
              <wp:extent cx="118745" cy="85090"/>
              <wp:wrapNone/>
              <wp:docPr id="42647797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9" type="#_x0000_t202" style="width:9.35pt;height:6.7pt;margin-top:784.85pt;margin-left:300.4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b w:val="0"/>
                        <w:bCs w:val="0"/>
                        <w:color w:val="000000"/>
                        <w:spacing w:val="0"/>
                        <w:w w:val="100"/>
                        <w:position w:val="0"/>
                        <w:lang w:val="zh-TW" w:eastAsia="zh-TW" w:bidi="zh-TW"/>
                      </w:rPr>
                      <w:t>19</w:t>
                    </w:r>
                    <w:r>
                      <w:rPr>
                        <w:b w:val="0"/>
                        <w:bCs w:val="0"/>
                        <w:color w:val="000000"/>
                        <w:spacing w:val="0"/>
                        <w:w w:val="100"/>
                        <w:position w:val="0"/>
                        <w:lang w:val="zh-TW" w:eastAsia="zh-TW" w:bidi="zh-TW"/>
                      </w:rPr>
                      <w:fldChar w:fldCharType="end"/>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3852545</wp:posOffset>
              </wp:positionH>
              <wp:positionV relativeFrom="page">
                <wp:posOffset>9859645</wp:posOffset>
              </wp:positionV>
              <wp:extent cx="125095" cy="88265"/>
              <wp:wrapNone/>
              <wp:docPr id="60" name="Shape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22</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 o:spid="_x0000_s2092" type="#_x0000_t202" style="width:9.85pt;height:6.95pt;margin-top:776.35pt;margin-left:303.3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22</w:t>
                    </w:r>
                    <w:r>
                      <w:rPr>
                        <w:color w:val="000000"/>
                        <w:spacing w:val="0"/>
                        <w:w w:val="100"/>
                        <w:position w:val="0"/>
                        <w:lang w:val="zh-TW" w:eastAsia="zh-TW" w:bidi="zh-TW"/>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3852545</wp:posOffset>
              </wp:positionH>
              <wp:positionV relativeFrom="page">
                <wp:posOffset>9859645</wp:posOffset>
              </wp:positionV>
              <wp:extent cx="125095" cy="88265"/>
              <wp:wrapNone/>
              <wp:docPr id="5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21</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2091" type="#_x0000_t202" style="width:9.85pt;height:6.95pt;margin-top:776.35pt;margin-left:303.3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21</w:t>
                    </w:r>
                    <w:r>
                      <w:rPr>
                        <w:color w:val="000000"/>
                        <w:spacing w:val="0"/>
                        <w:w w:val="100"/>
                        <w:position w:val="0"/>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3852545</wp:posOffset>
              </wp:positionH>
              <wp:positionV relativeFrom="page">
                <wp:posOffset>9859645</wp:posOffset>
              </wp:positionV>
              <wp:extent cx="125095" cy="88265"/>
              <wp:wrapNone/>
              <wp:docPr id="1511308303" name="Shape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 o:spid="_x0000_s2094" type="#_x0000_t202" style="width:9.85pt;height:6.95pt;margin-top:776.35pt;margin-left:303.3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3852545</wp:posOffset>
              </wp:positionH>
              <wp:positionV relativeFrom="page">
                <wp:posOffset>9859645</wp:posOffset>
              </wp:positionV>
              <wp:extent cx="125095" cy="88265"/>
              <wp:wrapNone/>
              <wp:docPr id="108514005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21</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2093" type="#_x0000_t202" style="width:9.85pt;height:6.95pt;margin-top:776.35pt;margin-left:303.3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21</w:t>
                    </w:r>
                    <w:r>
                      <w:rPr>
                        <w:color w:val="000000"/>
                        <w:spacing w:val="0"/>
                        <w:w w:val="100"/>
                        <w:position w:val="0"/>
                        <w:lang w:val="zh-TW" w:eastAsia="zh-TW" w:bidi="zh-TW"/>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3852545</wp:posOffset>
              </wp:positionH>
              <wp:positionV relativeFrom="page">
                <wp:posOffset>9859645</wp:posOffset>
              </wp:positionV>
              <wp:extent cx="125095" cy="88265"/>
              <wp:wrapNone/>
              <wp:docPr id="1761399146" name="Shape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22</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 o:spid="_x0000_s2096" type="#_x0000_t202" style="width:9.85pt;height:6.95pt;margin-top:776.35pt;margin-left:303.3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22</w:t>
                    </w:r>
                    <w:r>
                      <w:rPr>
                        <w:color w:val="000000"/>
                        <w:spacing w:val="0"/>
                        <w:w w:val="100"/>
                        <w:position w:val="0"/>
                        <w:lang w:val="zh-TW" w:eastAsia="zh-TW" w:bidi="zh-TW"/>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3852545</wp:posOffset>
              </wp:positionH>
              <wp:positionV relativeFrom="page">
                <wp:posOffset>9859645</wp:posOffset>
              </wp:positionV>
              <wp:extent cx="125095" cy="88265"/>
              <wp:wrapNone/>
              <wp:docPr id="771868105"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27</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2095" type="#_x0000_t202" style="width:9.85pt;height:6.95pt;margin-top:776.35pt;margin-left:303.3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27</w:t>
                    </w:r>
                    <w:r>
                      <w:rPr>
                        <w:color w:val="000000"/>
                        <w:spacing w:val="0"/>
                        <w:w w:val="100"/>
                        <w:position w:val="0"/>
                        <w:lang w:val="zh-TW" w:eastAsia="zh-TW" w:bidi="zh-TW"/>
                      </w:rPr>
                      <w:fldChar w:fldCharType="end"/>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3852545</wp:posOffset>
              </wp:positionH>
              <wp:positionV relativeFrom="page">
                <wp:posOffset>9859645</wp:posOffset>
              </wp:positionV>
              <wp:extent cx="125095" cy="88265"/>
              <wp:wrapNone/>
              <wp:docPr id="76"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098" type="#_x0000_t202" style="width:9.85pt;height:6.95pt;margin-top:776.35pt;margin-left:303.3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3852545</wp:posOffset>
              </wp:positionH>
              <wp:positionV relativeFrom="page">
                <wp:posOffset>9859645</wp:posOffset>
              </wp:positionV>
              <wp:extent cx="125095" cy="88265"/>
              <wp:wrapNone/>
              <wp:docPr id="74"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097" type="#_x0000_t202" style="width:9.85pt;height:6.95pt;margin-top:776.35pt;margin-left:303.3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6142990</wp:posOffset>
              </wp:positionH>
              <wp:positionV relativeFrom="page">
                <wp:posOffset>9821545</wp:posOffset>
              </wp:positionV>
              <wp:extent cx="579120" cy="100330"/>
              <wp:wrapNone/>
              <wp:docPr id="78"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099" type="#_x0000_t202" style="width:45.6pt;height:7.9pt;margin-top:773.35pt;margin-left:483.7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763712" behindDoc="1" locked="0" layoutInCell="1" allowOverlap="1">
              <wp:simplePos x="0" y="0"/>
              <wp:positionH relativeFrom="page">
                <wp:posOffset>3838575</wp:posOffset>
              </wp:positionH>
              <wp:positionV relativeFrom="page">
                <wp:posOffset>10303510</wp:posOffset>
              </wp:positionV>
              <wp:extent cx="128270" cy="91440"/>
              <wp:wrapNone/>
              <wp:docPr id="80"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28</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00" type="#_x0000_t202" style="width:10.1pt;height:7.2pt;margin-top:811.3pt;margin-left:302.25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28</w:t>
                    </w:r>
                    <w:r>
                      <w:rPr>
                        <w:color w:val="000000"/>
                        <w:spacing w:val="0"/>
                        <w:w w:val="100"/>
                        <w:position w:val="0"/>
                        <w:lang w:val="en-US" w:eastAsia="en-US" w:bidi="en-US"/>
                      </w:rPr>
                      <w:fldChar w:fldCharType="end"/>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3852545</wp:posOffset>
              </wp:positionH>
              <wp:positionV relativeFrom="page">
                <wp:posOffset>9859645</wp:posOffset>
              </wp:positionV>
              <wp:extent cx="125095" cy="88265"/>
              <wp:wrapNone/>
              <wp:docPr id="119681792"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02" type="#_x0000_t202" style="width:9.85pt;height:6.95pt;margin-top:776.35pt;margin-left:303.3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3852545</wp:posOffset>
              </wp:positionH>
              <wp:positionV relativeFrom="page">
                <wp:posOffset>9859645</wp:posOffset>
              </wp:positionV>
              <wp:extent cx="125095" cy="88265"/>
              <wp:wrapNone/>
              <wp:docPr id="134101251"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29</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01" type="#_x0000_t202" style="width:9.85pt;height:6.95pt;margin-top:776.35pt;margin-left:303.3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29</w:t>
                    </w:r>
                    <w:r>
                      <w:rPr>
                        <w:color w:val="000000"/>
                        <w:spacing w:val="0"/>
                        <w:w w:val="100"/>
                        <w:position w:val="0"/>
                        <w:lang w:val="zh-TW" w:eastAsia="zh-TW" w:bidi="zh-TW"/>
                      </w:rPr>
                      <w:fldChar w:fldCharType="end"/>
                    </w:r>
                  </w:p>
                </w:txbxContent>
              </v:textbox>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6142990</wp:posOffset>
              </wp:positionH>
              <wp:positionV relativeFrom="page">
                <wp:posOffset>9821545</wp:posOffset>
              </wp:positionV>
              <wp:extent cx="579120" cy="100330"/>
              <wp:wrapNone/>
              <wp:docPr id="729117466"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03" type="#_x0000_t202" style="width:45.6pt;height:7.9pt;margin-top:773.35pt;margin-left:483.7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771904" behindDoc="1" locked="0" layoutInCell="1" allowOverlap="1">
              <wp:simplePos x="0" y="0"/>
              <wp:positionH relativeFrom="page">
                <wp:posOffset>3838575</wp:posOffset>
              </wp:positionH>
              <wp:positionV relativeFrom="page">
                <wp:posOffset>10303510</wp:posOffset>
              </wp:positionV>
              <wp:extent cx="128270" cy="91440"/>
              <wp:wrapNone/>
              <wp:docPr id="828228760"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04" type="#_x0000_t202" style="width:10.1pt;height:7.2pt;margin-top:811.3pt;margin-left:302.25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3852545</wp:posOffset>
              </wp:positionH>
              <wp:positionV relativeFrom="page">
                <wp:posOffset>9859645</wp:posOffset>
              </wp:positionV>
              <wp:extent cx="125095" cy="88265"/>
              <wp:wrapNone/>
              <wp:docPr id="1274582788"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06" type="#_x0000_t202" style="width:9.85pt;height:6.95pt;margin-top:776.35pt;margin-left:303.3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3852545</wp:posOffset>
              </wp:positionH>
              <wp:positionV relativeFrom="page">
                <wp:posOffset>9859645</wp:posOffset>
              </wp:positionV>
              <wp:extent cx="125095" cy="88265"/>
              <wp:wrapNone/>
              <wp:docPr id="1813947747"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05" type="#_x0000_t202" style="width:9.85pt;height:6.95pt;margin-top:776.35pt;margin-left:303.35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v:textbox>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6142990</wp:posOffset>
              </wp:positionH>
              <wp:positionV relativeFrom="page">
                <wp:posOffset>9821545</wp:posOffset>
              </wp:positionV>
              <wp:extent cx="579120" cy="100330"/>
              <wp:wrapNone/>
              <wp:docPr id="801746254"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07" type="#_x0000_t202" style="width:45.6pt;height:7.9pt;margin-top:773.35pt;margin-left:483.7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780096" behindDoc="1" locked="0" layoutInCell="1" allowOverlap="1">
              <wp:simplePos x="0" y="0"/>
              <wp:positionH relativeFrom="page">
                <wp:posOffset>3838575</wp:posOffset>
              </wp:positionH>
              <wp:positionV relativeFrom="page">
                <wp:posOffset>10303510</wp:posOffset>
              </wp:positionV>
              <wp:extent cx="128270" cy="91440"/>
              <wp:wrapNone/>
              <wp:docPr id="1338850244"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08" type="#_x0000_t202" style="width:10.1pt;height:7.2pt;margin-top:811.3pt;margin-left:302.2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3852545</wp:posOffset>
              </wp:positionH>
              <wp:positionV relativeFrom="page">
                <wp:posOffset>9859645</wp:posOffset>
              </wp:positionV>
              <wp:extent cx="125095" cy="88265"/>
              <wp:wrapNone/>
              <wp:docPr id="956598"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10" type="#_x0000_t202" style="width:9.85pt;height:6.95pt;margin-top:776.35pt;margin-left:303.35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3852545</wp:posOffset>
              </wp:positionH>
              <wp:positionV relativeFrom="page">
                <wp:posOffset>9859645</wp:posOffset>
              </wp:positionV>
              <wp:extent cx="125095" cy="88265"/>
              <wp:wrapNone/>
              <wp:docPr id="1029418266"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09" type="#_x0000_t202" style="width:9.85pt;height:6.95pt;margin-top:776.35pt;margin-left:303.35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v:textbox>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6142990</wp:posOffset>
              </wp:positionH>
              <wp:positionV relativeFrom="page">
                <wp:posOffset>9821545</wp:posOffset>
              </wp:positionV>
              <wp:extent cx="579120" cy="100330"/>
              <wp:wrapNone/>
              <wp:docPr id="434388681"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11" type="#_x0000_t202" style="width:45.6pt;height:7.9pt;margin-top:773.35pt;margin-left:483.7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788288" behindDoc="1" locked="0" layoutInCell="1" allowOverlap="1">
              <wp:simplePos x="0" y="0"/>
              <wp:positionH relativeFrom="page">
                <wp:posOffset>3838575</wp:posOffset>
              </wp:positionH>
              <wp:positionV relativeFrom="page">
                <wp:posOffset>10303510</wp:posOffset>
              </wp:positionV>
              <wp:extent cx="128270" cy="91440"/>
              <wp:wrapNone/>
              <wp:docPr id="1527524272"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12" type="#_x0000_t202" style="width:10.1pt;height:7.2pt;margin-top:811.3pt;margin-left:302.25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3852545</wp:posOffset>
              </wp:positionH>
              <wp:positionV relativeFrom="page">
                <wp:posOffset>9859645</wp:posOffset>
              </wp:positionV>
              <wp:extent cx="125095" cy="88265"/>
              <wp:wrapNone/>
              <wp:docPr id="55156758"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32</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14" type="#_x0000_t202" style="width:9.85pt;height:6.95pt;margin-top:776.35pt;margin-left:303.3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32</w:t>
                    </w:r>
                    <w:r>
                      <w:rPr>
                        <w:color w:val="000000"/>
                        <w:spacing w:val="0"/>
                        <w:w w:val="100"/>
                        <w:position w:val="0"/>
                        <w:lang w:val="zh-TW" w:eastAsia="zh-TW" w:bidi="zh-TW"/>
                      </w:rPr>
                      <w:fldChar w:fldCharType="end"/>
                    </w:r>
                  </w:p>
                </w:txbxContent>
              </v:textbox>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3852545</wp:posOffset>
              </wp:positionH>
              <wp:positionV relativeFrom="page">
                <wp:posOffset>9859645</wp:posOffset>
              </wp:positionV>
              <wp:extent cx="125095" cy="88265"/>
              <wp:wrapNone/>
              <wp:docPr id="529077366"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13" type="#_x0000_t202" style="width:9.85pt;height:6.95pt;margin-top:776.35pt;margin-left:303.35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v:textbox>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6142990</wp:posOffset>
              </wp:positionH>
              <wp:positionV relativeFrom="page">
                <wp:posOffset>9821545</wp:posOffset>
              </wp:positionV>
              <wp:extent cx="579120" cy="100330"/>
              <wp:wrapNone/>
              <wp:docPr id="1912560855"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15" type="#_x0000_t202" style="width:45.6pt;height:7.9pt;margin-top:773.35pt;margin-left:483.7pt;mso-position-horizontal-relative:page;mso-position-vertical-relative:page;mso-wrap-distance-bottom:0;mso-wrap-distance-left:0;mso-wrap-distance-right:0;mso-wrap-distance-top:0;mso-wrap-style:none;position:absolute;v-text-anchor:top;z-index:-2515230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796480" behindDoc="1" locked="0" layoutInCell="1" allowOverlap="1">
              <wp:simplePos x="0" y="0"/>
              <wp:positionH relativeFrom="page">
                <wp:posOffset>3838575</wp:posOffset>
              </wp:positionH>
              <wp:positionV relativeFrom="page">
                <wp:posOffset>10303510</wp:posOffset>
              </wp:positionV>
              <wp:extent cx="128270" cy="91440"/>
              <wp:wrapNone/>
              <wp:docPr id="2019690242"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16" type="#_x0000_t202" style="width:10.1pt;height:7.2pt;margin-top:811.3pt;margin-left:302.25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0576" behindDoc="1" locked="0" layoutInCell="1" allowOverlap="1">
              <wp:simplePos x="0" y="0"/>
              <wp:positionH relativeFrom="page">
                <wp:posOffset>3852545</wp:posOffset>
              </wp:positionH>
              <wp:positionV relativeFrom="page">
                <wp:posOffset>9859645</wp:posOffset>
              </wp:positionV>
              <wp:extent cx="125095" cy="88265"/>
              <wp:wrapNone/>
              <wp:docPr id="925069440"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18" type="#_x0000_t202" style="width:9.85pt;height:6.95pt;margin-top:776.35pt;margin-left:303.3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3852545</wp:posOffset>
              </wp:positionH>
              <wp:positionV relativeFrom="page">
                <wp:posOffset>9859645</wp:posOffset>
              </wp:positionV>
              <wp:extent cx="125095" cy="88265"/>
              <wp:wrapNone/>
              <wp:docPr id="160257068"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33</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17" type="#_x0000_t202" style="width:9.85pt;height:6.95pt;margin-top:776.35pt;margin-left:303.35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33</w:t>
                    </w:r>
                    <w:r>
                      <w:rPr>
                        <w:color w:val="000000"/>
                        <w:spacing w:val="0"/>
                        <w:w w:val="100"/>
                        <w:position w:val="0"/>
                        <w:lang w:val="zh-TW" w:eastAsia="zh-TW" w:bidi="zh-TW"/>
                      </w:rPr>
                      <w:fldChar w:fldCharType="end"/>
                    </w:r>
                  </w:p>
                </w:txbxContent>
              </v:textbox>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6142990</wp:posOffset>
              </wp:positionH>
              <wp:positionV relativeFrom="page">
                <wp:posOffset>9821545</wp:posOffset>
              </wp:positionV>
              <wp:extent cx="579120" cy="100330"/>
              <wp:wrapNone/>
              <wp:docPr id="951131801"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19" type="#_x0000_t202" style="width:45.6pt;height:7.9pt;margin-top:773.35pt;margin-left:483.7pt;mso-position-horizontal-relative:page;mso-position-vertical-relative:page;mso-wrap-distance-bottom:0;mso-wrap-distance-left:0;mso-wrap-distance-right:0;mso-wrap-distance-top:0;mso-wrap-style:none;position:absolute;v-text-anchor:top;z-index:-2515148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04672" behindDoc="1" locked="0" layoutInCell="1" allowOverlap="1">
              <wp:simplePos x="0" y="0"/>
              <wp:positionH relativeFrom="page">
                <wp:posOffset>3838575</wp:posOffset>
              </wp:positionH>
              <wp:positionV relativeFrom="page">
                <wp:posOffset>10303510</wp:posOffset>
              </wp:positionV>
              <wp:extent cx="128270" cy="91440"/>
              <wp:wrapNone/>
              <wp:docPr id="1215855586"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20" type="#_x0000_t202" style="width:10.1pt;height:7.2pt;margin-top:811.3pt;margin-left:302.25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8768" behindDoc="1" locked="0" layoutInCell="1" allowOverlap="1">
              <wp:simplePos x="0" y="0"/>
              <wp:positionH relativeFrom="page">
                <wp:posOffset>3852545</wp:posOffset>
              </wp:positionH>
              <wp:positionV relativeFrom="page">
                <wp:posOffset>9859645</wp:posOffset>
              </wp:positionV>
              <wp:extent cx="125095" cy="88265"/>
              <wp:wrapNone/>
              <wp:docPr id="1152069998"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22" type="#_x0000_t202" style="width:9.85pt;height:6.95pt;margin-top:776.35pt;margin-left:303.35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3852545</wp:posOffset>
              </wp:positionH>
              <wp:positionV relativeFrom="page">
                <wp:posOffset>9859645</wp:posOffset>
              </wp:positionV>
              <wp:extent cx="125095" cy="88265"/>
              <wp:wrapNone/>
              <wp:docPr id="1549818336"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21" type="#_x0000_t202" style="width:9.85pt;height:6.95pt;margin-top:776.35pt;margin-left:303.35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v:textbox>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6142990</wp:posOffset>
              </wp:positionH>
              <wp:positionV relativeFrom="page">
                <wp:posOffset>9821545</wp:posOffset>
              </wp:positionV>
              <wp:extent cx="579120" cy="100330"/>
              <wp:wrapNone/>
              <wp:docPr id="227738329"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23" type="#_x0000_t202" style="width:45.6pt;height:7.9pt;margin-top:773.35pt;margin-left:483.7pt;mso-position-horizontal-relative:page;mso-position-vertical-relative:page;mso-wrap-distance-bottom:0;mso-wrap-distance-left:0;mso-wrap-distance-right:0;mso-wrap-distance-top:0;mso-wrap-style:none;position:absolute;v-text-anchor:top;z-index:-2515066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12864" behindDoc="1" locked="0" layoutInCell="1" allowOverlap="1">
              <wp:simplePos x="0" y="0"/>
              <wp:positionH relativeFrom="page">
                <wp:posOffset>3838575</wp:posOffset>
              </wp:positionH>
              <wp:positionV relativeFrom="page">
                <wp:posOffset>10303510</wp:posOffset>
              </wp:positionV>
              <wp:extent cx="128270" cy="91440"/>
              <wp:wrapNone/>
              <wp:docPr id="814073735"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24" type="#_x0000_t202" style="width:10.1pt;height:7.2pt;margin-top:811.3pt;margin-left:302.25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6960" behindDoc="1" locked="0" layoutInCell="1" allowOverlap="1">
              <wp:simplePos x="0" y="0"/>
              <wp:positionH relativeFrom="page">
                <wp:posOffset>3852545</wp:posOffset>
              </wp:positionH>
              <wp:positionV relativeFrom="page">
                <wp:posOffset>9859645</wp:posOffset>
              </wp:positionV>
              <wp:extent cx="125095" cy="88265"/>
              <wp:wrapNone/>
              <wp:docPr id="1647613431"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26" type="#_x0000_t202" style="width:9.85pt;height:6.95pt;margin-top:776.35pt;margin-left:303.35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3852545</wp:posOffset>
              </wp:positionH>
              <wp:positionV relativeFrom="page">
                <wp:posOffset>9859645</wp:posOffset>
              </wp:positionV>
              <wp:extent cx="125095" cy="88265"/>
              <wp:wrapNone/>
              <wp:docPr id="1732874357"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25" type="#_x0000_t202" style="width:9.85pt;height:6.95pt;margin-top:776.35pt;margin-left:303.35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v:textbox>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6142990</wp:posOffset>
              </wp:positionH>
              <wp:positionV relativeFrom="page">
                <wp:posOffset>9821545</wp:posOffset>
              </wp:positionV>
              <wp:extent cx="579120" cy="100330"/>
              <wp:wrapNone/>
              <wp:docPr id="494180044"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27" type="#_x0000_t202" style="width:45.6pt;height:7.9pt;margin-top:773.35pt;margin-left:483.7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21056" behindDoc="1" locked="0" layoutInCell="1" allowOverlap="1">
              <wp:simplePos x="0" y="0"/>
              <wp:positionH relativeFrom="page">
                <wp:posOffset>3838575</wp:posOffset>
              </wp:positionH>
              <wp:positionV relativeFrom="page">
                <wp:posOffset>10303510</wp:posOffset>
              </wp:positionV>
              <wp:extent cx="128270" cy="91440"/>
              <wp:wrapNone/>
              <wp:docPr id="142991578"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28" type="#_x0000_t202" style="width:10.1pt;height:7.2pt;margin-top:811.3pt;margin-left:302.25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5152" behindDoc="1" locked="0" layoutInCell="1" allowOverlap="1">
              <wp:simplePos x="0" y="0"/>
              <wp:positionH relativeFrom="page">
                <wp:posOffset>3852545</wp:posOffset>
              </wp:positionH>
              <wp:positionV relativeFrom="page">
                <wp:posOffset>9859645</wp:posOffset>
              </wp:positionV>
              <wp:extent cx="125095" cy="88265"/>
              <wp:wrapNone/>
              <wp:docPr id="773559476"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130" type="#_x0000_t202" style="width:9.85pt;height:6.95pt;margin-top:776.35pt;margin-left:303.35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26</w:t>
                    </w:r>
                    <w:r>
                      <w:rPr>
                        <w:color w:val="000000"/>
                        <w:spacing w:val="0"/>
                        <w:w w:val="100"/>
                        <w:position w:val="0"/>
                        <w:lang w:val="zh-TW" w:eastAsia="zh-TW" w:bidi="zh-TW"/>
                      </w:rPr>
                      <w:fldChar w:fldCharType="end"/>
                    </w:r>
                  </w:p>
                </w:txbxContent>
              </v:textbox>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3852545</wp:posOffset>
              </wp:positionH>
              <wp:positionV relativeFrom="page">
                <wp:posOffset>9859645</wp:posOffset>
              </wp:positionV>
              <wp:extent cx="125095" cy="88265"/>
              <wp:wrapNone/>
              <wp:docPr id="1518260814"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129" type="#_x0000_t202" style="width:9.85pt;height:6.95pt;margin-top:776.35pt;margin-left:303.35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25</w:t>
                    </w:r>
                    <w:r>
                      <w:rPr>
                        <w:color w:val="000000"/>
                        <w:spacing w:val="0"/>
                        <w:w w:val="100"/>
                        <w:position w:val="0"/>
                        <w:lang w:val="zh-TW" w:eastAsia="zh-TW" w:bidi="zh-TW"/>
                      </w:rPr>
                      <w:fldChar w:fldCharType="end"/>
                    </w:r>
                  </w:p>
                </w:txbxContent>
              </v:textbox>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6142990</wp:posOffset>
              </wp:positionH>
              <wp:positionV relativeFrom="page">
                <wp:posOffset>9821545</wp:posOffset>
              </wp:positionV>
              <wp:extent cx="579120" cy="100330"/>
              <wp:wrapNone/>
              <wp:docPr id="445767828"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31" type="#_x0000_t202" style="width:45.6pt;height:7.9pt;margin-top:773.35pt;margin-left:483.7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29248" behindDoc="1" locked="0" layoutInCell="1" allowOverlap="1">
              <wp:simplePos x="0" y="0"/>
              <wp:positionH relativeFrom="page">
                <wp:posOffset>3838575</wp:posOffset>
              </wp:positionH>
              <wp:positionV relativeFrom="page">
                <wp:posOffset>10303510</wp:posOffset>
              </wp:positionV>
              <wp:extent cx="128270" cy="91440"/>
              <wp:wrapNone/>
              <wp:docPr id="946694187"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32" type="#_x0000_t202" style="width:10.1pt;height:7.2pt;margin-top:811.3pt;margin-left:302.2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6142990</wp:posOffset>
              </wp:positionH>
              <wp:positionV relativeFrom="page">
                <wp:posOffset>9821545</wp:posOffset>
              </wp:positionV>
              <wp:extent cx="579120" cy="100330"/>
              <wp:wrapNone/>
              <wp:docPr id="359016531"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33" type="#_x0000_t202" style="width:45.6pt;height:7.9pt;margin-top:773.35pt;margin-left:483.7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33344" behindDoc="1" locked="0" layoutInCell="1" allowOverlap="1">
              <wp:simplePos x="0" y="0"/>
              <wp:positionH relativeFrom="page">
                <wp:posOffset>3838575</wp:posOffset>
              </wp:positionH>
              <wp:positionV relativeFrom="page">
                <wp:posOffset>10303510</wp:posOffset>
              </wp:positionV>
              <wp:extent cx="128270" cy="91440"/>
              <wp:wrapNone/>
              <wp:docPr id="2073834307"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34" type="#_x0000_t202" style="width:10.1pt;height:7.2pt;margin-top:811.3pt;margin-left:302.25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1536" behindDoc="1" locked="0" layoutInCell="1" allowOverlap="1">
              <wp:simplePos x="0" y="0"/>
              <wp:positionH relativeFrom="page">
                <wp:posOffset>3852545</wp:posOffset>
              </wp:positionH>
              <wp:positionV relativeFrom="page">
                <wp:posOffset>9859645</wp:posOffset>
              </wp:positionV>
              <wp:extent cx="125095" cy="88265"/>
              <wp:wrapNone/>
              <wp:docPr id="105"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38</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36" type="#_x0000_t202" style="width:9.85pt;height:6.95pt;margin-top:776.35pt;margin-left:303.3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38</w:t>
                    </w:r>
                    <w:r>
                      <w:rPr>
                        <w:color w:val="000000"/>
                        <w:spacing w:val="0"/>
                        <w:w w:val="100"/>
                        <w:position w:val="0"/>
                        <w:lang w:val="zh-TW" w:eastAsia="zh-TW" w:bidi="zh-TW"/>
                      </w:rPr>
                      <w:fldChar w:fldCharType="end"/>
                    </w:r>
                  </w:p>
                </w:txbxContent>
              </v:textbox>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3852545</wp:posOffset>
              </wp:positionH>
              <wp:positionV relativeFrom="page">
                <wp:posOffset>9859645</wp:posOffset>
              </wp:positionV>
              <wp:extent cx="125095" cy="88265"/>
              <wp:wrapNone/>
              <wp:docPr id="103" name="Shape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33</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 o:spid="_x0000_s2135" type="#_x0000_t202" style="width:9.85pt;height:6.95pt;margin-top:776.35pt;margin-left:303.35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33</w:t>
                    </w:r>
                    <w:r>
                      <w:rPr>
                        <w:color w:val="000000"/>
                        <w:spacing w:val="0"/>
                        <w:w w:val="100"/>
                        <w:position w:val="0"/>
                        <w:lang w:val="zh-TW" w:eastAsia="zh-TW" w:bidi="zh-TW"/>
                      </w:rPr>
                      <w:fldChar w:fldCharType="end"/>
                    </w:r>
                  </w:p>
                </w:txbxContent>
              </v:textbox>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6142990</wp:posOffset>
              </wp:positionH>
              <wp:positionV relativeFrom="page">
                <wp:posOffset>9821545</wp:posOffset>
              </wp:positionV>
              <wp:extent cx="579120" cy="100330"/>
              <wp:wrapNone/>
              <wp:docPr id="2103427804"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37" type="#_x0000_t202" style="width:45.6pt;height:7.9pt;margin-top:773.35pt;margin-left:483.7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37440" behindDoc="1" locked="0" layoutInCell="1" allowOverlap="1">
              <wp:simplePos x="0" y="0"/>
              <wp:positionH relativeFrom="page">
                <wp:posOffset>3838575</wp:posOffset>
              </wp:positionH>
              <wp:positionV relativeFrom="page">
                <wp:posOffset>10303510</wp:posOffset>
              </wp:positionV>
              <wp:extent cx="128270" cy="91440"/>
              <wp:wrapNone/>
              <wp:docPr id="2139383032"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38" type="#_x0000_t202" style="width:10.1pt;height:7.2pt;margin-top:811.3pt;margin-left:302.25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9728" behindDoc="1" locked="0" layoutInCell="1" allowOverlap="1">
              <wp:simplePos x="0" y="0"/>
              <wp:positionH relativeFrom="page">
                <wp:posOffset>3852545</wp:posOffset>
              </wp:positionH>
              <wp:positionV relativeFrom="page">
                <wp:posOffset>9859645</wp:posOffset>
              </wp:positionV>
              <wp:extent cx="125095" cy="88265"/>
              <wp:wrapNone/>
              <wp:docPr id="1031770082"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32</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40" type="#_x0000_t202" style="width:9.85pt;height:6.95pt;margin-top:776.35pt;margin-left:303.35pt;mso-position-horizontal-relative:page;mso-position-vertical-relative:page;mso-wrap-distance-bottom:0;mso-wrap-distance-left:0;mso-wrap-distance-right:0;mso-wrap-distance-top:0;mso-wrap-style:none;position:absolute;v-text-anchor:top;z-index:-2514677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32</w:t>
                    </w:r>
                    <w:r>
                      <w:rPr>
                        <w:color w:val="000000"/>
                        <w:spacing w:val="0"/>
                        <w:w w:val="100"/>
                        <w:position w:val="0"/>
                        <w:lang w:val="zh-TW" w:eastAsia="zh-TW" w:bidi="zh-TW"/>
                      </w:rPr>
                      <w:fldChar w:fldCharType="end"/>
                    </w:r>
                  </w:p>
                </w:txbxContent>
              </v:textbox>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7680" behindDoc="1" locked="0" layoutInCell="1" allowOverlap="1">
              <wp:simplePos x="0" y="0"/>
              <wp:positionH relativeFrom="page">
                <wp:posOffset>3852545</wp:posOffset>
              </wp:positionH>
              <wp:positionV relativeFrom="page">
                <wp:posOffset>9859645</wp:posOffset>
              </wp:positionV>
              <wp:extent cx="125095" cy="88265"/>
              <wp:wrapNone/>
              <wp:docPr id="1767401821" name="Shape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39</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 o:spid="_x0000_s2139" type="#_x0000_t202" style="width:9.85pt;height:6.95pt;margin-top:776.35pt;margin-left:303.35pt;mso-position-horizontal-relative:page;mso-position-vertical-relative:page;mso-wrap-distance-bottom:0;mso-wrap-distance-left:0;mso-wrap-distance-right:0;mso-wrap-distance-top:0;mso-wrap-style:none;position:absolute;v-text-anchor:top;z-index:-2514698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39</w:t>
                    </w:r>
                    <w:r>
                      <w:rPr>
                        <w:color w:val="000000"/>
                        <w:spacing w:val="0"/>
                        <w:w w:val="100"/>
                        <w:position w:val="0"/>
                        <w:lang w:val="zh-TW" w:eastAsia="zh-TW" w:bidi="zh-TW"/>
                      </w:rPr>
                      <w:fldChar w:fldCharType="end"/>
                    </w:r>
                  </w:p>
                </w:txbxContent>
              </v:textbox>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6142990</wp:posOffset>
              </wp:positionH>
              <wp:positionV relativeFrom="page">
                <wp:posOffset>9821545</wp:posOffset>
              </wp:positionV>
              <wp:extent cx="579120" cy="100330"/>
              <wp:wrapNone/>
              <wp:docPr id="1328835086"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41" type="#_x0000_t202" style="width:45.6pt;height:7.9pt;margin-top:773.35pt;margin-left:483.7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45632" behindDoc="1" locked="0" layoutInCell="1" allowOverlap="1">
              <wp:simplePos x="0" y="0"/>
              <wp:positionH relativeFrom="page">
                <wp:posOffset>3838575</wp:posOffset>
              </wp:positionH>
              <wp:positionV relativeFrom="page">
                <wp:posOffset>10303510</wp:posOffset>
              </wp:positionV>
              <wp:extent cx="128270" cy="91440"/>
              <wp:wrapNone/>
              <wp:docPr id="1676115563"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42" type="#_x0000_t202" style="width:10.1pt;height:7.2pt;margin-top:811.3pt;margin-left:302.25pt;mso-position-horizontal-relative:page;mso-position-vertical-relative:page;mso-wrap-distance-bottom:0;mso-wrap-distance-left:0;mso-wrap-distance-right:0;mso-wrap-distance-top:0;mso-wrap-style:none;position:absolute;v-text-anchor:top;z-index:-2514718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7920" behindDoc="1" locked="0" layoutInCell="1" allowOverlap="1">
              <wp:simplePos x="0" y="0"/>
              <wp:positionH relativeFrom="page">
                <wp:posOffset>3852545</wp:posOffset>
              </wp:positionH>
              <wp:positionV relativeFrom="page">
                <wp:posOffset>9859645</wp:posOffset>
              </wp:positionV>
              <wp:extent cx="125095" cy="88265"/>
              <wp:wrapNone/>
              <wp:docPr id="647455890"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40</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44" type="#_x0000_t202" style="width:9.85pt;height:6.95pt;margin-top:776.35pt;margin-left:303.35pt;mso-position-horizontal-relative:page;mso-position-vertical-relative:page;mso-wrap-distance-bottom:0;mso-wrap-distance-left:0;mso-wrap-distance-right:0;mso-wrap-distance-top:0;mso-wrap-style:none;position:absolute;v-text-anchor:top;z-index:-2514595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40</w:t>
                    </w:r>
                    <w:r>
                      <w:rPr>
                        <w:color w:val="000000"/>
                        <w:spacing w:val="0"/>
                        <w:w w:val="100"/>
                        <w:position w:val="0"/>
                        <w:lang w:val="zh-TW" w:eastAsia="zh-TW" w:bidi="zh-TW"/>
                      </w:rPr>
                      <w:fldChar w:fldCharType="end"/>
                    </w:r>
                  </w:p>
                </w:txbxContent>
              </v:textbox>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5872" behindDoc="1" locked="0" layoutInCell="1" allowOverlap="1">
              <wp:simplePos x="0" y="0"/>
              <wp:positionH relativeFrom="page">
                <wp:posOffset>3852545</wp:posOffset>
              </wp:positionH>
              <wp:positionV relativeFrom="page">
                <wp:posOffset>9859645</wp:posOffset>
              </wp:positionV>
              <wp:extent cx="125095" cy="88265"/>
              <wp:wrapNone/>
              <wp:docPr id="852483290" name="Shape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8826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33</w:t>
                          </w:r>
                          <w:r>
                            <w:rPr>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 o:spid="_x0000_s2143" type="#_x0000_t202" style="width:9.85pt;height:6.95pt;margin-top:776.35pt;margin-left:303.35pt;mso-position-horizontal-relative:page;mso-position-vertical-relative:page;mso-wrap-distance-bottom:0;mso-wrap-distance-left:0;mso-wrap-distance-right:0;mso-wrap-distance-top:0;mso-wrap-style:none;position:absolute;v-text-anchor:top;z-index:-2514616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zh-TW" w:eastAsia="zh-TW" w:bidi="zh-TW"/>
                      </w:rPr>
                      <w:t>33</w:t>
                    </w:r>
                    <w:r>
                      <w:rPr>
                        <w:color w:val="000000"/>
                        <w:spacing w:val="0"/>
                        <w:w w:val="100"/>
                        <w:position w:val="0"/>
                        <w:lang w:val="zh-TW" w:eastAsia="zh-TW" w:bidi="zh-TW"/>
                      </w:rPr>
                      <w:fldChar w:fldCharType="end"/>
                    </w:r>
                  </w:p>
                </w:txbxContent>
              </v:textbox>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1776" behindDoc="1" locked="0" layoutInCell="1" allowOverlap="1">
              <wp:simplePos x="0" y="0"/>
              <wp:positionH relativeFrom="page">
                <wp:posOffset>6142990</wp:posOffset>
              </wp:positionH>
              <wp:positionV relativeFrom="page">
                <wp:posOffset>9821545</wp:posOffset>
              </wp:positionV>
              <wp:extent cx="579120" cy="100330"/>
              <wp:wrapNone/>
              <wp:docPr id="2128970276"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145" type="#_x0000_t202" style="width:45.6pt;height:7.9pt;margin-top:773.35pt;margin-left:483.7pt;mso-position-horizontal-relative:page;mso-position-vertical-relative:page;mso-wrap-distance-bottom:0;mso-wrap-distance-left:0;mso-wrap-distance-right:0;mso-wrap-distance-top:0;mso-wrap-style:none;position:absolute;v-text-anchor:top;z-index:-2514657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lang w:val="en-US" w:eastAsia="en-US" w:bidi="en-US"/>
                      </w:rPr>
                      <w:t>(5. 3. 3-2)</w:t>
                    </w:r>
                  </w:p>
                </w:txbxContent>
              </v:textbox>
            </v:shape>
          </w:pict>
        </mc:Fallback>
      </mc:AlternateContent>
    </w:r>
    <w:r>
      <mc:AlternateContent>
        <mc:Choice Requires="wps">
          <w:drawing>
            <wp:anchor distT="0" distB="0" distL="0" distR="0" simplePos="0" relativeHeight="251853824" behindDoc="1" locked="0" layoutInCell="1" allowOverlap="1">
              <wp:simplePos x="0" y="0"/>
              <wp:positionH relativeFrom="page">
                <wp:posOffset>3838575</wp:posOffset>
              </wp:positionH>
              <wp:positionV relativeFrom="page">
                <wp:posOffset>10303510</wp:posOffset>
              </wp:positionV>
              <wp:extent cx="128270" cy="91440"/>
              <wp:wrapNone/>
              <wp:docPr id="627555007"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2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wps:txbx>
                    <wps:bodyPr wrap="none" lIns="0" tIns="0" rIns="0" bIns="0">
                      <a:spAutoFit/>
                    </wps:bodyPr>
                  </wps:wsp>
                </a:graphicData>
              </a:graphic>
            </wp:anchor>
          </w:drawing>
        </mc:Choice>
        <mc:Fallback>
          <w:pict>
            <v:shape id="Shape 80" o:spid="_x0000_s2146" type="#_x0000_t202" style="width:10.1pt;height:7.2pt;margin-top:811.3pt;margin-left:302.25pt;mso-position-horizontal-relative:page;mso-position-vertical-relative:page;mso-wrap-distance-bottom:0;mso-wrap-distance-left:0;mso-wrap-distance-right:0;mso-wrap-distance-top:0;mso-wrap-style:none;position:absolute;v-text-anchor:top;z-index:-2514636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color w:val="000000"/>
                        <w:spacing w:val="0"/>
                        <w:w w:val="100"/>
                        <w:position w:val="0"/>
                        <w:lang w:val="en-US" w:eastAsia="en-US" w:bidi="en-US"/>
                      </w:rPr>
                      <w:t>23</w:t>
                    </w:r>
                    <w:r>
                      <w:rPr>
                        <w:color w:val="000000"/>
                        <w:spacing w:val="0"/>
                        <w:w w:val="100"/>
                        <w:position w:val="0"/>
                        <w:lang w:val="en-US" w:eastAsia="en-US" w:bidi="en-US"/>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footnote>
  <w:footnote w:type="continuationSeparator" w:id="1">
    <w:p/>
  </w:footnote>
  <w:footnote w:id="2">
    <w:p>
      <w:pPr>
        <w:pStyle w:val="Footnote10"/>
        <w:keepNext w:val="0"/>
        <w:keepLines w:val="0"/>
        <w:widowControl w:val="0"/>
        <w:shd w:val="clear" w:color="auto" w:fill="auto"/>
        <w:bidi w:val="0"/>
        <w:spacing w:before="0" w:after="0" w:line="478" w:lineRule="exact"/>
        <w:ind w:left="0" w:right="0" w:firstLine="0"/>
        <w:jc w:val="left"/>
      </w:pPr>
      <w:r>
        <w:rPr>
          <w:b/>
          <w:bCs/>
          <w:color w:val="000000"/>
          <w:spacing w:val="0"/>
          <w:w w:val="100"/>
          <w:position w:val="0"/>
          <w:lang w:val="en-US" w:eastAsia="en-US" w:bidi="en-US"/>
        </w:rPr>
        <w:footnoteRef/>
      </w:r>
      <w:r>
        <w:rPr>
          <w:b/>
          <w:bCs/>
          <w:color w:val="000000"/>
          <w:spacing w:val="0"/>
          <w:w w:val="100"/>
          <w:position w:val="0"/>
          <w:lang w:val="en-US" w:eastAsia="en-US" w:bidi="en-US"/>
        </w:rPr>
        <w:t xml:space="preserve"> 2.3</w:t>
      </w:r>
      <w:r>
        <w:rPr>
          <w:color w:val="000000"/>
          <w:spacing w:val="0"/>
          <w:w w:val="100"/>
          <w:position w:val="0"/>
        </w:rPr>
        <w:t>对翼缘位于受压区的</w:t>
      </w:r>
      <w:r>
        <w:rPr>
          <w:color w:val="000000"/>
          <w:spacing w:val="0"/>
          <w:w w:val="100"/>
          <w:position w:val="0"/>
          <w:lang w:val="en-US" w:eastAsia="en-US" w:bidi="en-US"/>
        </w:rPr>
        <w:t>T</w:t>
      </w:r>
      <w:r>
        <w:rPr>
          <w:color w:val="000000"/>
          <w:spacing w:val="0"/>
          <w:w w:val="100"/>
          <w:position w:val="0"/>
        </w:rPr>
        <w:t>形截面受弯构件，当在其受拉面采用高强钢丝布聚合物砂浆进行受弯加 固时，应按本规程第</w:t>
      </w:r>
      <w:r>
        <w:rPr>
          <w:color w:val="000000"/>
          <w:spacing w:val="0"/>
          <w:w w:val="100"/>
          <w:position w:val="0"/>
          <w:lang w:val="en-US" w:eastAsia="en-US" w:bidi="en-US"/>
        </w:rPr>
        <w:t xml:space="preserve">5. 2. </w:t>
      </w:r>
      <w:r>
        <w:rPr>
          <w:color w:val="000000"/>
          <w:spacing w:val="0"/>
          <w:w w:val="100"/>
          <w:position w:val="0"/>
        </w:rPr>
        <w:t>2条的原则和现行国家标准《混凝土结构设计规范》</w:t>
      </w:r>
      <w:r>
        <w:rPr>
          <w:color w:val="000000"/>
          <w:spacing w:val="0"/>
          <w:w w:val="100"/>
          <w:position w:val="0"/>
          <w:lang w:val="en-US" w:eastAsia="en-US" w:bidi="en-US"/>
        </w:rPr>
        <w:t xml:space="preserve">GB </w:t>
      </w:r>
      <w:r>
        <w:rPr>
          <w:color w:val="000000"/>
          <w:spacing w:val="0"/>
          <w:w w:val="100"/>
          <w:position w:val="0"/>
        </w:rPr>
        <w:t>50010中</w:t>
      </w:r>
      <w:r>
        <w:rPr>
          <w:color w:val="000000"/>
          <w:spacing w:val="0"/>
          <w:w w:val="100"/>
          <w:position w:val="0"/>
          <w:lang w:val="en-US" w:eastAsia="en-US" w:bidi="en-US"/>
        </w:rPr>
        <w:t>T</w:t>
      </w:r>
      <w:r>
        <w:rPr>
          <w:color w:val="000000"/>
          <w:spacing w:val="0"/>
          <w:w w:val="100"/>
          <w:position w:val="0"/>
        </w:rPr>
        <w:t>形截面构 件受弯承载力的计算方法计算和验算。</w:t>
      </w:r>
    </w:p>
  </w:footnote>
  <w:footnote w:id="3">
    <w:p>
      <w:pPr>
        <w:pStyle w:val="Footnote10"/>
        <w:keepNext w:val="0"/>
        <w:keepLines w:val="0"/>
        <w:widowControl w:val="0"/>
        <w:shd w:val="clear" w:color="auto" w:fill="auto"/>
        <w:bidi w:val="0"/>
        <w:spacing w:before="0" w:after="0" w:line="240" w:lineRule="auto"/>
        <w:ind w:left="0" w:right="0" w:firstLine="740"/>
        <w:jc w:val="left"/>
      </w:pPr>
      <w:r>
        <w:rPr>
          <w:color w:val="000000"/>
          <w:spacing w:val="0"/>
          <w:w w:val="100"/>
          <w:position w:val="0"/>
        </w:rPr>
        <w:t>梁、板构件的受拉区粘贴高强钢丝布进行受弯加固，高强钢丝方向</w:t>
      </w:r>
      <w:r>
        <w:rPr>
          <w:color w:val="24272C"/>
          <w:spacing w:val="0"/>
          <w:w w:val="100"/>
          <w:position w:val="0"/>
        </w:rPr>
        <w:t>应与如</w:t>
      </w:r>
      <w:r>
        <w:rPr>
          <w:color w:val="000000"/>
          <w:spacing w:val="0"/>
          <w:w w:val="100"/>
          <w:position w:val="0"/>
        </w:rPr>
        <w:t xml:space="preserve">固部位的受拉方向一 </w:t>
      </w:r>
      <w:r>
        <w:rPr>
          <w:color w:val="000000"/>
          <w:spacing w:val="0"/>
          <w:w w:val="100"/>
          <w:position w:val="0"/>
        </w:rPr>
        <w:t>致;</w:t>
      </w:r>
    </w:p>
  </w:footnote>
  <w:footnote w:id="4">
    <w:p>
      <w:pPr>
        <w:pStyle w:val="Footnote10"/>
        <w:keepNext w:val="0"/>
        <w:keepLines w:val="0"/>
        <w:widowControl w:val="0"/>
        <w:shd w:val="clear" w:color="auto" w:fill="auto"/>
        <w:bidi w:val="0"/>
        <w:spacing w:before="0" w:after="0" w:line="240" w:lineRule="auto"/>
        <w:ind w:left="0" w:right="0" w:firstLine="740"/>
        <w:jc w:val="left"/>
      </w:pPr>
      <w:r>
        <w:rPr>
          <w:color w:val="000000"/>
          <w:spacing w:val="0"/>
          <w:w w:val="100"/>
          <w:position w:val="0"/>
        </w:rPr>
        <w:t>采用环形箍或</w:t>
      </w:r>
      <w:r>
        <w:rPr>
          <w:color w:val="000000"/>
          <w:spacing w:val="0"/>
          <w:w w:val="100"/>
          <w:position w:val="0"/>
          <w:lang w:val="en-US" w:eastAsia="en-US" w:bidi="en-US"/>
        </w:rPr>
        <w:t>U</w:t>
      </w:r>
      <w:r>
        <w:rPr>
          <w:color w:val="000000"/>
          <w:spacing w:val="0"/>
          <w:w w:val="100"/>
          <w:position w:val="0"/>
        </w:rPr>
        <w:t>形箍对梁构件进行受剪加固，高强钢丝方向宜与构件轴垂直;</w:t>
      </w:r>
    </w:p>
  </w:footnote>
  <w:footnote w:id="5">
    <w:p>
      <w:pPr>
        <w:pStyle w:val="Footnote10"/>
        <w:keepNext w:val="0"/>
        <w:keepLines w:val="0"/>
        <w:widowControl w:val="0"/>
        <w:shd w:val="clear" w:color="auto" w:fill="auto"/>
        <w:bidi w:val="0"/>
        <w:spacing w:before="0" w:after="220" w:line="240" w:lineRule="auto"/>
        <w:ind w:left="0" w:right="0" w:firstLine="740"/>
        <w:jc w:val="left"/>
      </w:pPr>
      <w:r>
        <w:rPr>
          <w:color w:val="000000"/>
          <w:spacing w:val="0"/>
          <w:w w:val="100"/>
          <w:position w:val="0"/>
        </w:rPr>
        <w:t>当高强钢丝布需要接长时，沿长度方向的搭接长度应符合设计规定，并错位搭接；若施工图未</w:t>
      </w:r>
    </w:p>
    <w:p>
      <w:pPr>
        <w:pStyle w:val="Footnote10"/>
        <w:keepNext w:val="0"/>
        <w:keepLines w:val="0"/>
        <w:widowControl w:val="0"/>
        <w:shd w:val="clear" w:color="auto" w:fill="auto"/>
        <w:bidi w:val="0"/>
        <w:spacing w:before="0" w:after="0" w:line="240" w:lineRule="auto"/>
        <w:ind w:left="0" w:right="0" w:firstLine="620"/>
        <w:jc w:val="left"/>
      </w:pPr>
      <w:r>
        <w:rPr>
          <w:color w:val="000000"/>
          <w:spacing w:val="0"/>
          <w:w w:val="100"/>
          <w:position w:val="0"/>
        </w:rPr>
        <w:t>应取搭接长度不小于</w:t>
      </w:r>
      <w:r>
        <w:rPr>
          <w:color w:val="000000"/>
          <w:spacing w:val="0"/>
          <w:w w:val="100"/>
          <w:position w:val="0"/>
          <w:lang w:val="en-US" w:eastAsia="en-US" w:bidi="en-US"/>
        </w:rPr>
        <w:t>200mm,</w:t>
      </w:r>
      <w:r>
        <w:rPr>
          <w:color w:val="000000"/>
          <w:spacing w:val="0"/>
          <w:w w:val="100"/>
          <w:position w:val="0"/>
        </w:rPr>
        <w:t>且不应位于最大弯矩区。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E1007A"/>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B6166DB"/>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E61FB7C"/>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F8E6CF6"/>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76789E3"/>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184B7553"/>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B564126"/>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BD51BE5"/>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397BBA8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489B5C05"/>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707F86B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7271F233"/>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7F56771B"/>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4"/>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8"/>
  </w:num>
  <w:num w:numId="2">
    <w:abstractNumId w:val="5"/>
  </w:num>
  <w:num w:numId="3">
    <w:abstractNumId w:val="0"/>
  </w:num>
  <w:num w:numId="4">
    <w:abstractNumId w:val="4"/>
  </w:num>
  <w:num w:numId="5">
    <w:abstractNumId w:val="9"/>
  </w:num>
  <w:num w:numId="6">
    <w:abstractNumId w:val="12"/>
  </w:num>
  <w:num w:numId="7">
    <w:abstractNumId w:val="7"/>
  </w:num>
  <w:num w:numId="8">
    <w:abstractNumId w:val="1"/>
  </w:num>
  <w:num w:numId="9">
    <w:abstractNumId w:val="10"/>
  </w:num>
  <w:num w:numId="10">
    <w:abstractNumId w:val="3"/>
  </w:num>
  <w:num w:numId="11">
    <w:abstractNumId w:val="1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footnotePr>
    <w:footnote w:id="0"/>
    <w:footnote w:id="1"/>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Footnote1">
    <w:name w:val="Footnote|1_"/>
    <w:basedOn w:val="DefaultParagraphFont"/>
    <w:link w:val="Footnote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6">
    <w:name w:val="Body text|6_"/>
    <w:basedOn w:val="DefaultParagraphFont"/>
    <w:link w:val="Bodytext60"/>
    <w:rPr>
      <w:b w:val="0"/>
      <w:bCs w:val="0"/>
      <w:i w:val="0"/>
      <w:iCs w:val="0"/>
      <w:smallCaps w:val="0"/>
      <w:strike w:val="0"/>
      <w:sz w:val="20"/>
      <w:szCs w:val="20"/>
      <w:u w:val="none"/>
      <w:shd w:val="clear" w:color="auto" w:fill="auto"/>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lang w:val="zh-TW" w:eastAsia="zh-TW" w:bidi="zh-TW"/>
    </w:rPr>
  </w:style>
  <w:style w:type="character" w:customStyle="1" w:styleId="Bodytext8">
    <w:name w:val="Body text|8_"/>
    <w:basedOn w:val="DefaultParagraphFont"/>
    <w:link w:val="Bodytext80"/>
    <w:rPr>
      <w:b/>
      <w:bCs/>
      <w:i w:val="0"/>
      <w:iCs w:val="0"/>
      <w:smallCaps w:val="0"/>
      <w:strike w:val="0"/>
      <w:sz w:val="94"/>
      <w:szCs w:val="94"/>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u w:val="none"/>
      <w:shd w:val="clear" w:color="auto" w:fill="auto"/>
    </w:rPr>
  </w:style>
  <w:style w:type="character" w:customStyle="1" w:styleId="Heading11">
    <w:name w:val="Heading #1|1_"/>
    <w:basedOn w:val="DefaultParagraphFont"/>
    <w:link w:val="Heading1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28"/>
      <w:szCs w:val="28"/>
      <w:u w:val="none"/>
      <w:shd w:val="clear" w:color="auto" w:fill="auto"/>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30"/>
      <w:szCs w:val="30"/>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0"/>
      <w:szCs w:val="4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Cs w:val="0"/>
      <w:smallCaps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rPr>
  </w:style>
  <w:style w:type="character" w:customStyle="1" w:styleId="Headerorfooter1">
    <w:name w:val="Header or footer|1_"/>
    <w:basedOn w:val="DefaultParagraphFont"/>
    <w:link w:val="Headerorfooter10"/>
    <w:rPr>
      <w:rFonts w:ascii="SimSun" w:eastAsia="SimSun" w:hAnsi="SimSun" w:cs="SimSun"/>
      <w:b/>
      <w:bCs/>
      <w:i w:val="0"/>
      <w:iCs w:val="0"/>
      <w:smallCaps w:val="0"/>
      <w:strike w:val="0"/>
      <w:sz w:val="20"/>
      <w:szCs w:val="20"/>
      <w:u w:val="none"/>
      <w:shd w:val="clear" w:color="auto" w:fill="auto"/>
    </w:rPr>
  </w:style>
  <w:style w:type="character" w:customStyle="1" w:styleId="Tablecaption1">
    <w:name w:val="Table caption|1_"/>
    <w:basedOn w:val="DefaultParagraphFont"/>
    <w:link w:val="Tablecaption10"/>
    <w:rPr>
      <w:rFonts w:ascii="SimSun" w:eastAsia="SimSun" w:hAnsi="SimSun" w:cs="SimSun"/>
      <w:b/>
      <w:bCs/>
      <w:i w:val="0"/>
      <w:iCs w:val="0"/>
      <w:smallCaps w:val="0"/>
      <w:strike w:val="0"/>
      <w:sz w:val="18"/>
      <w:szCs w:val="18"/>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7">
    <w:name w:val="Body text|7_"/>
    <w:basedOn w:val="DefaultParagraphFont"/>
    <w:link w:val="Bodytext70"/>
    <w:rPr>
      <w:b/>
      <w:bCs/>
      <w:i w:val="0"/>
      <w:iCs w:val="0"/>
      <w:smallCaps w:val="0"/>
      <w:strike w:val="0"/>
      <w:sz w:val="16"/>
      <w:szCs w:val="16"/>
      <w:u w:val="none"/>
      <w:shd w:val="clear" w:color="auto" w:fill="auto"/>
    </w:rPr>
  </w:style>
  <w:style w:type="paragraph" w:customStyle="1" w:styleId="Footnote10">
    <w:name w:val="Footnote|1"/>
    <w:basedOn w:val="Normal"/>
    <w:link w:val="Footnote1"/>
    <w:pPr>
      <w:widowControl w:val="0"/>
      <w:shd w:val="clear" w:color="auto" w:fill="auto"/>
      <w:ind w:firstLine="31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130"/>
    </w:pPr>
    <w:rPr>
      <w:b w:val="0"/>
      <w:bCs w:val="0"/>
      <w:i w:val="0"/>
      <w:iCs w:val="0"/>
      <w:smallCaps w:val="0"/>
      <w:strike w:val="0"/>
      <w:sz w:val="20"/>
      <w:szCs w:val="20"/>
      <w:u w:val="none"/>
      <w:shd w:val="clear" w:color="auto" w:fill="auto"/>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lang w:val="zh-TW" w:eastAsia="zh-TW" w:bidi="zh-TW"/>
    </w:rPr>
  </w:style>
  <w:style w:type="paragraph" w:customStyle="1" w:styleId="Bodytext80">
    <w:name w:val="Body text|8"/>
    <w:basedOn w:val="Normal"/>
    <w:link w:val="Bodytext8"/>
    <w:pPr>
      <w:widowControl w:val="0"/>
      <w:shd w:val="clear" w:color="auto" w:fill="auto"/>
      <w:spacing w:after="400"/>
      <w:jc w:val="right"/>
    </w:pPr>
    <w:rPr>
      <w:b/>
      <w:bCs/>
      <w:i w:val="0"/>
      <w:iCs w:val="0"/>
      <w:smallCaps w:val="0"/>
      <w:strike w:val="0"/>
      <w:sz w:val="94"/>
      <w:szCs w:val="94"/>
      <w:u w:val="none"/>
      <w:shd w:val="clear" w:color="auto" w:fill="auto"/>
    </w:rPr>
  </w:style>
  <w:style w:type="paragraph" w:customStyle="1" w:styleId="Heading210">
    <w:name w:val="Heading #2|1"/>
    <w:basedOn w:val="Normal"/>
    <w:link w:val="Heading21"/>
    <w:pPr>
      <w:widowControl w:val="0"/>
      <w:shd w:val="clear" w:color="auto" w:fill="auto"/>
      <w:spacing w:after="200"/>
      <w:jc w:val="center"/>
      <w:outlineLvl w:val="1"/>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560" w:line="353" w:lineRule="auto"/>
      <w:jc w:val="center"/>
    </w:pPr>
    <w:rPr>
      <w:b w:val="0"/>
      <w:bCs w:val="0"/>
      <w:i w:val="0"/>
      <w:iCs w:val="0"/>
      <w:smallCaps w:val="0"/>
      <w:strike w:val="0"/>
      <w:u w:val="none"/>
      <w:shd w:val="clear" w:color="auto" w:fill="auto"/>
    </w:rPr>
  </w:style>
  <w:style w:type="paragraph" w:customStyle="1" w:styleId="Heading110">
    <w:name w:val="Heading #1|1"/>
    <w:basedOn w:val="Normal"/>
    <w:link w:val="Heading11"/>
    <w:pPr>
      <w:widowControl w:val="0"/>
      <w:shd w:val="clear" w:color="auto" w:fill="auto"/>
      <w:spacing w:after="630"/>
      <w:jc w:val="center"/>
      <w:outlineLvl w:val="0"/>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1080" w:line="466" w:lineRule="auto"/>
      <w:jc w:val="center"/>
    </w:pPr>
    <w:rPr>
      <w:b w:val="0"/>
      <w:bCs w:val="0"/>
      <w:i w:val="0"/>
      <w:iCs w:val="0"/>
      <w:smallCaps w:val="0"/>
      <w:strike w:val="0"/>
      <w:sz w:val="28"/>
      <w:szCs w:val="28"/>
      <w:u w:val="none"/>
      <w:shd w:val="clear" w:color="auto" w:fill="auto"/>
    </w:rPr>
  </w:style>
  <w:style w:type="paragraph" w:customStyle="1" w:styleId="Heading410">
    <w:name w:val="Heading #4|1"/>
    <w:basedOn w:val="Normal"/>
    <w:link w:val="Heading41"/>
    <w:pPr>
      <w:widowControl w:val="0"/>
      <w:shd w:val="clear" w:color="auto" w:fill="auto"/>
      <w:spacing w:after="150" w:line="254" w:lineRule="exact"/>
      <w:ind w:left="2540"/>
      <w:outlineLvl w:val="3"/>
    </w:pPr>
    <w:rPr>
      <w:rFonts w:ascii="SimSun" w:eastAsia="SimSun" w:hAnsi="SimSun" w:cs="SimSun"/>
      <w:b w:val="0"/>
      <w:bCs w:val="0"/>
      <w:i w:val="0"/>
      <w:iCs w:val="0"/>
      <w:smallCaps w:val="0"/>
      <w:strike w:val="0"/>
      <w:sz w:val="30"/>
      <w:szCs w:val="3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30" w:line="624" w:lineRule="exact"/>
      <w:ind w:left="1860"/>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1480"/>
      <w:jc w:val="center"/>
      <w:outlineLvl w:val="2"/>
    </w:pPr>
    <w:rPr>
      <w:rFonts w:ascii="SimSun" w:eastAsia="SimSun" w:hAnsi="SimSun" w:cs="SimSun"/>
      <w:bCs w:val="0"/>
      <w:smallCaps w:val="0"/>
      <w:sz w:val="40"/>
      <w:szCs w:val="4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220"/>
      <w:ind w:firstLine="220"/>
    </w:pPr>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widowControl w:val="0"/>
      <w:shd w:val="clear" w:color="auto" w:fill="auto"/>
    </w:pPr>
    <w:rPr>
      <w:rFonts w:ascii="SimSun" w:eastAsia="SimSun" w:hAnsi="SimSun" w:cs="SimSun"/>
      <w:b/>
      <w:bCs/>
      <w:i w:val="0"/>
      <w:iCs w:val="0"/>
      <w:smallCaps w:val="0"/>
      <w:strike w:val="0"/>
      <w:sz w:val="20"/>
      <w:szCs w:val="20"/>
      <w:u w:val="none"/>
      <w:shd w:val="clear" w:color="auto" w:fill="auto"/>
    </w:rPr>
  </w:style>
  <w:style w:type="paragraph" w:customStyle="1" w:styleId="Tablecaption10">
    <w:name w:val="Table caption|1"/>
    <w:basedOn w:val="Normal"/>
    <w:link w:val="Tablecaption1"/>
    <w:pPr>
      <w:widowControl w:val="0"/>
      <w:shd w:val="clear" w:color="auto" w:fill="auto"/>
      <w:ind w:left="1700"/>
    </w:pPr>
    <w:rPr>
      <w:rFonts w:ascii="SimSun" w:eastAsia="SimSun" w:hAnsi="SimSun" w:cs="SimSun"/>
      <w:b/>
      <w:bCs/>
      <w:i w:val="0"/>
      <w:iCs w:val="0"/>
      <w:smallCaps w:val="0"/>
      <w:strike w:val="0"/>
      <w:sz w:val="18"/>
      <w:szCs w:val="18"/>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170"/>
      <w:ind w:firstLine="110"/>
      <w:jc w:val="center"/>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70">
    <w:name w:val="Body text|7"/>
    <w:basedOn w:val="Normal"/>
    <w:link w:val="Bodytext7"/>
    <w:pPr>
      <w:widowControl w:val="0"/>
      <w:shd w:val="clear" w:color="auto" w:fill="auto"/>
      <w:spacing w:after="110" w:line="235" w:lineRule="auto"/>
      <w:jc w:val="center"/>
    </w:pPr>
    <w:rPr>
      <w:b/>
      <w:bCs/>
      <w:i w:val="0"/>
      <w:iCs w:val="0"/>
      <w:smallCaps w:val="0"/>
      <w:strike w:val="0"/>
      <w:sz w:val="16"/>
      <w:szCs w:val="1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6.xml" /><Relationship Id="rId100" Type="http://schemas.openxmlformats.org/officeDocument/2006/relationships/footer" Target="footer83.xml" /><Relationship Id="rId101" Type="http://schemas.openxmlformats.org/officeDocument/2006/relationships/footer" Target="footer84.xml" /><Relationship Id="rId102" Type="http://schemas.openxmlformats.org/officeDocument/2006/relationships/image" Target="media/image14.jpeg" /><Relationship Id="rId103" Type="http://schemas.openxmlformats.org/officeDocument/2006/relationships/footer" Target="footer85.xml" /><Relationship Id="rId104" Type="http://schemas.openxmlformats.org/officeDocument/2006/relationships/footer" Target="footer86.xml" /><Relationship Id="rId105" Type="http://schemas.openxmlformats.org/officeDocument/2006/relationships/footer" Target="footer87.xml" /><Relationship Id="rId106" Type="http://schemas.openxmlformats.org/officeDocument/2006/relationships/footer" Target="footer88.xml" /><Relationship Id="rId107" Type="http://schemas.openxmlformats.org/officeDocument/2006/relationships/footer" Target="footer89.xml" /><Relationship Id="rId108" Type="http://schemas.openxmlformats.org/officeDocument/2006/relationships/footer" Target="footer90.xml" /><Relationship Id="rId109" Type="http://schemas.openxmlformats.org/officeDocument/2006/relationships/hyperlink" Target="https://d.book118.com/446232134110010044" TargetMode="External" /><Relationship Id="rId11" Type="http://schemas.openxmlformats.org/officeDocument/2006/relationships/footer" Target="footer7.xml" /><Relationship Id="rId110" Type="http://schemas.openxmlformats.org/officeDocument/2006/relationships/footer" Target="footer91.xml" /><Relationship Id="rId111" Type="http://schemas.openxmlformats.org/officeDocument/2006/relationships/footer" Target="footer92.xml" /><Relationship Id="rId112" Type="http://schemas.openxmlformats.org/officeDocument/2006/relationships/footer" Target="footer93.xml" /><Relationship Id="rId113" Type="http://schemas.openxmlformats.org/officeDocument/2006/relationships/theme" Target="theme/theme1.xml" /><Relationship Id="rId114" Type="http://schemas.openxmlformats.org/officeDocument/2006/relationships/numbering" Target="numbering.xml" /><Relationship Id="rId115" Type="http://schemas.openxmlformats.org/officeDocument/2006/relationships/styles" Target="styles.xml" /><Relationship Id="rId12" Type="http://schemas.openxmlformats.org/officeDocument/2006/relationships/footer" Target="footer8.xml" /><Relationship Id="rId13" Type="http://schemas.openxmlformats.org/officeDocument/2006/relationships/image" Target="media/image1.jpeg"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settings" Target="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image" Target="media/image2.jpeg" /><Relationship Id="rId25" Type="http://schemas.openxmlformats.org/officeDocument/2006/relationships/footer" Target="footer19.xml" /><Relationship Id="rId26" Type="http://schemas.openxmlformats.org/officeDocument/2006/relationships/footer" Target="footer20.xml" /><Relationship Id="rId27" Type="http://schemas.openxmlformats.org/officeDocument/2006/relationships/footer" Target="footer21.xml" /><Relationship Id="rId28" Type="http://schemas.openxmlformats.org/officeDocument/2006/relationships/footer" Target="footer22.xml" /><Relationship Id="rId29" Type="http://schemas.openxmlformats.org/officeDocument/2006/relationships/footer" Target="footer23.xml" /><Relationship Id="rId3" Type="http://schemas.openxmlformats.org/officeDocument/2006/relationships/webSettings" Target="webSettings.xml" /><Relationship Id="rId30" Type="http://schemas.openxmlformats.org/officeDocument/2006/relationships/footer" Target="footer24.xml" /><Relationship Id="rId31" Type="http://schemas.openxmlformats.org/officeDocument/2006/relationships/footer" Target="footer25.xml" /><Relationship Id="rId32" Type="http://schemas.openxmlformats.org/officeDocument/2006/relationships/footer" Target="footer26.xml" /><Relationship Id="rId33" Type="http://schemas.openxmlformats.org/officeDocument/2006/relationships/footer" Target="footer27.xml" /><Relationship Id="rId34" Type="http://schemas.openxmlformats.org/officeDocument/2006/relationships/footer" Target="footer28.xml" /><Relationship Id="rId35" Type="http://schemas.openxmlformats.org/officeDocument/2006/relationships/footer" Target="footer29.xml" /><Relationship Id="rId36" Type="http://schemas.openxmlformats.org/officeDocument/2006/relationships/footer" Target="footer30.xml" /><Relationship Id="rId37" Type="http://schemas.openxmlformats.org/officeDocument/2006/relationships/footer" Target="footer31.xml" /><Relationship Id="rId38" Type="http://schemas.openxmlformats.org/officeDocument/2006/relationships/footer" Target="footer32.xml" /><Relationship Id="rId39" Type="http://schemas.openxmlformats.org/officeDocument/2006/relationships/footer" Target="footer33.xml" /><Relationship Id="rId4" Type="http://schemas.openxmlformats.org/officeDocument/2006/relationships/fontTable" Target="fontTable.xml" /><Relationship Id="rId40" Type="http://schemas.openxmlformats.org/officeDocument/2006/relationships/footer" Target="footer34.xml" /><Relationship Id="rId41" Type="http://schemas.openxmlformats.org/officeDocument/2006/relationships/footer" Target="footer35.xml" /><Relationship Id="rId42" Type="http://schemas.openxmlformats.org/officeDocument/2006/relationships/footer" Target="footer36.xml" /><Relationship Id="rId43" Type="http://schemas.openxmlformats.org/officeDocument/2006/relationships/footer" Target="footer37.xml" /><Relationship Id="rId44" Type="http://schemas.openxmlformats.org/officeDocument/2006/relationships/footer" Target="footer38.xml" /><Relationship Id="rId45" Type="http://schemas.openxmlformats.org/officeDocument/2006/relationships/footer" Target="footer39.xml" /><Relationship Id="rId46" Type="http://schemas.openxmlformats.org/officeDocument/2006/relationships/footer" Target="footer40.xml" /><Relationship Id="rId47" Type="http://schemas.openxmlformats.org/officeDocument/2006/relationships/footer" Target="footer41.xml" /><Relationship Id="rId48" Type="http://schemas.openxmlformats.org/officeDocument/2006/relationships/footer" Target="footer42.xml" /><Relationship Id="rId49" Type="http://schemas.openxmlformats.org/officeDocument/2006/relationships/footer" Target="footer43.xml" /><Relationship Id="rId5" Type="http://schemas.openxmlformats.org/officeDocument/2006/relationships/footer" Target="footer1.xml" /><Relationship Id="rId50" Type="http://schemas.openxmlformats.org/officeDocument/2006/relationships/footer" Target="footer44.xml" /><Relationship Id="rId51" Type="http://schemas.openxmlformats.org/officeDocument/2006/relationships/footer" Target="footer45.xml" /><Relationship Id="rId52" Type="http://schemas.openxmlformats.org/officeDocument/2006/relationships/footer" Target="footer46.xml" /><Relationship Id="rId53" Type="http://schemas.openxmlformats.org/officeDocument/2006/relationships/footer" Target="footer47.xml" /><Relationship Id="rId54" Type="http://schemas.openxmlformats.org/officeDocument/2006/relationships/footer" Target="footer48.xml" /><Relationship Id="rId55" Type="http://schemas.openxmlformats.org/officeDocument/2006/relationships/footer" Target="footer49.xml" /><Relationship Id="rId56" Type="http://schemas.openxmlformats.org/officeDocument/2006/relationships/footer" Target="footer50.xml" /><Relationship Id="rId57" Type="http://schemas.openxmlformats.org/officeDocument/2006/relationships/image" Target="media/image3.jpeg" /><Relationship Id="rId58" Type="http://schemas.openxmlformats.org/officeDocument/2006/relationships/footer" Target="footer51.xml" /><Relationship Id="rId59" Type="http://schemas.openxmlformats.org/officeDocument/2006/relationships/footer" Target="footer52.xml" /><Relationship Id="rId6" Type="http://schemas.openxmlformats.org/officeDocument/2006/relationships/footer" Target="footer2.xml" /><Relationship Id="rId60" Type="http://schemas.openxmlformats.org/officeDocument/2006/relationships/footer" Target="footer53.xml" /><Relationship Id="rId61" Type="http://schemas.openxmlformats.org/officeDocument/2006/relationships/footer" Target="footer54.xml" /><Relationship Id="rId62" Type="http://schemas.openxmlformats.org/officeDocument/2006/relationships/image" Target="media/image4.png" /><Relationship Id="rId63" Type="http://schemas.openxmlformats.org/officeDocument/2006/relationships/image" Target="media/image5.png" /><Relationship Id="rId64" Type="http://schemas.openxmlformats.org/officeDocument/2006/relationships/footer" Target="footer55.xml" /><Relationship Id="rId65" Type="http://schemas.openxmlformats.org/officeDocument/2006/relationships/footer" Target="footer56.xml" /><Relationship Id="rId66" Type="http://schemas.openxmlformats.org/officeDocument/2006/relationships/footer" Target="footer57.xml" /><Relationship Id="rId67" Type="http://schemas.openxmlformats.org/officeDocument/2006/relationships/footer" Target="footer58.xml" /><Relationship Id="rId68" Type="http://schemas.openxmlformats.org/officeDocument/2006/relationships/footer" Target="footer59.xml" /><Relationship Id="rId69" Type="http://schemas.openxmlformats.org/officeDocument/2006/relationships/footer" Target="footer60.xml" /><Relationship Id="rId7" Type="http://schemas.openxmlformats.org/officeDocument/2006/relationships/footer" Target="footer3.xml" /><Relationship Id="rId70" Type="http://schemas.openxmlformats.org/officeDocument/2006/relationships/footer" Target="footer61.xml" /><Relationship Id="rId71" Type="http://schemas.openxmlformats.org/officeDocument/2006/relationships/footer" Target="footer62.xml" /><Relationship Id="rId72" Type="http://schemas.openxmlformats.org/officeDocument/2006/relationships/footer" Target="footer63.xml" /><Relationship Id="rId73" Type="http://schemas.openxmlformats.org/officeDocument/2006/relationships/footer" Target="footer64.xml" /><Relationship Id="rId74" Type="http://schemas.openxmlformats.org/officeDocument/2006/relationships/footer" Target="footer65.xml" /><Relationship Id="rId75" Type="http://schemas.openxmlformats.org/officeDocument/2006/relationships/footer" Target="footer66.xml" /><Relationship Id="rId76" Type="http://schemas.openxmlformats.org/officeDocument/2006/relationships/image" Target="media/image6.jpeg" /><Relationship Id="rId77" Type="http://schemas.openxmlformats.org/officeDocument/2006/relationships/footer" Target="footer67.xml" /><Relationship Id="rId78" Type="http://schemas.openxmlformats.org/officeDocument/2006/relationships/footer" Target="footer68.xml" /><Relationship Id="rId79" Type="http://schemas.openxmlformats.org/officeDocument/2006/relationships/footer" Target="footer69.xml" /><Relationship Id="rId8" Type="http://schemas.openxmlformats.org/officeDocument/2006/relationships/footer" Target="footer4.xml" /><Relationship Id="rId80" Type="http://schemas.openxmlformats.org/officeDocument/2006/relationships/footer" Target="footer70.xml" /><Relationship Id="rId81" Type="http://schemas.openxmlformats.org/officeDocument/2006/relationships/footer" Target="footer71.xml" /><Relationship Id="rId82" Type="http://schemas.openxmlformats.org/officeDocument/2006/relationships/footer" Target="footer72.xml" /><Relationship Id="rId83" Type="http://schemas.openxmlformats.org/officeDocument/2006/relationships/image" Target="media/image7.jpeg" /><Relationship Id="rId84" Type="http://schemas.openxmlformats.org/officeDocument/2006/relationships/image" Target="media/image8.jpeg" /><Relationship Id="rId85" Type="http://schemas.openxmlformats.org/officeDocument/2006/relationships/image" Target="media/image9.jpeg" /><Relationship Id="rId86" Type="http://schemas.openxmlformats.org/officeDocument/2006/relationships/image" Target="media/image10.jpeg" /><Relationship Id="rId87" Type="http://schemas.openxmlformats.org/officeDocument/2006/relationships/image" Target="media/image11.jpeg" /><Relationship Id="rId88" Type="http://schemas.openxmlformats.org/officeDocument/2006/relationships/footer" Target="footer73.xml" /><Relationship Id="rId89" Type="http://schemas.openxmlformats.org/officeDocument/2006/relationships/footer" Target="footer74.xml" /><Relationship Id="rId9" Type="http://schemas.openxmlformats.org/officeDocument/2006/relationships/footer" Target="footer5.xml" /><Relationship Id="rId90" Type="http://schemas.openxmlformats.org/officeDocument/2006/relationships/footer" Target="footer75.xml" /><Relationship Id="rId91" Type="http://schemas.openxmlformats.org/officeDocument/2006/relationships/image" Target="media/image12.jpeg" /><Relationship Id="rId92" Type="http://schemas.openxmlformats.org/officeDocument/2006/relationships/footer" Target="footer76.xml" /><Relationship Id="rId93" Type="http://schemas.openxmlformats.org/officeDocument/2006/relationships/footer" Target="footer77.xml" /><Relationship Id="rId94" Type="http://schemas.openxmlformats.org/officeDocument/2006/relationships/footer" Target="footer78.xml" /><Relationship Id="rId95" Type="http://schemas.openxmlformats.org/officeDocument/2006/relationships/footer" Target="footer79.xml" /><Relationship Id="rId96" Type="http://schemas.openxmlformats.org/officeDocument/2006/relationships/footer" Target="footer80.xml" /><Relationship Id="rId97" Type="http://schemas.openxmlformats.org/officeDocument/2006/relationships/footer" Target="footer81.xml" /><Relationship Id="rId98" Type="http://schemas.openxmlformats.org/officeDocument/2006/relationships/image" Target="media/image13.jpeg" /><Relationship Id="rId99"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辽宁地方标准DB21防护混凝土耐久性</dc:title>
  <dc:creator>wq</dc:creator>
  <cp:revision>0</cp:revision>
</cp:coreProperties>
</file>