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激光扫瞄显微镜项目规划设计蓝图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7" w:history="1">
        <w:r>
          <w:rPr>
            <w:rFonts w:ascii="仿宋" w:eastAsia="仿宋" w:hAnsi="仿宋" w:cs="仿宋" w:hint="eastAsia"/>
            <w:lang w:eastAsia="zh-CN"/>
          </w:rPr>
          <w:t>前言</w:t>
        </w:r>
        <w:r>
          <w:tab/>
        </w:r>
        <w:r>
          <w:fldChar w:fldCharType="begin"/>
        </w:r>
        <w:r>
          <w:instrText xml:space="preserve"> PAGEREF _Toc32287 \h </w:instrText>
        </w:r>
        <w:r>
          <w:fldChar w:fldCharType="separate"/>
        </w:r>
        <w:r>
          <w:t>3</w:t>
        </w:r>
        <w:r>
          <w:fldChar w:fldCharType="end"/>
        </w:r>
      </w:hyperlink>
    </w:p>
    <w:p>
      <w:pPr>
        <w:pStyle w:val="TOC1"/>
        <w:tabs>
          <w:tab w:val="right" w:leader="dot" w:pos="8306"/>
        </w:tabs>
      </w:pPr>
      <w:hyperlink w:anchor="_Toc20504" w:history="1">
        <w:r>
          <w:rPr>
            <w:rFonts w:ascii="仿宋" w:eastAsia="仿宋" w:hAnsi="仿宋" w:cs="仿宋" w:hint="eastAsia"/>
            <w:lang w:eastAsia="zh-CN"/>
          </w:rPr>
          <w:t>一、激光扫瞄显微镜项目建设背景及必要性分析</w:t>
        </w:r>
        <w:r>
          <w:tab/>
        </w:r>
        <w:r>
          <w:fldChar w:fldCharType="begin"/>
        </w:r>
        <w:r>
          <w:instrText xml:space="preserve"> PAGEREF _Toc20504 \h </w:instrText>
        </w:r>
        <w:r>
          <w:fldChar w:fldCharType="separate"/>
        </w:r>
        <w:r>
          <w:t>3</w:t>
        </w:r>
        <w:r>
          <w:fldChar w:fldCharType="end"/>
        </w:r>
      </w:hyperlink>
    </w:p>
    <w:p>
      <w:pPr>
        <w:pStyle w:val="TOC2"/>
        <w:tabs>
          <w:tab w:val="right" w:leader="dot" w:pos="8306"/>
        </w:tabs>
      </w:pPr>
      <w:hyperlink w:anchor="_Toc20644" w:history="1">
        <w:r>
          <w:rPr>
            <w:rFonts w:ascii="仿宋" w:eastAsia="仿宋" w:hAnsi="仿宋" w:cs="仿宋" w:hint="eastAsia"/>
            <w:lang w:eastAsia="zh-CN"/>
          </w:rPr>
          <w:t>(一)、激光扫瞄显微镜项目背景分析</w:t>
        </w:r>
        <w:r>
          <w:tab/>
        </w:r>
        <w:r>
          <w:fldChar w:fldCharType="begin"/>
        </w:r>
        <w:r>
          <w:instrText xml:space="preserve"> PAGEREF _Toc20644 \h </w:instrText>
        </w:r>
        <w:r>
          <w:fldChar w:fldCharType="separate"/>
        </w:r>
        <w:r>
          <w:t>3</w:t>
        </w:r>
        <w:r>
          <w:fldChar w:fldCharType="end"/>
        </w:r>
      </w:hyperlink>
    </w:p>
    <w:p>
      <w:pPr>
        <w:pStyle w:val="TOC2"/>
        <w:tabs>
          <w:tab w:val="right" w:leader="dot" w:pos="8306"/>
        </w:tabs>
      </w:pPr>
      <w:hyperlink w:anchor="_Toc20682" w:history="1">
        <w:r>
          <w:rPr>
            <w:rFonts w:ascii="仿宋" w:eastAsia="仿宋" w:hAnsi="仿宋" w:cs="仿宋" w:hint="eastAsia"/>
            <w:lang w:eastAsia="zh-CN"/>
          </w:rPr>
          <w:t>(二)、激光扫瞄显微镜项目建设必要性分析</w:t>
        </w:r>
        <w:r>
          <w:tab/>
        </w:r>
        <w:r>
          <w:fldChar w:fldCharType="begin"/>
        </w:r>
        <w:r>
          <w:instrText xml:space="preserve"> PAGEREF _Toc20682 \h </w:instrText>
        </w:r>
        <w:r>
          <w:fldChar w:fldCharType="separate"/>
        </w:r>
        <w:r>
          <w:t>5</w:t>
        </w:r>
        <w:r>
          <w:fldChar w:fldCharType="end"/>
        </w:r>
      </w:hyperlink>
    </w:p>
    <w:p>
      <w:pPr>
        <w:pStyle w:val="TOC1"/>
        <w:tabs>
          <w:tab w:val="right" w:leader="dot" w:pos="8306"/>
        </w:tabs>
      </w:pPr>
      <w:hyperlink w:anchor="_Toc23404" w:history="1">
        <w:r>
          <w:rPr>
            <w:rFonts w:ascii="仿宋" w:eastAsia="仿宋" w:hAnsi="仿宋" w:cs="仿宋" w:hint="eastAsia"/>
            <w:lang w:eastAsia="zh-CN"/>
          </w:rPr>
          <w:t>二、激光扫瞄显微镜项目危机管理</w:t>
        </w:r>
        <w:r>
          <w:tab/>
        </w:r>
        <w:r>
          <w:fldChar w:fldCharType="begin"/>
        </w:r>
        <w:r>
          <w:instrText xml:space="preserve"> PAGEREF _Toc23404 \h </w:instrText>
        </w:r>
        <w:r>
          <w:fldChar w:fldCharType="separate"/>
        </w:r>
        <w:r>
          <w:t>6</w:t>
        </w:r>
        <w:r>
          <w:fldChar w:fldCharType="end"/>
        </w:r>
      </w:hyperlink>
    </w:p>
    <w:p>
      <w:pPr>
        <w:pStyle w:val="TOC2"/>
        <w:tabs>
          <w:tab w:val="right" w:leader="dot" w:pos="8306"/>
        </w:tabs>
      </w:pPr>
      <w:hyperlink w:anchor="_Toc10490" w:history="1">
        <w:r>
          <w:rPr>
            <w:rFonts w:ascii="仿宋" w:eastAsia="仿宋" w:hAnsi="仿宋" w:cs="仿宋" w:hint="eastAsia"/>
            <w:lang w:eastAsia="zh-CN"/>
          </w:rPr>
          <w:t>(一)、危机预警与识别</w:t>
        </w:r>
        <w:r>
          <w:tab/>
        </w:r>
        <w:r>
          <w:fldChar w:fldCharType="begin"/>
        </w:r>
        <w:r>
          <w:instrText xml:space="preserve"> PAGEREF _Toc10490 \h </w:instrText>
        </w:r>
        <w:r>
          <w:fldChar w:fldCharType="separate"/>
        </w:r>
        <w:r>
          <w:t>6</w:t>
        </w:r>
        <w:r>
          <w:fldChar w:fldCharType="end"/>
        </w:r>
      </w:hyperlink>
    </w:p>
    <w:p>
      <w:pPr>
        <w:pStyle w:val="TOC2"/>
        <w:tabs>
          <w:tab w:val="right" w:leader="dot" w:pos="8306"/>
        </w:tabs>
      </w:pPr>
      <w:hyperlink w:anchor="_Toc3042" w:history="1">
        <w:r>
          <w:rPr>
            <w:rFonts w:ascii="仿宋" w:eastAsia="仿宋" w:hAnsi="仿宋" w:cs="仿宋" w:hint="eastAsia"/>
            <w:lang w:eastAsia="zh-CN"/>
          </w:rPr>
          <w:t>(二)、危机应对与恢复</w:t>
        </w:r>
        <w:r>
          <w:tab/>
        </w:r>
        <w:r>
          <w:fldChar w:fldCharType="begin"/>
        </w:r>
        <w:r>
          <w:instrText xml:space="preserve"> PAGEREF _Toc3042 \h </w:instrText>
        </w:r>
        <w:r>
          <w:fldChar w:fldCharType="separate"/>
        </w:r>
        <w:r>
          <w:t>7</w:t>
        </w:r>
        <w:r>
          <w:fldChar w:fldCharType="end"/>
        </w:r>
      </w:hyperlink>
    </w:p>
    <w:p>
      <w:pPr>
        <w:pStyle w:val="TOC1"/>
        <w:tabs>
          <w:tab w:val="right" w:leader="dot" w:pos="8306"/>
        </w:tabs>
      </w:pPr>
      <w:hyperlink w:anchor="_Toc1183" w:history="1">
        <w:r>
          <w:rPr>
            <w:rFonts w:ascii="仿宋" w:eastAsia="仿宋" w:hAnsi="仿宋" w:cs="仿宋" w:hint="eastAsia"/>
            <w:lang w:eastAsia="zh-CN"/>
          </w:rPr>
          <w:t>三、激光扫瞄显微镜项目绩效评估</w:t>
        </w:r>
        <w:r>
          <w:tab/>
        </w:r>
        <w:r>
          <w:fldChar w:fldCharType="begin"/>
        </w:r>
        <w:r>
          <w:instrText xml:space="preserve"> PAGEREF _Toc1183 \h </w:instrText>
        </w:r>
        <w:r>
          <w:fldChar w:fldCharType="separate"/>
        </w:r>
        <w:r>
          <w:t>9</w:t>
        </w:r>
        <w:r>
          <w:fldChar w:fldCharType="end"/>
        </w:r>
      </w:hyperlink>
    </w:p>
    <w:p>
      <w:pPr>
        <w:pStyle w:val="TOC2"/>
        <w:tabs>
          <w:tab w:val="right" w:leader="dot" w:pos="8306"/>
        </w:tabs>
      </w:pPr>
      <w:hyperlink w:anchor="_Toc26998" w:history="1">
        <w:r>
          <w:rPr>
            <w:rFonts w:ascii="仿宋" w:eastAsia="仿宋" w:hAnsi="仿宋" w:cs="仿宋" w:hint="eastAsia"/>
            <w:lang w:eastAsia="zh-CN"/>
          </w:rPr>
          <w:t>(一)、绩效评估指标</w:t>
        </w:r>
        <w:r>
          <w:tab/>
        </w:r>
        <w:r>
          <w:fldChar w:fldCharType="begin"/>
        </w:r>
        <w:r>
          <w:instrText xml:space="preserve"> PAGEREF _Toc26998 \h </w:instrText>
        </w:r>
        <w:r>
          <w:fldChar w:fldCharType="separate"/>
        </w:r>
        <w:r>
          <w:t>9</w:t>
        </w:r>
        <w:r>
          <w:fldChar w:fldCharType="end"/>
        </w:r>
      </w:hyperlink>
    </w:p>
    <w:p>
      <w:pPr>
        <w:pStyle w:val="TOC2"/>
        <w:tabs>
          <w:tab w:val="right" w:leader="dot" w:pos="8306"/>
        </w:tabs>
      </w:pPr>
      <w:hyperlink w:anchor="_Toc29562" w:history="1">
        <w:r>
          <w:rPr>
            <w:rFonts w:ascii="仿宋" w:eastAsia="仿宋" w:hAnsi="仿宋" w:cs="仿宋" w:hint="eastAsia"/>
            <w:lang w:eastAsia="zh-CN"/>
          </w:rPr>
          <w:t>(二)、绩效评估方法</w:t>
        </w:r>
        <w:r>
          <w:tab/>
        </w:r>
        <w:r>
          <w:fldChar w:fldCharType="begin"/>
        </w:r>
        <w:r>
          <w:instrText xml:space="preserve"> PAGEREF _Toc29562 \h </w:instrText>
        </w:r>
        <w:r>
          <w:fldChar w:fldCharType="separate"/>
        </w:r>
        <w:r>
          <w:t>10</w:t>
        </w:r>
        <w:r>
          <w:fldChar w:fldCharType="end"/>
        </w:r>
      </w:hyperlink>
    </w:p>
    <w:p>
      <w:pPr>
        <w:pStyle w:val="TOC2"/>
        <w:tabs>
          <w:tab w:val="right" w:leader="dot" w:pos="8306"/>
        </w:tabs>
      </w:pPr>
      <w:hyperlink w:anchor="_Toc31431" w:history="1">
        <w:r>
          <w:rPr>
            <w:rFonts w:ascii="仿宋" w:eastAsia="仿宋" w:hAnsi="仿宋" w:cs="仿宋" w:hint="eastAsia"/>
            <w:lang w:eastAsia="zh-CN"/>
          </w:rPr>
          <w:t>(三)、绩效评估周期</w:t>
        </w:r>
        <w:r>
          <w:tab/>
        </w:r>
        <w:r>
          <w:fldChar w:fldCharType="begin"/>
        </w:r>
        <w:r>
          <w:instrText xml:space="preserve"> PAGEREF _Toc31431 \h </w:instrText>
        </w:r>
        <w:r>
          <w:fldChar w:fldCharType="separate"/>
        </w:r>
        <w:r>
          <w:t>11</w:t>
        </w:r>
        <w:r>
          <w:fldChar w:fldCharType="end"/>
        </w:r>
      </w:hyperlink>
    </w:p>
    <w:p>
      <w:pPr>
        <w:pStyle w:val="TOC1"/>
        <w:tabs>
          <w:tab w:val="right" w:leader="dot" w:pos="8306"/>
        </w:tabs>
      </w:pPr>
      <w:hyperlink w:anchor="_Toc18431" w:history="1">
        <w:r>
          <w:rPr>
            <w:rFonts w:ascii="仿宋" w:eastAsia="仿宋" w:hAnsi="仿宋" w:cs="仿宋" w:hint="eastAsia"/>
            <w:lang w:eastAsia="zh-CN"/>
          </w:rPr>
          <w:t>四、激光扫瞄显微镜项目概论</w:t>
        </w:r>
        <w:r>
          <w:tab/>
        </w:r>
        <w:r>
          <w:fldChar w:fldCharType="begin"/>
        </w:r>
        <w:r>
          <w:instrText xml:space="preserve"> PAGEREF _Toc18431 \h </w:instrText>
        </w:r>
        <w:r>
          <w:fldChar w:fldCharType="separate"/>
        </w:r>
        <w:r>
          <w:t>12</w:t>
        </w:r>
        <w:r>
          <w:fldChar w:fldCharType="end"/>
        </w:r>
      </w:hyperlink>
    </w:p>
    <w:p>
      <w:pPr>
        <w:pStyle w:val="TOC2"/>
        <w:tabs>
          <w:tab w:val="right" w:leader="dot" w:pos="8306"/>
        </w:tabs>
      </w:pPr>
      <w:hyperlink w:anchor="_Toc32108" w:history="1">
        <w:r>
          <w:rPr>
            <w:rFonts w:ascii="仿宋" w:eastAsia="仿宋" w:hAnsi="仿宋" w:cs="仿宋" w:hint="eastAsia"/>
            <w:lang w:eastAsia="zh-CN"/>
          </w:rPr>
          <w:t>(一)、激光扫瞄显微镜项目概况</w:t>
        </w:r>
        <w:r>
          <w:tab/>
        </w:r>
        <w:r>
          <w:fldChar w:fldCharType="begin"/>
        </w:r>
        <w:r>
          <w:instrText xml:space="preserve"> PAGEREF _Toc32108 \h </w:instrText>
        </w:r>
        <w:r>
          <w:fldChar w:fldCharType="separate"/>
        </w:r>
        <w:r>
          <w:t>12</w:t>
        </w:r>
        <w:r>
          <w:fldChar w:fldCharType="end"/>
        </w:r>
      </w:hyperlink>
    </w:p>
    <w:p>
      <w:pPr>
        <w:pStyle w:val="TOC2"/>
        <w:tabs>
          <w:tab w:val="right" w:leader="dot" w:pos="8306"/>
        </w:tabs>
      </w:pPr>
      <w:hyperlink w:anchor="_Toc29338" w:history="1">
        <w:r>
          <w:rPr>
            <w:rFonts w:ascii="仿宋" w:eastAsia="仿宋" w:hAnsi="仿宋" w:cs="仿宋" w:hint="eastAsia"/>
            <w:lang w:eastAsia="zh-CN"/>
          </w:rPr>
          <w:t>(二)、激光扫瞄显微镜项目目标</w:t>
        </w:r>
        <w:r>
          <w:tab/>
        </w:r>
        <w:r>
          <w:fldChar w:fldCharType="begin"/>
        </w:r>
        <w:r>
          <w:instrText xml:space="preserve"> PAGEREF _Toc29338 \h </w:instrText>
        </w:r>
        <w:r>
          <w:fldChar w:fldCharType="separate"/>
        </w:r>
        <w:r>
          <w:t>14</w:t>
        </w:r>
        <w:r>
          <w:fldChar w:fldCharType="end"/>
        </w:r>
      </w:hyperlink>
    </w:p>
    <w:p>
      <w:pPr>
        <w:pStyle w:val="TOC2"/>
        <w:tabs>
          <w:tab w:val="right" w:leader="dot" w:pos="8306"/>
        </w:tabs>
      </w:pPr>
      <w:hyperlink w:anchor="_Toc19613" w:history="1">
        <w:r>
          <w:rPr>
            <w:rFonts w:ascii="仿宋" w:eastAsia="仿宋" w:hAnsi="仿宋" w:cs="仿宋" w:hint="eastAsia"/>
            <w:lang w:eastAsia="zh-CN"/>
          </w:rPr>
          <w:t>(三)、激光扫瞄显微镜项目提出的理由</w:t>
        </w:r>
        <w:r>
          <w:tab/>
        </w:r>
        <w:r>
          <w:fldChar w:fldCharType="begin"/>
        </w:r>
        <w:r>
          <w:instrText xml:space="preserve"> PAGEREF _Toc19613 \h </w:instrText>
        </w:r>
        <w:r>
          <w:fldChar w:fldCharType="separate"/>
        </w:r>
        <w:r>
          <w:t>15</w:t>
        </w:r>
        <w:r>
          <w:fldChar w:fldCharType="end"/>
        </w:r>
      </w:hyperlink>
    </w:p>
    <w:p>
      <w:pPr>
        <w:pStyle w:val="TOC2"/>
        <w:tabs>
          <w:tab w:val="right" w:leader="dot" w:pos="8306"/>
        </w:tabs>
      </w:pPr>
      <w:hyperlink w:anchor="_Toc25624" w:history="1">
        <w:r>
          <w:rPr>
            <w:rFonts w:ascii="仿宋" w:eastAsia="仿宋" w:hAnsi="仿宋" w:cs="仿宋" w:hint="eastAsia"/>
            <w:lang w:eastAsia="zh-CN"/>
          </w:rPr>
          <w:t>(四)、激光扫瞄显微镜项目意义</w:t>
        </w:r>
        <w:r>
          <w:tab/>
        </w:r>
        <w:r>
          <w:fldChar w:fldCharType="begin"/>
        </w:r>
        <w:r>
          <w:instrText xml:space="preserve"> PAGEREF _Toc25624 \h </w:instrText>
        </w:r>
        <w:r>
          <w:fldChar w:fldCharType="separate"/>
        </w:r>
        <w:r>
          <w:t>17</w:t>
        </w:r>
        <w:r>
          <w:fldChar w:fldCharType="end"/>
        </w:r>
      </w:hyperlink>
    </w:p>
    <w:p>
      <w:pPr>
        <w:pStyle w:val="TOC2"/>
        <w:tabs>
          <w:tab w:val="right" w:leader="dot" w:pos="8306"/>
        </w:tabs>
      </w:pPr>
      <w:hyperlink w:anchor="_Toc30349" w:history="1">
        <w:r>
          <w:rPr>
            <w:rFonts w:ascii="仿宋" w:eastAsia="仿宋" w:hAnsi="仿宋" w:cs="仿宋" w:hint="eastAsia"/>
            <w:lang w:eastAsia="zh-CN"/>
          </w:rPr>
          <w:t>(五)、激光扫瞄显微镜项目背景</w:t>
        </w:r>
        <w:r>
          <w:tab/>
        </w:r>
        <w:r>
          <w:fldChar w:fldCharType="begin"/>
        </w:r>
        <w:r>
          <w:instrText xml:space="preserve"> PAGEREF _Toc30349 \h </w:instrText>
        </w:r>
        <w:r>
          <w:fldChar w:fldCharType="separate"/>
        </w:r>
        <w:r>
          <w:t>18</w:t>
        </w:r>
        <w:r>
          <w:fldChar w:fldCharType="end"/>
        </w:r>
      </w:hyperlink>
    </w:p>
    <w:p>
      <w:pPr>
        <w:pStyle w:val="TOC1"/>
        <w:tabs>
          <w:tab w:val="right" w:leader="dot" w:pos="8306"/>
        </w:tabs>
      </w:pPr>
      <w:hyperlink w:anchor="_Toc6191" w:history="1">
        <w:r>
          <w:rPr>
            <w:rFonts w:ascii="仿宋" w:eastAsia="仿宋" w:hAnsi="仿宋" w:cs="仿宋" w:hint="eastAsia"/>
            <w:lang w:eastAsia="zh-CN"/>
          </w:rPr>
          <w:t>五、市场分析、调研</w:t>
        </w:r>
        <w:r>
          <w:tab/>
        </w:r>
        <w:r>
          <w:fldChar w:fldCharType="begin"/>
        </w:r>
        <w:r>
          <w:instrText xml:space="preserve"> PAGEREF _Toc6191 \h </w:instrText>
        </w:r>
        <w:r>
          <w:fldChar w:fldCharType="separate"/>
        </w:r>
        <w:r>
          <w:t>19</w:t>
        </w:r>
        <w:r>
          <w:fldChar w:fldCharType="end"/>
        </w:r>
      </w:hyperlink>
    </w:p>
    <w:p>
      <w:pPr>
        <w:pStyle w:val="TOC2"/>
        <w:tabs>
          <w:tab w:val="right" w:leader="dot" w:pos="8306"/>
        </w:tabs>
      </w:pPr>
      <w:hyperlink w:anchor="_Toc15672" w:history="1">
        <w:r>
          <w:rPr>
            <w:rFonts w:ascii="仿宋" w:eastAsia="仿宋" w:hAnsi="仿宋" w:cs="仿宋" w:hint="eastAsia"/>
            <w:lang w:eastAsia="zh-CN"/>
          </w:rPr>
          <w:t>(一)、激光扫瞄显微镜行业分析</w:t>
        </w:r>
        <w:r>
          <w:tab/>
        </w:r>
        <w:r>
          <w:fldChar w:fldCharType="begin"/>
        </w:r>
        <w:r>
          <w:instrText xml:space="preserve"> PAGEREF _Toc15672 \h </w:instrText>
        </w:r>
        <w:r>
          <w:fldChar w:fldCharType="separate"/>
        </w:r>
        <w:r>
          <w:t>19</w:t>
        </w:r>
        <w:r>
          <w:fldChar w:fldCharType="end"/>
        </w:r>
      </w:hyperlink>
    </w:p>
    <w:p>
      <w:pPr>
        <w:pStyle w:val="TOC2"/>
        <w:tabs>
          <w:tab w:val="right" w:leader="dot" w:pos="8306"/>
        </w:tabs>
      </w:pPr>
      <w:hyperlink w:anchor="_Toc12672" w:history="1">
        <w:r>
          <w:rPr>
            <w:rFonts w:ascii="仿宋" w:eastAsia="仿宋" w:hAnsi="仿宋" w:cs="仿宋" w:hint="eastAsia"/>
            <w:lang w:eastAsia="zh-CN"/>
          </w:rPr>
          <w:t>(二)、激光扫瞄显微镜市场分析预测</w:t>
        </w:r>
        <w:r>
          <w:tab/>
        </w:r>
        <w:r>
          <w:fldChar w:fldCharType="begin"/>
        </w:r>
        <w:r>
          <w:instrText xml:space="preserve"> PAGEREF _Toc12672 \h </w:instrText>
        </w:r>
        <w:r>
          <w:fldChar w:fldCharType="separate"/>
        </w:r>
        <w:r>
          <w:t>19</w:t>
        </w:r>
        <w:r>
          <w:fldChar w:fldCharType="end"/>
        </w:r>
      </w:hyperlink>
    </w:p>
    <w:p>
      <w:pPr>
        <w:pStyle w:val="TOC1"/>
        <w:tabs>
          <w:tab w:val="right" w:leader="dot" w:pos="8306"/>
        </w:tabs>
      </w:pPr>
      <w:hyperlink w:anchor="_Toc26347" w:history="1">
        <w:r>
          <w:rPr>
            <w:rFonts w:ascii="仿宋" w:eastAsia="仿宋" w:hAnsi="仿宋" w:cs="仿宋" w:hint="eastAsia"/>
            <w:lang w:eastAsia="zh-CN"/>
          </w:rPr>
          <w:t>六、激光扫瞄显微镜项目文档管理</w:t>
        </w:r>
        <w:r>
          <w:tab/>
        </w:r>
        <w:r>
          <w:fldChar w:fldCharType="begin"/>
        </w:r>
        <w:r>
          <w:instrText xml:space="preserve"> PAGEREF _Toc26347 \h </w:instrText>
        </w:r>
        <w:r>
          <w:fldChar w:fldCharType="separate"/>
        </w:r>
        <w:r>
          <w:t>20</w:t>
        </w:r>
        <w:r>
          <w:fldChar w:fldCharType="end"/>
        </w:r>
      </w:hyperlink>
    </w:p>
    <w:p>
      <w:pPr>
        <w:pStyle w:val="TOC2"/>
        <w:tabs>
          <w:tab w:val="right" w:leader="dot" w:pos="8306"/>
        </w:tabs>
      </w:pPr>
      <w:hyperlink w:anchor="_Toc6802" w:history="1">
        <w:r>
          <w:rPr>
            <w:rFonts w:ascii="仿宋" w:eastAsia="仿宋" w:hAnsi="仿宋" w:cs="仿宋" w:hint="eastAsia"/>
            <w:lang w:eastAsia="zh-CN"/>
          </w:rPr>
          <w:t>(一)、文档编制与审查</w:t>
        </w:r>
        <w:r>
          <w:tab/>
        </w:r>
        <w:r>
          <w:fldChar w:fldCharType="begin"/>
        </w:r>
        <w:r>
          <w:instrText xml:space="preserve"> PAGEREF _Toc6802 \h </w:instrText>
        </w:r>
        <w:r>
          <w:fldChar w:fldCharType="separate"/>
        </w:r>
        <w:r>
          <w:t>20</w:t>
        </w:r>
        <w:r>
          <w:fldChar w:fldCharType="end"/>
        </w:r>
      </w:hyperlink>
    </w:p>
    <w:p>
      <w:pPr>
        <w:pStyle w:val="TOC2"/>
        <w:tabs>
          <w:tab w:val="right" w:leader="dot" w:pos="8306"/>
        </w:tabs>
      </w:pPr>
      <w:hyperlink w:anchor="_Toc9177" w:history="1">
        <w:r>
          <w:rPr>
            <w:rFonts w:ascii="仿宋" w:eastAsia="仿宋" w:hAnsi="仿宋" w:cs="仿宋" w:hint="eastAsia"/>
            <w:lang w:eastAsia="zh-CN"/>
          </w:rPr>
          <w:t>(二)、文档发布与分发</w:t>
        </w:r>
        <w:r>
          <w:tab/>
        </w:r>
        <w:r>
          <w:fldChar w:fldCharType="begin"/>
        </w:r>
        <w:r>
          <w:instrText xml:space="preserve"> PAGEREF _Toc9177 \h </w:instrText>
        </w:r>
        <w:r>
          <w:fldChar w:fldCharType="separate"/>
        </w:r>
        <w:r>
          <w:t>22</w:t>
        </w:r>
        <w:r>
          <w:fldChar w:fldCharType="end"/>
        </w:r>
      </w:hyperlink>
    </w:p>
    <w:p>
      <w:pPr>
        <w:pStyle w:val="TOC2"/>
        <w:tabs>
          <w:tab w:val="right" w:leader="dot" w:pos="8306"/>
        </w:tabs>
      </w:pPr>
      <w:hyperlink w:anchor="_Toc31620" w:history="1">
        <w:r>
          <w:rPr>
            <w:rFonts w:ascii="仿宋" w:eastAsia="仿宋" w:hAnsi="仿宋" w:cs="仿宋" w:hint="eastAsia"/>
            <w:lang w:eastAsia="zh-CN"/>
          </w:rPr>
          <w:t>(三)、文档存档与归档</w:t>
        </w:r>
        <w:r>
          <w:tab/>
        </w:r>
        <w:r>
          <w:fldChar w:fldCharType="begin"/>
        </w:r>
        <w:r>
          <w:instrText xml:space="preserve"> PAGEREF _Toc31620 \h </w:instrText>
        </w:r>
        <w:r>
          <w:fldChar w:fldCharType="separate"/>
        </w:r>
        <w:r>
          <w:t>23</w:t>
        </w:r>
        <w:r>
          <w:fldChar w:fldCharType="end"/>
        </w:r>
      </w:hyperlink>
    </w:p>
    <w:p>
      <w:pPr>
        <w:pStyle w:val="TOC1"/>
        <w:tabs>
          <w:tab w:val="right" w:leader="dot" w:pos="8306"/>
        </w:tabs>
      </w:pPr>
      <w:hyperlink w:anchor="_Toc14703" w:history="1">
        <w:r>
          <w:rPr>
            <w:rFonts w:ascii="仿宋" w:eastAsia="仿宋" w:hAnsi="仿宋" w:cs="仿宋" w:hint="eastAsia"/>
            <w:lang w:eastAsia="zh-CN"/>
          </w:rPr>
          <w:t>七、激光扫瞄显微镜项目环境影响分析</w:t>
        </w:r>
        <w:r>
          <w:tab/>
        </w:r>
        <w:r>
          <w:fldChar w:fldCharType="begin"/>
        </w:r>
        <w:r>
          <w:instrText xml:space="preserve"> PAGEREF _Toc14703 \h </w:instrText>
        </w:r>
        <w:r>
          <w:fldChar w:fldCharType="separate"/>
        </w:r>
        <w:r>
          <w:t>24</w:t>
        </w:r>
        <w:r>
          <w:fldChar w:fldCharType="end"/>
        </w:r>
      </w:hyperlink>
    </w:p>
    <w:p>
      <w:pPr>
        <w:pStyle w:val="TOC2"/>
        <w:tabs>
          <w:tab w:val="right" w:leader="dot" w:pos="8306"/>
        </w:tabs>
      </w:pPr>
      <w:hyperlink w:anchor="_Toc4759" w:history="1">
        <w:r>
          <w:rPr>
            <w:rFonts w:ascii="仿宋" w:eastAsia="仿宋" w:hAnsi="仿宋" w:cs="仿宋" w:hint="eastAsia"/>
            <w:lang w:eastAsia="zh-CN"/>
          </w:rPr>
          <w:t>(一)、建设区域环境质量现状</w:t>
        </w:r>
        <w:r>
          <w:tab/>
        </w:r>
        <w:r>
          <w:fldChar w:fldCharType="begin"/>
        </w:r>
        <w:r>
          <w:instrText xml:space="preserve"> PAGEREF _Toc4759 \h </w:instrText>
        </w:r>
        <w:r>
          <w:fldChar w:fldCharType="separate"/>
        </w:r>
        <w:r>
          <w:t>24</w:t>
        </w:r>
        <w:r>
          <w:fldChar w:fldCharType="end"/>
        </w:r>
      </w:hyperlink>
    </w:p>
    <w:p>
      <w:pPr>
        <w:pStyle w:val="TOC2"/>
        <w:tabs>
          <w:tab w:val="right" w:leader="dot" w:pos="8306"/>
        </w:tabs>
      </w:pPr>
      <w:hyperlink w:anchor="_Toc26962" w:history="1">
        <w:r>
          <w:rPr>
            <w:rFonts w:ascii="仿宋" w:eastAsia="仿宋" w:hAnsi="仿宋" w:cs="仿宋" w:hint="eastAsia"/>
            <w:lang w:eastAsia="zh-CN"/>
          </w:rPr>
          <w:t>(二)、建设期环境保护</w:t>
        </w:r>
        <w:r>
          <w:tab/>
        </w:r>
        <w:r>
          <w:fldChar w:fldCharType="begin"/>
        </w:r>
        <w:r>
          <w:instrText xml:space="preserve"> PAGEREF _Toc26962 \h </w:instrText>
        </w:r>
        <w:r>
          <w:fldChar w:fldCharType="separate"/>
        </w:r>
        <w:r>
          <w:t>25</w:t>
        </w:r>
        <w:r>
          <w:fldChar w:fldCharType="end"/>
        </w:r>
      </w:hyperlink>
    </w:p>
    <w:p>
      <w:pPr>
        <w:pStyle w:val="TOC2"/>
        <w:tabs>
          <w:tab w:val="right" w:leader="dot" w:pos="8306"/>
        </w:tabs>
      </w:pPr>
      <w:hyperlink w:anchor="_Toc11709" w:history="1">
        <w:r>
          <w:rPr>
            <w:rFonts w:ascii="仿宋" w:eastAsia="仿宋" w:hAnsi="仿宋" w:cs="仿宋" w:hint="eastAsia"/>
            <w:lang w:eastAsia="zh-CN"/>
          </w:rPr>
          <w:t>(三)、运营期环境保护</w:t>
        </w:r>
        <w:r>
          <w:tab/>
        </w:r>
        <w:r>
          <w:fldChar w:fldCharType="begin"/>
        </w:r>
        <w:r>
          <w:instrText xml:space="preserve"> PAGEREF _Toc11709 \h </w:instrText>
        </w:r>
        <w:r>
          <w:fldChar w:fldCharType="separate"/>
        </w:r>
        <w:r>
          <w:t>27</w:t>
        </w:r>
        <w:r>
          <w:fldChar w:fldCharType="end"/>
        </w:r>
      </w:hyperlink>
    </w:p>
    <w:p>
      <w:pPr>
        <w:pStyle w:val="TOC2"/>
        <w:tabs>
          <w:tab w:val="right" w:leader="dot" w:pos="8306"/>
        </w:tabs>
      </w:pPr>
      <w:hyperlink w:anchor="_Toc31006" w:history="1">
        <w:r>
          <w:rPr>
            <w:rFonts w:ascii="仿宋" w:eastAsia="仿宋" w:hAnsi="仿宋" w:cs="仿宋" w:hint="eastAsia"/>
            <w:lang w:eastAsia="zh-CN"/>
          </w:rPr>
          <w:t>(四)、激光扫瞄显微镜项目建设对区域经济的影响</w:t>
        </w:r>
        <w:r>
          <w:tab/>
        </w:r>
        <w:r>
          <w:fldChar w:fldCharType="begin"/>
        </w:r>
        <w:r>
          <w:instrText xml:space="preserve"> PAGEREF _Toc31006 \h </w:instrText>
        </w:r>
        <w:r>
          <w:fldChar w:fldCharType="separate"/>
        </w:r>
        <w:r>
          <w:t>28</w:t>
        </w:r>
        <w:r>
          <w:fldChar w:fldCharType="end"/>
        </w:r>
      </w:hyperlink>
    </w:p>
    <w:p>
      <w:pPr>
        <w:pStyle w:val="TOC2"/>
        <w:tabs>
          <w:tab w:val="right" w:leader="dot" w:pos="8306"/>
        </w:tabs>
      </w:pPr>
      <w:hyperlink w:anchor="_Toc13763" w:history="1">
        <w:r>
          <w:rPr>
            <w:rFonts w:ascii="仿宋" w:eastAsia="仿宋" w:hAnsi="仿宋" w:cs="仿宋" w:hint="eastAsia"/>
            <w:lang w:eastAsia="zh-CN"/>
          </w:rPr>
          <w:t>(五)、废弃物处理</w:t>
        </w:r>
        <w:r>
          <w:tab/>
        </w:r>
        <w:r>
          <w:fldChar w:fldCharType="begin"/>
        </w:r>
        <w:r>
          <w:instrText xml:space="preserve"> PAGEREF _Toc13763 \h </w:instrText>
        </w:r>
        <w:r>
          <w:fldChar w:fldCharType="separate"/>
        </w:r>
        <w:r>
          <w:t>30</w:t>
        </w:r>
        <w:r>
          <w:fldChar w:fldCharType="end"/>
        </w:r>
      </w:hyperlink>
    </w:p>
    <w:p>
      <w:pPr>
        <w:pStyle w:val="TOC2"/>
        <w:tabs>
          <w:tab w:val="right" w:leader="dot" w:pos="8306"/>
        </w:tabs>
      </w:pPr>
      <w:hyperlink w:anchor="_Toc10602" w:history="1">
        <w:r>
          <w:rPr>
            <w:rFonts w:ascii="仿宋" w:eastAsia="仿宋" w:hAnsi="仿宋" w:cs="仿宋" w:hint="eastAsia"/>
            <w:lang w:eastAsia="zh-CN"/>
          </w:rPr>
          <w:t>(六)、特殊环境影响分析</w:t>
        </w:r>
        <w:r>
          <w:tab/>
        </w:r>
        <w:r>
          <w:fldChar w:fldCharType="begin"/>
        </w:r>
        <w:r>
          <w:instrText xml:space="preserve"> PAGEREF _Toc10602 \h </w:instrText>
        </w:r>
        <w:r>
          <w:fldChar w:fldCharType="separate"/>
        </w:r>
        <w:r>
          <w:t>31</w:t>
        </w:r>
        <w:r>
          <w:fldChar w:fldCharType="end"/>
        </w:r>
      </w:hyperlink>
    </w:p>
    <w:p>
      <w:pPr>
        <w:pStyle w:val="TOC2"/>
        <w:tabs>
          <w:tab w:val="right" w:leader="dot" w:pos="8306"/>
        </w:tabs>
      </w:pPr>
      <w:hyperlink w:anchor="_Toc32740" w:history="1">
        <w:r>
          <w:rPr>
            <w:rFonts w:ascii="仿宋" w:eastAsia="仿宋" w:hAnsi="仿宋" w:cs="仿宋" w:hint="eastAsia"/>
            <w:lang w:eastAsia="zh-CN"/>
          </w:rPr>
          <w:t>(七)、清洁生产</w:t>
        </w:r>
        <w:r>
          <w:tab/>
        </w:r>
        <w:r>
          <w:fldChar w:fldCharType="begin"/>
        </w:r>
        <w:r>
          <w:instrText xml:space="preserve"> PAGEREF _Toc32740 \h </w:instrText>
        </w:r>
        <w:r>
          <w:fldChar w:fldCharType="separate"/>
        </w:r>
        <w:r>
          <w:t>32</w:t>
        </w:r>
        <w:r>
          <w:fldChar w:fldCharType="end"/>
        </w:r>
      </w:hyperlink>
    </w:p>
    <w:p>
      <w:pPr>
        <w:pStyle w:val="TOC2"/>
        <w:tabs>
          <w:tab w:val="right" w:leader="dot" w:pos="8306"/>
        </w:tabs>
      </w:pPr>
      <w:hyperlink w:anchor="_Toc7578" w:history="1">
        <w:r>
          <w:rPr>
            <w:rFonts w:ascii="仿宋" w:eastAsia="仿宋" w:hAnsi="仿宋" w:cs="仿宋" w:hint="eastAsia"/>
            <w:lang w:eastAsia="zh-CN"/>
          </w:rPr>
          <w:t>(八)、环境保护综合评价</w:t>
        </w:r>
        <w:r>
          <w:tab/>
        </w:r>
        <w:r>
          <w:fldChar w:fldCharType="begin"/>
        </w:r>
        <w:r>
          <w:instrText xml:space="preserve"> PAGEREF _Toc7578 \h </w:instrText>
        </w:r>
        <w:r>
          <w:fldChar w:fldCharType="separate"/>
        </w:r>
        <w:r>
          <w:t>33</w:t>
        </w:r>
        <w:r>
          <w:fldChar w:fldCharType="end"/>
        </w:r>
      </w:hyperlink>
    </w:p>
    <w:p>
      <w:pPr>
        <w:pStyle w:val="TOC1"/>
        <w:tabs>
          <w:tab w:val="right" w:leader="dot" w:pos="8306"/>
        </w:tabs>
      </w:pPr>
      <w:hyperlink w:anchor="_Toc185" w:history="1">
        <w:r>
          <w:rPr>
            <w:rFonts w:ascii="仿宋" w:eastAsia="仿宋" w:hAnsi="仿宋" w:cs="仿宋" w:hint="eastAsia"/>
            <w:lang w:eastAsia="zh-CN"/>
          </w:rPr>
          <w:t>八、激光扫瞄显微镜项目计划安排</w:t>
        </w:r>
        <w:r>
          <w:tab/>
        </w:r>
        <w:r>
          <w:fldChar w:fldCharType="begin"/>
        </w:r>
        <w:r>
          <w:instrText xml:space="preserve"> PAGEREF _Toc185 \h </w:instrText>
        </w:r>
        <w:r>
          <w:fldChar w:fldCharType="separate"/>
        </w:r>
        <w:r>
          <w:t>35</w:t>
        </w:r>
        <w:r>
          <w:fldChar w:fldCharType="end"/>
        </w:r>
      </w:hyperlink>
    </w:p>
    <w:p>
      <w:pPr>
        <w:pStyle w:val="TOC2"/>
        <w:tabs>
          <w:tab w:val="right" w:leader="dot" w:pos="8306"/>
        </w:tabs>
      </w:pPr>
      <w:hyperlink w:anchor="_Toc898" w:history="1">
        <w:r>
          <w:rPr>
            <w:rFonts w:ascii="仿宋" w:eastAsia="仿宋" w:hAnsi="仿宋" w:cs="仿宋" w:hint="eastAsia"/>
            <w:lang w:eastAsia="zh-CN"/>
          </w:rPr>
          <w:t>(一)、建设周期</w:t>
        </w:r>
        <w:r>
          <w:tab/>
        </w:r>
        <w:r>
          <w:fldChar w:fldCharType="begin"/>
        </w:r>
        <w:r>
          <w:instrText xml:space="preserve"> PAGEREF _Toc898 \h </w:instrText>
        </w:r>
        <w:r>
          <w:fldChar w:fldCharType="separate"/>
        </w:r>
        <w:r>
          <w:t>35</w:t>
        </w:r>
        <w:r>
          <w:fldChar w:fldCharType="end"/>
        </w:r>
      </w:hyperlink>
    </w:p>
    <w:p>
      <w:pPr>
        <w:pStyle w:val="TOC2"/>
        <w:tabs>
          <w:tab w:val="right" w:leader="dot" w:pos="8306"/>
        </w:tabs>
      </w:pPr>
      <w:hyperlink w:anchor="_Toc5094" w:history="1">
        <w:r>
          <w:rPr>
            <w:rFonts w:ascii="仿宋" w:eastAsia="仿宋" w:hAnsi="仿宋" w:cs="仿宋" w:hint="eastAsia"/>
            <w:lang w:eastAsia="zh-CN"/>
          </w:rPr>
          <w:t>(二)、建设进度</w:t>
        </w:r>
        <w:r>
          <w:tab/>
        </w:r>
        <w:r>
          <w:fldChar w:fldCharType="begin"/>
        </w:r>
        <w:r>
          <w:instrText xml:space="preserve"> PAGEREF _Toc5094 \h </w:instrText>
        </w:r>
        <w:r>
          <w:fldChar w:fldCharType="separate"/>
        </w:r>
        <w:r>
          <w:t>36</w:t>
        </w:r>
        <w:r>
          <w:fldChar w:fldCharType="end"/>
        </w:r>
      </w:hyperlink>
    </w:p>
    <w:p>
      <w:pPr>
        <w:pStyle w:val="TOC2"/>
        <w:tabs>
          <w:tab w:val="right" w:leader="dot" w:pos="8306"/>
        </w:tabs>
      </w:pPr>
      <w:hyperlink w:anchor="_Toc236" w:history="1">
        <w:r>
          <w:rPr>
            <w:rFonts w:ascii="仿宋" w:eastAsia="仿宋" w:hAnsi="仿宋" w:cs="仿宋" w:hint="eastAsia"/>
            <w:lang w:eastAsia="zh-CN"/>
          </w:rPr>
          <w:t>(三)、进度安排注意事项</w:t>
        </w:r>
        <w:r>
          <w:tab/>
        </w:r>
        <w:r>
          <w:fldChar w:fldCharType="begin"/>
        </w:r>
        <w:r>
          <w:instrText xml:space="preserve"> PAGEREF _Toc236 \h </w:instrText>
        </w:r>
        <w:r>
          <w:fldChar w:fldCharType="separate"/>
        </w:r>
        <w:r>
          <w:t>37</w:t>
        </w:r>
        <w:r>
          <w:fldChar w:fldCharType="end"/>
        </w:r>
      </w:hyperlink>
    </w:p>
    <w:p>
      <w:pPr>
        <w:pStyle w:val="TOC2"/>
        <w:tabs>
          <w:tab w:val="right" w:leader="dot" w:pos="8306"/>
        </w:tabs>
      </w:pPr>
      <w:hyperlink w:anchor="_Toc26102" w:history="1">
        <w:r>
          <w:rPr>
            <w:rFonts w:ascii="仿宋" w:eastAsia="仿宋" w:hAnsi="仿宋" w:cs="仿宋" w:hint="eastAsia"/>
            <w:lang w:eastAsia="zh-CN"/>
          </w:rPr>
          <w:t>(四)、人力资源配置</w:t>
        </w:r>
        <w:r>
          <w:tab/>
        </w:r>
        <w:r>
          <w:fldChar w:fldCharType="begin"/>
        </w:r>
        <w:r>
          <w:instrText xml:space="preserve"> PAGEREF _Toc26102 \h </w:instrText>
        </w:r>
        <w:r>
          <w:fldChar w:fldCharType="separate"/>
        </w:r>
        <w:r>
          <w:t>38</w:t>
        </w:r>
        <w:r>
          <w:fldChar w:fldCharType="end"/>
        </w:r>
      </w:hyperlink>
    </w:p>
    <w:p>
      <w:pPr>
        <w:pStyle w:val="TOC1"/>
        <w:tabs>
          <w:tab w:val="right" w:leader="dot" w:pos="8306"/>
        </w:tabs>
      </w:pPr>
      <w:hyperlink w:anchor="_Toc24185" w:history="1">
        <w:r>
          <w:rPr>
            <w:rFonts w:ascii="仿宋" w:eastAsia="仿宋" w:hAnsi="仿宋" w:cs="仿宋" w:hint="eastAsia"/>
            <w:lang w:eastAsia="zh-CN"/>
          </w:rPr>
          <w:t>九、激光扫瞄显微镜项目财务管理</w:t>
        </w:r>
        <w:r>
          <w:tab/>
        </w:r>
        <w:r>
          <w:fldChar w:fldCharType="begin"/>
        </w:r>
        <w:r>
          <w:instrText xml:space="preserve"> PAGEREF _Toc24185 \h </w:instrText>
        </w:r>
        <w:r>
          <w:fldChar w:fldCharType="separate"/>
        </w:r>
        <w:r>
          <w:t>39</w:t>
        </w:r>
        <w:r>
          <w:fldChar w:fldCharType="end"/>
        </w:r>
      </w:hyperlink>
    </w:p>
    <w:p>
      <w:pPr>
        <w:pStyle w:val="TOC2"/>
        <w:tabs>
          <w:tab w:val="right" w:leader="dot" w:pos="8306"/>
        </w:tabs>
      </w:pPr>
      <w:hyperlink w:anchor="_Toc14907" w:history="1">
        <w:r>
          <w:rPr>
            <w:rFonts w:ascii="仿宋" w:eastAsia="仿宋" w:hAnsi="仿宋" w:cs="仿宋" w:hint="eastAsia"/>
            <w:lang w:eastAsia="zh-CN"/>
          </w:rPr>
          <w:t>(一)、资金需求大</w:t>
        </w:r>
        <w:r>
          <w:tab/>
        </w:r>
        <w:r>
          <w:fldChar w:fldCharType="begin"/>
        </w:r>
        <w:r>
          <w:instrText xml:space="preserve"> PAGEREF _Toc14907 \h </w:instrText>
        </w:r>
        <w:r>
          <w:fldChar w:fldCharType="separate"/>
        </w:r>
        <w:r>
          <w:t>39</w:t>
        </w:r>
        <w:r>
          <w:fldChar w:fldCharType="end"/>
        </w:r>
      </w:hyperlink>
    </w:p>
    <w:p>
      <w:pPr>
        <w:pStyle w:val="TOC2"/>
        <w:tabs>
          <w:tab w:val="right" w:leader="dot" w:pos="8306"/>
        </w:tabs>
      </w:pPr>
      <w:hyperlink w:anchor="_Toc25216" w:history="1">
        <w:r>
          <w:rPr>
            <w:rFonts w:ascii="仿宋" w:eastAsia="仿宋" w:hAnsi="仿宋" w:cs="仿宋" w:hint="eastAsia"/>
            <w:lang w:eastAsia="zh-CN"/>
          </w:rPr>
          <w:t>(二)、研发周期长</w:t>
        </w:r>
        <w:r>
          <w:tab/>
        </w:r>
        <w:r>
          <w:fldChar w:fldCharType="begin"/>
        </w:r>
        <w:r>
          <w:instrText xml:space="preserve"> PAGEREF _Toc25216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4" w:history="1">
        <w:r>
          <w:rPr>
            <w:rFonts w:ascii="仿宋" w:eastAsia="仿宋" w:hAnsi="仿宋" w:cs="仿宋" w:hint="eastAsia"/>
            <w:lang w:eastAsia="zh-CN"/>
          </w:rPr>
          <w:t>(三)、市场风险大</w:t>
        </w:r>
        <w:r>
          <w:tab/>
        </w:r>
        <w:r>
          <w:fldChar w:fldCharType="begin"/>
        </w:r>
        <w:r>
          <w:instrText xml:space="preserve"> PAGEREF _Toc21694 \h </w:instrText>
        </w:r>
        <w:r>
          <w:fldChar w:fldCharType="separate"/>
        </w:r>
        <w:r>
          <w:t>41</w:t>
        </w:r>
        <w:r>
          <w:fldChar w:fldCharType="end"/>
        </w:r>
      </w:hyperlink>
    </w:p>
    <w:p>
      <w:pPr>
        <w:pStyle w:val="TOC2"/>
        <w:tabs>
          <w:tab w:val="right" w:leader="dot" w:pos="8306"/>
        </w:tabs>
      </w:pPr>
      <w:hyperlink w:anchor="_Toc9166" w:history="1">
        <w:r>
          <w:rPr>
            <w:rFonts w:ascii="仿宋" w:eastAsia="仿宋" w:hAnsi="仿宋" w:cs="仿宋" w:hint="eastAsia"/>
            <w:lang w:eastAsia="zh-CN"/>
          </w:rPr>
          <w:t>(四)、利润率高</w:t>
        </w:r>
        <w:r>
          <w:tab/>
        </w:r>
        <w:r>
          <w:fldChar w:fldCharType="begin"/>
        </w:r>
        <w:r>
          <w:instrText xml:space="preserve"> PAGEREF _Toc9166 \h </w:instrText>
        </w:r>
        <w:r>
          <w:fldChar w:fldCharType="separate"/>
        </w:r>
        <w:r>
          <w:t>44</w:t>
        </w:r>
        <w:r>
          <w:fldChar w:fldCharType="end"/>
        </w:r>
      </w:hyperlink>
    </w:p>
    <w:p>
      <w:pPr>
        <w:pStyle w:val="TOC1"/>
        <w:tabs>
          <w:tab w:val="right" w:leader="dot" w:pos="8306"/>
        </w:tabs>
      </w:pPr>
      <w:hyperlink w:anchor="_Toc20596" w:history="1">
        <w:r>
          <w:rPr>
            <w:rFonts w:ascii="仿宋" w:eastAsia="仿宋" w:hAnsi="仿宋" w:cs="仿宋" w:hint="eastAsia"/>
            <w:lang w:eastAsia="zh-CN"/>
          </w:rPr>
          <w:t>十、激光扫瞄显微镜项目创新与研发</w:t>
        </w:r>
        <w:r>
          <w:tab/>
        </w:r>
        <w:r>
          <w:fldChar w:fldCharType="begin"/>
        </w:r>
        <w:r>
          <w:instrText xml:space="preserve"> PAGEREF _Toc20596 \h </w:instrText>
        </w:r>
        <w:r>
          <w:fldChar w:fldCharType="separate"/>
        </w:r>
        <w:r>
          <w:t>46</w:t>
        </w:r>
        <w:r>
          <w:fldChar w:fldCharType="end"/>
        </w:r>
      </w:hyperlink>
    </w:p>
    <w:p>
      <w:pPr>
        <w:pStyle w:val="TOC2"/>
        <w:tabs>
          <w:tab w:val="right" w:leader="dot" w:pos="8306"/>
        </w:tabs>
      </w:pPr>
      <w:hyperlink w:anchor="_Toc7025" w:history="1">
        <w:r>
          <w:rPr>
            <w:rFonts w:ascii="仿宋" w:eastAsia="仿宋" w:hAnsi="仿宋" w:cs="仿宋" w:hint="eastAsia"/>
            <w:lang w:eastAsia="zh-CN"/>
          </w:rPr>
          <w:t>(一)、创新策略与方向</w:t>
        </w:r>
        <w:r>
          <w:tab/>
        </w:r>
        <w:r>
          <w:fldChar w:fldCharType="begin"/>
        </w:r>
        <w:r>
          <w:instrText xml:space="preserve"> PAGEREF _Toc7025 \h </w:instrText>
        </w:r>
        <w:r>
          <w:fldChar w:fldCharType="separate"/>
        </w:r>
        <w:r>
          <w:t>46</w:t>
        </w:r>
        <w:r>
          <w:fldChar w:fldCharType="end"/>
        </w:r>
      </w:hyperlink>
    </w:p>
    <w:p>
      <w:pPr>
        <w:pStyle w:val="TOC2"/>
        <w:tabs>
          <w:tab w:val="right" w:leader="dot" w:pos="8306"/>
        </w:tabs>
      </w:pPr>
      <w:hyperlink w:anchor="_Toc11350" w:history="1">
        <w:r>
          <w:rPr>
            <w:rFonts w:ascii="仿宋" w:eastAsia="仿宋" w:hAnsi="仿宋" w:cs="仿宋" w:hint="eastAsia"/>
            <w:lang w:eastAsia="zh-CN"/>
          </w:rPr>
          <w:t>(二)、研发规划与投入</w:t>
        </w:r>
        <w:r>
          <w:tab/>
        </w:r>
        <w:r>
          <w:fldChar w:fldCharType="begin"/>
        </w:r>
        <w:r>
          <w:instrText xml:space="preserve"> PAGEREF _Toc11350 \h </w:instrText>
        </w:r>
        <w:r>
          <w:fldChar w:fldCharType="separate"/>
        </w:r>
        <w:r>
          <w:t>48</w:t>
        </w:r>
        <w:r>
          <w:fldChar w:fldCharType="end"/>
        </w:r>
      </w:hyperlink>
    </w:p>
    <w:p>
      <w:pPr>
        <w:pStyle w:val="TOC1"/>
        <w:tabs>
          <w:tab w:val="right" w:leader="dot" w:pos="8306"/>
        </w:tabs>
      </w:pPr>
      <w:hyperlink w:anchor="_Toc13828" w:history="1">
        <w:r>
          <w:rPr>
            <w:rFonts w:ascii="仿宋" w:eastAsia="仿宋" w:hAnsi="仿宋" w:cs="仿宋" w:hint="eastAsia"/>
            <w:lang w:eastAsia="zh-CN"/>
          </w:rPr>
          <w:t>十一、激光扫瞄显微镜项目人力资源培养与发展</w:t>
        </w:r>
        <w:r>
          <w:tab/>
        </w:r>
        <w:r>
          <w:fldChar w:fldCharType="begin"/>
        </w:r>
        <w:r>
          <w:instrText xml:space="preserve"> PAGEREF _Toc13828 \h </w:instrText>
        </w:r>
        <w:r>
          <w:fldChar w:fldCharType="separate"/>
        </w:r>
        <w:r>
          <w:t>49</w:t>
        </w:r>
        <w:r>
          <w:fldChar w:fldCharType="end"/>
        </w:r>
      </w:hyperlink>
    </w:p>
    <w:p>
      <w:pPr>
        <w:pStyle w:val="TOC2"/>
        <w:tabs>
          <w:tab w:val="right" w:leader="dot" w:pos="8306"/>
        </w:tabs>
      </w:pPr>
      <w:hyperlink w:anchor="_Toc28180" w:history="1">
        <w:r>
          <w:rPr>
            <w:rFonts w:ascii="仿宋" w:eastAsia="仿宋" w:hAnsi="仿宋" w:cs="仿宋" w:hint="eastAsia"/>
            <w:lang w:eastAsia="zh-CN"/>
          </w:rPr>
          <w:t>(一)、人才需求与规划</w:t>
        </w:r>
        <w:r>
          <w:tab/>
        </w:r>
        <w:r>
          <w:fldChar w:fldCharType="begin"/>
        </w:r>
        <w:r>
          <w:instrText xml:space="preserve"> PAGEREF _Toc28180 \h </w:instrText>
        </w:r>
        <w:r>
          <w:fldChar w:fldCharType="separate"/>
        </w:r>
        <w:r>
          <w:t>49</w:t>
        </w:r>
        <w:r>
          <w:fldChar w:fldCharType="end"/>
        </w:r>
      </w:hyperlink>
    </w:p>
    <w:p>
      <w:pPr>
        <w:pStyle w:val="TOC2"/>
        <w:tabs>
          <w:tab w:val="right" w:leader="dot" w:pos="8306"/>
        </w:tabs>
      </w:pPr>
      <w:hyperlink w:anchor="_Toc26632" w:history="1">
        <w:r>
          <w:rPr>
            <w:rFonts w:ascii="仿宋" w:eastAsia="仿宋" w:hAnsi="仿宋" w:cs="仿宋" w:hint="eastAsia"/>
            <w:lang w:eastAsia="zh-CN"/>
          </w:rPr>
          <w:t>(二)、培训与发展计划</w:t>
        </w:r>
        <w:r>
          <w:tab/>
        </w:r>
        <w:r>
          <w:fldChar w:fldCharType="begin"/>
        </w:r>
        <w:r>
          <w:instrText xml:space="preserve"> PAGEREF _Toc26632 \h </w:instrText>
        </w:r>
        <w:r>
          <w:fldChar w:fldCharType="separate"/>
        </w:r>
        <w:r>
          <w:t>50</w:t>
        </w:r>
        <w:r>
          <w:fldChar w:fldCharType="end"/>
        </w:r>
      </w:hyperlink>
    </w:p>
    <w:p>
      <w:pPr>
        <w:pStyle w:val="TOC1"/>
        <w:tabs>
          <w:tab w:val="right" w:leader="dot" w:pos="8306"/>
        </w:tabs>
      </w:pPr>
      <w:hyperlink w:anchor="_Toc28532" w:history="1">
        <w:r>
          <w:rPr>
            <w:rFonts w:ascii="仿宋" w:eastAsia="仿宋" w:hAnsi="仿宋" w:cs="仿宋" w:hint="eastAsia"/>
            <w:lang w:eastAsia="zh-CN"/>
          </w:rPr>
          <w:t>十二、激光扫瞄显微镜项目投资规划</w:t>
        </w:r>
        <w:r>
          <w:tab/>
        </w:r>
        <w:r>
          <w:fldChar w:fldCharType="begin"/>
        </w:r>
        <w:r>
          <w:instrText xml:space="preserve"> PAGEREF _Toc28532 \h </w:instrText>
        </w:r>
        <w:r>
          <w:fldChar w:fldCharType="separate"/>
        </w:r>
        <w:r>
          <w:t>51</w:t>
        </w:r>
        <w:r>
          <w:fldChar w:fldCharType="end"/>
        </w:r>
      </w:hyperlink>
    </w:p>
    <w:p>
      <w:pPr>
        <w:pStyle w:val="TOC2"/>
        <w:tabs>
          <w:tab w:val="right" w:leader="dot" w:pos="8306"/>
        </w:tabs>
      </w:pPr>
      <w:hyperlink w:anchor="_Toc9803" w:history="1">
        <w:r>
          <w:rPr>
            <w:rFonts w:ascii="仿宋" w:eastAsia="仿宋" w:hAnsi="仿宋" w:cs="仿宋" w:hint="eastAsia"/>
            <w:lang w:eastAsia="zh-CN"/>
          </w:rPr>
          <w:t>(一)、激光扫瞄显微镜项目总投资估算</w:t>
        </w:r>
        <w:r>
          <w:tab/>
        </w:r>
        <w:r>
          <w:fldChar w:fldCharType="begin"/>
        </w:r>
        <w:r>
          <w:instrText xml:space="preserve"> PAGEREF _Toc9803 \h </w:instrText>
        </w:r>
        <w:r>
          <w:fldChar w:fldCharType="separate"/>
        </w:r>
        <w:r>
          <w:t>51</w:t>
        </w:r>
        <w:r>
          <w:fldChar w:fldCharType="end"/>
        </w:r>
      </w:hyperlink>
    </w:p>
    <w:p>
      <w:pPr>
        <w:pStyle w:val="TOC2"/>
        <w:tabs>
          <w:tab w:val="right" w:leader="dot" w:pos="8306"/>
        </w:tabs>
      </w:pPr>
      <w:hyperlink w:anchor="_Toc21409" w:history="1">
        <w:r>
          <w:rPr>
            <w:rFonts w:ascii="仿宋" w:eastAsia="仿宋" w:hAnsi="仿宋" w:cs="仿宋" w:hint="eastAsia"/>
            <w:lang w:eastAsia="zh-CN"/>
          </w:rPr>
          <w:t>(二)、资金筹措</w:t>
        </w:r>
        <w:r>
          <w:tab/>
        </w:r>
        <w:r>
          <w:fldChar w:fldCharType="begin"/>
        </w:r>
        <w:r>
          <w:instrText xml:space="preserve"> PAGEREF _Toc21409 \h </w:instrText>
        </w:r>
        <w:r>
          <w:fldChar w:fldCharType="separate"/>
        </w:r>
        <w:r>
          <w:t>52</w:t>
        </w:r>
        <w:r>
          <w:fldChar w:fldCharType="end"/>
        </w:r>
      </w:hyperlink>
    </w:p>
    <w:p>
      <w:pPr>
        <w:pStyle w:val="TOC1"/>
        <w:tabs>
          <w:tab w:val="right" w:leader="dot" w:pos="8306"/>
        </w:tabs>
      </w:pPr>
      <w:hyperlink w:anchor="_Toc27263" w:history="1">
        <w:r>
          <w:rPr>
            <w:rFonts w:ascii="仿宋" w:eastAsia="仿宋" w:hAnsi="仿宋" w:cs="仿宋" w:hint="eastAsia"/>
            <w:lang w:eastAsia="zh-CN"/>
          </w:rPr>
          <w:t>十三、供应链管理</w:t>
        </w:r>
        <w:r>
          <w:tab/>
        </w:r>
        <w:r>
          <w:fldChar w:fldCharType="begin"/>
        </w:r>
        <w:r>
          <w:instrText xml:space="preserve"> PAGEREF _Toc27263 \h </w:instrText>
        </w:r>
        <w:r>
          <w:fldChar w:fldCharType="separate"/>
        </w:r>
        <w:r>
          <w:t>53</w:t>
        </w:r>
        <w:r>
          <w:fldChar w:fldCharType="end"/>
        </w:r>
      </w:hyperlink>
    </w:p>
    <w:p>
      <w:pPr>
        <w:pStyle w:val="TOC2"/>
        <w:tabs>
          <w:tab w:val="right" w:leader="dot" w:pos="8306"/>
        </w:tabs>
      </w:pPr>
      <w:hyperlink w:anchor="_Toc19444" w:history="1">
        <w:r>
          <w:rPr>
            <w:rFonts w:ascii="仿宋" w:eastAsia="仿宋" w:hAnsi="仿宋" w:cs="仿宋" w:hint="eastAsia"/>
            <w:lang w:eastAsia="zh-CN"/>
          </w:rPr>
          <w:t>(一)、供应链战略规划</w:t>
        </w:r>
        <w:r>
          <w:tab/>
        </w:r>
        <w:r>
          <w:fldChar w:fldCharType="begin"/>
        </w:r>
        <w:r>
          <w:instrText xml:space="preserve"> PAGEREF _Toc19444 \h </w:instrText>
        </w:r>
        <w:r>
          <w:fldChar w:fldCharType="separate"/>
        </w:r>
        <w:r>
          <w:t>53</w:t>
        </w:r>
        <w:r>
          <w:fldChar w:fldCharType="end"/>
        </w:r>
      </w:hyperlink>
    </w:p>
    <w:p>
      <w:pPr>
        <w:pStyle w:val="TOC2"/>
        <w:tabs>
          <w:tab w:val="right" w:leader="dot" w:pos="8306"/>
        </w:tabs>
      </w:pPr>
      <w:hyperlink w:anchor="_Toc27996" w:history="1">
        <w:r>
          <w:rPr>
            <w:rFonts w:ascii="仿宋" w:eastAsia="仿宋" w:hAnsi="仿宋" w:cs="仿宋" w:hint="eastAsia"/>
            <w:lang w:eastAsia="zh-CN"/>
          </w:rPr>
          <w:t>(二)、供应商选择与合作</w:t>
        </w:r>
        <w:r>
          <w:tab/>
        </w:r>
        <w:r>
          <w:fldChar w:fldCharType="begin"/>
        </w:r>
        <w:r>
          <w:instrText xml:space="preserve"> PAGEREF _Toc27996 \h </w:instrText>
        </w:r>
        <w:r>
          <w:fldChar w:fldCharType="separate"/>
        </w:r>
        <w:r>
          <w:t>54</w:t>
        </w:r>
        <w:r>
          <w:fldChar w:fldCharType="end"/>
        </w:r>
      </w:hyperlink>
    </w:p>
    <w:p>
      <w:pPr>
        <w:pStyle w:val="TOC2"/>
        <w:tabs>
          <w:tab w:val="right" w:leader="dot" w:pos="8306"/>
        </w:tabs>
      </w:pPr>
      <w:hyperlink w:anchor="_Toc20475" w:history="1">
        <w:r>
          <w:rPr>
            <w:rFonts w:ascii="仿宋" w:eastAsia="仿宋" w:hAnsi="仿宋" w:cs="仿宋" w:hint="eastAsia"/>
            <w:lang w:eastAsia="zh-CN"/>
          </w:rPr>
          <w:t>(三)、物流与库存管理</w:t>
        </w:r>
        <w:r>
          <w:tab/>
        </w:r>
        <w:r>
          <w:fldChar w:fldCharType="begin"/>
        </w:r>
        <w:r>
          <w:instrText xml:space="preserve"> PAGEREF _Toc20475 \h </w:instrText>
        </w:r>
        <w:r>
          <w:fldChar w:fldCharType="separate"/>
        </w:r>
        <w:r>
          <w:t>55</w:t>
        </w:r>
        <w:r>
          <w:fldChar w:fldCharType="end"/>
        </w:r>
      </w:hyperlink>
    </w:p>
    <w:p>
      <w:pPr>
        <w:pStyle w:val="TOC1"/>
        <w:tabs>
          <w:tab w:val="right" w:leader="dot" w:pos="8306"/>
        </w:tabs>
      </w:pPr>
      <w:hyperlink w:anchor="_Toc19210" w:history="1">
        <w:r>
          <w:rPr>
            <w:rFonts w:ascii="仿宋" w:eastAsia="仿宋" w:hAnsi="仿宋" w:cs="仿宋" w:hint="eastAsia"/>
            <w:lang w:eastAsia="zh-CN"/>
          </w:rPr>
          <w:t>十四、激光扫瞄显微镜项目治理与监督</w:t>
        </w:r>
        <w:r>
          <w:tab/>
        </w:r>
        <w:r>
          <w:fldChar w:fldCharType="begin"/>
        </w:r>
        <w:r>
          <w:instrText xml:space="preserve"> PAGEREF _Toc19210 \h </w:instrText>
        </w:r>
        <w:r>
          <w:fldChar w:fldCharType="separate"/>
        </w:r>
        <w:r>
          <w:t>57</w:t>
        </w:r>
        <w:r>
          <w:fldChar w:fldCharType="end"/>
        </w:r>
      </w:hyperlink>
    </w:p>
    <w:p>
      <w:pPr>
        <w:pStyle w:val="TOC2"/>
        <w:tabs>
          <w:tab w:val="right" w:leader="dot" w:pos="8306"/>
        </w:tabs>
      </w:pPr>
      <w:hyperlink w:anchor="_Toc19148" w:history="1">
        <w:r>
          <w:rPr>
            <w:rFonts w:ascii="仿宋" w:eastAsia="仿宋" w:hAnsi="仿宋" w:cs="仿宋" w:hint="eastAsia"/>
            <w:lang w:eastAsia="zh-CN"/>
          </w:rPr>
          <w:t>(一)、激光扫瞄显微镜项目治理结构</w:t>
        </w:r>
        <w:r>
          <w:tab/>
        </w:r>
        <w:r>
          <w:fldChar w:fldCharType="begin"/>
        </w:r>
        <w:r>
          <w:instrText xml:space="preserve"> PAGEREF _Toc19148 \h </w:instrText>
        </w:r>
        <w:r>
          <w:fldChar w:fldCharType="separate"/>
        </w:r>
        <w:r>
          <w:t>57</w:t>
        </w:r>
        <w:r>
          <w:fldChar w:fldCharType="end"/>
        </w:r>
      </w:hyperlink>
    </w:p>
    <w:p>
      <w:pPr>
        <w:pStyle w:val="TOC2"/>
        <w:tabs>
          <w:tab w:val="right" w:leader="dot" w:pos="8306"/>
        </w:tabs>
      </w:pPr>
      <w:hyperlink w:anchor="_Toc11173" w:history="1">
        <w:r>
          <w:rPr>
            <w:rFonts w:ascii="仿宋" w:eastAsia="仿宋" w:hAnsi="仿宋" w:cs="仿宋" w:hint="eastAsia"/>
            <w:lang w:eastAsia="zh-CN"/>
          </w:rPr>
          <w:t>(二)、监督与审计</w:t>
        </w:r>
        <w:r>
          <w:tab/>
        </w:r>
        <w:r>
          <w:fldChar w:fldCharType="begin"/>
        </w:r>
        <w:r>
          <w:instrText xml:space="preserve"> PAGEREF _Toc11173 \h </w:instrText>
        </w:r>
        <w:r>
          <w:fldChar w:fldCharType="separate"/>
        </w:r>
        <w:r>
          <w:t>58</w:t>
        </w:r>
        <w:r>
          <w:fldChar w:fldCharType="end"/>
        </w:r>
      </w:hyperlink>
    </w:p>
    <w:p>
      <w:pPr>
        <w:pStyle w:val="TOC1"/>
        <w:tabs>
          <w:tab w:val="right" w:leader="dot" w:pos="8306"/>
        </w:tabs>
      </w:pPr>
      <w:hyperlink w:anchor="_Toc4076" w:history="1">
        <w:r>
          <w:rPr>
            <w:rFonts w:ascii="仿宋" w:eastAsia="仿宋" w:hAnsi="仿宋" w:cs="仿宋" w:hint="eastAsia"/>
            <w:lang w:eastAsia="zh-CN"/>
          </w:rPr>
          <w:t>十五、营销与推广策略</w:t>
        </w:r>
        <w:r>
          <w:tab/>
        </w:r>
        <w:r>
          <w:fldChar w:fldCharType="begin"/>
        </w:r>
        <w:r>
          <w:instrText xml:space="preserve"> PAGEREF _Toc4076 \h </w:instrText>
        </w:r>
        <w:r>
          <w:fldChar w:fldCharType="separate"/>
        </w:r>
        <w:r>
          <w:t>60</w:t>
        </w:r>
        <w:r>
          <w:fldChar w:fldCharType="end"/>
        </w:r>
      </w:hyperlink>
    </w:p>
    <w:p>
      <w:pPr>
        <w:pStyle w:val="TOC2"/>
        <w:tabs>
          <w:tab w:val="right" w:leader="dot" w:pos="8306"/>
        </w:tabs>
      </w:pPr>
      <w:hyperlink w:anchor="_Toc6424" w:history="1">
        <w:r>
          <w:rPr>
            <w:rFonts w:ascii="仿宋" w:eastAsia="仿宋" w:hAnsi="仿宋" w:cs="仿宋" w:hint="eastAsia"/>
            <w:lang w:eastAsia="zh-CN"/>
          </w:rPr>
          <w:t>(一)、产品/服务定位与特点</w:t>
        </w:r>
        <w:r>
          <w:tab/>
        </w:r>
        <w:r>
          <w:fldChar w:fldCharType="begin"/>
        </w:r>
        <w:r>
          <w:instrText xml:space="preserve"> PAGEREF _Toc6424 \h </w:instrText>
        </w:r>
        <w:r>
          <w:fldChar w:fldCharType="separate"/>
        </w:r>
        <w:r>
          <w:t>60</w:t>
        </w:r>
        <w:r>
          <w:fldChar w:fldCharType="end"/>
        </w:r>
      </w:hyperlink>
    </w:p>
    <w:p>
      <w:pPr>
        <w:pStyle w:val="TOC2"/>
        <w:tabs>
          <w:tab w:val="right" w:leader="dot" w:pos="8306"/>
        </w:tabs>
      </w:pPr>
      <w:hyperlink w:anchor="_Toc15426" w:history="1">
        <w:r>
          <w:rPr>
            <w:rFonts w:ascii="仿宋" w:eastAsia="仿宋" w:hAnsi="仿宋" w:cs="仿宋" w:hint="eastAsia"/>
            <w:lang w:eastAsia="zh-CN"/>
          </w:rPr>
          <w:t>(二)、市场定位与竞争分析</w:t>
        </w:r>
        <w:r>
          <w:tab/>
        </w:r>
        <w:r>
          <w:fldChar w:fldCharType="begin"/>
        </w:r>
        <w:r>
          <w:instrText xml:space="preserve"> PAGEREF _Toc15426 \h </w:instrText>
        </w:r>
        <w:r>
          <w:fldChar w:fldCharType="separate"/>
        </w:r>
        <w:r>
          <w:t>61</w:t>
        </w:r>
        <w:r>
          <w:fldChar w:fldCharType="end"/>
        </w:r>
      </w:hyperlink>
    </w:p>
    <w:p>
      <w:pPr>
        <w:pStyle w:val="TOC2"/>
        <w:tabs>
          <w:tab w:val="right" w:leader="dot" w:pos="8306"/>
        </w:tabs>
      </w:pPr>
      <w:hyperlink w:anchor="_Toc13478" w:history="1">
        <w:r>
          <w:rPr>
            <w:rFonts w:ascii="仿宋" w:eastAsia="仿宋" w:hAnsi="仿宋" w:cs="仿宋" w:hint="eastAsia"/>
            <w:lang w:eastAsia="zh-CN"/>
          </w:rPr>
          <w:t>(三)、营销渠道与策略</w:t>
        </w:r>
        <w:r>
          <w:tab/>
        </w:r>
        <w:r>
          <w:fldChar w:fldCharType="begin"/>
        </w:r>
        <w:r>
          <w:instrText xml:space="preserve"> PAGEREF _Toc13478 \h </w:instrText>
        </w:r>
        <w:r>
          <w:fldChar w:fldCharType="separate"/>
        </w:r>
        <w:r>
          <w:t>63</w:t>
        </w:r>
        <w:r>
          <w:fldChar w:fldCharType="end"/>
        </w:r>
      </w:hyperlink>
    </w:p>
    <w:p>
      <w:pPr>
        <w:pStyle w:val="TOC2"/>
        <w:tabs>
          <w:tab w:val="right" w:leader="dot" w:pos="8306"/>
        </w:tabs>
      </w:pPr>
      <w:hyperlink w:anchor="_Toc3071" w:history="1">
        <w:r>
          <w:rPr>
            <w:rFonts w:ascii="仿宋" w:eastAsia="仿宋" w:hAnsi="仿宋" w:cs="仿宋" w:hint="eastAsia"/>
            <w:lang w:eastAsia="zh-CN"/>
          </w:rPr>
          <w:t>(四)、推广与宣传活动</w:t>
        </w:r>
        <w:r>
          <w:tab/>
        </w:r>
        <w:r>
          <w:fldChar w:fldCharType="begin"/>
        </w:r>
        <w:r>
          <w:instrText xml:space="preserve"> PAGEREF _Toc3071 \h </w:instrText>
        </w:r>
        <w:r>
          <w:fldChar w:fldCharType="separate"/>
        </w:r>
        <w:r>
          <w:t>64</w:t>
        </w:r>
        <w:r>
          <w:fldChar w:fldCharType="end"/>
        </w:r>
      </w:hyperlink>
    </w:p>
    <w:p>
      <w:pPr>
        <w:pStyle w:val="TOC1"/>
        <w:tabs>
          <w:tab w:val="right" w:leader="dot" w:pos="8306"/>
        </w:tabs>
      </w:pPr>
      <w:hyperlink w:anchor="_Toc20949" w:history="1">
        <w:r>
          <w:rPr>
            <w:rFonts w:ascii="仿宋" w:eastAsia="仿宋" w:hAnsi="仿宋" w:cs="仿宋" w:hint="eastAsia"/>
            <w:lang w:eastAsia="zh-CN"/>
          </w:rPr>
          <w:t>十六、激光扫瞄显微镜项目变更管理</w:t>
        </w:r>
        <w:r>
          <w:tab/>
        </w:r>
        <w:r>
          <w:fldChar w:fldCharType="begin"/>
        </w:r>
        <w:r>
          <w:instrText xml:space="preserve"> PAGEREF _Toc20949 \h </w:instrText>
        </w:r>
        <w:r>
          <w:fldChar w:fldCharType="separate"/>
        </w:r>
        <w:r>
          <w:t>69</w:t>
        </w:r>
        <w:r>
          <w:fldChar w:fldCharType="end"/>
        </w:r>
      </w:hyperlink>
    </w:p>
    <w:p>
      <w:pPr>
        <w:pStyle w:val="TOC2"/>
        <w:tabs>
          <w:tab w:val="right" w:leader="dot" w:pos="8306"/>
        </w:tabs>
      </w:pPr>
      <w:hyperlink w:anchor="_Toc13405" w:history="1">
        <w:r>
          <w:rPr>
            <w:rFonts w:ascii="仿宋" w:eastAsia="仿宋" w:hAnsi="仿宋" w:cs="仿宋" w:hint="eastAsia"/>
            <w:lang w:eastAsia="zh-CN"/>
          </w:rPr>
          <w:t>(一)、变更申请与评估</w:t>
        </w:r>
        <w:r>
          <w:tab/>
        </w:r>
        <w:r>
          <w:fldChar w:fldCharType="begin"/>
        </w:r>
        <w:r>
          <w:instrText xml:space="preserve"> PAGEREF _Toc13405 \h </w:instrText>
        </w:r>
        <w:r>
          <w:fldChar w:fldCharType="separate"/>
        </w:r>
        <w:r>
          <w:t>69</w:t>
        </w:r>
        <w:r>
          <w:fldChar w:fldCharType="end"/>
        </w:r>
      </w:hyperlink>
    </w:p>
    <w:p>
      <w:pPr>
        <w:pStyle w:val="TOC2"/>
        <w:tabs>
          <w:tab w:val="right" w:leader="dot" w:pos="8306"/>
        </w:tabs>
      </w:pPr>
      <w:hyperlink w:anchor="_Toc27035" w:history="1">
        <w:r>
          <w:rPr>
            <w:rFonts w:ascii="仿宋" w:eastAsia="仿宋" w:hAnsi="仿宋" w:cs="仿宋" w:hint="eastAsia"/>
            <w:lang w:eastAsia="zh-CN"/>
          </w:rPr>
          <w:t>(二)、变更实施与控制</w:t>
        </w:r>
        <w:r>
          <w:tab/>
        </w:r>
        <w:r>
          <w:fldChar w:fldCharType="begin"/>
        </w:r>
        <w:r>
          <w:instrText xml:space="preserve"> PAGEREF _Toc27035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04"/>
      <w:r>
        <w:rPr>
          <w:rFonts w:ascii="仿宋" w:eastAsia="仿宋" w:hAnsi="仿宋" w:cs="仿宋" w:hint="eastAsia"/>
          <w:sz w:val="28"/>
          <w:lang w:eastAsia="zh-CN"/>
        </w:rPr>
        <w:t>一、激光扫瞄显微镜项目建设背景及必要性分析</w:t>
      </w:r>
      <w:bookmarkEnd w:id="2"/>
    </w:p>
    <w:p>
      <w:pPr>
        <w:pStyle w:val="Heading2"/>
        <w:rPr>
          <w:rFonts w:ascii="仿宋" w:eastAsia="仿宋" w:hAnsi="仿宋" w:cs="仿宋" w:hint="eastAsia"/>
          <w:lang w:eastAsia="zh-CN"/>
        </w:rPr>
      </w:pPr>
      <w:bookmarkStart w:id="3" w:name="_Toc20644"/>
      <w:r>
        <w:rPr>
          <w:rFonts w:ascii="仿宋" w:eastAsia="仿宋" w:hAnsi="仿宋" w:cs="仿宋" w:hint="eastAsia"/>
          <w:lang w:eastAsia="zh-CN"/>
        </w:rPr>
        <w:t>(一)、激光扫瞄显微镜项目背景分析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激光扫瞄显微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激光扫瞄显微镜项目在这个潮流中的定位。同时，我们将关注行业内涌现的新兴机遇，以便激光扫瞄显微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激光扫瞄显微镜项目提供了强大的发展动力。我们将聚焦于行业内最新的技术发展趋势，包括但不限于人工智能、大数据分析、物联网等领域。通过深度的技术研究，我们将确保激光扫瞄显微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激光扫瞄显微镜项目发展的源泉。我们将投入更多的精力对市场需求进行深入剖析，超越表面的需求，深入挖掘潜在的市场痛点和机遇。通过对市场需求的细致了解，激光扫瞄显微镜项目将更有针对性地设计解决方案，满足市场的多样化需求，从而更好地促进激光扫瞄显微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激光扫瞄显微镜项目战略至关重要。我们将对竞争态势进行更为深入的分析，包括但不限于市场份额、产品特点、客户满意度等多个维度。通过深度的竞争分析，激光扫瞄显微镜项目将能够更准确地把握市场脉搏，制定具有竞争力的激光扫瞄显微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激光扫瞄显微镜项目的发展具有直接的影响。我们将进行更为全面的法规和政策分析，了解行业发展中的潜在法律风险和合规挑战。通过充分了解和遵守相关法规，激光扫瞄显微镜项目将确保在法律框架内合法合规运营，为激光扫瞄显微镜项目的稳健发展提供有力支持。</w:t>
      </w:r>
    </w:p>
    <w:p>
      <w:pPr>
        <w:pStyle w:val="Heading2"/>
        <w:ind w:firstLine="560" w:firstLineChars="200"/>
        <w:rPr>
          <w:rFonts w:ascii="仿宋" w:eastAsia="仿宋" w:hAnsi="仿宋" w:cs="仿宋" w:hint="eastAsia"/>
          <w:sz w:val="28"/>
          <w:lang w:eastAsia="zh-CN"/>
        </w:rPr>
      </w:pPr>
      <w:bookmarkStart w:id="4" w:name="_Toc20682"/>
      <w:r>
        <w:rPr>
          <w:rFonts w:ascii="仿宋" w:eastAsia="仿宋" w:hAnsi="仿宋" w:cs="仿宋" w:hint="eastAsia"/>
          <w:sz w:val="28"/>
          <w:lang w:eastAsia="zh-CN"/>
        </w:rPr>
        <w:t>(二)、激光扫瞄显微镜项目建设必要性分析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建设的迫切性源于对行业发展趋势的深刻洞察。我们正处于一个行业变革的时代，科技创新、数字化转型成为企业发展的关键动力。激光扫瞄显微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建设不仅仅是为了跟上潮流，更是为了通过技术创新推动企业的持续发展。通过引入先进的技术和解决方案，激光扫瞄显微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激光扫瞄显微镜项目的建设成为必然选择，通过提高产品质量、拓展服务领域，从而在竞争中获得更多的机会。激光扫瞄显微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激光扫瞄显微镜项目建设的必要性体现在对客户需求更精准的满足。通过激光扫瞄显微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建设的背后是对企业持续创新的追求。只有通过不断创新，企业才能在竞争中立于不败之地。激光扫瞄显微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404"/>
      <w:r>
        <w:rPr>
          <w:rFonts w:ascii="仿宋" w:eastAsia="仿宋" w:hAnsi="仿宋" w:cs="仿宋" w:hint="eastAsia"/>
          <w:sz w:val="28"/>
          <w:lang w:eastAsia="zh-CN"/>
        </w:rPr>
        <w:t>二、激光扫瞄显微镜项目危机管理</w:t>
      </w:r>
      <w:bookmarkEnd w:id="5"/>
    </w:p>
    <w:p>
      <w:pPr>
        <w:pStyle w:val="Heading2"/>
        <w:rPr>
          <w:rFonts w:ascii="仿宋" w:eastAsia="仿宋" w:hAnsi="仿宋" w:cs="仿宋" w:hint="eastAsia"/>
          <w:lang w:eastAsia="zh-CN"/>
        </w:rPr>
      </w:pPr>
      <w:bookmarkStart w:id="6" w:name="_Toc1049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瞄显微镜项目危机管理中，危机预警与识别是确保激光扫瞄显微镜项目稳健运行的核心步骤。通过建立全面的监测机制，激光扫瞄显微镜项目团队旨在及时发现和理解潜在的风险和危机因素，以便采取及时的预防和应对措施，确保激光扫瞄显微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激光扫瞄显微镜项目团队全面分析了整个激光扫瞄显微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激光扫瞄显微镜项目团队着重于明确定义激光扫瞄显微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扫瞄显微镜项目进展的持续监控，团队能够及时发现潜在问题并作出迅速反应。激光扫瞄显微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在这一阶段，团队的专业素养和反应速度将发挥至关重要的作用，以确保潜在危机能够在初期得到有效的处理，最大程度地减轻负面影响。通过危机预警与识别，激光扫瞄显微镜项目得以更有序、可控地推进。</w:t>
      </w:r>
    </w:p>
    <w:p>
      <w:pPr>
        <w:pStyle w:val="Heading2"/>
        <w:ind w:firstLine="560" w:firstLineChars="200"/>
        <w:rPr>
          <w:rFonts w:ascii="仿宋" w:eastAsia="仿宋" w:hAnsi="仿宋" w:cs="仿宋" w:hint="eastAsia"/>
          <w:sz w:val="28"/>
          <w:lang w:eastAsia="zh-CN"/>
        </w:rPr>
      </w:pPr>
      <w:bookmarkStart w:id="7" w:name="_Toc30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在危机发生时，激光扫瞄显微镜项目团队立即行动，成立了应急小组。该小组的任务是迅速制定并实施紧急应对措施，以最小化潜在损失。以下是采取的主要措施：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暂停激光扫瞄显微镜项目进度：为遏制危机蔓延，激光扫瞄显微镜项目暂时停止进行，以便全面评估当前状况。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资源重新分配：重新评估激光扫瞄显微镜项目资源的分配，确保最大限度地减小损失。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实时沟通：与关键利益相关者建立实时沟通机制，向他们传递激光扫瞄显微镜项目危机的实际状况，保障激光扫瞄显微镜项目核心利益。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在紧急应对的同时，激光扫瞄显微镜项目团队强调了团队协作和有效沟通的重要性。以下是团队协作的关键举措：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信息共享机制：建立了信息共享平台，确保团队成员能够及时获取激光扫瞄显微镜项目危机的实时信息。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领导者沟通：激光扫瞄显微镜项目领导者通过定期会议和即时沟通工具，指导团队应对危机，保持团队稳定运行。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随着危机得到初步控制，激光扫瞄显微镜项目团队转向制定恢复计划，以确保激光扫瞄显微镜项目能够从中迅速恢复。主要恢复计划包括：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修复受损的进度计划：重新评估激光扫瞄显微镜项目进度，制定修复计划，确保激光扫瞄显微镜项目尽快回归正常进程。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重新调整资源分配：优化资源分配，确保激光扫瞄显微镜项目在有限资源下高效运转。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风险管理机制加强：对激光扫瞄显微镜项目风险进行全面评估，制定更强化的风险管理策略，以预防未来可能的危机。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83"/>
      <w:r>
        <w:rPr>
          <w:rFonts w:ascii="仿宋" w:eastAsia="仿宋" w:hAnsi="仿宋" w:cs="仿宋" w:hint="eastAsia"/>
          <w:sz w:val="28"/>
          <w:lang w:eastAsia="zh-CN"/>
        </w:rPr>
        <w:t>三、激光扫瞄显微镜项目绩效评估</w:t>
      </w:r>
      <w:bookmarkEnd w:id="8"/>
    </w:p>
    <w:p>
      <w:pPr>
        <w:pStyle w:val="Heading2"/>
        <w:rPr>
          <w:rFonts w:ascii="仿宋" w:eastAsia="仿宋" w:hAnsi="仿宋" w:cs="仿宋" w:hint="eastAsia"/>
          <w:lang w:eastAsia="zh-CN"/>
        </w:rPr>
      </w:pPr>
      <w:bookmarkStart w:id="9" w:name="_Toc2699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瞄显微镜项目中，我们设计了一套全面的绩效评估指标，以确保激光扫瞄显微镜项目的可控和成功交付。这些指标跨足激光扫瞄显微镜项目目标、成本、进度和质量等多个维度，为我们提供了全面洞察激光扫瞄显微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目标达成率是我们关注的首要指标。我们设定了明确的目标，并通过定期监测和评估，迅速发现并应对潜在的目标偏差。这为激光扫瞄显微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成本绩效是另一个核心关注点。通过实际成本与预算成本的对比分析，我们深入了解成本差异的原因，及时调整资源分配，保持激光扫瞄显微镜项目在经济效益方面的合理水平。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进度作为关键的绩效指标之一，得到了精心的关注。我们制定了详细的激光扫瞄显微镜项目进度计划，并设立了进度符合度指标，确保实际进度与计划进度保持一致。这使我们能够快速发现和解决潜在的进度问题，保持激光扫瞄显微镜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激光扫瞄显微镜项目绩效的不可或缺的一环。我们引入了一系列的质量标准和客户满意度指标，以确保激光扫瞄显微镜项目交付的成果在质量上达到或超越预期水平。通过持续监测这些指标，我们努力提升激光扫瞄显微镜项目整体质量水平，为激光扫瞄显微镜项目的成功交付提供有力保障。通过这些科学且全面的绩效评估，我们能够更好地引导激光扫瞄显微镜项目的持续改进，确保激光扫瞄显微镜项目目标的顺利达成。</w:t>
      </w:r>
    </w:p>
    <w:p>
      <w:pPr>
        <w:pStyle w:val="Heading2"/>
        <w:ind w:firstLine="560" w:firstLineChars="200"/>
        <w:rPr>
          <w:rFonts w:ascii="仿宋" w:eastAsia="仿宋" w:hAnsi="仿宋" w:cs="仿宋" w:hint="eastAsia"/>
          <w:sz w:val="28"/>
          <w:lang w:eastAsia="zh-CN"/>
        </w:rPr>
      </w:pPr>
      <w:bookmarkStart w:id="10" w:name="_Toc2956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绩效评估是激光扫瞄显微镜项目中的关键环节，为确保激光扫瞄显微镜项目达到预期目标，我们采用了多层次、多维度的绩效评估方法。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激光扫瞄显微镜项目的战略目标对齐，确保每个决策和行动都与激光扫瞄显微镜项目整体目标保持一致。团队会定期召开战略对齐会议，审视当前工作与激光扫瞄显微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激光扫瞄显微镜项目进度、质量、成本和风险等方面。这些指标通过数据收集和分析，为激光扫瞄显微镜项目管理团队提供了客观的评估依据。例如，我们通过激光扫瞄显微镜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激光扫瞄显微镜项目内部，还考虑了激光扫瞄显微镜项目对外部环境的影响。我们定期进行干系人满意度调查，以了解各利益相关方对激光扫瞄显微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这种多层次、多角度的绩效评估方法，使得我们能够全面了解激光扫瞄显微镜项目的运行状态，及时做出调整，确保激光扫瞄显微镜项目在不断变化的环境中保持稳健前行。</w:t>
      </w:r>
    </w:p>
    <w:p>
      <w:pPr>
        <w:pStyle w:val="Heading2"/>
        <w:ind w:firstLine="560" w:firstLineChars="200"/>
        <w:rPr>
          <w:rFonts w:ascii="仿宋" w:eastAsia="仿宋" w:hAnsi="仿宋" w:cs="仿宋" w:hint="eastAsia"/>
          <w:sz w:val="28"/>
          <w:lang w:eastAsia="zh-CN"/>
        </w:rPr>
      </w:pPr>
      <w:bookmarkStart w:id="11" w:name="_Toc314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为了确保激光扫瞄显微镜项目的有效管理和不断优化，我们采用了精心设计的绩效评估周期。这个周期旨在实现灵活、实时和全面的评估，以适应激光扫瞄显微镜项目执行中的各种挑战。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激光扫瞄显微镜项目的不同需求，分为短期、中期和长期。短期评估关注每个迭代或工作周期，以及时发现和解决当前任务中的问题。中期评估涵盖几个迭代，深入了解整体激光扫瞄显微镜项目的趋势和性能。长期评估则着眼于整个激光扫瞄显微镜项目阶段，确保激光扫瞄显微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强调实时性的信息反馈，通过采用先进的激光扫瞄显微镜项目管理工具和协作平台，团队成员能够随时更新和分享激光扫瞄显微镜项目数据。这种实时性的反馈机制使我们能够及时察觉潜在问题，快速调整，保持激光扫瞄显微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激光扫瞄显微镜项目的决策制定密不可分。每个周期的激光扫瞄显微镜项目回顾会议成为集体总结经验、识别问题深层次原因并找到创新解决方案的平台。这种定期的反思与调整机制使激光扫瞄显微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431"/>
      <w:r>
        <w:rPr>
          <w:rFonts w:ascii="仿宋" w:eastAsia="仿宋" w:hAnsi="仿宋" w:cs="仿宋" w:hint="eastAsia"/>
          <w:sz w:val="28"/>
          <w:lang w:eastAsia="zh-CN"/>
        </w:rPr>
        <w:t>四、激光扫瞄显微镜项目概论</w:t>
      </w:r>
      <w:bookmarkEnd w:id="12"/>
    </w:p>
    <w:p>
      <w:pPr>
        <w:pStyle w:val="Heading2"/>
        <w:rPr>
          <w:rFonts w:ascii="仿宋" w:eastAsia="仿宋" w:hAnsi="仿宋" w:cs="仿宋" w:hint="eastAsia"/>
          <w:lang w:eastAsia="zh-CN"/>
        </w:rPr>
      </w:pPr>
      <w:bookmarkStart w:id="13" w:name="_Toc32108"/>
      <w:r>
        <w:rPr>
          <w:rFonts w:ascii="仿宋" w:eastAsia="仿宋" w:hAnsi="仿宋" w:cs="仿宋" w:hint="eastAsia"/>
          <w:lang w:eastAsia="zh-CN"/>
        </w:rPr>
        <w:t>(一)、激光扫瞄显微镜项目概况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起源追溯至对市场的深入洞察。市场的不断演变与变革为激光扫瞄显微镜项目提供了难得的机遇。当前市场存在的需求缺口和变革的大环境共同构成了激光扫瞄显微镜项目的背景。这个激光扫瞄显微镜项目旨在充分利用市场机遇，填补行业中尚未满足的需求，为客户提供全新的解决方案。市场的变革和需求的增长使得这个激光扫瞄显微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激光扫瞄显微镜项目名称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正式命名为激光扫瞄显微镜。这个名称不仅仅是一个标识，更代表了激光扫瞄显微镜项目的核心理念和愿景。它蕴含着激光扫瞄显微镜项目所要解决问题的关键字，具有强烈的表达和辨识度，为激光扫瞄显微镜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激光扫瞄显微镜项目目标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核心目标是提供一种全新、高效的解决方案，满足客户日益增长的需求。激光扫瞄显微镜项目追求的不仅仅是满足市场需求，更是在市场中获得卓越的竞争优势。通过不断提升产品或服务的质量和创新水平，激光扫瞄显微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激光扫瞄显微镜项目范围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全面涵盖了产品研发、制造、市场推广和售后服务，确保从产品设计到最终用户体验的全方位关注。这一全面的激光扫瞄显微镜项目范围是为了确保激光扫瞄显微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激光扫瞄显微镜项目时间表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激光扫瞄显微镜项目计划在未来18个月内完成，包括研发、测试、市场试点和正式推出等不同阶段。这个时间表的合理设计是为了确保激光扫瞄显微镜项目各个阶段的顺利推进，以便按时交付高质量的成果。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激光扫瞄显微镜项目预算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总预算估算为XX百万美元，主要分配在研发、市场推广、人员培训和运营等方面。这一充足的预算为激光扫瞄显微镜项目提供了充足的资源，确保激光扫瞄显微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激光扫瞄显微镜项目风险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可能面临的风险包括市场接受度低、技术难题、竞争激烈等。激光扫瞄显微镜项目团队已经制定了相应的风险应对计划，通过前瞻性的风险管理，确保激光扫瞄显微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激光扫瞄显微镜项目团队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激光扫瞄显微镜项目汇聚了一支经验丰富、多领域专业素养的核心团队，确保激光扫瞄显微镜项目在各个方面都能拥有高水平的执行力。团队的协同作战是激光扫瞄显微镜项目成功的关键因素之一。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激光扫瞄显微镜项目背景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激光扫瞄显微镜项目的背景根植于市场对更高效、创新产品的渴望，同时也受到科技发展对行业格局的深刻改变的影响。这为激光扫瞄显微镜项目提供了广阔的发展空间和市场需求。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激光扫瞄显微镜项目现状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截至目前，激光扫瞄显微镜项目已完成市场调研和技术验证，取得了初步的成功。这为激光扫瞄显微镜项目在未来的发展奠定了坚实的基础，为更远大的目标打下了坚实的基石。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338"/>
      <w:r>
        <w:rPr>
          <w:rFonts w:ascii="仿宋" w:eastAsia="仿宋" w:hAnsi="仿宋" w:cs="仿宋" w:hint="eastAsia"/>
          <w:sz w:val="28"/>
          <w:lang w:eastAsia="zh-CN"/>
        </w:rPr>
        <w:t>(二)、激光扫瞄显微镜项目目标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keyword》激光扫瞄显微镜项目首要业务目标是在市场中占据有利地位，实现产品/服务的成功推广和销售。通过不断提升产品质量、创新性，激光扫瞄显微镜项目追求成为行业中的领导者，赢得更多客户的青睐。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在科技迅速发展的时代，激光扫瞄显微镜项目着眼于技术创新。通过持续的研发和技术升级，激光扫瞄显微镜项目旨在推出更具创新性的产品或服务，以满足市场对新鲜、先进解决方案的需求。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为了建立可持续的客户关系，激光扫瞄显微镜项目设定了客户满意度目标。通过提供卓越的产品质量和优质的客户服务，激光扫瞄显微镜项目追求赢得客户的信任和忠诚度，确保他们的满意度达到行业领先水平。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激光扫瞄显微镜项目注重社会责任和可持续发展。通过实施环保、社会责任激光扫瞄显微镜项目，激光扫瞄显微镜项目致力于在经济发展的同时保护环境，促进社会公平，实现可持续经营。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激光扫瞄显微镜项目的团队是实现目标的核心驱动力。因此，激光扫瞄显微镜项目设定了团队发展目标，包括提升团队成员的专业技能、培养领导力，以及搭建协同高效的团队工作氛围。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613"/>
      <w:r>
        <w:rPr>
          <w:rFonts w:ascii="仿宋" w:eastAsia="仿宋" w:hAnsi="仿宋" w:cs="仿宋" w:hint="eastAsia"/>
          <w:sz w:val="28"/>
          <w:lang w:eastAsia="zh-CN"/>
        </w:rPr>
        <w:t>(三)、激光扫瞄显微镜项目提出的理由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激光扫瞄显微镜项目提出的理由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源于对市场机遇的深刻洞察。当前市场中存在的需求缺口和行业发展趋势表明，有巨大的商业机会等待被开发。通过准确捕捉市场机遇，激光扫瞄显微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理念基于对技术创新的信仰。通过持续的研发和技术投入，激光扫瞄显微镜项目有望推出更具创新性的产品或服务。在科技飞速发展的当下，激光扫瞄显微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是为了增强企业的行业竞争力。通过提升产品或服务的质量和独特性，激光扫瞄显微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响应了消费者需求的变化。随着社会和科技的不断发展，消费者对产品和服务的需求也在发生变化。通过深入了解并及时回应消费者的新需求，激光扫瞄显微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是企业战略发展规划的一部分。在面对日益激烈的市场竞争和不断变化的商业环境中，激光扫瞄显微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https://d.book118.com/447000161056006030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D00F4"/>
    <w:rsid w:val="23AD0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00161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2024-01-09T22:02:00Z</dcterms:created>
  <dcterms:modified xsi:type="dcterms:W3CDTF">2024-01-09T22:02:27Z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65E9FF1597964C2F97AD74190CA54ABD_11</vt:lpwstr>
  </property>
  <property fmtid="{D5CDD505-2E9C-101B-9397-08002B2CF9AE}" pid="3" name="KSOProductBuildVer">
    <vt:lpwstr>2052-12.1.0.16120</vt:lpwstr>
  </property>
</Properties>
</file>