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9637F" w:rsidRPr="0024192D" w:rsidP="00F131A7">
      <w:pPr>
        <w:widowControl/>
        <w:jc w:val="left"/>
        <w:rPr>
          <w:b/>
          <w:sz w:val="24"/>
        </w:rPr>
      </w:pPr>
      <w:r w:rsidRPr="0024192D">
        <w:rPr>
          <w:b/>
          <w:sz w:val="24"/>
        </w:rPr>
        <w:t>绝密·启用前</w:t>
      </w:r>
    </w:p>
    <w:p w:rsidR="0079637F" w:rsidRPr="0024192D" w:rsidP="00F131A7">
      <w:pPr>
        <w:widowControl/>
        <w:jc w:val="center"/>
        <w:rPr>
          <w:b/>
          <w:sz w:val="30"/>
        </w:rPr>
      </w:pPr>
      <w:r w:rsidRPr="0024192D">
        <w:rPr>
          <w:b/>
          <w:sz w:val="30"/>
        </w:rPr>
        <w:t>2023年河南省中考生物真题</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gridCol w:w="1000"/>
        <w:gridCol w:w="1000"/>
        <w:gridCol w:w="1000"/>
        <w:gridCol w:w="1000"/>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题号</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一</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二</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三</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四</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总分</w:t>
            </w:r>
          </w:p>
        </w:tc>
      </w:tr>
      <w:tr>
        <w:tblPrEx>
          <w:tblW w:w="0" w:type="auto"/>
          <w:jc w:val="center"/>
          <w:tblCellMar>
            <w:left w:w="108" w:type="dxa"/>
            <w:right w:w="108" w:type="dxa"/>
          </w:tblCellMar>
        </w:tblPrEx>
        <w:trPr>
          <w:trHeight w:val="500"/>
          <w:jc w:val="center"/>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r w:rsidRPr="0024192D">
              <w:rPr>
                <w:rFonts w:ascii="宋体" w:eastAsia="宋体" w:hAnsi="宋体" w:cs="宋体"/>
                <w:b/>
                <w:sz w:val="21"/>
              </w:rPr>
              <w:t>得分</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rFonts w:ascii="宋体" w:eastAsia="宋体" w:hAnsi="宋体" w:cs="宋体"/>
                <w:b/>
                <w:sz w:val="21"/>
              </w:rPr>
            </w:pPr>
          </w:p>
        </w:tc>
      </w:tr>
    </w:tbl>
    <w:p w:rsidR="0079637F" w:rsidRPr="0024192D" w:rsidP="00F131A7">
      <w:pPr>
        <w:widowControl/>
        <w:jc w:val="left"/>
        <w:rPr>
          <w:b w:val="0"/>
          <w:sz w:val="24"/>
        </w:rPr>
      </w:pPr>
      <w:r w:rsidRPr="0024192D">
        <w:rPr>
          <w:b w:val="0"/>
          <w:sz w:val="24"/>
        </w:rPr>
        <w:t>注意事项：</w:t>
      </w:r>
    </w:p>
    <w:p w:rsidR="0079637F" w:rsidRPr="0024192D" w:rsidP="00F131A7">
      <w:pPr>
        <w:widowControl/>
        <w:jc w:val="left"/>
        <w:rPr>
          <w:b w:val="0"/>
          <w:sz w:val="24"/>
        </w:rPr>
      </w:pPr>
      <w:r w:rsidRPr="0024192D">
        <w:rPr>
          <w:b w:val="0"/>
          <w:sz w:val="24"/>
        </w:rPr>
        <w:t>1．答题前填写好自己的姓名、班级、考号等信息</w:t>
      </w:r>
    </w:p>
    <w:p w:rsidR="0079637F" w:rsidRPr="0024192D" w:rsidP="00F131A7">
      <w:pPr>
        <w:widowControl/>
        <w:jc w:val="left"/>
        <w:rPr>
          <w:b w:val="0"/>
          <w:sz w:val="24"/>
        </w:rPr>
      </w:pPr>
      <w:r w:rsidRPr="0024192D">
        <w:rPr>
          <w:b w:val="0"/>
          <w:sz w:val="24"/>
        </w:rPr>
        <w:t>2．请将答案正确填写在答题卡上</w:t>
      </w:r>
    </w:p>
    <w:p w:rsidR="0079637F" w:rsidRPr="0024192D" w:rsidP="00F131A7">
      <w:pPr>
        <w:widowControl/>
        <w:jc w:val="center"/>
        <w:rPr>
          <w:b/>
          <w:sz w:val="24"/>
        </w:rPr>
      </w:pPr>
    </w:p>
    <w:p w:rsidR="0079637F" w:rsidRPr="0024192D" w:rsidP="00F131A7">
      <w:pPr>
        <w:widowControl/>
        <w:jc w:val="left"/>
        <w:rPr>
          <w:b w:val="0"/>
          <w:sz w:val="24"/>
        </w:rPr>
      </w:pP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0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c>
                <w:tcPr>
                  <w:tcW w:w="1000" w:type="dxa"/>
                  <w:tcBorders>
                    <w:top w:val="single" w:sz="4" w:space="0" w:color="auto"/>
                    <w:left w:val="single" w:sz="4" w:space="0" w:color="auto"/>
                    <w:bottom w:val="single" w:sz="4" w:space="0" w:color="auto"/>
                    <w:right w:val="single" w:sz="4"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一、单选题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w:t>
      </w:r>
      <w:r>
        <w:rPr>
          <w:rFonts w:ascii="宋体" w:hAnsi="宋体" w:cs="宋体"/>
          <w:kern w:val="0"/>
          <w:szCs w:val="24"/>
          <w:lang w:eastAsia="en-US"/>
        </w:rPr>
        <w:t>风吹麦浪，稻花飘香，夏蝉低吟，鸟儿浅唱……万千生物演绎着生命奇迹，诠释了强大而神秘的生命力量。下列选项中属于生物生命现象的是（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A．春日和煦</w:t>
      </w:r>
      <w:r>
        <w:rPr>
          <w:rFonts w:ascii="宋体" w:hAnsi="宋体" w:cs="宋体"/>
          <w:kern w:val="0"/>
          <w:szCs w:val="24"/>
          <w:lang w:eastAsia="en-US"/>
        </w:rPr>
        <w:cr/>
      </w:r>
      <w:r>
        <w:rPr>
          <w:rFonts w:ascii="宋体" w:hAnsi="宋体" w:cs="宋体"/>
          <w:kern w:val="0"/>
          <w:szCs w:val="24"/>
          <w:lang w:eastAsia="en-US"/>
        </w:rPr>
        <w:t>B．夏荷绽放</w:t>
      </w:r>
      <w:r>
        <w:rPr>
          <w:rFonts w:ascii="宋体" w:hAnsi="宋体" w:cs="宋体"/>
          <w:kern w:val="0"/>
          <w:szCs w:val="24"/>
          <w:lang w:eastAsia="en-US"/>
        </w:rPr>
        <w:cr/>
      </w:r>
      <w:r>
        <w:rPr>
          <w:rFonts w:ascii="宋体" w:hAnsi="宋体" w:cs="宋体"/>
          <w:kern w:val="0"/>
          <w:szCs w:val="24"/>
          <w:lang w:eastAsia="en-US"/>
        </w:rPr>
        <w:t>C．秋风送爽</w:t>
      </w:r>
      <w:r>
        <w:rPr>
          <w:rFonts w:ascii="宋体" w:hAnsi="宋体" w:cs="宋体"/>
          <w:kern w:val="0"/>
          <w:szCs w:val="24"/>
          <w:lang w:eastAsia="en-US"/>
        </w:rPr>
        <w:cr/>
      </w:r>
      <w:r>
        <w:rPr>
          <w:rFonts w:ascii="宋体" w:hAnsi="宋体" w:cs="宋体"/>
          <w:kern w:val="0"/>
          <w:szCs w:val="24"/>
          <w:lang w:eastAsia="en-US"/>
        </w:rPr>
        <w:t>D．冬雪飞舞</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w:t>
      </w:r>
      <w:r>
        <w:rPr>
          <w:rFonts w:ascii="宋体" w:hAnsi="宋体" w:cs="宋体"/>
          <w:kern w:val="0"/>
          <w:szCs w:val="24"/>
          <w:lang w:eastAsia="en-US"/>
        </w:rPr>
        <w:t>研究拟南芥的耐盐性需提取其DNA。如图为拟南芥的细胞结构示意图，其DNA主要存在于（</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1038225" cy="1114425"/>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lum bright="4000"/>
                    </a:blip>
                    <a:stretch>
                      <a:fillRect/>
                    </a:stretch>
                  </pic:blipFill>
                  <pic:spPr>
                    <a:xfrm>
                      <a:off x="0" y="0"/>
                      <a:ext cx="1038225" cy="11144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A．①</w:t>
      </w:r>
      <w:r>
        <w:rPr>
          <w:rFonts w:ascii="宋体" w:hAnsi="宋体" w:cs="宋体"/>
          <w:kern w:val="0"/>
          <w:szCs w:val="24"/>
          <w:lang w:eastAsia="en-US"/>
        </w:rPr>
        <w:cr/>
      </w:r>
      <w:r>
        <w:rPr>
          <w:rFonts w:ascii="宋体" w:hAnsi="宋体" w:cs="宋体"/>
          <w:kern w:val="0"/>
          <w:szCs w:val="24"/>
          <w:lang w:eastAsia="en-US"/>
        </w:rPr>
        <w:t>B．②</w:t>
      </w:r>
      <w:r>
        <w:rPr>
          <w:rFonts w:ascii="宋体" w:hAnsi="宋体" w:cs="宋体"/>
          <w:kern w:val="0"/>
          <w:szCs w:val="24"/>
          <w:lang w:eastAsia="en-US"/>
        </w:rPr>
        <w:cr/>
      </w:r>
      <w:r>
        <w:rPr>
          <w:rFonts w:ascii="宋体" w:hAnsi="宋体" w:cs="宋体"/>
          <w:kern w:val="0"/>
          <w:szCs w:val="24"/>
          <w:lang w:eastAsia="en-US"/>
        </w:rPr>
        <w:t>C．③</w:t>
      </w:r>
      <w:r>
        <w:rPr>
          <w:rFonts w:ascii="宋体" w:hAnsi="宋体" w:cs="宋体"/>
          <w:kern w:val="0"/>
          <w:szCs w:val="24"/>
          <w:lang w:eastAsia="en-US"/>
        </w:rPr>
        <w:cr/>
      </w:r>
      <w:r>
        <w:rPr>
          <w:rFonts w:ascii="宋体" w:hAnsi="宋体" w:cs="宋体"/>
          <w:kern w:val="0"/>
          <w:szCs w:val="24"/>
          <w:lang w:eastAsia="en-US"/>
        </w:rPr>
        <w:t>D．④</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6"/>
          <w:headerReference w:type="default" r:id="rId7"/>
          <w:footerReference w:type="even" r:id="rId8"/>
          <w:footerReference w:type="default" r:id="rId9"/>
          <w:pgSz w:w="11907" w:h="16839" w:code="9"/>
          <w:pgMar w:top="992" w:right="561" w:bottom="992" w:left="1899" w:header="992" w:footer="992" w:gutter="0"/>
          <w:pgNumType w:start="1"/>
          <w:cols w:space="425"/>
          <w:docGrid w:type="lines" w:linePitch="312"/>
        </w:sectPr>
      </w:pPr>
      <w:r>
        <w:rPr>
          <w:rFonts w:ascii="宋体" w:hAnsi="宋体" w:cs="宋体"/>
          <w:vanish w:val="0"/>
          <w:kern w:val="0"/>
          <w:szCs w:val="24"/>
          <w:lang w:eastAsia="en-US"/>
        </w:rPr>
        <w:t>3.</w:t>
      </w:r>
      <w:r>
        <w:rPr>
          <w:rFonts w:ascii="宋体" w:hAnsi="宋体" w:cs="宋体"/>
          <w:kern w:val="0"/>
          <w:szCs w:val="24"/>
          <w:lang w:eastAsia="en-US"/>
        </w:rPr>
        <w:t>萌萌用显微镜观察蚕豆叶片下表皮细胞，视野中细胞数目最多的镜头组合是（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A．目镜5×</w:t>
      </w:r>
      <w:r>
        <w:rPr>
          <w:rFonts w:ascii="Times New Roman" w:eastAsia="Times New Roman" w:hAnsi="Times New Roman"/>
          <w:kern w:val="0"/>
          <w:szCs w:val="24"/>
          <w:lang w:eastAsia="en-US"/>
        </w:rPr>
        <w:t>       </w:t>
      </w:r>
      <w:r>
        <w:rPr>
          <w:rFonts w:ascii="宋体" w:hAnsi="宋体" w:cs="宋体"/>
          <w:kern w:val="0"/>
          <w:szCs w:val="24"/>
          <w:lang w:eastAsia="en-US"/>
        </w:rPr>
        <w:t>物镜10×</w:t>
      </w:r>
      <w:r>
        <w:rPr>
          <w:rFonts w:ascii="宋体" w:hAnsi="宋体" w:cs="宋体"/>
          <w:kern w:val="0"/>
          <w:szCs w:val="24"/>
          <w:lang w:eastAsia="en-US"/>
        </w:rPr>
        <w:cr/>
      </w:r>
      <w:r>
        <w:rPr>
          <w:rFonts w:ascii="宋体" w:hAnsi="宋体" w:cs="宋体"/>
          <w:kern w:val="0"/>
          <w:szCs w:val="24"/>
          <w:lang w:eastAsia="en-US"/>
        </w:rPr>
        <w:t>B．目镜10×</w:t>
      </w:r>
      <w:r>
        <w:rPr>
          <w:rFonts w:ascii="Times New Roman" w:eastAsia="Times New Roman" w:hAnsi="Times New Roman"/>
          <w:kern w:val="0"/>
          <w:szCs w:val="24"/>
          <w:lang w:eastAsia="en-US"/>
        </w:rPr>
        <w:t>       </w:t>
      </w:r>
      <w:r>
        <w:rPr>
          <w:rFonts w:ascii="宋体" w:hAnsi="宋体" w:cs="宋体"/>
          <w:kern w:val="0"/>
          <w:szCs w:val="24"/>
          <w:lang w:eastAsia="en-US"/>
        </w:rPr>
        <w:t>物镜10×</w:t>
      </w:r>
      <w:r>
        <w:rPr>
          <w:rFonts w:ascii="宋体" w:hAnsi="宋体" w:cs="宋体"/>
          <w:kern w:val="0"/>
          <w:szCs w:val="24"/>
          <w:lang w:eastAsia="en-US"/>
        </w:rPr>
        <w:cr/>
      </w:r>
      <w:r>
        <w:rPr>
          <w:rFonts w:ascii="宋体" w:hAnsi="宋体" w:cs="宋体"/>
          <w:kern w:val="0"/>
          <w:szCs w:val="24"/>
          <w:lang w:eastAsia="en-US"/>
        </w:rPr>
        <w:t>C．目镜10×</w:t>
      </w:r>
      <w:r>
        <w:rPr>
          <w:rFonts w:ascii="Times New Roman" w:eastAsia="Times New Roman" w:hAnsi="Times New Roman"/>
          <w:kern w:val="0"/>
          <w:szCs w:val="24"/>
          <w:lang w:eastAsia="en-US"/>
        </w:rPr>
        <w:t>       </w:t>
      </w:r>
      <w:r>
        <w:rPr>
          <w:rFonts w:ascii="宋体" w:hAnsi="宋体" w:cs="宋体"/>
          <w:kern w:val="0"/>
          <w:szCs w:val="24"/>
          <w:lang w:eastAsia="en-US"/>
        </w:rPr>
        <w:t>物镜40×</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D．目镜12.5×</w:t>
      </w:r>
      <w:r>
        <w:rPr>
          <w:rFonts w:ascii="Times New Roman" w:eastAsia="Times New Roman" w:hAnsi="Times New Roman"/>
          <w:kern w:val="0"/>
          <w:szCs w:val="24"/>
          <w:lang w:eastAsia="en-US"/>
        </w:rPr>
        <w:t>       </w:t>
      </w:r>
      <w:r>
        <w:rPr>
          <w:rFonts w:ascii="宋体" w:hAnsi="宋体" w:cs="宋体"/>
          <w:kern w:val="0"/>
          <w:szCs w:val="24"/>
          <w:lang w:eastAsia="en-US"/>
        </w:rPr>
        <w:t>物镜40×</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4.</w:t>
      </w:r>
      <w:r>
        <w:rPr>
          <w:rFonts w:ascii="宋体" w:hAnsi="宋体" w:cs="宋体"/>
          <w:kern w:val="0"/>
          <w:szCs w:val="24"/>
          <w:lang w:eastAsia="en-US"/>
        </w:rPr>
        <w:t>受精卵通过细胞分裂、分化，形成各种组织和器官。下图表示人体的四种基本组织，其中能感受刺激、产生兴奋并传导兴奋的是（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171575" cy="666750"/>
            <wp:docPr id="11315395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1539526" name=""/>
                    <pic:cNvPicPr>
                      <a:picLocks noChangeAspect="1"/>
                    </pic:cNvPicPr>
                  </pic:nvPicPr>
                  <pic:blipFill>
                    <a:blip xmlns:r="http://schemas.openxmlformats.org/officeDocument/2006/relationships" r:embed="rId10">
                      <a:lum bright="4000"/>
                    </a:blip>
                    <a:stretch>
                      <a:fillRect/>
                    </a:stretch>
                  </pic:blipFill>
                  <pic:spPr>
                    <a:xfrm>
                      <a:off x="0" y="0"/>
                      <a:ext cx="1171575" cy="666750"/>
                    </a:xfrm>
                    <a:prstGeom prst="rect">
                      <a:avLst/>
                    </a:prstGeom>
                  </pic:spPr>
                </pic:pic>
              </a:graphicData>
            </a:graphic>
          </wp:inline>
        </w:drawing>
      </w:r>
      <w:r>
        <w:rPr>
          <w:rFonts w:ascii="宋体" w:hAnsi="宋体" w:cs="宋体"/>
          <w:kern w:val="0"/>
          <w:szCs w:val="24"/>
          <w:lang w:eastAsia="en-US"/>
        </w:rPr>
        <w:cr/>
      </w:r>
      <w:r>
        <w:rPr>
          <w:rFonts w:ascii="宋体" w:hAnsi="宋体" w:cs="宋体"/>
          <w:kern w:val="0"/>
          <w:szCs w:val="24"/>
          <w:lang w:eastAsia="en-US"/>
        </w:rPr>
        <w:t>B．</w:t>
      </w:r>
      <w:r>
        <w:rPr>
          <w:rFonts w:ascii="宋体" w:eastAsia="宋体" w:hAnsi="宋体" w:cs="宋体"/>
          <w:sz w:val="21"/>
        </w:rPr>
        <w:drawing>
          <wp:inline>
            <wp:extent cx="704850" cy="704850"/>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11">
                      <a:lum bright="4000"/>
                    </a:blip>
                    <a:stretch>
                      <a:fillRect/>
                    </a:stretch>
                  </pic:blipFill>
                  <pic:spPr>
                    <a:xfrm>
                      <a:off x="0" y="0"/>
                      <a:ext cx="704850" cy="7048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123950" cy="6381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2">
                      <a:lum bright="4000"/>
                    </a:blip>
                    <a:stretch>
                      <a:fillRect/>
                    </a:stretch>
                  </pic:blipFill>
                  <pic:spPr>
                    <a:xfrm>
                      <a:off x="0" y="0"/>
                      <a:ext cx="1123950" cy="6381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D．</w:t>
      </w:r>
      <w:r>
        <w:rPr>
          <w:rFonts w:ascii="宋体" w:eastAsia="宋体" w:hAnsi="宋体" w:cs="宋体"/>
          <w:sz w:val="21"/>
        </w:rPr>
        <w:drawing>
          <wp:inline>
            <wp:extent cx="1000125" cy="742950"/>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13">
                      <a:lum bright="4000"/>
                    </a:blip>
                    <a:stretch>
                      <a:fillRect/>
                    </a:stretch>
                  </pic:blipFill>
                  <pic:spPr>
                    <a:xfrm>
                      <a:off x="0" y="0"/>
                      <a:ext cx="1000125" cy="7429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5.</w:t>
      </w:r>
      <w:r>
        <w:rPr>
          <w:rFonts w:ascii="宋体" w:hAnsi="宋体" w:cs="宋体"/>
          <w:kern w:val="0"/>
          <w:szCs w:val="24"/>
          <w:lang w:eastAsia="en-US"/>
        </w:rPr>
        <w:t>中华猕猴桃和软枣猕猴桃杂交，可获得果大质优的新品种。猕猴桃的果实属于（</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A．细胞</w:t>
      </w:r>
      <w:r>
        <w:rPr>
          <w:rFonts w:ascii="宋体" w:hAnsi="宋体" w:cs="宋体"/>
          <w:kern w:val="0"/>
          <w:szCs w:val="24"/>
          <w:lang w:eastAsia="en-US"/>
        </w:rPr>
        <w:cr/>
      </w:r>
      <w:r>
        <w:rPr>
          <w:rFonts w:ascii="宋体" w:hAnsi="宋体" w:cs="宋体"/>
          <w:kern w:val="0"/>
          <w:szCs w:val="24"/>
          <w:lang w:eastAsia="en-US"/>
        </w:rPr>
        <w:t>B．组织</w:t>
      </w:r>
      <w:r>
        <w:rPr>
          <w:rFonts w:ascii="宋体" w:hAnsi="宋体" w:cs="宋体"/>
          <w:kern w:val="0"/>
          <w:szCs w:val="24"/>
          <w:lang w:eastAsia="en-US"/>
        </w:rPr>
        <w:cr/>
      </w:r>
      <w:r>
        <w:rPr>
          <w:rFonts w:ascii="宋体" w:hAnsi="宋体" w:cs="宋体"/>
          <w:kern w:val="0"/>
          <w:szCs w:val="24"/>
          <w:lang w:eastAsia="en-US"/>
        </w:rPr>
        <w:t>C．器官</w:t>
      </w:r>
      <w:r>
        <w:rPr>
          <w:rFonts w:ascii="宋体" w:hAnsi="宋体" w:cs="宋体"/>
          <w:kern w:val="0"/>
          <w:szCs w:val="24"/>
          <w:lang w:eastAsia="en-US"/>
        </w:rPr>
        <w:cr/>
      </w:r>
      <w:r>
        <w:rPr>
          <w:rFonts w:ascii="宋体" w:hAnsi="宋体" w:cs="宋体"/>
          <w:kern w:val="0"/>
          <w:szCs w:val="24"/>
          <w:lang w:eastAsia="en-US"/>
        </w:rPr>
        <w:t>D．系统</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4"/>
          <w:headerReference w:type="default" r:id="rId15"/>
          <w:footerReference w:type="even" r:id="rId16"/>
          <w:footerReference w:type="default" r:id="rId17"/>
          <w:type w:val="nextPage"/>
          <w:pgSz w:w="11907" w:h="16839" w:code="9"/>
          <w:pgMar w:top="992" w:right="561" w:bottom="992" w:left="1899" w:header="992" w:footer="992" w:gutter="0"/>
          <w:pgNumType w:start="2"/>
          <w:cols w:space="425"/>
          <w:titlePg w:val="0"/>
          <w:docGrid w:type="lines" w:linePitch="312"/>
        </w:sectPr>
      </w:pPr>
      <w:r>
        <w:rPr>
          <w:rFonts w:ascii="宋体" w:hAnsi="宋体" w:cs="宋体"/>
          <w:vanish w:val="0"/>
          <w:kern w:val="0"/>
          <w:szCs w:val="24"/>
          <w:lang w:eastAsia="en-US"/>
        </w:rPr>
        <w:t>6.</w:t>
      </w:r>
      <w:r>
        <w:rPr>
          <w:rFonts w:ascii="宋体" w:hAnsi="宋体" w:cs="宋体"/>
          <w:kern w:val="0"/>
          <w:szCs w:val="24"/>
          <w:lang w:eastAsia="en-US"/>
        </w:rPr>
        <w:t>甘露醇是临床常用药，可降低肾小管对水的重新吸收。下列说法</w:t>
      </w:r>
      <w:r>
        <w:rPr>
          <w:rFonts w:ascii="宋体" w:hAnsi="宋体" w:cs="宋体"/>
          <w:kern w:val="0"/>
          <w:szCs w:val="24"/>
          <w:em w:val="underDot"/>
          <w:lang w:eastAsia="en-US"/>
        </w:rPr>
        <w:t>不正确</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A．肾单位是肾结构和功能的基本单位</w:t>
      </w:r>
      <w:r>
        <w:rPr>
          <w:rFonts w:ascii="宋体" w:hAnsi="宋体" w:cs="宋体"/>
          <w:kern w:val="0"/>
          <w:szCs w:val="24"/>
          <w:lang w:eastAsia="en-US"/>
        </w:rPr>
        <w:cr/>
      </w:r>
      <w:r>
        <w:rPr>
          <w:rFonts w:ascii="宋体" w:hAnsi="宋体" w:cs="宋体"/>
          <w:kern w:val="0"/>
          <w:szCs w:val="24"/>
          <w:lang w:eastAsia="en-US"/>
        </w:rPr>
        <w:t>B．血液流经肾小球可形成原尿</w:t>
      </w:r>
      <w:r>
        <w:rPr>
          <w:rFonts w:ascii="宋体" w:hAnsi="宋体" w:cs="宋体"/>
          <w:kern w:val="0"/>
          <w:szCs w:val="24"/>
          <w:lang w:eastAsia="en-US"/>
        </w:rPr>
        <w:cr/>
      </w:r>
      <w:r>
        <w:rPr>
          <w:rFonts w:ascii="宋体" w:hAnsi="宋体" w:cs="宋体"/>
          <w:kern w:val="0"/>
          <w:szCs w:val="24"/>
          <w:lang w:eastAsia="en-US"/>
        </w:rPr>
        <w:t>C．原尿中的葡萄糖被肾小管重新吸收</w:t>
      </w:r>
      <w:r>
        <w:rPr>
          <w:rFonts w:ascii="宋体" w:hAnsi="宋体" w:cs="宋体"/>
          <w:kern w:val="0"/>
          <w:szCs w:val="24"/>
          <w:lang w:eastAsia="en-US"/>
        </w:rPr>
        <w:cr/>
      </w:r>
      <w:r>
        <w:rPr>
          <w:rFonts w:ascii="宋体" w:hAnsi="宋体" w:cs="宋体"/>
          <w:kern w:val="0"/>
          <w:szCs w:val="24"/>
          <w:lang w:eastAsia="en-US"/>
        </w:rPr>
        <w:t>D．使用甘露醇会导致尿量减少</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7.</w:t>
      </w:r>
      <w:r>
        <w:rPr>
          <w:rFonts w:ascii="宋体" w:hAnsi="宋体" w:cs="宋体"/>
          <w:kern w:val="0"/>
          <w:szCs w:val="24"/>
          <w:lang w:eastAsia="en-US"/>
        </w:rPr>
        <w:t>下图表示从卵细胞产生到胎儿出生的主要阶段，①发生的部位是（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6496050" cy="409575"/>
            <wp:docPr id="4600164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016441" name=""/>
                    <pic:cNvPicPr>
                      <a:picLocks noChangeAspect="1"/>
                    </pic:cNvPicPr>
                  </pic:nvPicPr>
                  <pic:blipFill>
                    <a:blip xmlns:r="http://schemas.openxmlformats.org/officeDocument/2006/relationships" r:embed="rId18">
                      <a:lum bright="4000"/>
                    </a:blip>
                    <a:stretch>
                      <a:fillRect/>
                    </a:stretch>
                  </pic:blipFill>
                  <pic:spPr>
                    <a:xfrm>
                      <a:off x="0" y="0"/>
                      <a:ext cx="6496050" cy="4095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A．卵巢</w:t>
      </w:r>
      <w:r>
        <w:rPr>
          <w:rFonts w:ascii="宋体" w:hAnsi="宋体" w:cs="宋体"/>
          <w:kern w:val="0"/>
          <w:szCs w:val="24"/>
          <w:lang w:eastAsia="en-US"/>
        </w:rPr>
        <w:cr/>
      </w:r>
      <w:r>
        <w:rPr>
          <w:rFonts w:ascii="宋体" w:hAnsi="宋体" w:cs="宋体"/>
          <w:kern w:val="0"/>
          <w:szCs w:val="24"/>
          <w:lang w:eastAsia="en-US"/>
        </w:rPr>
        <w:t>B．输卵管</w:t>
      </w:r>
      <w:r>
        <w:rPr>
          <w:rFonts w:ascii="宋体" w:hAnsi="宋体" w:cs="宋体"/>
          <w:kern w:val="0"/>
          <w:szCs w:val="24"/>
          <w:lang w:eastAsia="en-US"/>
        </w:rPr>
        <w:cr/>
      </w:r>
      <w:r>
        <w:rPr>
          <w:rFonts w:ascii="宋体" w:hAnsi="宋体" w:cs="宋体"/>
          <w:kern w:val="0"/>
          <w:szCs w:val="24"/>
          <w:lang w:eastAsia="en-US"/>
        </w:rPr>
        <w:t>C．子宫</w:t>
      </w:r>
      <w:r>
        <w:rPr>
          <w:rFonts w:ascii="宋体" w:hAnsi="宋体" w:cs="宋体"/>
          <w:kern w:val="0"/>
          <w:szCs w:val="24"/>
          <w:lang w:eastAsia="en-US"/>
        </w:rPr>
        <w:cr/>
      </w:r>
      <w:r>
        <w:rPr>
          <w:rFonts w:ascii="宋体" w:hAnsi="宋体" w:cs="宋体"/>
          <w:kern w:val="0"/>
          <w:szCs w:val="24"/>
          <w:lang w:eastAsia="en-US"/>
        </w:rPr>
        <w:t>D．胎盘</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8.</w:t>
      </w:r>
      <w:r>
        <w:rPr>
          <w:rFonts w:ascii="宋体" w:hAnsi="宋体" w:cs="宋体"/>
          <w:kern w:val="0"/>
          <w:szCs w:val="24"/>
          <w:lang w:eastAsia="en-US"/>
        </w:rPr>
        <w:t>人从外界获得的信息大多来自视觉和听觉。下列有关说法</w:t>
      </w:r>
      <w:r>
        <w:rPr>
          <w:rFonts w:ascii="宋体" w:hAnsi="宋体" w:cs="宋体"/>
          <w:kern w:val="0"/>
          <w:szCs w:val="24"/>
          <w:em w:val="underDot"/>
          <w:lang w:eastAsia="en-US"/>
        </w:rPr>
        <w:t>不正确</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A．视网膜是形成视觉的部位</w:t>
      </w:r>
      <w:r>
        <w:rPr>
          <w:rFonts w:ascii="宋体" w:hAnsi="宋体" w:cs="宋体"/>
          <w:kern w:val="0"/>
          <w:szCs w:val="24"/>
          <w:lang w:eastAsia="en-US"/>
        </w:rPr>
        <w:cr/>
      </w:r>
      <w:r>
        <w:rPr>
          <w:rFonts w:ascii="宋体" w:hAnsi="宋体" w:cs="宋体"/>
          <w:kern w:val="0"/>
          <w:szCs w:val="24"/>
          <w:lang w:eastAsia="en-US"/>
        </w:rPr>
        <w:t>B．近视眼可佩戴凹透镜矫正</w:t>
      </w:r>
      <w:r>
        <w:rPr>
          <w:rFonts w:ascii="宋体" w:hAnsi="宋体" w:cs="宋体"/>
          <w:kern w:val="0"/>
          <w:szCs w:val="24"/>
          <w:lang w:eastAsia="en-US"/>
        </w:rPr>
        <w:cr/>
      </w:r>
      <w:r>
        <w:rPr>
          <w:rFonts w:ascii="宋体" w:hAnsi="宋体" w:cs="宋体"/>
          <w:kern w:val="0"/>
          <w:szCs w:val="24"/>
          <w:lang w:eastAsia="en-US"/>
        </w:rPr>
        <w:t>C．耳蜗内有听觉感受器</w:t>
      </w:r>
      <w:r>
        <w:rPr>
          <w:rFonts w:ascii="宋体" w:hAnsi="宋体" w:cs="宋体"/>
          <w:kern w:val="0"/>
          <w:szCs w:val="24"/>
          <w:lang w:eastAsia="en-US"/>
        </w:rPr>
        <w:cr/>
      </w:r>
      <w:r>
        <w:rPr>
          <w:rFonts w:ascii="宋体" w:hAnsi="宋体" w:cs="宋体"/>
          <w:kern w:val="0"/>
          <w:szCs w:val="24"/>
          <w:lang w:eastAsia="en-US"/>
        </w:rPr>
        <w:t>D．遇巨大声响时应闭嘴堵耳</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9.</w:t>
      </w:r>
      <w:r>
        <w:rPr>
          <w:rFonts w:ascii="宋体" w:hAnsi="宋体" w:cs="宋体"/>
          <w:kern w:val="0"/>
          <w:szCs w:val="24"/>
          <w:lang w:eastAsia="en-US"/>
        </w:rPr>
        <w:t>石地钱是一味中药，具有止血功能。石地钱没有真正的根，也没有输导组织，属于（</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A．被子植物</w:t>
      </w:r>
      <w:r>
        <w:rPr>
          <w:rFonts w:ascii="宋体" w:hAnsi="宋体" w:cs="宋体"/>
          <w:kern w:val="0"/>
          <w:szCs w:val="24"/>
          <w:lang w:eastAsia="en-US"/>
        </w:rPr>
        <w:cr/>
      </w:r>
      <w:r>
        <w:rPr>
          <w:rFonts w:ascii="宋体" w:hAnsi="宋体" w:cs="宋体"/>
          <w:kern w:val="0"/>
          <w:szCs w:val="24"/>
          <w:lang w:eastAsia="en-US"/>
        </w:rPr>
        <w:t>B．裸子植物</w:t>
      </w:r>
      <w:r>
        <w:rPr>
          <w:rFonts w:ascii="宋体" w:hAnsi="宋体" w:cs="宋体"/>
          <w:kern w:val="0"/>
          <w:szCs w:val="24"/>
          <w:lang w:eastAsia="en-US"/>
        </w:rPr>
        <w:cr/>
      </w:r>
      <w:r>
        <w:rPr>
          <w:rFonts w:ascii="宋体" w:hAnsi="宋体" w:cs="宋体"/>
          <w:kern w:val="0"/>
          <w:szCs w:val="24"/>
          <w:lang w:eastAsia="en-US"/>
        </w:rPr>
        <w:t>C．蕨类植物</w:t>
      </w:r>
      <w:r>
        <w:rPr>
          <w:rFonts w:ascii="宋体" w:hAnsi="宋体" w:cs="宋体"/>
          <w:kern w:val="0"/>
          <w:szCs w:val="24"/>
          <w:lang w:eastAsia="en-US"/>
        </w:rPr>
        <w:cr/>
      </w:r>
      <w:r>
        <w:rPr>
          <w:rFonts w:ascii="宋体" w:hAnsi="宋体" w:cs="宋体"/>
          <w:kern w:val="0"/>
          <w:szCs w:val="24"/>
          <w:lang w:eastAsia="en-US"/>
        </w:rPr>
        <w:t>D．苔藓植物</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10.</w:t>
      </w:r>
      <w:r>
        <w:rPr>
          <w:rFonts w:ascii="宋体" w:hAnsi="宋体" w:cs="宋体"/>
          <w:kern w:val="0"/>
          <w:szCs w:val="24"/>
          <w:lang w:eastAsia="en-US"/>
        </w:rPr>
        <w:t>普通甜椒的种子经过太空漫游后播种，可选育出品质更好的太空椒，其实质是改变了普通甜椒的（</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A．遗传物质</w:t>
      </w:r>
      <w:r>
        <w:rPr>
          <w:rFonts w:ascii="宋体" w:hAnsi="宋体" w:cs="宋体"/>
          <w:kern w:val="0"/>
          <w:szCs w:val="24"/>
          <w:lang w:eastAsia="en-US"/>
        </w:rPr>
        <w:cr/>
      </w:r>
      <w:r>
        <w:rPr>
          <w:rFonts w:ascii="宋体" w:hAnsi="宋体" w:cs="宋体"/>
          <w:kern w:val="0"/>
          <w:szCs w:val="24"/>
          <w:lang w:eastAsia="en-US"/>
        </w:rPr>
        <w:t>B．细胞数目</w:t>
      </w:r>
      <w:r>
        <w:rPr>
          <w:rFonts w:ascii="宋体" w:hAnsi="宋体" w:cs="宋体"/>
          <w:kern w:val="0"/>
          <w:szCs w:val="24"/>
          <w:lang w:eastAsia="en-US"/>
        </w:rPr>
        <w:cr/>
      </w:r>
      <w:r>
        <w:rPr>
          <w:rFonts w:ascii="宋体" w:hAnsi="宋体" w:cs="宋体"/>
          <w:kern w:val="0"/>
          <w:szCs w:val="24"/>
          <w:lang w:eastAsia="en-US"/>
        </w:rPr>
        <w:t>C．果糖含量</w:t>
      </w:r>
      <w:r>
        <w:rPr>
          <w:rFonts w:ascii="宋体" w:hAnsi="宋体" w:cs="宋体"/>
          <w:kern w:val="0"/>
          <w:szCs w:val="24"/>
          <w:lang w:eastAsia="en-US"/>
        </w:rPr>
        <w:cr/>
      </w:r>
      <w:r>
        <w:rPr>
          <w:rFonts w:ascii="宋体" w:hAnsi="宋体" w:cs="宋体"/>
          <w:kern w:val="0"/>
          <w:szCs w:val="24"/>
          <w:lang w:eastAsia="en-US"/>
        </w:rPr>
        <w:t>D．果皮颜色</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19"/>
          <w:headerReference w:type="default" r:id="rId20"/>
          <w:footerReference w:type="even" r:id="rId21"/>
          <w:footerReference w:type="default" r:id="rId22"/>
          <w:type w:val="nextPage"/>
          <w:pgSz w:w="11907" w:h="16839" w:code="9"/>
          <w:pgMar w:top="992" w:right="561" w:bottom="992" w:left="1899" w:header="992" w:footer="992" w:gutter="0"/>
          <w:pgNumType w:start="3"/>
          <w:cols w:space="425"/>
          <w:titlePg w:val="0"/>
          <w:docGrid w:type="lines" w:linePitch="312"/>
        </w:sectPr>
      </w:pPr>
      <w:r>
        <w:rPr>
          <w:rFonts w:ascii="宋体" w:hAnsi="宋体" w:cs="宋体"/>
          <w:vanish w:val="0"/>
          <w:kern w:val="0"/>
          <w:szCs w:val="24"/>
          <w:lang w:eastAsia="en-US"/>
        </w:rPr>
        <w:t>11.</w:t>
      </w:r>
      <w:r>
        <w:rPr>
          <w:rFonts w:ascii="宋体" w:hAnsi="宋体" w:cs="宋体"/>
          <w:kern w:val="0"/>
          <w:szCs w:val="24"/>
          <w:lang w:eastAsia="en-US"/>
        </w:rPr>
        <w:t>下图所示装置可以模拟肺与外界的气体交换，气球模拟肺，橡皮膜模拟膈。此装置还可以反映胸廓内压力的变化情况。下列相关说法正确的是（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2019300" cy="1238250"/>
            <wp:docPr id="21350071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007109" name=""/>
                    <pic:cNvPicPr>
                      <a:picLocks noChangeAspect="1"/>
                    </pic:cNvPicPr>
                  </pic:nvPicPr>
                  <pic:blipFill>
                    <a:blip xmlns:r="http://schemas.openxmlformats.org/officeDocument/2006/relationships" r:embed="rId23">
                      <a:lum bright="4000"/>
                    </a:blip>
                    <a:stretch>
                      <a:fillRect/>
                    </a:stretch>
                  </pic:blipFill>
                  <pic:spPr>
                    <a:xfrm>
                      <a:off x="0" y="0"/>
                      <a:ext cx="2019300" cy="12382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A．向下拉橡皮膜，模拟膈肌收缩，液面A上升</w:t>
      </w:r>
      <w:r>
        <w:rPr>
          <w:rFonts w:ascii="宋体" w:hAnsi="宋体" w:cs="宋体"/>
          <w:kern w:val="0"/>
          <w:szCs w:val="24"/>
          <w:lang w:eastAsia="en-US"/>
        </w:rPr>
        <w:cr/>
      </w:r>
      <w:r>
        <w:rPr>
          <w:rFonts w:ascii="宋体" w:hAnsi="宋体" w:cs="宋体"/>
          <w:kern w:val="0"/>
          <w:szCs w:val="24"/>
          <w:lang w:eastAsia="en-US"/>
        </w:rPr>
        <w:t>B．向上推橡皮膜，模拟呼气过程，液面A下降</w:t>
      </w:r>
      <w:r>
        <w:rPr>
          <w:rFonts w:ascii="宋体" w:hAnsi="宋体" w:cs="宋体"/>
          <w:kern w:val="0"/>
          <w:szCs w:val="24"/>
          <w:lang w:eastAsia="en-US"/>
        </w:rPr>
        <w:cr/>
      </w:r>
      <w:r>
        <w:rPr>
          <w:rFonts w:ascii="宋体" w:hAnsi="宋体" w:cs="宋体"/>
          <w:kern w:val="0"/>
          <w:szCs w:val="24"/>
          <w:lang w:eastAsia="en-US"/>
        </w:rPr>
        <w:t>C．向上推橡皮膜，胸廓容积增大，液面B下降</w:t>
      </w:r>
      <w:r>
        <w:rPr>
          <w:rFonts w:ascii="宋体" w:hAnsi="宋体" w:cs="宋体"/>
          <w:kern w:val="0"/>
          <w:szCs w:val="24"/>
          <w:lang w:eastAsia="en-US"/>
        </w:rPr>
        <w:cr/>
      </w:r>
      <w:r>
        <w:rPr>
          <w:rFonts w:ascii="宋体" w:hAnsi="宋体" w:cs="宋体"/>
          <w:kern w:val="0"/>
          <w:szCs w:val="24"/>
          <w:lang w:eastAsia="en-US"/>
        </w:rPr>
        <w:t>D．向下拉橡皮膜，肺内气压减小，液面B上升</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12.</w:t>
      </w:r>
      <w:r>
        <w:rPr>
          <w:rFonts w:ascii="宋体" w:hAnsi="宋体" w:cs="宋体"/>
          <w:kern w:val="0"/>
          <w:szCs w:val="24"/>
          <w:lang w:eastAsia="en-US"/>
        </w:rPr>
        <w:t>用野生番茄做砧木进行番茄嫁接，可预防青枯病。下列相关说法</w:t>
      </w:r>
      <w:r>
        <w:rPr>
          <w:rFonts w:ascii="宋体" w:hAnsi="宋体" w:cs="宋体"/>
          <w:kern w:val="0"/>
          <w:szCs w:val="24"/>
          <w:em w:val="underDot"/>
          <w:lang w:eastAsia="en-US"/>
        </w:rPr>
        <w:t>不正确</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A．番茄的嫁接属于植物的无性生殖</w:t>
      </w:r>
      <w:r>
        <w:rPr>
          <w:rFonts w:ascii="宋体" w:hAnsi="宋体" w:cs="宋体"/>
          <w:kern w:val="0"/>
          <w:szCs w:val="24"/>
          <w:lang w:eastAsia="en-US"/>
        </w:rPr>
        <w:cr/>
      </w:r>
      <w:r>
        <w:rPr>
          <w:rFonts w:ascii="宋体" w:hAnsi="宋体" w:cs="宋体"/>
          <w:kern w:val="0"/>
          <w:szCs w:val="24"/>
          <w:lang w:eastAsia="en-US"/>
        </w:rPr>
        <w:t>B．选用性状优良的番茄枝条做接穗</w:t>
      </w:r>
      <w:r>
        <w:rPr>
          <w:rFonts w:ascii="宋体" w:hAnsi="宋体" w:cs="宋体"/>
          <w:kern w:val="0"/>
          <w:szCs w:val="24"/>
          <w:lang w:eastAsia="en-US"/>
        </w:rPr>
        <w:cr/>
      </w:r>
      <w:r>
        <w:rPr>
          <w:rFonts w:ascii="宋体" w:hAnsi="宋体" w:cs="宋体"/>
          <w:kern w:val="0"/>
          <w:szCs w:val="24"/>
          <w:lang w:eastAsia="en-US"/>
        </w:rPr>
        <w:t>C．接穗和砧木的形成层要紧密结合</w:t>
      </w:r>
      <w:r>
        <w:rPr>
          <w:rFonts w:ascii="宋体" w:hAnsi="宋体" w:cs="宋体"/>
          <w:kern w:val="0"/>
          <w:szCs w:val="24"/>
          <w:lang w:eastAsia="en-US"/>
        </w:rPr>
        <w:cr/>
      </w:r>
      <w:r>
        <w:rPr>
          <w:rFonts w:ascii="宋体" w:hAnsi="宋体" w:cs="宋体"/>
          <w:kern w:val="0"/>
          <w:szCs w:val="24"/>
          <w:lang w:eastAsia="en-US"/>
        </w:rPr>
        <w:t>D．嫁接的植株主要表现砧木的性状</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13.</w:t>
      </w:r>
      <w:r>
        <w:rPr>
          <w:rFonts w:ascii="宋体" w:hAnsi="宋体" w:cs="宋体"/>
          <w:kern w:val="0"/>
          <w:szCs w:val="24"/>
          <w:lang w:eastAsia="en-US"/>
        </w:rPr>
        <w:t>秀丽隐杆线虫属于线形动物，是研究遗传、发育、衰老等过程的重要实验动物，干扰其lin-14基因会导致发育不正常。下列相关说法</w:t>
      </w:r>
      <w:r>
        <w:rPr>
          <w:rFonts w:ascii="宋体" w:hAnsi="宋体" w:cs="宋体"/>
          <w:kern w:val="0"/>
          <w:szCs w:val="24"/>
          <w:em w:val="underDot"/>
          <w:lang w:eastAsia="en-US"/>
        </w:rPr>
        <w:t>不正确</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A．秀丽隐杆线虫有口有肛门</w:t>
      </w:r>
      <w:r>
        <w:rPr>
          <w:rFonts w:ascii="宋体" w:hAnsi="宋体" w:cs="宋体"/>
          <w:kern w:val="0"/>
          <w:szCs w:val="24"/>
          <w:lang w:eastAsia="en-US"/>
        </w:rPr>
        <w:cr/>
      </w:r>
      <w:r>
        <w:rPr>
          <w:rFonts w:ascii="宋体" w:hAnsi="宋体" w:cs="宋体"/>
          <w:kern w:val="0"/>
          <w:szCs w:val="24"/>
          <w:lang w:eastAsia="en-US"/>
        </w:rPr>
        <w:t>B．秀丽隐杆线虫和蚯蚓一样身体分节</w:t>
      </w:r>
      <w:r>
        <w:rPr>
          <w:rFonts w:ascii="宋体" w:hAnsi="宋体" w:cs="宋体"/>
          <w:kern w:val="0"/>
          <w:szCs w:val="24"/>
          <w:lang w:eastAsia="en-US"/>
        </w:rPr>
        <w:cr/>
      </w:r>
      <w:r>
        <w:rPr>
          <w:rFonts w:ascii="宋体" w:hAnsi="宋体" w:cs="宋体"/>
          <w:kern w:val="0"/>
          <w:szCs w:val="24"/>
          <w:lang w:eastAsia="en-US"/>
        </w:rPr>
        <w:t>C．基因可以控制生物的性状</w:t>
      </w:r>
      <w:r>
        <w:rPr>
          <w:rFonts w:ascii="宋体" w:hAnsi="宋体" w:cs="宋体"/>
          <w:kern w:val="0"/>
          <w:szCs w:val="24"/>
          <w:lang w:eastAsia="en-US"/>
        </w:rPr>
        <w:cr/>
      </w:r>
      <w:r>
        <w:rPr>
          <w:rFonts w:ascii="宋体" w:hAnsi="宋体" w:cs="宋体"/>
          <w:kern w:val="0"/>
          <w:szCs w:val="24"/>
          <w:lang w:eastAsia="en-US"/>
        </w:rPr>
        <w:t>D．lin-14是具有遗传效应的DNA片段</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24"/>
          <w:headerReference w:type="default" r:id="rId25"/>
          <w:footerReference w:type="even" r:id="rId26"/>
          <w:footerReference w:type="default" r:id="rId27"/>
          <w:type w:val="nextPage"/>
          <w:pgSz w:w="11907" w:h="16839" w:code="9"/>
          <w:pgMar w:top="992" w:right="561" w:bottom="992" w:left="1899" w:header="992" w:footer="992" w:gutter="0"/>
          <w:pgNumType w:start="4"/>
          <w:cols w:space="425"/>
          <w:titlePg w:val="0"/>
          <w:docGrid w:type="lines" w:linePitch="312"/>
        </w:sectPr>
      </w:pPr>
      <w:r>
        <w:rPr>
          <w:rFonts w:ascii="宋体" w:hAnsi="宋体" w:cs="宋体"/>
          <w:vanish w:val="0"/>
          <w:kern w:val="0"/>
          <w:szCs w:val="24"/>
          <w:lang w:eastAsia="en-US"/>
        </w:rPr>
        <w:t>14.</w:t>
      </w:r>
      <w:r>
        <w:rPr>
          <w:rFonts w:ascii="宋体" w:hAnsi="宋体" w:cs="宋体"/>
          <w:kern w:val="0"/>
          <w:szCs w:val="24"/>
          <w:lang w:eastAsia="en-US"/>
        </w:rPr>
        <w:t>剪纸是我国历史悠久的民问艺术。实践课上，同学们创作了动物剪纸作品。下列作品所代表的动物的生殖方式与其他三种</w:t>
      </w:r>
      <w:r>
        <w:rPr>
          <w:rFonts w:ascii="宋体" w:hAnsi="宋体" w:cs="宋体"/>
          <w:kern w:val="0"/>
          <w:szCs w:val="24"/>
          <w:em w:val="underDot"/>
          <w:lang w:eastAsia="en-US"/>
        </w:rPr>
        <w:t>不同</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w:t>
      </w:r>
      <w:r>
        <w:rPr>
          <w:rFonts w:ascii="宋体" w:eastAsia="宋体" w:hAnsi="宋体" w:cs="宋体"/>
          <w:sz w:val="21"/>
        </w:rPr>
        <w:drawing>
          <wp:inline>
            <wp:extent cx="1495425" cy="1209675"/>
            <wp:docPr id="13877267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7726758" name=""/>
                    <pic:cNvPicPr>
                      <a:picLocks noChangeAspect="1"/>
                    </pic:cNvPicPr>
                  </pic:nvPicPr>
                  <pic:blipFill>
                    <a:blip xmlns:r="http://schemas.openxmlformats.org/officeDocument/2006/relationships" r:embed="rId28">
                      <a:lum bright="4000"/>
                    </a:blip>
                    <a:stretch>
                      <a:fillRect/>
                    </a:stretch>
                  </pic:blipFill>
                  <pic:spPr>
                    <a:xfrm>
                      <a:off x="0" y="0"/>
                      <a:ext cx="1495425" cy="1209675"/>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蝴蝶</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B．</w:t>
      </w:r>
      <w:r>
        <w:rPr>
          <w:rFonts w:ascii="宋体" w:eastAsia="宋体" w:hAnsi="宋体" w:cs="宋体"/>
          <w:sz w:val="21"/>
        </w:rPr>
        <w:drawing>
          <wp:inline>
            <wp:extent cx="733425" cy="723900"/>
            <wp:docPr id="5656137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5613723" name=""/>
                    <pic:cNvPicPr>
                      <a:picLocks noChangeAspect="1"/>
                    </pic:cNvPicPr>
                  </pic:nvPicPr>
                  <pic:blipFill>
                    <a:blip xmlns:r="http://schemas.openxmlformats.org/officeDocument/2006/relationships" r:embed="rId29">
                      <a:lum bright="4000"/>
                    </a:blip>
                    <a:stretch>
                      <a:fillRect/>
                    </a:stretch>
                  </pic:blipFill>
                  <pic:spPr>
                    <a:xfrm>
                      <a:off x="0" y="0"/>
                      <a:ext cx="733425" cy="72390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家兔</w:t>
      </w:r>
      <w:r>
        <w:rPr>
          <w:rFonts w:ascii="宋体" w:hAnsi="宋体" w:cs="宋体"/>
          <w:kern w:val="0"/>
          <w:szCs w:val="24"/>
          <w:lang w:eastAsia="en-US"/>
        </w:rPr>
        <w:cr/>
      </w:r>
      <w:r>
        <w:rPr>
          <w:rFonts w:ascii="宋体" w:hAnsi="宋体" w:cs="宋体"/>
          <w:kern w:val="0"/>
          <w:szCs w:val="24"/>
          <w:lang w:eastAsia="en-US"/>
        </w:rPr>
        <w:t>C．</w:t>
      </w:r>
      <w:r>
        <w:rPr>
          <w:rFonts w:ascii="宋体" w:eastAsia="宋体" w:hAnsi="宋体" w:cs="宋体"/>
          <w:sz w:val="21"/>
        </w:rPr>
        <w:drawing>
          <wp:inline>
            <wp:extent cx="1562100" cy="1333500"/>
            <wp:docPr id="119226622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266220" name=""/>
                    <pic:cNvPicPr>
                      <a:picLocks noChangeAspect="1"/>
                    </pic:cNvPicPr>
                  </pic:nvPicPr>
                  <pic:blipFill>
                    <a:blip xmlns:r="http://schemas.openxmlformats.org/officeDocument/2006/relationships" r:embed="rId30">
                      <a:lum bright="4000"/>
                    </a:blip>
                    <a:stretch>
                      <a:fillRect/>
                    </a:stretch>
                  </pic:blipFill>
                  <pic:spPr>
                    <a:xfrm>
                      <a:off x="0" y="0"/>
                      <a:ext cx="1562100" cy="133350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t>   </w:t>
      </w:r>
      <w:r>
        <w:rPr>
          <w:rFonts w:ascii="宋体" w:hAnsi="宋体" w:cs="宋体"/>
          <w:kern w:val="0"/>
          <w:szCs w:val="24"/>
          <w:lang w:eastAsia="en-US"/>
        </w:rPr>
        <w:t>喜鹊</w:t>
      </w:r>
      <w:r>
        <w:rPr>
          <w:rFonts w:ascii="宋体" w:hAnsi="宋体" w:cs="宋体"/>
          <w:kern w:val="0"/>
          <w:szCs w:val="24"/>
          <w:lang w:eastAsia="en-US"/>
        </w:rPr>
        <w:cr/>
      </w:r>
      <w:r>
        <w:rPr>
          <w:rFonts w:ascii="宋体" w:hAnsi="宋体" w:cs="宋体"/>
          <w:kern w:val="0"/>
          <w:szCs w:val="24"/>
          <w:lang w:eastAsia="en-US"/>
        </w:rPr>
        <w:t>D．</w:t>
      </w:r>
      <w:r>
        <w:rPr>
          <w:rFonts w:ascii="宋体" w:eastAsia="宋体" w:hAnsi="宋体" w:cs="宋体"/>
          <w:sz w:val="21"/>
        </w:rPr>
        <w:drawing>
          <wp:inline>
            <wp:extent cx="1266825" cy="685800"/>
            <wp:docPr id="31733411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7334119" name=""/>
                    <pic:cNvPicPr>
                      <a:picLocks noChangeAspect="1"/>
                    </pic:cNvPicPr>
                  </pic:nvPicPr>
                  <pic:blipFill>
                    <a:blip xmlns:r="http://schemas.openxmlformats.org/officeDocument/2006/relationships" r:embed="rId31">
                      <a:lum bright="4000"/>
                    </a:blip>
                    <a:stretch>
                      <a:fillRect/>
                    </a:stretch>
                  </pic:blipFill>
                  <pic:spPr>
                    <a:xfrm>
                      <a:off x="0" y="0"/>
                      <a:ext cx="1266825" cy="685800"/>
                    </a:xfrm>
                    <a:prstGeom prst="rect">
                      <a:avLst/>
                    </a:prstGeom>
                  </pic:spPr>
                </pic:pic>
              </a:graphicData>
            </a:graphic>
          </wp:inline>
        </w:drawing>
      </w:r>
      <w:r>
        <w:rPr>
          <w:rFonts w:ascii="Times New Roman" w:eastAsia="Times New Roman" w:hAnsi="Times New Roman"/>
          <w:kern w:val="0"/>
          <w:szCs w:val="24"/>
          <w:lang w:eastAsia="en-US"/>
        </w:rPr>
        <w:t>     </w:t>
      </w:r>
      <w:r>
        <w:rPr>
          <w:rFonts w:ascii="宋体" w:hAnsi="宋体" w:cs="宋体"/>
          <w:kern w:val="0"/>
          <w:szCs w:val="24"/>
          <w:lang w:eastAsia="en-US"/>
        </w:rPr>
        <w:t>鲤鱼</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15.</w:t>
      </w:r>
      <w:r>
        <w:rPr>
          <w:rFonts w:ascii="宋体" w:hAnsi="宋体" w:cs="宋体"/>
          <w:kern w:val="0"/>
          <w:szCs w:val="24"/>
          <w:lang w:eastAsia="en-US"/>
        </w:rPr>
        <w:t>芒果细菌性黑斑病菌感染可导致芒果黑斑病。下列关于该细菌的说法</w:t>
      </w:r>
      <w:r>
        <w:rPr>
          <w:rFonts w:ascii="宋体" w:hAnsi="宋体" w:cs="宋体"/>
          <w:kern w:val="0"/>
          <w:szCs w:val="24"/>
          <w:em w:val="underDot"/>
          <w:lang w:eastAsia="en-US"/>
        </w:rPr>
        <w:t>不正确</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A．使用显微镜才能观察到</w:t>
      </w:r>
      <w:r>
        <w:rPr>
          <w:rFonts w:ascii="宋体" w:hAnsi="宋体" w:cs="宋体"/>
          <w:kern w:val="0"/>
          <w:szCs w:val="24"/>
          <w:lang w:eastAsia="en-US"/>
        </w:rPr>
        <w:cr/>
      </w:r>
      <w:r>
        <w:rPr>
          <w:rFonts w:ascii="宋体" w:hAnsi="宋体" w:cs="宋体"/>
          <w:kern w:val="0"/>
          <w:szCs w:val="24"/>
          <w:lang w:eastAsia="en-US"/>
        </w:rPr>
        <w:t>B．细胞内有成形的细胞核</w:t>
      </w:r>
      <w:r>
        <w:rPr>
          <w:rFonts w:ascii="宋体" w:hAnsi="宋体" w:cs="宋体"/>
          <w:kern w:val="0"/>
          <w:szCs w:val="24"/>
          <w:lang w:eastAsia="en-US"/>
        </w:rPr>
        <w:cr/>
      </w:r>
      <w:r>
        <w:rPr>
          <w:rFonts w:ascii="宋体" w:hAnsi="宋体" w:cs="宋体"/>
          <w:kern w:val="0"/>
          <w:szCs w:val="24"/>
          <w:lang w:eastAsia="en-US"/>
        </w:rPr>
        <w:t>C．利用芒果的有机物生活</w:t>
      </w:r>
      <w:r>
        <w:rPr>
          <w:rFonts w:ascii="宋体" w:hAnsi="宋体" w:cs="宋体"/>
          <w:kern w:val="0"/>
          <w:szCs w:val="24"/>
          <w:lang w:eastAsia="en-US"/>
        </w:rPr>
        <w:cr/>
      </w:r>
      <w:r>
        <w:rPr>
          <w:rFonts w:ascii="宋体" w:hAnsi="宋体" w:cs="宋体"/>
          <w:kern w:val="0"/>
          <w:szCs w:val="24"/>
          <w:lang w:eastAsia="en-US"/>
        </w:rPr>
        <w:t>D．可以依靠分裂进行生殖</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16.</w:t>
      </w:r>
      <w:r>
        <w:rPr>
          <w:rFonts w:ascii="宋体" w:hAnsi="宋体" w:cs="宋体"/>
          <w:kern w:val="0"/>
          <w:szCs w:val="24"/>
          <w:lang w:eastAsia="en-US"/>
        </w:rPr>
        <w:t>草原上，一只饥肠辘辘的猎豹悄悄地逼近瞪羚，瞪羚发现后迅速逃跑。下列有关说法</w:t>
      </w:r>
      <w:r>
        <w:rPr>
          <w:rFonts w:ascii="宋体" w:hAnsi="宋体" w:cs="宋体"/>
          <w:kern w:val="0"/>
          <w:szCs w:val="24"/>
          <w:em w:val="underDot"/>
          <w:lang w:eastAsia="en-US"/>
        </w:rPr>
        <w:t>不正确</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A．瞪羚的运动系统由骨和肌肉组成</w:t>
      </w:r>
      <w:r>
        <w:rPr>
          <w:rFonts w:ascii="宋体" w:hAnsi="宋体" w:cs="宋体"/>
          <w:kern w:val="0"/>
          <w:szCs w:val="24"/>
          <w:lang w:eastAsia="en-US"/>
        </w:rPr>
        <w:cr/>
      </w:r>
      <w:r>
        <w:rPr>
          <w:rFonts w:ascii="宋体" w:hAnsi="宋体" w:cs="宋体"/>
          <w:kern w:val="0"/>
          <w:szCs w:val="24"/>
          <w:lang w:eastAsia="en-US"/>
        </w:rPr>
        <w:t>B．猎豹运动需要神经系统的调节</w:t>
      </w:r>
      <w:r>
        <w:rPr>
          <w:rFonts w:ascii="宋体" w:hAnsi="宋体" w:cs="宋体"/>
          <w:kern w:val="0"/>
          <w:szCs w:val="24"/>
          <w:lang w:eastAsia="en-US"/>
        </w:rPr>
        <w:cr/>
      </w:r>
      <w:r>
        <w:rPr>
          <w:rFonts w:ascii="宋体" w:hAnsi="宋体" w:cs="宋体"/>
          <w:kern w:val="0"/>
          <w:szCs w:val="24"/>
          <w:lang w:eastAsia="en-US"/>
        </w:rPr>
        <w:t>C．猎豹和瞪羚之间是捕食关系</w:t>
      </w:r>
      <w:r>
        <w:rPr>
          <w:rFonts w:ascii="宋体" w:hAnsi="宋体" w:cs="宋体"/>
          <w:kern w:val="0"/>
          <w:szCs w:val="24"/>
          <w:lang w:eastAsia="en-US"/>
        </w:rPr>
        <w:cr/>
      </w:r>
      <w:r>
        <w:rPr>
          <w:rFonts w:ascii="宋体" w:hAnsi="宋体" w:cs="宋体"/>
          <w:kern w:val="0"/>
          <w:szCs w:val="24"/>
          <w:lang w:eastAsia="en-US"/>
        </w:rPr>
        <w:t>D．瞪羚逃跑的行为属于防御行为</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32"/>
          <w:headerReference w:type="default" r:id="rId33"/>
          <w:footerReference w:type="even" r:id="rId34"/>
          <w:footerReference w:type="default" r:id="rId35"/>
          <w:type w:val="nextPage"/>
          <w:pgSz w:w="11907" w:h="16839" w:code="9"/>
          <w:pgMar w:top="992" w:right="561" w:bottom="992" w:left="1899" w:header="992" w:footer="992" w:gutter="0"/>
          <w:pgNumType w:start="5"/>
          <w:cols w:space="425"/>
          <w:titlePg w:val="0"/>
          <w:docGrid w:type="lines" w:linePitch="312"/>
        </w:sectPr>
      </w:pPr>
      <w:r>
        <w:rPr>
          <w:rFonts w:ascii="宋体" w:hAnsi="宋体" w:cs="宋体"/>
          <w:vanish w:val="0"/>
          <w:kern w:val="0"/>
          <w:szCs w:val="24"/>
          <w:lang w:eastAsia="en-US"/>
        </w:rPr>
        <w:t>17.</w:t>
      </w:r>
      <w:r>
        <w:rPr>
          <w:rFonts w:ascii="宋体" w:hAnsi="宋体" w:cs="宋体"/>
          <w:kern w:val="0"/>
          <w:szCs w:val="24"/>
          <w:lang w:eastAsia="en-US"/>
        </w:rPr>
        <w:t>非洲绿猴肾细胞（Vero细胞）可以用于培养流感病毒，为疫苗的生产提供原料。下列有关说法</w:t>
      </w:r>
      <w:r>
        <w:rPr>
          <w:rFonts w:ascii="宋体" w:hAnsi="宋体" w:cs="宋体"/>
          <w:kern w:val="0"/>
          <w:szCs w:val="24"/>
          <w:em w:val="underDot"/>
          <w:lang w:eastAsia="en-US"/>
        </w:rPr>
        <w:t>不正确</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A．流感病毒不具有细胞结构</w:t>
      </w:r>
      <w:r>
        <w:rPr>
          <w:rFonts w:ascii="宋体" w:hAnsi="宋体" w:cs="宋体"/>
          <w:kern w:val="0"/>
          <w:szCs w:val="24"/>
          <w:lang w:eastAsia="en-US"/>
        </w:rPr>
        <w:cr/>
      </w:r>
      <w:r>
        <w:rPr>
          <w:rFonts w:ascii="宋体" w:hAnsi="宋体" w:cs="宋体"/>
          <w:kern w:val="0"/>
          <w:szCs w:val="24"/>
          <w:lang w:eastAsia="en-US"/>
        </w:rPr>
        <w:t>B．流感病毒可以寄生在活的Vero细胞内</w:t>
      </w:r>
      <w:r>
        <w:rPr>
          <w:rFonts w:ascii="宋体" w:hAnsi="宋体" w:cs="宋体"/>
          <w:kern w:val="0"/>
          <w:szCs w:val="24"/>
          <w:lang w:eastAsia="en-US"/>
        </w:rPr>
        <w:cr/>
      </w:r>
      <w:r>
        <w:rPr>
          <w:rFonts w:ascii="宋体" w:hAnsi="宋体" w:cs="宋体"/>
          <w:kern w:val="0"/>
          <w:szCs w:val="24"/>
          <w:lang w:eastAsia="en-US"/>
        </w:rPr>
        <w:t>C．失活或减毒的流感病毒可制成流感疫苗</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kern w:val="0"/>
          <w:szCs w:val="24"/>
          <w:lang w:eastAsia="en-US"/>
        </w:rPr>
        <w:t>D．注射疫苗获得的免疫属于非特异性免疫</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18.</w:t>
      </w:r>
      <w:r>
        <w:rPr>
          <w:rFonts w:ascii="宋体" w:hAnsi="宋体" w:cs="宋体"/>
          <w:kern w:val="0"/>
          <w:szCs w:val="24"/>
          <w:lang w:eastAsia="en-US"/>
        </w:rPr>
        <w:t>下图表示几种动物的进化历程。其中与恐龙亲缘关系最近的爬行动物是（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3486150" cy="1733550"/>
            <wp:docPr id="148414602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146027" name=""/>
                    <pic:cNvPicPr>
                      <a:picLocks noChangeAspect="1"/>
                    </pic:cNvPicPr>
                  </pic:nvPicPr>
                  <pic:blipFill>
                    <a:blip xmlns:r="http://schemas.openxmlformats.org/officeDocument/2006/relationships" r:embed="rId36">
                      <a:lum bright="4000"/>
                    </a:blip>
                    <a:stretch>
                      <a:fillRect/>
                    </a:stretch>
                  </pic:blipFill>
                  <pic:spPr>
                    <a:xfrm>
                      <a:off x="0" y="0"/>
                      <a:ext cx="3486150" cy="17335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A．鳄鱼</w:t>
      </w:r>
      <w:r>
        <w:rPr>
          <w:rFonts w:ascii="宋体" w:hAnsi="宋体" w:cs="宋体"/>
          <w:kern w:val="0"/>
          <w:szCs w:val="24"/>
          <w:lang w:eastAsia="en-US"/>
        </w:rPr>
        <w:cr/>
      </w:r>
      <w:r>
        <w:rPr>
          <w:rFonts w:ascii="宋体" w:hAnsi="宋体" w:cs="宋体"/>
          <w:kern w:val="0"/>
          <w:szCs w:val="24"/>
          <w:lang w:eastAsia="en-US"/>
        </w:rPr>
        <w:t>B．蜥蜴</w:t>
      </w:r>
      <w:r>
        <w:rPr>
          <w:rFonts w:ascii="宋体" w:hAnsi="宋体" w:cs="宋体"/>
          <w:kern w:val="0"/>
          <w:szCs w:val="24"/>
          <w:lang w:eastAsia="en-US"/>
        </w:rPr>
        <w:cr/>
      </w:r>
      <w:r>
        <w:rPr>
          <w:rFonts w:ascii="宋体" w:hAnsi="宋体" w:cs="宋体"/>
          <w:kern w:val="0"/>
          <w:szCs w:val="24"/>
          <w:lang w:eastAsia="en-US"/>
        </w:rPr>
        <w:t>C．龟</w:t>
      </w:r>
      <w:r>
        <w:rPr>
          <w:rFonts w:ascii="宋体" w:hAnsi="宋体" w:cs="宋体"/>
          <w:kern w:val="0"/>
          <w:szCs w:val="24"/>
          <w:lang w:eastAsia="en-US"/>
        </w:rPr>
        <w:cr/>
      </w:r>
      <w:r>
        <w:rPr>
          <w:rFonts w:ascii="宋体" w:hAnsi="宋体" w:cs="宋体"/>
          <w:kern w:val="0"/>
          <w:szCs w:val="24"/>
          <w:lang w:eastAsia="en-US"/>
        </w:rPr>
        <w:t>D．大山雀</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19.</w:t>
      </w:r>
      <w:r>
        <w:rPr>
          <w:rFonts w:ascii="宋体" w:hAnsi="宋体" w:cs="宋体"/>
          <w:kern w:val="0"/>
          <w:szCs w:val="24"/>
          <w:lang w:eastAsia="en-US"/>
        </w:rPr>
        <w:t>早在北魏时期，《齐民要术》中就有制作泡菜的记载。制作泡菜主要包括清洗、装坛、压实、密封等步骤。下列有关说法</w:t>
      </w:r>
      <w:r>
        <w:rPr>
          <w:rFonts w:ascii="宋体" w:hAnsi="宋体" w:cs="宋体"/>
          <w:kern w:val="0"/>
          <w:szCs w:val="24"/>
          <w:em w:val="underDot"/>
          <w:lang w:eastAsia="en-US"/>
        </w:rPr>
        <w:t>不正确</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A．清洗泡菜坛可以防止杂菌污染</w:t>
      </w:r>
      <w:r>
        <w:rPr>
          <w:rFonts w:ascii="宋体" w:hAnsi="宋体" w:cs="宋体"/>
          <w:kern w:val="0"/>
          <w:szCs w:val="24"/>
          <w:lang w:eastAsia="en-US"/>
        </w:rPr>
        <w:cr/>
      </w:r>
      <w:r>
        <w:rPr>
          <w:rFonts w:ascii="宋体" w:hAnsi="宋体" w:cs="宋体"/>
          <w:kern w:val="0"/>
          <w:szCs w:val="24"/>
          <w:lang w:eastAsia="en-US"/>
        </w:rPr>
        <w:t>B．密封坛口可以创造无氧环境</w:t>
      </w:r>
      <w:r>
        <w:rPr>
          <w:rFonts w:ascii="宋体" w:hAnsi="宋体" w:cs="宋体"/>
          <w:kern w:val="0"/>
          <w:szCs w:val="24"/>
          <w:lang w:eastAsia="en-US"/>
        </w:rPr>
        <w:cr/>
      </w:r>
      <w:r>
        <w:rPr>
          <w:rFonts w:ascii="宋体" w:hAnsi="宋体" w:cs="宋体"/>
          <w:kern w:val="0"/>
          <w:szCs w:val="24"/>
          <w:lang w:eastAsia="en-US"/>
        </w:rPr>
        <w:t>C．导致蔬菜变酸的主要是酵母菌</w:t>
      </w:r>
      <w:r>
        <w:rPr>
          <w:rFonts w:ascii="宋体" w:hAnsi="宋体" w:cs="宋体"/>
          <w:kern w:val="0"/>
          <w:szCs w:val="24"/>
          <w:lang w:eastAsia="en-US"/>
        </w:rPr>
        <w:cr/>
      </w:r>
      <w:r>
        <w:rPr>
          <w:rFonts w:ascii="宋体" w:hAnsi="宋体" w:cs="宋体"/>
          <w:kern w:val="0"/>
          <w:szCs w:val="24"/>
          <w:lang w:eastAsia="en-US"/>
        </w:rPr>
        <w:t>D．发酵宜在合适的温度下进行</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20.</w:t>
      </w:r>
      <w:r>
        <w:rPr>
          <w:rFonts w:ascii="宋体" w:hAnsi="宋体" w:cs="宋体"/>
          <w:kern w:val="0"/>
          <w:szCs w:val="24"/>
          <w:lang w:eastAsia="en-US"/>
        </w:rPr>
        <w:t>亲爱的同学们，步入健康成长的美好阶段，你做好准备了吗？下列做法</w:t>
      </w:r>
      <w:r>
        <w:rPr>
          <w:rFonts w:ascii="宋体" w:hAnsi="宋体" w:cs="宋体"/>
          <w:kern w:val="0"/>
          <w:szCs w:val="24"/>
          <w:em w:val="underDot"/>
          <w:lang w:eastAsia="en-US"/>
        </w:rPr>
        <w:t>不恰当</w:t>
      </w:r>
      <w:r>
        <w:rPr>
          <w:rFonts w:ascii="宋体" w:hAnsi="宋体" w:cs="宋体"/>
          <w:kern w:val="0"/>
          <w:szCs w:val="24"/>
          <w:lang w:eastAsia="en-US"/>
        </w:rPr>
        <w:t>的是（</w:t>
      </w:r>
      <w:r>
        <w:rPr>
          <w:rFonts w:ascii="Times New Roman" w:eastAsia="Times New Roman" w:hAnsi="Times New Roman"/>
          <w:kern w:val="0"/>
          <w:szCs w:val="24"/>
          <w:lang w:eastAsia="en-US"/>
        </w:rPr>
        <w:t>       </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A．团结同学，互助交流</w:t>
      </w:r>
      <w:r>
        <w:rPr>
          <w:rFonts w:ascii="宋体" w:hAnsi="宋体" w:cs="宋体"/>
          <w:kern w:val="0"/>
          <w:szCs w:val="24"/>
          <w:lang w:eastAsia="en-US"/>
        </w:rPr>
        <w:cr/>
      </w:r>
      <w:r>
        <w:rPr>
          <w:rFonts w:ascii="宋体" w:hAnsi="宋体" w:cs="宋体"/>
          <w:kern w:val="0"/>
          <w:szCs w:val="24"/>
          <w:lang w:eastAsia="en-US"/>
        </w:rPr>
        <w:t>B．沉迷网络，挑灯夜战</w:t>
      </w:r>
      <w:r>
        <w:rPr>
          <w:rFonts w:ascii="宋体" w:hAnsi="宋体" w:cs="宋体"/>
          <w:kern w:val="0"/>
          <w:szCs w:val="24"/>
          <w:lang w:eastAsia="en-US"/>
        </w:rPr>
        <w:cr/>
      </w:r>
      <w:r>
        <w:rPr>
          <w:rFonts w:ascii="宋体" w:hAnsi="宋体" w:cs="宋体"/>
          <w:kern w:val="0"/>
          <w:szCs w:val="24"/>
          <w:lang w:eastAsia="en-US"/>
        </w:rPr>
        <w:t>C．安全用药，科学急救</w:t>
      </w:r>
      <w:r>
        <w:rPr>
          <w:rFonts w:ascii="宋体" w:hAnsi="宋体" w:cs="宋体"/>
          <w:kern w:val="0"/>
          <w:szCs w:val="24"/>
          <w:lang w:eastAsia="en-US"/>
        </w:rPr>
        <w:cr/>
      </w:r>
      <w:r>
        <w:rPr>
          <w:rFonts w:ascii="宋体" w:hAnsi="宋体" w:cs="宋体"/>
          <w:kern w:val="0"/>
          <w:szCs w:val="24"/>
          <w:lang w:eastAsia="en-US"/>
        </w:rPr>
        <w:t>D．积极锻炼，规律作息</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二、综合题</w:t>
            </w:r>
          </w:p>
        </w:tc>
      </w:tr>
    </w:tbl>
    <w:p>
      <w:pPr>
        <w:sectPr w:rsidSect="00B5694A">
          <w:headerReference w:type="even" r:id="rId37"/>
          <w:headerReference w:type="default" r:id="rId38"/>
          <w:footerReference w:type="even" r:id="rId39"/>
          <w:footerReference w:type="default" r:id="rId40"/>
          <w:type w:val="nextPage"/>
          <w:pgSz w:w="11907" w:h="16839" w:code="9"/>
          <w:pgMar w:top="992" w:right="561" w:bottom="992" w:left="1899" w:header="992" w:footer="992" w:gutter="0"/>
          <w:pgNumType w:start="6"/>
          <w:cols w:space="425"/>
          <w:titlePg w:val="0"/>
          <w:docGrid w:type="lines" w:linePitch="312"/>
        </w:sectPr>
      </w:pPr>
    </w:p>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21.</w:t>
      </w:r>
      <w:r>
        <w:rPr>
          <w:rFonts w:ascii="宋体" w:hAnsi="宋体" w:cs="宋体"/>
          <w:kern w:val="0"/>
          <w:szCs w:val="24"/>
          <w:lang w:eastAsia="en-US"/>
        </w:rPr>
        <w:t>信阳是全国著名的革命老区。当地村民在农技专家指导下，合理利用自然资源，协调农业、林业、渔业等的综合发展，齐心共建尘态农业，致力小于实现乡村振兴。请完成下面题目。</w:t>
      </w:r>
      <w:r>
        <w:rPr>
          <w:rFonts w:ascii="宋体" w:hAnsi="宋体" w:cs="宋体"/>
          <w:kern w:val="0"/>
          <w:szCs w:val="24"/>
          <w:lang w:eastAsia="en-US"/>
        </w:rPr>
        <w:cr/>
      </w:r>
      <w:r>
        <w:rPr>
          <w:rFonts w:ascii="宋体" w:hAnsi="宋体" w:cs="宋体"/>
          <w:kern w:val="0"/>
          <w:szCs w:val="24"/>
          <w:lang w:eastAsia="en-US"/>
        </w:rPr>
        <w:t>(1)信阳夏季高温高湿、降雨集中，适合水稻上长。图甲为水稻花的部分结构示意图，结构①是</w:t>
      </w:r>
      <w:r>
        <w:rPr>
          <w:rFonts w:ascii="宋体" w:hAnsi="宋体" w:cs="宋体"/>
          <w:kern w:val="0"/>
          <w:szCs w:val="24"/>
          <w:lang w:eastAsia="en-US"/>
        </w:rPr>
        <w:t>________</w:t>
      </w:r>
      <w:r>
        <w:rPr>
          <w:rFonts w:ascii="宋体" w:hAnsi="宋体" w:cs="宋体"/>
          <w:kern w:val="0"/>
          <w:szCs w:val="24"/>
          <w:lang w:eastAsia="en-US"/>
        </w:rPr>
        <w:t>，其内成熟的花粉散落到柱头上的过程称为传粉。受精后，结构④最终发育成</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eastAsia="宋体" w:hAnsi="宋体" w:cs="宋体"/>
          <w:sz w:val="21"/>
        </w:rPr>
        <w:drawing>
          <wp:inline>
            <wp:extent cx="4924425" cy="2228850"/>
            <wp:docPr id="96924205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9242052" name=""/>
                    <pic:cNvPicPr>
                      <a:picLocks noChangeAspect="1"/>
                    </pic:cNvPicPr>
                  </pic:nvPicPr>
                  <pic:blipFill>
                    <a:blip xmlns:r="http://schemas.openxmlformats.org/officeDocument/2006/relationships" r:embed="rId41">
                      <a:lum bright="4000"/>
                    </a:blip>
                    <a:stretch>
                      <a:fillRect/>
                    </a:stretch>
                  </pic:blipFill>
                  <pic:spPr>
                    <a:xfrm>
                      <a:off x="0" y="0"/>
                      <a:ext cx="4924425" cy="2228850"/>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(2)水稻是单子叶植物，其光合作用制造的有机物通过</w:t>
      </w:r>
      <w:r>
        <w:rPr>
          <w:rFonts w:ascii="宋体" w:hAnsi="宋体" w:cs="宋体"/>
          <w:kern w:val="0"/>
          <w:szCs w:val="24"/>
          <w:lang w:eastAsia="en-US"/>
        </w:rPr>
        <w:t>________</w:t>
      </w:r>
      <w:r>
        <w:rPr>
          <w:rFonts w:ascii="宋体" w:hAnsi="宋体" w:cs="宋体"/>
          <w:kern w:val="0"/>
          <w:szCs w:val="24"/>
          <w:lang w:eastAsia="en-US"/>
        </w:rPr>
        <w:t>（填结构名称）运输到种子的</w:t>
      </w:r>
      <w:r>
        <w:rPr>
          <w:rFonts w:ascii="宋体" w:hAnsi="宋体" w:cs="宋体"/>
          <w:kern w:val="0"/>
          <w:szCs w:val="24"/>
          <w:lang w:eastAsia="en-US"/>
        </w:rPr>
        <w:t>________</w:t>
      </w:r>
      <w:r>
        <w:rPr>
          <w:rFonts w:ascii="宋体" w:hAnsi="宋体" w:cs="宋体"/>
          <w:kern w:val="0"/>
          <w:szCs w:val="24"/>
          <w:lang w:eastAsia="en-US"/>
        </w:rPr>
        <w:t>中储存，能够供给胚发育成幼苗。</w:t>
      </w:r>
      <w:r>
        <w:rPr>
          <w:rFonts w:ascii="宋体" w:hAnsi="宋体" w:cs="宋体"/>
          <w:kern w:val="0"/>
          <w:szCs w:val="24"/>
          <w:lang w:eastAsia="en-US"/>
        </w:rPr>
        <w:cr/>
      </w:r>
      <w:r>
        <w:rPr>
          <w:rFonts w:ascii="宋体" w:hAnsi="宋体" w:cs="宋体"/>
          <w:kern w:val="0"/>
          <w:szCs w:val="24"/>
          <w:lang w:eastAsia="en-US"/>
        </w:rPr>
        <w:t>(3)光合作用的强度可以通过测定单位时间有机物或</w:t>
      </w:r>
      <w:r>
        <w:rPr>
          <w:rFonts w:ascii="宋体" w:hAnsi="宋体" w:cs="宋体"/>
          <w:kern w:val="0"/>
          <w:szCs w:val="24"/>
          <w:lang w:eastAsia="en-US"/>
        </w:rPr>
        <w:t>________</w:t>
      </w:r>
      <w:r>
        <w:rPr>
          <w:rFonts w:ascii="宋体" w:hAnsi="宋体" w:cs="宋体"/>
          <w:kern w:val="0"/>
          <w:szCs w:val="24"/>
          <w:lang w:eastAsia="en-US"/>
        </w:rPr>
        <w:t>的生成量来表示。在适宜的水肥条件下，二氧化碳浓度对水稻光合作用的影响如图乙所示。B点之后，光合作用的强度不再升高，导致这种情况的非生物因素可能是</w:t>
      </w:r>
      <w:r>
        <w:rPr>
          <w:rFonts w:ascii="宋体" w:hAnsi="宋体" w:cs="宋体"/>
          <w:kern w:val="0"/>
          <w:szCs w:val="24"/>
          <w:lang w:eastAsia="en-US"/>
        </w:rPr>
        <w:t>________</w:t>
      </w:r>
      <w:r>
        <w:rPr>
          <w:rFonts w:ascii="宋体" w:hAnsi="宋体" w:cs="宋体"/>
          <w:kern w:val="0"/>
          <w:szCs w:val="24"/>
          <w:lang w:eastAsia="en-US"/>
        </w:rPr>
        <w:t>（答出一点即可）。</w:t>
      </w:r>
      <w:r>
        <w:rPr>
          <w:rFonts w:ascii="宋体" w:hAnsi="宋体" w:cs="宋体"/>
          <w:kern w:val="0"/>
          <w:szCs w:val="24"/>
          <w:lang w:eastAsia="en-US"/>
        </w:rPr>
        <w:cr/>
      </w:r>
      <w:r>
        <w:rPr>
          <w:rFonts w:ascii="宋体" w:hAnsi="宋体" w:cs="宋体"/>
          <w:kern w:val="0"/>
          <w:szCs w:val="24"/>
          <w:lang w:eastAsia="en-US"/>
        </w:rPr>
        <w:t>(4)“冬种紫云英，春耕稻田肥”说的是将头年种下的紫云英粉碎还田，为来年种植水稻提供心源。紫云英为豆科植物，根系中的根瘤菌能将空气中的氨转化为植物能吸收的含氮物质。</w:t>
      </w:r>
      <w:r>
        <w:rPr>
          <w:rFonts w:ascii="宋体" w:hAnsi="宋体" w:cs="宋体"/>
          <w:kern w:val="0"/>
          <w:szCs w:val="24"/>
          <w:lang w:eastAsia="en-US"/>
        </w:rPr>
        <w:cr/>
      </w:r>
      <w:r>
        <w:rPr>
          <w:rFonts w:ascii="宋体" w:hAnsi="宋体" w:cs="宋体"/>
          <w:kern w:val="0"/>
          <w:szCs w:val="24"/>
          <w:lang w:eastAsia="en-US"/>
        </w:rPr>
        <w:t>①埋在田里的紫云英被土壤中大量的</w:t>
      </w:r>
      <w:r>
        <w:rPr>
          <w:rFonts w:ascii="宋体" w:hAnsi="宋体" w:cs="宋体"/>
          <w:kern w:val="0"/>
          <w:szCs w:val="24"/>
          <w:lang w:eastAsia="en-US"/>
        </w:rPr>
        <w:t>________</w:t>
      </w:r>
      <w:r>
        <w:rPr>
          <w:rFonts w:ascii="宋体" w:hAnsi="宋体" w:cs="宋体"/>
          <w:kern w:val="0"/>
          <w:szCs w:val="24"/>
          <w:lang w:eastAsia="en-US"/>
        </w:rPr>
        <w:t>分解，其中的有机物被分解成</w:t>
      </w:r>
      <w:r>
        <w:rPr>
          <w:rFonts w:ascii="宋体" w:hAnsi="宋体" w:cs="宋体"/>
          <w:kern w:val="0"/>
          <w:szCs w:val="24"/>
          <w:lang w:eastAsia="en-US"/>
        </w:rPr>
        <w:t>________</w:t>
      </w:r>
      <w:r>
        <w:rPr>
          <w:rFonts w:ascii="宋体" w:hAnsi="宋体" w:cs="宋体"/>
          <w:kern w:val="0"/>
          <w:szCs w:val="24"/>
          <w:lang w:eastAsia="en-US"/>
        </w:rPr>
        <w:t>，供水稻重新利用，大幅降低了化肥的使用量。</w:t>
      </w:r>
      <w:r>
        <w:rPr>
          <w:rFonts w:ascii="宋体" w:hAnsi="宋体" w:cs="宋体"/>
          <w:kern w:val="0"/>
          <w:szCs w:val="24"/>
          <w:lang w:eastAsia="en-US"/>
        </w:rPr>
        <w:cr/>
      </w:r>
      <w:r>
        <w:rPr>
          <w:rFonts w:ascii="宋体" w:hAnsi="宋体" w:cs="宋体"/>
          <w:kern w:val="0"/>
          <w:szCs w:val="24"/>
          <w:lang w:eastAsia="en-US"/>
        </w:rPr>
        <w:t>②在稻田生态系统中，水稻和杂草的关系是</w:t>
      </w:r>
      <w:r>
        <w:rPr>
          <w:rFonts w:ascii="宋体" w:hAnsi="宋体" w:cs="宋体"/>
          <w:kern w:val="0"/>
          <w:szCs w:val="24"/>
          <w:lang w:eastAsia="en-US"/>
        </w:rPr>
        <w:t>________</w:t>
      </w:r>
      <w:r>
        <w:rPr>
          <w:rFonts w:ascii="宋体" w:hAnsi="宋体" w:cs="宋体"/>
          <w:kern w:val="0"/>
          <w:szCs w:val="24"/>
          <w:lang w:eastAsia="en-US"/>
        </w:rPr>
        <w:t>。流经该生态系统的能量最终来源于</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(5)稻瘟病是水稻生长中常见的病害。抗稻瘟和易感稻瘟病是一对相对性状（相关基因用R、r表示）。现有抗稻瘟病水稻植株与易感稻瘟病的杂交，子代均表现为抗稻瘟病。经分析，</w:t>
      </w:r>
      <w:r>
        <w:rPr>
          <w:rFonts w:ascii="宋体" w:hAnsi="宋体" w:cs="宋体"/>
          <w:kern w:val="0"/>
          <w:szCs w:val="24"/>
          <w:lang w:eastAsia="en-US"/>
        </w:rPr>
        <w:t>________</w:t>
      </w:r>
      <w:r>
        <w:rPr>
          <w:rFonts w:ascii="宋体" w:hAnsi="宋体" w:cs="宋体"/>
          <w:kern w:val="0"/>
          <w:szCs w:val="24"/>
          <w:lang w:eastAsia="en-US"/>
        </w:rPr>
        <w:t>是显性性状，子代植株的基因组成是</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sectPr w:rsidSect="00B5694A">
          <w:headerReference w:type="even" r:id="rId42"/>
          <w:headerReference w:type="default" r:id="rId43"/>
          <w:footerReference w:type="even" r:id="rId44"/>
          <w:footerReference w:type="default" r:id="rId45"/>
          <w:type w:val="nextPage"/>
          <w:pgSz w:w="11907" w:h="16839" w:code="9"/>
          <w:pgMar w:top="992" w:right="561" w:bottom="992" w:left="1899" w:header="992" w:footer="992" w:gutter="0"/>
          <w:pgNumType w:start="7"/>
          <w:cols w:space="425"/>
          <w:titlePg w:val="0"/>
          <w:docGrid w:type="lines" w:linePitch="312"/>
        </w:sectPr>
      </w:pPr>
      <w:r>
        <w:rPr>
          <w:rFonts w:ascii="宋体" w:hAnsi="宋体" w:cs="宋体"/>
          <w:vanish w:val="0"/>
          <w:kern w:val="0"/>
          <w:szCs w:val="24"/>
          <w:lang w:eastAsia="en-US"/>
        </w:rPr>
        <w:t>22.</w:t>
      </w:r>
      <w:r>
        <w:rPr>
          <w:rFonts w:ascii="宋体" w:hAnsi="宋体" w:cs="宋体"/>
          <w:kern w:val="0"/>
          <w:szCs w:val="24"/>
          <w:lang w:eastAsia="en-US"/>
        </w:rPr>
        <w:t>生物学社团的同学们利用注射器、单向阀（控制液体单向流动）、红墨水、细软管（充满红墨水）、细管接头等材料，制作了人体血液循环的模型（如图）。</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1819275" cy="2790825"/>
            <wp:docPr id="189468218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682186" name=""/>
                    <pic:cNvPicPr>
                      <a:picLocks noChangeAspect="1"/>
                    </pic:cNvPicPr>
                  </pic:nvPicPr>
                  <pic:blipFill>
                    <a:blip xmlns:r="http://schemas.openxmlformats.org/officeDocument/2006/relationships" r:embed="rId46">
                      <a:lum bright="4000"/>
                    </a:blip>
                    <a:stretch>
                      <a:fillRect/>
                    </a:stretch>
                  </pic:blipFill>
                  <pic:spPr>
                    <a:xfrm>
                      <a:off x="0" y="0"/>
                      <a:ext cx="1819275" cy="279082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(1)推动注射器A的活塞，红墨水沿A→B→C→①→D→E→F流动，该过程模拟体循环。注射器A表示心脏的</w:t>
      </w:r>
      <w:r>
        <w:rPr>
          <w:rFonts w:ascii="宋体" w:hAnsi="宋体" w:cs="宋体"/>
          <w:kern w:val="0"/>
          <w:szCs w:val="24"/>
          <w:lang w:eastAsia="en-US"/>
        </w:rPr>
        <w:t>________</w:t>
      </w:r>
      <w:r>
        <w:rPr>
          <w:rFonts w:ascii="宋体" w:hAnsi="宋体" w:cs="宋体"/>
          <w:kern w:val="0"/>
          <w:szCs w:val="24"/>
          <w:lang w:eastAsia="en-US"/>
        </w:rPr>
        <w:t>。若在单向阀①处，血液与组织细胞能充分地进行物质交换，则可判断该处血管具有管径细、</w:t>
      </w:r>
      <w:r>
        <w:rPr>
          <w:rFonts w:ascii="宋体" w:hAnsi="宋体" w:cs="宋体"/>
          <w:kern w:val="0"/>
          <w:szCs w:val="24"/>
          <w:lang w:eastAsia="en-US"/>
        </w:rPr>
        <w:t>________</w:t>
      </w:r>
      <w:r>
        <w:rPr>
          <w:rFonts w:ascii="宋体" w:hAnsi="宋体" w:cs="宋体"/>
          <w:kern w:val="0"/>
          <w:szCs w:val="24"/>
          <w:lang w:eastAsia="en-US"/>
        </w:rPr>
        <w:t>和血流速度最慢等特点。</w:t>
      </w:r>
      <w:r>
        <w:rPr>
          <w:rFonts w:ascii="宋体" w:hAnsi="宋体" w:cs="宋体"/>
          <w:kern w:val="0"/>
          <w:szCs w:val="24"/>
          <w:lang w:eastAsia="en-US"/>
        </w:rPr>
        <w:cr/>
      </w:r>
      <w:r>
        <w:rPr>
          <w:rFonts w:ascii="宋体" w:hAnsi="宋体" w:cs="宋体"/>
          <w:kern w:val="0"/>
          <w:szCs w:val="24"/>
          <w:lang w:eastAsia="en-US"/>
        </w:rPr>
        <w:t>(2)模拟完体循环，接着推动注射器F的活塞，红墨水最终回流到A，模拟的是肺循环。注射器A表示心脏的</w:t>
      </w:r>
      <w:r>
        <w:rPr>
          <w:rFonts w:ascii="宋体" w:hAnsi="宋体" w:cs="宋体"/>
          <w:kern w:val="0"/>
          <w:szCs w:val="24"/>
          <w:lang w:eastAsia="en-US"/>
        </w:rPr>
        <w:t>________</w:t>
      </w:r>
      <w:r>
        <w:rPr>
          <w:rFonts w:ascii="宋体" w:hAnsi="宋体" w:cs="宋体"/>
          <w:kern w:val="0"/>
          <w:szCs w:val="24"/>
          <w:lang w:eastAsia="en-US"/>
        </w:rPr>
        <w:t>。若单向阀②表示肺部毛细血管网，血管G和血管H相比，</w:t>
      </w:r>
      <w:r>
        <w:rPr>
          <w:rFonts w:ascii="宋体" w:hAnsi="宋体" w:cs="宋体"/>
          <w:kern w:val="0"/>
          <w:szCs w:val="24"/>
          <w:lang w:eastAsia="en-US"/>
        </w:rPr>
        <w:t>________</w:t>
      </w:r>
      <w:r>
        <w:rPr>
          <w:rFonts w:ascii="宋体" w:hAnsi="宋体" w:cs="宋体"/>
          <w:kern w:val="0"/>
          <w:szCs w:val="24"/>
          <w:lang w:eastAsia="en-US"/>
        </w:rPr>
        <w:t>内的血液氧含量高。</w:t>
      </w:r>
      <w:r>
        <w:rPr>
          <w:rFonts w:ascii="宋体" w:hAnsi="宋体" w:cs="宋体"/>
          <w:kern w:val="0"/>
          <w:szCs w:val="24"/>
          <w:lang w:eastAsia="en-US"/>
        </w:rPr>
        <w:cr/>
      </w:r>
      <w:r>
        <w:rPr>
          <w:rFonts w:ascii="宋体" w:hAnsi="宋体" w:cs="宋体"/>
          <w:kern w:val="0"/>
          <w:szCs w:val="24"/>
          <w:lang w:eastAsia="en-US"/>
        </w:rPr>
        <w:t>(3)该模型不能同时模拟体循环和肺循环，你认为该模型在哪些方面还有待改进？</w:t>
      </w:r>
      <w:r>
        <w:rPr>
          <w:rFonts w:ascii="宋体" w:hAnsi="宋体" w:cs="宋体"/>
          <w:kern w:val="0"/>
          <w:szCs w:val="24"/>
          <w:lang w:eastAsia="en-US"/>
        </w:rPr>
        <w:t>________</w:t>
      </w:r>
      <w:r>
        <w:rPr>
          <w:rFonts w:ascii="宋体" w:hAnsi="宋体" w:cs="宋体"/>
          <w:kern w:val="0"/>
          <w:szCs w:val="24"/>
          <w:lang w:eastAsia="en-US"/>
        </w:rPr>
        <w:t>。（写出一条即可）</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三、资料分析题</w:t>
            </w:r>
          </w:p>
        </w:tc>
      </w:tr>
    </w:tbl>
    <w:p w:rsidR="00A77B3E">
      <w:pPr>
        <w:widowControl/>
        <w:spacing w:line="360" w:lineRule="auto"/>
        <w:jc w:val="left"/>
        <w:rPr>
          <w:rFonts w:ascii="宋体" w:hAnsi="宋体" w:cs="宋体"/>
          <w:kern w:val="0"/>
          <w:szCs w:val="24"/>
          <w:lang w:eastAsia="en-US"/>
        </w:rPr>
        <w:sectPr w:rsidSect="00B5694A">
          <w:headerReference w:type="even" r:id="rId47"/>
          <w:headerReference w:type="default" r:id="rId48"/>
          <w:footerReference w:type="even" r:id="rId49"/>
          <w:footerReference w:type="default" r:id="rId50"/>
          <w:type w:val="nextPage"/>
          <w:pgSz w:w="11907" w:h="16839" w:code="9"/>
          <w:pgMar w:top="992" w:right="561" w:bottom="992" w:left="1899" w:header="992" w:footer="992" w:gutter="0"/>
          <w:pgNumType w:start="8"/>
          <w:cols w:space="425"/>
          <w:titlePg w:val="0"/>
          <w:docGrid w:type="lines" w:linePitch="312"/>
        </w:sectPr>
      </w:pPr>
      <w:r>
        <w:rPr>
          <w:rFonts w:ascii="宋体" w:hAnsi="宋体" w:cs="宋体"/>
          <w:vanish w:val="0"/>
          <w:kern w:val="0"/>
          <w:szCs w:val="24"/>
          <w:lang w:eastAsia="en-US"/>
        </w:rPr>
        <w:t>23.</w:t>
      </w:r>
      <w:r>
        <w:rPr>
          <w:rFonts w:ascii="宋体" w:hAnsi="宋体" w:cs="宋体"/>
          <w:kern w:val="0"/>
          <w:szCs w:val="24"/>
          <w:lang w:eastAsia="en-US"/>
        </w:rPr>
        <w:t>阅读下列资料，回答问题。</w:t>
      </w:r>
      <w:r>
        <w:rPr>
          <w:rFonts w:ascii="宋体" w:hAnsi="宋体" w:cs="宋体"/>
          <w:kern w:val="0"/>
          <w:szCs w:val="24"/>
          <w:lang w:eastAsia="en-US"/>
        </w:rPr>
        <w:cr/>
      </w:r>
      <w:r>
        <w:rPr>
          <w:rFonts w:ascii="宋体" w:hAnsi="宋体" w:cs="宋体"/>
          <w:kern w:val="0"/>
          <w:szCs w:val="24"/>
          <w:lang w:eastAsia="en-US"/>
        </w:rPr>
        <w:t>资料一</w:t>
      </w:r>
      <w:r>
        <w:rPr>
          <w:rFonts w:ascii="Times New Roman" w:eastAsia="Times New Roman" w:hAnsi="Times New Roman"/>
          <w:kern w:val="0"/>
          <w:szCs w:val="24"/>
          <w:lang w:eastAsia="en-US"/>
        </w:rPr>
        <w:t>   </w:t>
      </w:r>
      <w:r>
        <w:rPr>
          <w:rFonts w:ascii="宋体" w:hAnsi="宋体" w:cs="宋体"/>
          <w:kern w:val="0"/>
          <w:szCs w:val="24"/>
          <w:lang w:eastAsia="en-US"/>
        </w:rPr>
        <w:t>《湿地公约》第十四届缔约方大会的主题是珍爱湿地，人与自然和谐共生”。中国努力建设人与自然和谐共生的现代化，推进湿地保护非业高质量发展。目前我国湿地面积达到5635万公顷，很多城市同湿地融为一体，生态宜居。</w:t>
      </w:r>
      <w:r>
        <w:rPr>
          <w:rFonts w:ascii="宋体" w:hAnsi="宋体" w:cs="宋体"/>
          <w:kern w:val="0"/>
          <w:szCs w:val="24"/>
          <w:lang w:eastAsia="en-US"/>
        </w:rPr>
        <w:cr/>
      </w:r>
      <w:r>
        <w:rPr>
          <w:rFonts w:ascii="宋体" w:hAnsi="宋体" w:cs="宋体"/>
          <w:kern w:val="0"/>
          <w:szCs w:val="24"/>
          <w:lang w:eastAsia="en-US"/>
        </w:rPr>
        <w:t>资料二</w:t>
      </w:r>
      <w:r>
        <w:rPr>
          <w:rFonts w:ascii="Times New Roman" w:eastAsia="Times New Roman" w:hAnsi="Times New Roman"/>
          <w:kern w:val="0"/>
          <w:szCs w:val="24"/>
          <w:lang w:eastAsia="en-US"/>
        </w:rPr>
        <w:t>   </w:t>
      </w:r>
      <w:r>
        <w:rPr>
          <w:rFonts w:ascii="宋体" w:hAnsi="宋体" w:cs="宋体"/>
          <w:kern w:val="0"/>
          <w:szCs w:val="24"/>
          <w:lang w:eastAsia="en-US"/>
        </w:rPr>
        <w:t>三门峡黄河湿地国家级自然保护区以保护湿地生态系统和湿地水禽为主。保护区内分布有</w:t>
      </w:r>
      <w:r>
        <w:rPr>
          <w:rFonts w:ascii="宋体" w:hAnsi="宋体" w:cs="宋体"/>
          <w:kern w:val="0"/>
          <w:szCs w:val="24"/>
          <w:u w:val="single"/>
          <w:lang w:eastAsia="en-US"/>
        </w:rPr>
        <w:t>野生植物</w:t>
      </w:r>
      <w:r>
        <w:rPr>
          <w:rFonts w:ascii="宋体" w:hAnsi="宋体" w:cs="宋体"/>
          <w:kern w:val="0"/>
          <w:szCs w:val="24"/>
          <w:u w:val="single"/>
          <w:lang w:eastAsia="en-US"/>
        </w:rPr>
        <w:t>1121</w:t>
      </w:r>
      <w:r>
        <w:rPr>
          <w:rFonts w:ascii="宋体" w:hAnsi="宋体" w:cs="宋体"/>
          <w:kern w:val="0"/>
          <w:szCs w:val="24"/>
          <w:u w:val="single"/>
          <w:lang w:eastAsia="en-US"/>
        </w:rPr>
        <w:t>种，野生动物</w:t>
      </w:r>
      <w:r>
        <w:rPr>
          <w:rFonts w:ascii="宋体" w:hAnsi="宋体" w:cs="宋体"/>
          <w:kern w:val="0"/>
          <w:szCs w:val="24"/>
          <w:u w:val="single"/>
          <w:lang w:eastAsia="en-US"/>
        </w:rPr>
        <w:t>1066</w:t>
      </w:r>
      <w:r>
        <w:rPr>
          <w:rFonts w:ascii="宋体" w:hAnsi="宋体" w:cs="宋体"/>
          <w:kern w:val="0"/>
          <w:szCs w:val="24"/>
          <w:u w:val="single"/>
          <w:lang w:eastAsia="en-US"/>
        </w:rPr>
        <w:t>种。</w:t>
      </w:r>
      <w:r>
        <w:rPr>
          <w:rFonts w:ascii="宋体" w:hAnsi="宋体" w:cs="宋体"/>
          <w:kern w:val="0"/>
          <w:szCs w:val="24"/>
          <w:lang w:eastAsia="en-US"/>
        </w:rPr>
        <w:t>保护区内有国家一级保护动物黑鹳、大鸨等9种，国家二级保护动物大天鹅、疣鼻天鹅等34种。</w:t>
      </w:r>
      <w:r>
        <w:rPr>
          <w:rFonts w:ascii="宋体" w:hAnsi="宋体" w:cs="宋体"/>
          <w:kern w:val="0"/>
          <w:szCs w:val="24"/>
          <w:lang w:eastAsia="en-US"/>
        </w:rPr>
        <w:cr/>
      </w:r>
    </w:p>
    <w:p w:rsidR="00A77B3E">
      <w:pPr>
        <w:widowControl/>
        <w:spacing w:line="360" w:lineRule="auto"/>
        <w:jc w:val="left"/>
        <w:rPr>
          <w:rFonts w:ascii="宋体" w:hAnsi="宋体" w:cs="宋体"/>
          <w:kern w:val="0"/>
          <w:szCs w:val="24"/>
          <w:lang w:eastAsia="en-US"/>
        </w:rPr>
      </w:pPr>
      <w:r>
        <w:rPr>
          <w:rFonts w:ascii="宋体" w:eastAsia="宋体" w:hAnsi="宋体" w:cs="宋体"/>
          <w:sz w:val="21"/>
        </w:rPr>
        <w:drawing>
          <wp:inline>
            <wp:extent cx="5991225" cy="2619375"/>
            <wp:docPr id="143912092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120923" name=""/>
                    <pic:cNvPicPr>
                      <a:picLocks noChangeAspect="1"/>
                    </pic:cNvPicPr>
                  </pic:nvPicPr>
                  <pic:blipFill>
                    <a:blip xmlns:r="http://schemas.openxmlformats.org/officeDocument/2006/relationships" r:embed="rId51">
                      <a:lum bright="4000"/>
                    </a:blip>
                    <a:stretch>
                      <a:fillRect/>
                    </a:stretch>
                  </pic:blipFill>
                  <pic:spPr>
                    <a:xfrm>
                      <a:off x="0" y="0"/>
                      <a:ext cx="5991225" cy="2619375"/>
                    </a:xfrm>
                    <a:prstGeom prst="rect">
                      <a:avLst/>
                    </a:prstGeom>
                  </pic:spPr>
                </pic:pic>
              </a:graphicData>
            </a:graphic>
          </wp:inline>
        </w:drawing>
      </w:r>
      <w:r>
        <w:rPr>
          <w:rFonts w:ascii="Times New Roman" w:eastAsia="Times New Roman" w:hAnsi="Times New Roman"/>
          <w:kern w:val="0"/>
          <w:szCs w:val="24"/>
          <w:lang w:eastAsia="en-US"/>
        </w:rPr>
        <w:t>   </w:t>
      </w:r>
      <w:r>
        <w:rPr>
          <w:rFonts w:ascii="Times New Roman" w:eastAsia="Times New Roman" w:hAnsi="Times New Roman"/>
          <w:kern w:val="0"/>
          <w:szCs w:val="24"/>
          <w:lang w:eastAsia="en-US"/>
        </w:rPr>
        <w:cr/>
      </w:r>
      <w:r>
        <w:rPr>
          <w:rFonts w:ascii="宋体" w:hAnsi="宋体" w:cs="宋体"/>
          <w:kern w:val="0"/>
          <w:szCs w:val="24"/>
          <w:lang w:eastAsia="en-US"/>
        </w:rPr>
        <w:t>(1)生物多样性的内涵非富。资料中画线内容是指生物多样性中</w:t>
      </w:r>
      <w:r>
        <w:rPr>
          <w:rFonts w:ascii="宋体" w:hAnsi="宋体" w:cs="宋体"/>
          <w:kern w:val="0"/>
          <w:szCs w:val="24"/>
          <w:lang w:eastAsia="en-US"/>
        </w:rPr>
        <w:t>________</w:t>
      </w:r>
      <w:r>
        <w:rPr>
          <w:rFonts w:ascii="宋体" w:hAnsi="宋体" w:cs="宋体"/>
          <w:kern w:val="0"/>
          <w:szCs w:val="24"/>
          <w:lang w:eastAsia="en-US"/>
        </w:rPr>
        <w:t>的多样性。生物最基本的分类单位是</w:t>
      </w:r>
      <w:r>
        <w:rPr>
          <w:rFonts w:ascii="宋体" w:hAnsi="宋体" w:cs="宋体"/>
          <w:kern w:val="0"/>
          <w:szCs w:val="24"/>
          <w:lang w:eastAsia="en-US"/>
        </w:rPr>
        <w:t>________</w:t>
      </w:r>
      <w:r>
        <w:rPr>
          <w:rFonts w:ascii="宋体" w:hAnsi="宋体" w:cs="宋体"/>
          <w:kern w:val="0"/>
          <w:szCs w:val="24"/>
          <w:lang w:eastAsia="en-US"/>
        </w:rPr>
        <w:t>。</w:t>
      </w:r>
      <w:r>
        <w:rPr>
          <w:rFonts w:ascii="宋体" w:hAnsi="宋体" w:cs="宋体"/>
          <w:kern w:val="0"/>
          <w:szCs w:val="24"/>
          <w:lang w:eastAsia="en-US"/>
        </w:rPr>
        <w:cr/>
      </w:r>
      <w:r>
        <w:rPr>
          <w:rFonts w:ascii="宋体" w:hAnsi="宋体" w:cs="宋体"/>
          <w:kern w:val="0"/>
          <w:szCs w:val="24"/>
          <w:lang w:eastAsia="en-US"/>
        </w:rPr>
        <w:t>(2)每年11月，数万只天鹅从西伯利亚迁徙到三门峡黄河湿地保护区越冬，在浅滩芦苇丛间筑巢产卵。迁徙是天鹅生来就有的一种行为，属于</w:t>
      </w:r>
      <w:r>
        <w:rPr>
          <w:rFonts w:ascii="宋体" w:hAnsi="宋体" w:cs="宋体"/>
          <w:kern w:val="0"/>
          <w:szCs w:val="24"/>
          <w:lang w:eastAsia="en-US"/>
        </w:rPr>
        <w:t>________</w:t>
      </w:r>
      <w:r>
        <w:rPr>
          <w:rFonts w:ascii="宋体" w:hAnsi="宋体" w:cs="宋体"/>
          <w:kern w:val="0"/>
          <w:szCs w:val="24"/>
          <w:lang w:eastAsia="en-US"/>
        </w:rPr>
        <w:t>行为。天鹅受精卵的卵黄表面有一盘状小白点，称为</w:t>
      </w:r>
      <w:r>
        <w:rPr>
          <w:rFonts w:ascii="宋体" w:hAnsi="宋体" w:cs="宋体"/>
          <w:kern w:val="0"/>
          <w:szCs w:val="24"/>
          <w:lang w:eastAsia="en-US"/>
        </w:rPr>
        <w:t>________</w:t>
      </w:r>
      <w:r>
        <w:rPr>
          <w:rFonts w:ascii="宋体" w:hAnsi="宋体" w:cs="宋体"/>
          <w:kern w:val="0"/>
          <w:szCs w:val="24"/>
          <w:lang w:eastAsia="en-US"/>
        </w:rPr>
        <w:t>，可以发育为雏鸟。</w:t>
      </w:r>
      <w:r>
        <w:rPr>
          <w:rFonts w:ascii="宋体" w:hAnsi="宋体" w:cs="宋体"/>
          <w:kern w:val="0"/>
          <w:szCs w:val="24"/>
          <w:lang w:eastAsia="en-US"/>
        </w:rPr>
        <w:cr/>
      </w:r>
      <w:r>
        <w:rPr>
          <w:rFonts w:ascii="宋体" w:hAnsi="宋体" w:cs="宋体"/>
          <w:kern w:val="0"/>
          <w:szCs w:val="24"/>
          <w:lang w:eastAsia="en-US"/>
        </w:rPr>
        <w:t>(3)湿地生态系统中动植物资源越丰富，成分越复杂，其</w:t>
      </w:r>
      <w:r>
        <w:rPr>
          <w:rFonts w:ascii="宋体" w:hAnsi="宋体" w:cs="宋体"/>
          <w:kern w:val="0"/>
          <w:szCs w:val="24"/>
          <w:lang w:eastAsia="en-US"/>
        </w:rPr>
        <w:t>________</w:t>
      </w:r>
      <w:r>
        <w:rPr>
          <w:rFonts w:ascii="宋体" w:hAnsi="宋体" w:cs="宋体"/>
          <w:kern w:val="0"/>
          <w:szCs w:val="24"/>
          <w:lang w:eastAsia="en-US"/>
        </w:rPr>
        <w:t>能力就越强，但这种能力是有一定限度的。</w:t>
      </w:r>
      <w:r>
        <w:rPr>
          <w:rFonts w:ascii="宋体" w:hAnsi="宋体" w:cs="宋体"/>
          <w:kern w:val="0"/>
          <w:szCs w:val="24"/>
          <w:lang w:eastAsia="en-US"/>
        </w:rPr>
        <w:cr/>
      </w:r>
      <w:r>
        <w:rPr>
          <w:rFonts w:ascii="宋体" w:hAnsi="宋体" w:cs="宋体"/>
          <w:kern w:val="0"/>
          <w:szCs w:val="24"/>
          <w:lang w:eastAsia="en-US"/>
        </w:rPr>
        <w:t>(4)保护生物多样性，人与自然和谐共生。你会怎么做？</w:t>
      </w:r>
      <w:r>
        <w:rPr>
          <w:rFonts w:ascii="宋体" w:hAnsi="宋体" w:cs="宋体"/>
          <w:kern w:val="0"/>
          <w:szCs w:val="24"/>
          <w:lang w:eastAsia="en-US"/>
        </w:rPr>
        <w:t>________</w:t>
      </w:r>
      <w:r>
        <w:rPr>
          <w:rFonts w:ascii="宋体" w:hAnsi="宋体" w:cs="宋体"/>
          <w:kern w:val="0"/>
          <w:szCs w:val="24"/>
          <w:lang w:eastAsia="en-US"/>
        </w:rPr>
        <w:t>。（写出一条即可）</w:t>
      </w:r>
      <w:r>
        <w:rPr>
          <w:rFonts w:ascii="宋体" w:hAnsi="宋体" w:cs="宋体"/>
          <w:kern w:val="0"/>
          <w:szCs w:val="24"/>
          <w:lang w:eastAsia="en-US"/>
        </w:rPr>
        <w:cr/>
      </w:r>
    </w:p>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2300"/>
        <w:gridCol w:w="6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560"/>
        </w:trPr>
        <w:tc>
          <w:tcPr>
            <w:tcW w:w="2300" w:type="dxa"/>
            <w:tcBorders>
              <w:top w:val="nil"/>
              <w:left w:val="nil"/>
              <w:bottom w:val="nil"/>
              <w:right w:val="nil"/>
            </w:tcBorders>
            <w:vAlign w:val="center"/>
          </w:tcPr>
          <w:tbl>
            <w:tblPr>
              <w:tblStyle w:val="TableNormal"/>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
            <w:tblGrid>
              <w:gridCol w:w="1000"/>
              <w:gridCol w:w="1000"/>
            </w:tblGrid>
            <w:tr>
              <w:tblPrEx>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8" w:type="dxa"/>
                  <w:right w:w="108" w:type="dxa"/>
                </w:tblCellMar>
              </w:tblPrEx>
              <w:trPr>
                <w:trHeight w:val="4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评卷人</w:t>
                  </w: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r w:rsidRPr="0024192D">
                    <w:rPr>
                      <w:b w:val="0"/>
                      <w:sz w:val="21"/>
                    </w:rPr>
                    <w:t>得分</w:t>
                  </w:r>
                </w:p>
              </w:tc>
            </w:tr>
            <w:tr>
              <w:tblPrEx>
                <w:tblW w:w="5000" w:type="pct"/>
                <w:tblCellMar>
                  <w:left w:w="108" w:type="dxa"/>
                  <w:right w:w="108" w:type="dxa"/>
                </w:tblCellMar>
              </w:tblPrEx>
              <w:trPr>
                <w:trHeight w:val="500"/>
              </w:trPr>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c>
                <w:tcPr>
                  <w:tcW w:w="1000" w:type="dxa"/>
                  <w:tcBorders>
                    <w:top w:val="single" w:sz="2" w:space="0" w:color="auto"/>
                    <w:left w:val="single" w:sz="2" w:space="0" w:color="auto"/>
                    <w:bottom w:val="single" w:sz="2" w:space="0" w:color="auto"/>
                    <w:right w:val="single" w:sz="2" w:space="0" w:color="auto"/>
                  </w:tcBorders>
                  <w:vAlign w:val="center"/>
                </w:tcPr>
                <w:p w:rsidR="0079637F" w:rsidRPr="0024192D" w:rsidP="00F131A7">
                  <w:pPr>
                    <w:widowControl/>
                    <w:jc w:val="center"/>
                    <w:rPr>
                      <w:b w:val="0"/>
                      <w:sz w:val="21"/>
                    </w:rPr>
                  </w:pPr>
                </w:p>
              </w:tc>
            </w:tr>
          </w:tbl>
          <w:p w:rsidR="0079637F" w:rsidRPr="0024192D" w:rsidP="00F131A7">
            <w:pPr>
              <w:widowControl/>
              <w:jc w:val="left"/>
              <w:rPr>
                <w:b w:val="0"/>
                <w:sz w:val="24"/>
              </w:rPr>
            </w:pPr>
          </w:p>
        </w:tc>
        <w:tc>
          <w:tcPr>
            <w:tcW w:w="0" w:type="auto"/>
            <w:tcBorders>
              <w:top w:val="nil"/>
              <w:left w:val="nil"/>
              <w:bottom w:val="nil"/>
              <w:right w:val="nil"/>
            </w:tcBorders>
            <w:vAlign w:val="center"/>
          </w:tcPr>
          <w:p w:rsidR="0079637F" w:rsidRPr="0024192D" w:rsidP="00F131A7">
            <w:pPr>
              <w:widowControl/>
              <w:jc w:val="left"/>
              <w:rPr>
                <w:b/>
                <w:sz w:val="22"/>
              </w:rPr>
            </w:pPr>
            <w:r w:rsidRPr="0024192D">
              <w:rPr>
                <w:b/>
                <w:sz w:val="22"/>
              </w:rPr>
              <w:t>四、实验探究题</w:t>
            </w:r>
          </w:p>
        </w:tc>
      </w:tr>
    </w:tbl>
    <w:p w:rsidR="00A77B3E">
      <w:pPr>
        <w:widowControl/>
        <w:spacing w:line="360" w:lineRule="auto"/>
        <w:jc w:val="left"/>
        <w:rPr>
          <w:rFonts w:ascii="宋体" w:hAnsi="宋体" w:cs="宋体"/>
          <w:kern w:val="0"/>
          <w:szCs w:val="24"/>
          <w:lang w:eastAsia="en-US"/>
        </w:rPr>
      </w:pPr>
      <w:r>
        <w:rPr>
          <w:rFonts w:ascii="宋体" w:hAnsi="宋体" w:cs="宋体"/>
          <w:vanish w:val="0"/>
          <w:kern w:val="0"/>
          <w:szCs w:val="24"/>
          <w:lang w:eastAsia="en-US"/>
        </w:rPr>
        <w:t>24.</w:t>
      </w:r>
      <w:r>
        <w:rPr>
          <w:rFonts w:ascii="宋体" w:hAnsi="宋体" w:cs="宋体"/>
          <w:kern w:val="0"/>
          <w:szCs w:val="24"/>
          <w:lang w:eastAsia="en-US"/>
        </w:rPr>
        <w:t>肥胖是多种慢性病的诱发因素，引起人们的普遍关注。在日常饮食中适量增加膳食纤维可有效减少人体脂肪的过量堆积。魔芋富含膳食纤维，在我国种植历史悠久。研究人员探究了魔芋膳食纤维对脂肪消化的影响。</w:t>
      </w:r>
      <w:r>
        <w:rPr>
          <w:rFonts w:ascii="宋体" w:hAnsi="宋体" w:cs="宋体"/>
          <w:kern w:val="0"/>
          <w:szCs w:val="24"/>
          <w:lang w:eastAsia="en-US"/>
        </w:rPr>
        <w:cr/>
      </w:r>
      <w:r>
        <w:rPr>
          <w:rFonts w:ascii="宋体" w:hAnsi="宋体" w:cs="宋体"/>
          <w:kern w:val="0"/>
          <w:szCs w:val="24"/>
          <w:lang w:eastAsia="en-US"/>
        </w:rPr>
        <w:t>①配制浓度分别为0、0/1%、0.3%、0.5%的四组魔芋膳食纤维溶液各100mL。</w:t>
      </w:r>
      <w:r>
        <w:rPr>
          <w:rFonts w:ascii="宋体" w:hAnsi="宋体" w:cs="宋体"/>
          <w:kern w:val="0"/>
          <w:szCs w:val="24"/>
          <w:lang w:eastAsia="en-US"/>
        </w:rPr>
        <w:cr/>
      </w:r>
      <w:r>
        <w:rPr>
          <w:rFonts w:ascii="宋体" w:hAnsi="宋体" w:cs="宋体"/>
          <w:kern w:val="0"/>
          <w:szCs w:val="24"/>
          <w:lang w:eastAsia="en-US"/>
        </w:rPr>
        <w:t>②向各组溶液中分别加入5mL玉米油，混合均匀，制成四组混合液。</w:t>
      </w:r>
      <w:r>
        <w:rPr>
          <w:rFonts w:ascii="宋体" w:hAnsi="宋体" w:cs="宋体"/>
          <w:kern w:val="0"/>
          <w:szCs w:val="24"/>
          <w:lang w:eastAsia="en-US"/>
        </w:rPr>
        <w:cr/>
      </w:r>
      <w:r>
        <w:rPr>
          <w:rFonts w:ascii="宋体" w:hAnsi="宋体" w:cs="宋体"/>
          <w:kern w:val="0"/>
          <w:szCs w:val="24"/>
          <w:lang w:eastAsia="en-US"/>
        </w:rPr>
        <w:t>③从四组混合液中各取30mL分别加入4个烧杯，按魔芋膳食纤维的浓度由低到高依次标记为A、B、C、D组。</w:t>
      </w:r>
      <w:r>
        <w:rPr>
          <w:rFonts w:ascii="宋体" w:hAnsi="宋体" w:cs="宋体"/>
          <w:kern w:val="0"/>
          <w:szCs w:val="24"/>
          <w:lang w:eastAsia="en-US"/>
        </w:rPr>
        <w:cr/>
      </w:r>
      <w:r>
        <w:rPr>
          <w:rFonts w:ascii="宋体" w:hAnsi="宋体" w:cs="宋体"/>
          <w:kern w:val="0"/>
          <w:szCs w:val="24"/>
          <w:lang w:eastAsia="en-US"/>
        </w:rPr>
        <w:t>④向各组分别加入20mL人工肠消化液，充分搅拌。37℃下反应2小时，每隔20分钟测量脂肪酸相对含量。每组实验重复3次，取实验数据的平均值。结果如图甲所示。</w:t>
      </w:r>
      <w:r>
        <w:rPr>
          <w:rFonts w:ascii="宋体" w:hAnsi="宋体" w:cs="宋体"/>
          <w:kern w:val="0"/>
          <w:szCs w:val="24"/>
          <w:lang w:eastAsia="en-US"/>
        </w:rPr>
        <w:cr/>
      </w:r>
      <w:r>
        <w:rPr>
          <w:rFonts w:ascii="宋体" w:hAnsi="宋体" w:cs="宋体"/>
          <w:kern w:val="0"/>
          <w:szCs w:val="24"/>
          <w:lang w:eastAsia="en-US"/>
        </w:rPr>
        <w:br/>
      </w:r>
      <w:r>
        <w:rPr>
          <w:rFonts w:ascii="宋体" w:hAnsi="宋体" w:cs="宋体"/>
          <w:kern w:val="0"/>
          <w:szCs w:val="24"/>
          <w:lang w:eastAsia="en-US"/>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https://d.book118.com/447043142016006043</w:t>
        </w:r>
      </w:hyperlink>
    </w:p>
    <w:p w:rsidR="00A77B3E">
      <w:pPr>
        <w:widowControl/>
        <w:spacing w:line="360" w:lineRule="auto"/>
        <w:jc w:val="left"/>
        <w:rPr>
          <w:rFonts w:ascii="宋体" w:hAnsi="宋体" w:cs="宋体"/>
          <w:kern w:val="0"/>
          <w:szCs w:val="24"/>
          <w:lang w:eastAsia="en-US"/>
        </w:rPr>
      </w:pPr>
    </w:p>
    <w:sectPr w:rsidSect="00B5694A">
      <w:headerReference w:type="even" r:id="rId53"/>
      <w:headerReference w:type="default" r:id="rId54"/>
      <w:footerReference w:type="even" r:id="rId55"/>
      <w:footerReference w:type="default" r:id="rId56"/>
      <w:type w:val="nextPage"/>
      <w:pgSz w:w="11907" w:h="16839" w:code="9"/>
      <w:pgMar w:top="992" w:right="561" w:bottom="992" w:left="1899" w:header="992"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7" style="width:27.65pt;height:67.5pt;margin-top:1.55pt;margin-left:511.3pt;position:absolute;z-index:25165926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58" style="width:28pt;height:67.5pt;margin-top:-5.65pt;margin-left:-70pt;position:absolute;z-index:25165824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w:instrText>
    </w:r>
    <w:r w:rsidR="0049652B">
      <w:rPr>
        <w:noProof/>
      </w:rPr>
      <w:fldChar w:fldCharType="end"/>
    </w:r>
    <w:r w:rsidR="004A2CE9">
      <w:instrText xml:space="preserve"> </w:instrText>
    </w:r>
    <w:r w:rsidR="00B04A98">
      <w:fldChar w:fldCharType="separate"/>
    </w:r>
    <w:r w:rsidR="004A2CE9">
      <w:t>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7" style="width:27.65pt;height:67.5pt;margin-top:1.55pt;margin-left:511.3pt;position:absolute;z-index:25166131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w:instrText>
    </w:r>
    <w:r w:rsidR="0049652B">
      <w:rPr>
        <w:noProof/>
      </w:rPr>
      <w:fldChar w:fldCharType="end"/>
    </w:r>
    <w:r w:rsidR="004A2CE9">
      <w:instrText xml:space="preserve"> </w:instrText>
    </w:r>
    <w:r w:rsidR="00B04A98">
      <w:fldChar w:fldCharType="separate"/>
    </w:r>
    <w:r w:rsidR="004A2CE9">
      <w:t>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68" style="width:28pt;height:67.5pt;margin-top:-5.65pt;margin-left:-70pt;position:absolute;z-index:25166028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7" style="width:27.65pt;height:67.5pt;margin-top:1.55pt;margin-left:511.3pt;position:absolute;z-index:25166336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78" style="width:28pt;height:67.5pt;margin-top:-5.65pt;margin-left:-70pt;position:absolute;z-index:25166233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3</w:instrText>
    </w:r>
    <w:r w:rsidR="0049652B">
      <w:rPr>
        <w:noProof/>
      </w:rPr>
      <w:fldChar w:fldCharType="end"/>
    </w:r>
    <w:r w:rsidR="004A2CE9">
      <w:instrText xml:space="preserve"> </w:instrText>
    </w:r>
    <w:r w:rsidR="00B04A98">
      <w:fldChar w:fldCharType="separate"/>
    </w:r>
    <w:r w:rsidR="004A2CE9">
      <w:t>3</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7" style="width:27.65pt;height:67.5pt;margin-top:1.55pt;margin-left:511.3pt;position:absolute;z-index:25166540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4</w:instrText>
    </w:r>
    <w:r w:rsidR="0049652B">
      <w:rPr>
        <w:noProof/>
      </w:rPr>
      <w:fldChar w:fldCharType="end"/>
    </w:r>
    <w:r w:rsidR="004A2CE9">
      <w:instrText xml:space="preserve"> </w:instrText>
    </w:r>
    <w:r w:rsidR="00B04A98">
      <w:fldChar w:fldCharType="separate"/>
    </w:r>
    <w:r w:rsidR="004A2CE9">
      <w:t>4</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88" style="width:28pt;height:67.5pt;margin-top:-5.65pt;margin-left:-70pt;position:absolute;z-index:25166438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7" style="width:27.65pt;height:67.5pt;margin-top:1.55pt;margin-left:511.3pt;position:absolute;z-index:251667456"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098" style="width:28pt;height:67.5pt;margin-top:-5.65pt;margin-left:-70pt;position:absolute;z-index:251666432"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5</w:instrText>
    </w:r>
    <w:r w:rsidR="0049652B">
      <w:rPr>
        <w:noProof/>
      </w:rPr>
      <w:fldChar w:fldCharType="end"/>
    </w:r>
    <w:r w:rsidR="004A2CE9">
      <w:instrText xml:space="preserve"> </w:instrText>
    </w:r>
    <w:r w:rsidR="00B04A98">
      <w:fldChar w:fldCharType="separate"/>
    </w:r>
    <w:r w:rsidR="004A2CE9">
      <w:t>5</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7" style="width:27.65pt;height:67.5pt;margin-top:1.55pt;margin-left:511.3pt;position:absolute;z-index:251669504"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6</w:instrText>
    </w:r>
    <w:r w:rsidR="0049652B">
      <w:rPr>
        <w:noProof/>
      </w:rPr>
      <w:fldChar w:fldCharType="end"/>
    </w:r>
    <w:r w:rsidR="004A2CE9">
      <w:instrText xml:space="preserve"> </w:instrText>
    </w:r>
    <w:r w:rsidR="00B04A98">
      <w:fldChar w:fldCharType="separate"/>
    </w:r>
    <w:r w:rsidR="004A2CE9">
      <w:t>6</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08" style="width:28pt;height:67.5pt;margin-top:-5.65pt;margin-left:-70pt;position:absolute;z-index:251668480"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7" style="width:27.65pt;height:67.5pt;margin-top:1.55pt;margin-left:511.3pt;position:absolute;z-index:251671552"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22</w:instrText>
    </w:r>
    <w:r w:rsidR="0049652B">
      <w:rPr>
        <w:noProof/>
      </w:rPr>
      <w:fldChar w:fldCharType="end"/>
    </w:r>
    <w:r w:rsidR="004A2CE9">
      <w:instrText xml:space="preserve"> </w:instrText>
    </w:r>
    <w:r w:rsidR="00B04A98">
      <w:fldChar w:fldCharType="separate"/>
    </w:r>
    <w:r w:rsidR="004A2CE9">
      <w:t>22</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18" style="width:28pt;height:67.5pt;margin-top:-5.65pt;margin-left:-70pt;position:absolute;z-index:251670528"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7</w:instrText>
    </w:r>
    <w:r w:rsidR="0049652B">
      <w:rPr>
        <w:noProof/>
      </w:rPr>
      <w:fldChar w:fldCharType="end"/>
    </w:r>
    <w:r w:rsidR="004A2CE9">
      <w:instrText xml:space="preserve"> </w:instrText>
    </w:r>
    <w:r w:rsidR="00B04A98">
      <w:fldChar w:fldCharType="separate"/>
    </w:r>
    <w:r w:rsidR="004A2CE9">
      <w:t>7</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7" style="width:27.65pt;height:67.5pt;margin-top:1.55pt;margin-left:511.3pt;position:absolute;z-index:251673600"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8</w:instrText>
    </w:r>
    <w:r w:rsidR="0049652B">
      <w:rPr>
        <w:noProof/>
      </w:rPr>
      <w:fldChar w:fldCharType="end"/>
    </w:r>
    <w:r w:rsidR="004A2CE9">
      <w:instrText xml:space="preserve"> </w:instrText>
    </w:r>
    <w:r w:rsidR="00B04A98">
      <w:fldChar w:fldCharType="separate"/>
    </w:r>
    <w:r w:rsidR="004A2CE9">
      <w:t>8</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1</w:instrText>
    </w:r>
    <w:r w:rsidR="00D01D8B">
      <w:rPr>
        <w:noProof/>
      </w:rPr>
      <w:fldChar w:fldCharType="end"/>
    </w:r>
    <w:r w:rsidR="004A2CE9">
      <w:instrText xml:space="preserve"> </w:instrText>
    </w:r>
    <w:r w:rsidR="00B04A98">
      <w:fldChar w:fldCharType="separate"/>
    </w:r>
    <w:r w:rsidR="004A2CE9">
      <w:rPr>
        <w:rFonts w:hint="eastAsia"/>
      </w:rPr>
      <w:t>1</w:t>
    </w:r>
    <w:r w:rsidR="00B04A98">
      <w:fldChar w:fldCharType="end"/>
    </w:r>
    <w:r w:rsidR="004A2CE9">
      <w:rPr>
        <w:rFonts w:hint="eastAsia"/>
      </w:rPr>
      <w:t>页</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28" style="width:28pt;height:67.5pt;margin-top:-5.65pt;margin-left:-70pt;position:absolute;z-index:251672576"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21</w:instrText>
    </w:r>
    <w:r w:rsidR="0049652B">
      <w:rPr>
        <w:noProof/>
      </w:rPr>
      <w:fldChar w:fldCharType="end"/>
    </w:r>
    <w:r w:rsidR="004A2CE9">
      <w:instrText xml:space="preserve"> </w:instrText>
    </w:r>
    <w:r w:rsidR="00B04A98">
      <w:fldChar w:fldCharType="separate"/>
    </w:r>
    <w:r w:rsidR="004A2CE9">
      <w:t>21</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22</w:instrText>
    </w:r>
    <w:r w:rsidR="00D01D8B">
      <w:rPr>
        <w:noProof/>
      </w:rPr>
      <w:fldChar w:fldCharType="end"/>
    </w:r>
    <w:r w:rsidR="004A2CE9">
      <w:instrText xml:space="preserve"> </w:instrText>
    </w:r>
    <w:r w:rsidR="00B04A98">
      <w:fldChar w:fldCharType="separate"/>
    </w:r>
    <w:r w:rsidR="004A2CE9">
      <w:rPr>
        <w:rFonts w:hint="eastAsia"/>
      </w:rPr>
      <w:t>22</w:t>
    </w:r>
    <w:r w:rsidR="00B04A98">
      <w:fldChar w:fldCharType="end"/>
    </w:r>
    <w:r w:rsidR="004A2CE9">
      <w:rPr>
        <w:rFonts w:hint="eastAsia"/>
      </w:rPr>
      <w:t>页</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7" style="width:27.65pt;height:67.5pt;margin-top:1.55pt;margin-left:511.3pt;position:absolute;z-index:251675648"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10</w:instrText>
    </w:r>
    <w:r w:rsidR="0049652B">
      <w:rPr>
        <w:noProof/>
      </w:rPr>
      <w:fldChar w:fldCharType="end"/>
    </w:r>
    <w:r w:rsidR="004A2CE9">
      <w:instrText xml:space="preserve"> </w:instrText>
    </w:r>
    <w:r w:rsidR="00B04A98">
      <w:fldChar w:fldCharType="separate"/>
    </w:r>
    <w:r w:rsidR="004A2CE9">
      <w:t>10</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64153B" w:rsidP="0064153B">
    <w:pPr>
      <w:pStyle w:val="Footer"/>
      <w:jc w:val="center"/>
    </w:pPr>
    <w:r>
      <w:rPr>
        <w:noProof/>
      </w:rPr>
      <w:pict>
        <v:rect id="_x0000_s2138" style="width:28pt;height:67.5pt;margin-top:-5.65pt;margin-left:-70pt;position:absolute;z-index:251674624" o:allowoverlap="f" fillcolor="gray"/>
      </w:pict>
    </w:r>
    <w:r w:rsidR="004A2CE9">
      <w:rPr>
        <w:rFonts w:hint="eastAsia"/>
      </w:rPr>
      <w:t>第</w:t>
    </w:r>
    <w:r w:rsidR="00B04A98">
      <w:fldChar w:fldCharType="begin"/>
    </w:r>
    <w:r w:rsidR="004A2CE9">
      <w:instrText xml:space="preserve"> =</w:instrText>
    </w:r>
    <w:r w:rsidR="0049652B">
      <w:fldChar w:fldCharType="begin"/>
    </w:r>
    <w:r w:rsidR="0049652B">
      <w:instrText xml:space="preserve"> page </w:instrText>
    </w:r>
    <w:r w:rsidR="0049652B">
      <w:fldChar w:fldCharType="separate"/>
    </w:r>
    <w:r w:rsidR="0049652B">
      <w:instrText>9</w:instrText>
    </w:r>
    <w:r w:rsidR="0049652B">
      <w:rPr>
        <w:noProof/>
      </w:rPr>
      <w:fldChar w:fldCharType="end"/>
    </w:r>
    <w:r w:rsidR="004A2CE9">
      <w:instrText xml:space="preserve"> </w:instrText>
    </w:r>
    <w:r w:rsidR="00B04A98">
      <w:fldChar w:fldCharType="separate"/>
    </w:r>
    <w:r w:rsidR="004A2CE9">
      <w:t>9</w:t>
    </w:r>
    <w:r w:rsidR="00B04A98">
      <w:fldChar w:fldCharType="end"/>
    </w:r>
    <w:r w:rsidR="004A2CE9">
      <w:rPr>
        <w:rFonts w:hint="eastAsia"/>
      </w:rPr>
      <w:t>页，总</w:t>
    </w:r>
    <w:r w:rsidR="00B04A98">
      <w:fldChar w:fldCharType="begin"/>
    </w:r>
    <w:r w:rsidR="004A2CE9">
      <w:instrText xml:space="preserve"> </w:instrText>
    </w:r>
    <w:r w:rsidR="004A2CE9">
      <w:rPr>
        <w:rFonts w:hint="eastAsia"/>
      </w:rPr>
      <w:instrText>=</w:instrText>
    </w:r>
    <w:r>
      <w:fldChar w:fldCharType="begin"/>
    </w:r>
    <w:r>
      <w:instrText xml:space="preserve"> sectionpages </w:instrText>
    </w:r>
    <w:r>
      <w:fldChar w:fldCharType="separate"/>
    </w:r>
    <w:r>
      <w:instrText>2</w:instrText>
    </w:r>
    <w:r w:rsidR="00D01D8B">
      <w:rPr>
        <w:noProof/>
      </w:rPr>
      <w:fldChar w:fldCharType="end"/>
    </w:r>
    <w:r w:rsidR="004A2CE9">
      <w:instrText xml:space="preserve"> </w:instrText>
    </w:r>
    <w:r w:rsidR="00B04A98">
      <w:fldChar w:fldCharType="separate"/>
    </w:r>
    <w:r w:rsidR="004A2CE9">
      <w:rPr>
        <w:rFonts w:hint="eastAsia"/>
      </w:rPr>
      <w:t>2</w:t>
    </w:r>
    <w:r w:rsidR="00B04A98">
      <w:fldChar w:fldCharType="end"/>
    </w:r>
    <w:r w:rsidR="004A2CE9">
      <w:rPr>
        <w:rFonts w:hint="eastAsia"/>
      </w:rPr>
      <w:t>页</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49" style="width:28.2pt;height:67.5pt;margin-top:-50pt;margin-left:511.3pt;position:absolute;z-index:251665408" fillcolor="gray">
          <o:lock v:ext="edit" aspectratio="t"/>
        </v:rect>
      </w:pict>
    </w:r>
    <w:r>
      <w:rPr>
        <w:noProof/>
      </w:rPr>
      <w:pict>
        <v:shapetype id="_x0000_t202" coordsize="21600,21600" o:spt="202" path="m,l,21600r21600,l21600,xe">
          <v:stroke joinstyle="miter"/>
          <v:path gradientshapeok="t" o:connecttype="rect"/>
        </v:shapetype>
        <v:shape id="_x0000_s2050" type="#_x0000_t202" style="width:28.05pt;height:841.9pt;margin-top:-49.25pt;margin-left:483.75pt;position:absolute;v-text-anchor:middle;z-index:25166438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1" type="#_x0000_t202" style="width:28pt;height:841.9pt;margin-top:-50pt;margin-left:511.5pt;position:absolute;v-text-anchor:middle;z-index:25166336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52" type="#_x0000_t202" style="width:28.05pt;height:841.9pt;margin-top:-49.05pt;margin-left:538.95pt;position:absolute;v-text-anchor:middle;z-index:2516623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3" style="width:28pt;height:67.5pt;margin-top:-53.95pt;margin-left:-70pt;position:absolute;z-index:251661312" fillcolor="gray"/>
      </w:pict>
    </w:r>
    <w:r>
      <w:rPr>
        <w:noProof/>
      </w:rPr>
      <w:pict>
        <v:shapetype id="_x0000_t202" coordsize="21600,21600" o:spt="202" path="m,l,21600r21600,l21600,xe">
          <v:stroke joinstyle="miter"/>
          <v:path gradientshapeok="t" o:connecttype="rect"/>
        </v:shapetype>
        <v:shape id="_x0000_s2054" type="#_x0000_t202" style="width:28.05pt;height:841.9pt;margin-top:-48.95pt;margin-left:-42pt;position:absolute;z-index:25166028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55" type="#_x0000_t202" style="width:28.3pt;height:841.9pt;margin-top:-47.95pt;margin-left:-70pt;position:absolute;v-text-anchor:middle;z-index:251659264" fillcolor="#d8d8d8">
          <v:textbox style="layout-flow:vertical;mso-layout-flow-alt:bottom-to-top">
            <w:txbxContent>
              <w:p w:rsidR="00C61CDD" w:rsidP="00C61CDD">
                <w:pPr>
                  <w:jc w:val="center"/>
                </w:pPr>
                <w:bookmarkStart w:id="0" w:name="装订线2"/>
                <w:r>
                  <w:t>学校:___________姓名：___________班级：___________考号：___________</w:t>
                </w:r>
                <w:bookmarkEnd w:id="0"/>
              </w:p>
            </w:txbxContent>
          </v:textbox>
        </v:shape>
      </w:pict>
    </w:r>
    <w:r>
      <w:rPr>
        <w:noProof/>
      </w:rPr>
      <w:pict>
        <v:shape id="_x0000_s2056" type="#_x0000_t202" style="width:28.05pt;height:841.9pt;margin-top:-48.85pt;margin-left:-97.1pt;position:absolute;v-text-anchor:middle;z-index:2516582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59" style="width:28.2pt;height:67.5pt;margin-top:-50pt;margin-left:511.3pt;position:absolute;z-index:251673600" fillcolor="gray">
          <o:lock v:ext="edit" aspectratio="t"/>
        </v:rect>
      </w:pict>
    </w:r>
    <w:r>
      <w:rPr>
        <w:noProof/>
      </w:rPr>
      <w:pict>
        <v:shapetype id="_x0000_t202" coordsize="21600,21600" o:spt="202" path="m,l,21600r21600,l21600,xe">
          <v:stroke joinstyle="miter"/>
          <v:path gradientshapeok="t" o:connecttype="rect"/>
        </v:shapetype>
        <v:shape id="_x0000_s2060" type="#_x0000_t202" style="width:28.05pt;height:841.9pt;margin-top:-49.25pt;margin-left:483.75pt;position:absolute;v-text-anchor:middle;z-index:25167257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1" type="#_x0000_t202" style="width:28pt;height:841.9pt;margin-top:-50pt;margin-left:511.5pt;position:absolute;v-text-anchor:middle;z-index:25167155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62" type="#_x0000_t202" style="width:28.05pt;height:841.9pt;margin-top:-49.05pt;margin-left:538.95pt;position:absolute;v-text-anchor:middle;z-index:2516705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3" style="width:28pt;height:67.5pt;margin-top:-53.95pt;margin-left:-70pt;position:absolute;z-index:251669504" fillcolor="gray"/>
      </w:pict>
    </w:r>
    <w:r>
      <w:rPr>
        <w:noProof/>
      </w:rPr>
      <w:pict>
        <v:shapetype id="_x0000_t202" coordsize="21600,21600" o:spt="202" path="m,l,21600r21600,l21600,xe">
          <v:stroke joinstyle="miter"/>
          <v:path gradientshapeok="t" o:connecttype="rect"/>
        </v:shapetype>
        <v:shape id="_x0000_s2064" type="#_x0000_t202" style="width:28.05pt;height:841.9pt;margin-top:-48.95pt;margin-left:-42pt;position:absolute;z-index:25166848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65" type="#_x0000_t202" style="width:28.3pt;height:841.9pt;margin-top:-47.95pt;margin-left:-70pt;position:absolute;v-text-anchor:middle;z-index:251667456" fillcolor="#d8d8d8">
          <v:textbox style="layout-flow:vertical;mso-layout-flow-alt:bottom-to-top">
            <w:txbxContent>
              <w:p w:rsidR="00C61CDD" w:rsidP="00C61CDD">
                <w:pPr>
                  <w:jc w:val="center"/>
                </w:pPr>
                <w:bookmarkStart w:id="1" w:name="装订线2_0"/>
                <w:r>
                  <w:t>学校:___________姓名：___________班级：___________考号：___________</w:t>
                </w:r>
                <w:bookmarkEnd w:id="1"/>
              </w:p>
            </w:txbxContent>
          </v:textbox>
        </v:shape>
      </w:pict>
    </w:r>
    <w:r>
      <w:rPr>
        <w:noProof/>
      </w:rPr>
      <w:pict>
        <v:shape id="_x0000_s2066" type="#_x0000_t202" style="width:28.05pt;height:841.9pt;margin-top:-48.85pt;margin-left:-97.1pt;position:absolute;v-text-anchor:middle;z-index:2516664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69" style="width:28.2pt;height:67.5pt;margin-top:-50pt;margin-left:511.3pt;position:absolute;z-index:251681792" fillcolor="gray">
          <o:lock v:ext="edit" aspectratio="t"/>
        </v:rect>
      </w:pict>
    </w:r>
    <w:r>
      <w:rPr>
        <w:noProof/>
      </w:rPr>
      <w:pict>
        <v:shapetype id="_x0000_t202" coordsize="21600,21600" o:spt="202" path="m,l,21600r21600,l21600,xe">
          <v:stroke joinstyle="miter"/>
          <v:path gradientshapeok="t" o:connecttype="rect"/>
        </v:shapetype>
        <v:shape id="_x0000_s2070" type="#_x0000_t202" style="width:28.05pt;height:841.9pt;margin-top:-49.25pt;margin-left:483.75pt;position:absolute;v-text-anchor:middle;z-index:25168076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1" type="#_x0000_t202" style="width:28pt;height:841.9pt;margin-top:-50pt;margin-left:511.5pt;position:absolute;v-text-anchor:middle;z-index:25167974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72" type="#_x0000_t202" style="width:28.05pt;height:841.9pt;margin-top:-49.05pt;margin-left:538.95pt;position:absolute;v-text-anchor:middle;z-index:2516787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3" style="width:28pt;height:67.5pt;margin-top:-53.95pt;margin-left:-70pt;position:absolute;z-index:251677696" fillcolor="gray"/>
      </w:pict>
    </w:r>
    <w:r>
      <w:rPr>
        <w:noProof/>
      </w:rPr>
      <w:pict>
        <v:shapetype id="_x0000_t202" coordsize="21600,21600" o:spt="202" path="m,l,21600r21600,l21600,xe">
          <v:stroke joinstyle="miter"/>
          <v:path gradientshapeok="t" o:connecttype="rect"/>
        </v:shapetype>
        <v:shape id="_x0000_s2074" type="#_x0000_t202" style="width:28.05pt;height:841.9pt;margin-top:-48.95pt;margin-left:-42pt;position:absolute;z-index:25167667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75" type="#_x0000_t202" style="width:28.3pt;height:841.9pt;margin-top:-47.95pt;margin-left:-70pt;position:absolute;v-text-anchor:middle;z-index:251675648" fillcolor="#d8d8d8">
          <v:textbox style="layout-flow:vertical;mso-layout-flow-alt:bottom-to-top">
            <w:txbxContent>
              <w:p w:rsidR="00C61CDD" w:rsidP="00C61CDD">
                <w:pPr>
                  <w:jc w:val="center"/>
                </w:pPr>
                <w:bookmarkStart w:id="2" w:name="装订线2_1"/>
                <w:r>
                  <w:t>学校:___________姓名：___________班级：___________考号：___________</w:t>
                </w:r>
                <w:bookmarkEnd w:id="2"/>
              </w:p>
            </w:txbxContent>
          </v:textbox>
        </v:shape>
      </w:pict>
    </w:r>
    <w:r>
      <w:rPr>
        <w:noProof/>
      </w:rPr>
      <w:pict>
        <v:shape id="_x0000_s2076" type="#_x0000_t202" style="width:28.05pt;height:841.9pt;margin-top:-48.85pt;margin-left:-97.1pt;position:absolute;v-text-anchor:middle;z-index:2516746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79" style="width:28.2pt;height:67.5pt;margin-top:-50pt;margin-left:511.3pt;position:absolute;z-index:251689984" fillcolor="gray">
          <o:lock v:ext="edit" aspectratio="t"/>
        </v:rect>
      </w:pict>
    </w:r>
    <w:r>
      <w:rPr>
        <w:noProof/>
      </w:rPr>
      <w:pict>
        <v:shapetype id="_x0000_t202" coordsize="21600,21600" o:spt="202" path="m,l,21600r21600,l21600,xe">
          <v:stroke joinstyle="miter"/>
          <v:path gradientshapeok="t" o:connecttype="rect"/>
        </v:shapetype>
        <v:shape id="_x0000_s2080" type="#_x0000_t202" style="width:28.05pt;height:841.9pt;margin-top:-49.25pt;margin-left:483.75pt;position:absolute;v-text-anchor:middle;z-index:25168896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1" type="#_x0000_t202" style="width:28pt;height:841.9pt;margin-top:-50pt;margin-left:511.5pt;position:absolute;v-text-anchor:middle;z-index:25168793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82" type="#_x0000_t202" style="width:28.05pt;height:841.9pt;margin-top:-49.05pt;margin-left:538.95pt;position:absolute;v-text-anchor:middle;z-index:25168691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3" style="width:28pt;height:67.5pt;margin-top:-53.95pt;margin-left:-70pt;position:absolute;z-index:251685888" fillcolor="gray"/>
      </w:pict>
    </w:r>
    <w:r>
      <w:rPr>
        <w:noProof/>
      </w:rPr>
      <w:pict>
        <v:shapetype id="_x0000_t202" coordsize="21600,21600" o:spt="202" path="m,l,21600r21600,l21600,xe">
          <v:stroke joinstyle="miter"/>
          <v:path gradientshapeok="t" o:connecttype="rect"/>
        </v:shapetype>
        <v:shape id="_x0000_s2084" type="#_x0000_t202" style="width:28.05pt;height:841.9pt;margin-top:-48.95pt;margin-left:-42pt;position:absolute;z-index:25168486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85" type="#_x0000_t202" style="width:28.3pt;height:841.9pt;margin-top:-47.95pt;margin-left:-70pt;position:absolute;v-text-anchor:middle;z-index:251683840" fillcolor="#d8d8d8">
          <v:textbox style="layout-flow:vertical;mso-layout-flow-alt:bottom-to-top">
            <w:txbxContent>
              <w:p w:rsidR="00C61CDD" w:rsidP="00C61CDD">
                <w:pPr>
                  <w:jc w:val="center"/>
                </w:pPr>
                <w:bookmarkStart w:id="3" w:name="装订线2_2"/>
                <w:r>
                  <w:t>学校:___________姓名：___________班级：___________考号：___________</w:t>
                </w:r>
                <w:bookmarkEnd w:id="3"/>
              </w:p>
            </w:txbxContent>
          </v:textbox>
        </v:shape>
      </w:pict>
    </w:r>
    <w:r>
      <w:rPr>
        <w:noProof/>
      </w:rPr>
      <w:pict>
        <v:shape id="_x0000_s2086" type="#_x0000_t202" style="width:28.05pt;height:841.9pt;margin-top:-48.85pt;margin-left:-97.1pt;position:absolute;v-text-anchor:middle;z-index:25168281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89" style="width:28.2pt;height:67.5pt;margin-top:-50pt;margin-left:511.3pt;position:absolute;z-index:251698176" fillcolor="gray">
          <o:lock v:ext="edit" aspectratio="t"/>
        </v:rect>
      </w:pict>
    </w:r>
    <w:r>
      <w:rPr>
        <w:noProof/>
      </w:rPr>
      <w:pict>
        <v:shapetype id="_x0000_t202" coordsize="21600,21600" o:spt="202" path="m,l,21600r21600,l21600,xe">
          <v:stroke joinstyle="miter"/>
          <v:path gradientshapeok="t" o:connecttype="rect"/>
        </v:shapetype>
        <v:shape id="_x0000_s2090" type="#_x0000_t202" style="width:28.05pt;height:841.9pt;margin-top:-49.25pt;margin-left:483.75pt;position:absolute;v-text-anchor:middle;z-index:25169715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1" type="#_x0000_t202" style="width:28pt;height:841.9pt;margin-top:-50pt;margin-left:511.5pt;position:absolute;v-text-anchor:middle;z-index:251696128"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092" type="#_x0000_t202" style="width:28.05pt;height:841.9pt;margin-top:-49.05pt;margin-left:538.95pt;position:absolute;v-text-anchor:middle;z-index:25169510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3" style="width:28pt;height:67.5pt;margin-top:-53.95pt;margin-left:-70pt;position:absolute;z-index:251694080" fillcolor="gray"/>
      </w:pict>
    </w:r>
    <w:r>
      <w:rPr>
        <w:noProof/>
      </w:rPr>
      <w:pict>
        <v:shapetype id="_x0000_t202" coordsize="21600,21600" o:spt="202" path="m,l,21600r21600,l21600,xe">
          <v:stroke joinstyle="miter"/>
          <v:path gradientshapeok="t" o:connecttype="rect"/>
        </v:shapetype>
        <v:shape id="_x0000_s2094" type="#_x0000_t202" style="width:28.05pt;height:841.9pt;margin-top:-48.95pt;margin-left:-42pt;position:absolute;z-index:25169305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095" type="#_x0000_t202" style="width:28.3pt;height:841.9pt;margin-top:-47.95pt;margin-left:-70pt;position:absolute;v-text-anchor:middle;z-index:251692032" fillcolor="#d8d8d8">
          <v:textbox style="layout-flow:vertical;mso-layout-flow-alt:bottom-to-top">
            <w:txbxContent>
              <w:p w:rsidR="00C61CDD" w:rsidP="00C61CDD">
                <w:pPr>
                  <w:jc w:val="center"/>
                </w:pPr>
                <w:bookmarkStart w:id="4" w:name="装订线2_3"/>
                <w:r>
                  <w:t>学校:___________姓名：___________班级：___________考号：___________</w:t>
                </w:r>
                <w:bookmarkEnd w:id="4"/>
              </w:p>
            </w:txbxContent>
          </v:textbox>
        </v:shape>
      </w:pict>
    </w:r>
    <w:r>
      <w:rPr>
        <w:noProof/>
      </w:rPr>
      <w:pict>
        <v:shape id="_x0000_s2096" type="#_x0000_t202" style="width:28.05pt;height:841.9pt;margin-top:-48.85pt;margin-left:-97.1pt;position:absolute;v-text-anchor:middle;z-index:25169100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099" style="width:28.2pt;height:67.5pt;margin-top:-50pt;margin-left:511.3pt;position:absolute;z-index:251706368" fillcolor="gray">
          <o:lock v:ext="edit" aspectratio="t"/>
        </v:rect>
      </w:pict>
    </w:r>
    <w:r>
      <w:rPr>
        <w:noProof/>
      </w:rPr>
      <w:pict>
        <v:shapetype id="_x0000_t202" coordsize="21600,21600" o:spt="202" path="m,l,21600r21600,l21600,xe">
          <v:stroke joinstyle="miter"/>
          <v:path gradientshapeok="t" o:connecttype="rect"/>
        </v:shapetype>
        <v:shape id="_x0000_s2100" type="#_x0000_t202" style="width:28.05pt;height:841.9pt;margin-top:-49.25pt;margin-left:483.75pt;position:absolute;v-text-anchor:middle;z-index:251705344">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1" type="#_x0000_t202" style="width:28pt;height:841.9pt;margin-top:-50pt;margin-left:511.5pt;position:absolute;v-text-anchor:middle;z-index:251704320"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02" type="#_x0000_t202" style="width:28.05pt;height:841.9pt;margin-top:-49.05pt;margin-left:538.95pt;position:absolute;v-text-anchor:middle;z-index:25170329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3" style="width:28pt;height:67.5pt;margin-top:-53.95pt;margin-left:-70pt;position:absolute;z-index:251702272" fillcolor="gray"/>
      </w:pict>
    </w:r>
    <w:r>
      <w:rPr>
        <w:noProof/>
      </w:rPr>
      <w:pict>
        <v:shapetype id="_x0000_t202" coordsize="21600,21600" o:spt="202" path="m,l,21600r21600,l21600,xe">
          <v:stroke joinstyle="miter"/>
          <v:path gradientshapeok="t" o:connecttype="rect"/>
        </v:shapetype>
        <v:shape id="_x0000_s2104" type="#_x0000_t202" style="width:28.05pt;height:841.9pt;margin-top:-48.95pt;margin-left:-42pt;position:absolute;z-index:251701248">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05" type="#_x0000_t202" style="width:28.3pt;height:841.9pt;margin-top:-47.95pt;margin-left:-70pt;position:absolute;v-text-anchor:middle;z-index:251700224" fillcolor="#d8d8d8">
          <v:textbox style="layout-flow:vertical;mso-layout-flow-alt:bottom-to-top">
            <w:txbxContent>
              <w:p w:rsidR="00C61CDD" w:rsidP="00C61CDD">
                <w:pPr>
                  <w:jc w:val="center"/>
                </w:pPr>
                <w:bookmarkStart w:id="5" w:name="装订线2_4"/>
                <w:r>
                  <w:t>学校:___________姓名：___________班级：___________考号：___________</w:t>
                </w:r>
                <w:bookmarkEnd w:id="5"/>
              </w:p>
            </w:txbxContent>
          </v:textbox>
        </v:shape>
      </w:pict>
    </w:r>
    <w:r>
      <w:rPr>
        <w:noProof/>
      </w:rPr>
      <w:pict>
        <v:shape id="_x0000_s2106" type="#_x0000_t202" style="width:28.05pt;height:841.9pt;margin-top:-48.85pt;margin-left:-97.1pt;position:absolute;v-text-anchor:middle;z-index:25169920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09" style="width:28.2pt;height:67.5pt;margin-top:-50pt;margin-left:511.3pt;position:absolute;z-index:251714560" fillcolor="gray">
          <o:lock v:ext="edit" aspectratio="t"/>
        </v:rect>
      </w:pict>
    </w:r>
    <w:r>
      <w:rPr>
        <w:noProof/>
      </w:rPr>
      <w:pict>
        <v:shapetype id="_x0000_t202" coordsize="21600,21600" o:spt="202" path="m,l,21600r21600,l21600,xe">
          <v:stroke joinstyle="miter"/>
          <v:path gradientshapeok="t" o:connecttype="rect"/>
        </v:shapetype>
        <v:shape id="_x0000_s2110" type="#_x0000_t202" style="width:28.05pt;height:841.9pt;margin-top:-49.25pt;margin-left:483.75pt;position:absolute;v-text-anchor:middle;z-index:251713536">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1" type="#_x0000_t202" style="width:28pt;height:841.9pt;margin-top:-50pt;margin-left:511.5pt;position:absolute;v-text-anchor:middle;z-index:251712512"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12" type="#_x0000_t202" style="width:28.05pt;height:841.9pt;margin-top:-49.05pt;margin-left:538.95pt;position:absolute;v-text-anchor:middle;z-index:25171148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3" style="width:28pt;height:67.5pt;margin-top:-53.95pt;margin-left:-70pt;position:absolute;z-index:251710464" fillcolor="gray"/>
      </w:pict>
    </w:r>
    <w:r>
      <w:rPr>
        <w:noProof/>
      </w:rPr>
      <w:pict>
        <v:shapetype id="_x0000_t202" coordsize="21600,21600" o:spt="202" path="m,l,21600r21600,l21600,xe">
          <v:stroke joinstyle="miter"/>
          <v:path gradientshapeok="t" o:connecttype="rect"/>
        </v:shapetype>
        <v:shape id="_x0000_s2114" type="#_x0000_t202" style="width:28.05pt;height:841.9pt;margin-top:-48.95pt;margin-left:-42pt;position:absolute;z-index:251709440">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15" type="#_x0000_t202" style="width:28.3pt;height:841.9pt;margin-top:-47.95pt;margin-left:-70pt;position:absolute;v-text-anchor:middle;z-index:251708416" fillcolor="#d8d8d8">
          <v:textbox style="layout-flow:vertical;mso-layout-flow-alt:bottom-to-top">
            <w:txbxContent>
              <w:p w:rsidR="00C61CDD" w:rsidP="00C61CDD">
                <w:pPr>
                  <w:jc w:val="center"/>
                </w:pPr>
                <w:bookmarkStart w:id="6" w:name="装订线2_5"/>
                <w:r>
                  <w:t>学校:___________姓名：___________班级：___________考号：___________</w:t>
                </w:r>
                <w:bookmarkEnd w:id="6"/>
              </w:p>
            </w:txbxContent>
          </v:textbox>
        </v:shape>
      </w:pict>
    </w:r>
    <w:r>
      <w:rPr>
        <w:noProof/>
      </w:rPr>
      <w:pict>
        <v:shape id="_x0000_s2116" type="#_x0000_t202" style="width:28.05pt;height:841.9pt;margin-top:-48.85pt;margin-left:-97.1pt;position:absolute;v-text-anchor:middle;z-index:25170739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19" style="width:28.2pt;height:67.5pt;margin-top:-50pt;margin-left:511.3pt;position:absolute;z-index:251722752" fillcolor="gray">
          <o:lock v:ext="edit" aspectratio="t"/>
        </v:rect>
      </w:pict>
    </w:r>
    <w:r>
      <w:rPr>
        <w:noProof/>
      </w:rPr>
      <w:pict>
        <v:shapetype id="_x0000_t202" coordsize="21600,21600" o:spt="202" path="m,l,21600r21600,l21600,xe">
          <v:stroke joinstyle="miter"/>
          <v:path gradientshapeok="t" o:connecttype="rect"/>
        </v:shapetype>
        <v:shape id="_x0000_s2120" type="#_x0000_t202" style="width:28.05pt;height:841.9pt;margin-top:-49.25pt;margin-left:483.75pt;position:absolute;v-text-anchor:middle;z-index:251721728">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1" type="#_x0000_t202" style="width:28pt;height:841.9pt;margin-top:-50pt;margin-left:511.5pt;position:absolute;v-text-anchor:middle;z-index:251720704"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22" type="#_x0000_t202" style="width:28.05pt;height:841.9pt;margin-top:-49.05pt;margin-left:538.95pt;position:absolute;v-text-anchor:middle;z-index:25171968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3" style="width:28pt;height:67.5pt;margin-top:-53.95pt;margin-left:-70pt;position:absolute;z-index:251718656" fillcolor="gray"/>
      </w:pict>
    </w:r>
    <w:r>
      <w:rPr>
        <w:noProof/>
      </w:rPr>
      <w:pict>
        <v:shapetype id="_x0000_t202" coordsize="21600,21600" o:spt="202" path="m,l,21600r21600,l21600,xe">
          <v:stroke joinstyle="miter"/>
          <v:path gradientshapeok="t" o:connecttype="rect"/>
        </v:shapetype>
        <v:shape id="_x0000_s2124" type="#_x0000_t202" style="width:28.05pt;height:841.9pt;margin-top:-48.95pt;margin-left:-42pt;position:absolute;z-index:251717632">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25" type="#_x0000_t202" style="width:28.3pt;height:841.9pt;margin-top:-47.95pt;margin-left:-70pt;position:absolute;v-text-anchor:middle;z-index:251716608" fillcolor="#d8d8d8">
          <v:textbox style="layout-flow:vertical;mso-layout-flow-alt:bottom-to-top">
            <w:txbxContent>
              <w:p w:rsidR="00C61CDD" w:rsidP="00C61CDD">
                <w:pPr>
                  <w:jc w:val="center"/>
                </w:pPr>
                <w:bookmarkStart w:id="7" w:name="装订线2_6"/>
                <w:r>
                  <w:t>学校:___________姓名：___________班级：___________考号：___________</w:t>
                </w:r>
                <w:bookmarkEnd w:id="7"/>
              </w:p>
            </w:txbxContent>
          </v:textbox>
        </v:shape>
      </w:pict>
    </w:r>
    <w:r>
      <w:rPr>
        <w:noProof/>
      </w:rPr>
      <w:pict>
        <v:shape id="_x0000_s2126" type="#_x0000_t202" style="width:28.05pt;height:841.9pt;margin-top:-48.85pt;margin-left:-97.1pt;position:absolute;v-text-anchor:middle;z-index:25171558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29" style="width:28.2pt;height:67.5pt;margin-top:-50pt;margin-left:511.3pt;position:absolute;z-index:251730944" fillcolor="gray">
          <o:lock v:ext="edit" aspectratio="t"/>
        </v:rect>
      </w:pict>
    </w:r>
    <w:r>
      <w:rPr>
        <w:noProof/>
      </w:rPr>
      <w:pict>
        <v:shapetype id="_x0000_t202" coordsize="21600,21600" o:spt="202" path="m,l,21600r21600,l21600,xe">
          <v:stroke joinstyle="miter"/>
          <v:path gradientshapeok="t" o:connecttype="rect"/>
        </v:shapetype>
        <v:shape id="_x0000_s2130" type="#_x0000_t202" style="width:28.05pt;height:841.9pt;margin-top:-49.25pt;margin-left:483.75pt;position:absolute;v-text-anchor:middle;z-index:251729920">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1" type="#_x0000_t202" style="width:28pt;height:841.9pt;margin-top:-50pt;margin-left:511.5pt;position:absolute;v-text-anchor:middle;z-index:251728896" fillcolor="#d8d8d8">
          <v:textbox style="layout-flow:vertical;mso-layout-flow-alt:bottom-to-top" inset=",0,,0">
            <w:txbxContent>
              <w:p w:rsidR="008E3852" w:rsidP="008E3852">
                <w:pPr>
                  <w:jc w:val="center"/>
                </w:pPr>
                <w:r>
                  <w:rPr>
                    <w:rFonts w:hint="eastAsia"/>
                  </w:rPr>
                  <w:t>※※请※※不※※要※※在※※装※※订※※线※※内※※答※※题※※</w:t>
                </w:r>
              </w:p>
            </w:txbxContent>
          </v:textbox>
        </v:shape>
      </w:pict>
    </w:r>
    <w:r>
      <w:rPr>
        <w:noProof/>
      </w:rPr>
      <w:pict>
        <v:shape id="_x0000_s2132" type="#_x0000_t202" style="width:28.05pt;height:841.9pt;margin-top:-49.05pt;margin-left:538.95pt;position:absolute;v-text-anchor:middle;z-index:251727872">
          <v:textbox style="layout-flow:vertical;mso-layout-flow-alt:bottom-to-top" inset=",0,,0">
            <w:txbxContent>
              <w:p w:rsidR="008E3852" w:rsidP="008E3852">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p w:rsidR="00C97C4A"/>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611B" w:rsidRPr="000232A6" w:rsidP="0064153B">
    <w:pPr>
      <w:pStyle w:val="Header"/>
    </w:pPr>
    <w:r>
      <w:rPr>
        <w:noProof/>
      </w:rPr>
      <w:pict>
        <v:rect id="_x0000_s2133" style="width:28pt;height:67.5pt;margin-top:-53.95pt;margin-left:-70pt;position:absolute;z-index:251726848" fillcolor="gray"/>
      </w:pict>
    </w:r>
    <w:r>
      <w:rPr>
        <w:noProof/>
      </w:rPr>
      <w:pict>
        <v:shapetype id="_x0000_t202" coordsize="21600,21600" o:spt="202" path="m,l,21600r21600,l21600,xe">
          <v:stroke joinstyle="miter"/>
          <v:path gradientshapeok="t" o:connecttype="rect"/>
        </v:shapetype>
        <v:shape id="_x0000_s2134" type="#_x0000_t202" style="width:28.05pt;height:841.9pt;margin-top:-48.95pt;margin-left:-42pt;position:absolute;z-index:251725824">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内……</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r>
      <w:rPr>
        <w:noProof/>
      </w:rPr>
      <w:pict>
        <v:shape id="_x0000_s2135" type="#_x0000_t202" style="width:28.3pt;height:841.9pt;margin-top:-47.95pt;margin-left:-70pt;position:absolute;v-text-anchor:middle;z-index:251724800" fillcolor="#d8d8d8">
          <v:textbox style="layout-flow:vertical;mso-layout-flow-alt:bottom-to-top">
            <w:txbxContent>
              <w:p w:rsidR="00C61CDD" w:rsidP="00C61CDD">
                <w:pPr>
                  <w:jc w:val="center"/>
                </w:pPr>
                <w:bookmarkStart w:id="8" w:name="装订线2_7"/>
                <w:r>
                  <w:t>学校:___________姓名：___________班级：___________考号：___________</w:t>
                </w:r>
                <w:bookmarkEnd w:id="8"/>
              </w:p>
            </w:txbxContent>
          </v:textbox>
        </v:shape>
      </w:pict>
    </w:r>
    <w:r>
      <w:rPr>
        <w:noProof/>
      </w:rPr>
      <w:pict>
        <v:shape id="_x0000_s2136" type="#_x0000_t202" style="width:28.05pt;height:841.9pt;margin-top:-48.85pt;margin-left:-97.1pt;position:absolute;v-text-anchor:middle;z-index:251723776">
          <v:textbox style="layout-flow:vertical;mso-layout-flow-alt:bottom-to-top">
            <w:txbxContent>
              <w:p w:rsidR="00C61CDD" w:rsidP="00C61CDD">
                <w:pPr>
                  <w:jc w:val="distribute"/>
                </w:pPr>
                <w:r>
                  <w:rPr>
                    <w:rFonts w:hint="eastAsia"/>
                  </w:rPr>
                  <w:t>……</w:t>
                </w:r>
                <w:r>
                  <w:rPr>
                    <w:rFonts w:hint="eastAsia"/>
                  </w:rPr>
                  <w:t>……</w:t>
                </w:r>
                <w:r>
                  <w:rPr>
                    <w:rFonts w:hint="eastAsia"/>
                  </w:rPr>
                  <w:t>○……</w:t>
                </w:r>
                <w:r>
                  <w:rPr>
                    <w:rFonts w:hint="eastAsia"/>
                  </w:rPr>
                  <w:t>……</w:t>
                </w:r>
                <w:r>
                  <w:rPr>
                    <w:rFonts w:hint="eastAsia"/>
                  </w:rPr>
                  <w:t>外……</w:t>
                </w:r>
                <w:r>
                  <w:rPr>
                    <w:rFonts w:hint="eastAsia"/>
                  </w:rPr>
                  <w:t>……</w:t>
                </w:r>
                <w:r>
                  <w:rPr>
                    <w:rFonts w:hint="eastAsia"/>
                  </w:rPr>
                  <w:t>○……</w:t>
                </w:r>
                <w:r>
                  <w:rPr>
                    <w:rFonts w:hint="eastAsia"/>
                  </w:rPr>
                  <w:t>……</w:t>
                </w:r>
                <w:r>
                  <w:rPr>
                    <w:rFonts w:hint="eastAsia"/>
                  </w:rPr>
                  <w:t>装……</w:t>
                </w:r>
                <w:r>
                  <w:rPr>
                    <w:rFonts w:hint="eastAsia"/>
                  </w:rPr>
                  <w:t>……</w:t>
                </w:r>
                <w:r>
                  <w:rPr>
                    <w:rFonts w:hint="eastAsia"/>
                  </w:rPr>
                  <w:t>○……</w:t>
                </w:r>
                <w:r>
                  <w:rPr>
                    <w:rFonts w:hint="eastAsia"/>
                  </w:rPr>
                  <w:t>……</w:t>
                </w:r>
                <w:r>
                  <w:rPr>
                    <w:rFonts w:hint="eastAsia"/>
                  </w:rPr>
                  <w:t>订……</w:t>
                </w:r>
                <w:r>
                  <w:rPr>
                    <w:rFonts w:hint="eastAsia"/>
                  </w:rPr>
                  <w:t>……</w:t>
                </w:r>
                <w:r>
                  <w:rPr>
                    <w:rFonts w:hint="eastAsia"/>
                  </w:rPr>
                  <w:t>○……</w:t>
                </w:r>
                <w:r>
                  <w:rPr>
                    <w:rFonts w:hint="eastAsia"/>
                  </w:rPr>
                  <w:t>……</w:t>
                </w:r>
                <w:r>
                  <w:rPr>
                    <w:rFonts w:hint="eastAsia"/>
                  </w:rPr>
                  <w:t>线……</w:t>
                </w:r>
                <w:r>
                  <w:rPr>
                    <w:rFonts w:hint="eastAsia"/>
                  </w:rPr>
                  <w:t>……</w:t>
                </w:r>
                <w:r>
                  <w:rPr>
                    <w:rFonts w:hint="eastAsia"/>
                  </w:rPr>
                  <w:t>○……</w:t>
                </w:r>
                <w:r>
                  <w:rPr>
                    <w:rFonts w:hint="eastAsia"/>
                  </w:rPr>
                  <w:t>……</w:t>
                </w:r>
              </w:p>
            </w:txbxContent>
          </v:textbox>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3ABE5777"/>
    <w:multiLevelType w:val="hybridMultilevel"/>
    <w:tmpl w:val="6FA4562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3992"/>
    <w:rsid w:val="000232A6"/>
    <w:rsid w:val="00026C90"/>
    <w:rsid w:val="00033149"/>
    <w:rsid w:val="000447EF"/>
    <w:rsid w:val="00061BE9"/>
    <w:rsid w:val="00086821"/>
    <w:rsid w:val="000921B3"/>
    <w:rsid w:val="000C14E4"/>
    <w:rsid w:val="000E5A87"/>
    <w:rsid w:val="000F6EA0"/>
    <w:rsid w:val="00105C1A"/>
    <w:rsid w:val="00116AFE"/>
    <w:rsid w:val="00125873"/>
    <w:rsid w:val="001617FA"/>
    <w:rsid w:val="001F1A98"/>
    <w:rsid w:val="002406BA"/>
    <w:rsid w:val="0024192D"/>
    <w:rsid w:val="002A2386"/>
    <w:rsid w:val="00346D27"/>
    <w:rsid w:val="00367612"/>
    <w:rsid w:val="00376FB5"/>
    <w:rsid w:val="003C0E0D"/>
    <w:rsid w:val="003D76B5"/>
    <w:rsid w:val="00415AB9"/>
    <w:rsid w:val="00455CDE"/>
    <w:rsid w:val="00467275"/>
    <w:rsid w:val="0047773D"/>
    <w:rsid w:val="0049652B"/>
    <w:rsid w:val="004A0911"/>
    <w:rsid w:val="004A2CE9"/>
    <w:rsid w:val="004E63D0"/>
    <w:rsid w:val="00502DD9"/>
    <w:rsid w:val="00511137"/>
    <w:rsid w:val="0052443C"/>
    <w:rsid w:val="0052721C"/>
    <w:rsid w:val="00545EDD"/>
    <w:rsid w:val="00552B17"/>
    <w:rsid w:val="0059168F"/>
    <w:rsid w:val="005B62FF"/>
    <w:rsid w:val="00606320"/>
    <w:rsid w:val="006257AC"/>
    <w:rsid w:val="006308DF"/>
    <w:rsid w:val="00633664"/>
    <w:rsid w:val="0064153B"/>
    <w:rsid w:val="006426C7"/>
    <w:rsid w:val="006435C0"/>
    <w:rsid w:val="0067552A"/>
    <w:rsid w:val="007306CB"/>
    <w:rsid w:val="007543DC"/>
    <w:rsid w:val="0079637F"/>
    <w:rsid w:val="007A4D62"/>
    <w:rsid w:val="007A55E5"/>
    <w:rsid w:val="007A64BA"/>
    <w:rsid w:val="007B768F"/>
    <w:rsid w:val="007D1233"/>
    <w:rsid w:val="007D3388"/>
    <w:rsid w:val="007F4AC3"/>
    <w:rsid w:val="00881010"/>
    <w:rsid w:val="008B3E8D"/>
    <w:rsid w:val="008D5E00"/>
    <w:rsid w:val="008E3852"/>
    <w:rsid w:val="008E7519"/>
    <w:rsid w:val="00917B6F"/>
    <w:rsid w:val="00964BEF"/>
    <w:rsid w:val="009E1FB8"/>
    <w:rsid w:val="009E611B"/>
    <w:rsid w:val="00A0138B"/>
    <w:rsid w:val="00A15051"/>
    <w:rsid w:val="00A16BEE"/>
    <w:rsid w:val="00A27427"/>
    <w:rsid w:val="00A34636"/>
    <w:rsid w:val="00A5525A"/>
    <w:rsid w:val="00A739F2"/>
    <w:rsid w:val="00A77B3E"/>
    <w:rsid w:val="00A842D1"/>
    <w:rsid w:val="00AD3992"/>
    <w:rsid w:val="00AD3AD8"/>
    <w:rsid w:val="00AD53AA"/>
    <w:rsid w:val="00B04A98"/>
    <w:rsid w:val="00B22509"/>
    <w:rsid w:val="00B55454"/>
    <w:rsid w:val="00B5694A"/>
    <w:rsid w:val="00B64269"/>
    <w:rsid w:val="00B658EB"/>
    <w:rsid w:val="00B65DFA"/>
    <w:rsid w:val="00B7738E"/>
    <w:rsid w:val="00BC3D25"/>
    <w:rsid w:val="00BF07DF"/>
    <w:rsid w:val="00C034EB"/>
    <w:rsid w:val="00C13381"/>
    <w:rsid w:val="00C47B3E"/>
    <w:rsid w:val="00C5253F"/>
    <w:rsid w:val="00C61CDD"/>
    <w:rsid w:val="00C934A0"/>
    <w:rsid w:val="00C97C4A"/>
    <w:rsid w:val="00CA1055"/>
    <w:rsid w:val="00CB28FF"/>
    <w:rsid w:val="00CB65C6"/>
    <w:rsid w:val="00CF1708"/>
    <w:rsid w:val="00CF31B1"/>
    <w:rsid w:val="00D01D8B"/>
    <w:rsid w:val="00D13C84"/>
    <w:rsid w:val="00D21C2C"/>
    <w:rsid w:val="00D44CF8"/>
    <w:rsid w:val="00D52E2B"/>
    <w:rsid w:val="00DA722F"/>
    <w:rsid w:val="00DC383C"/>
    <w:rsid w:val="00DD4B4F"/>
    <w:rsid w:val="00E02136"/>
    <w:rsid w:val="00E17E42"/>
    <w:rsid w:val="00E210B8"/>
    <w:rsid w:val="00E2676D"/>
    <w:rsid w:val="00E55184"/>
    <w:rsid w:val="00EA770D"/>
    <w:rsid w:val="00ED2B12"/>
    <w:rsid w:val="00ED70A8"/>
    <w:rsid w:val="00F131A7"/>
    <w:rsid w:val="00F20903"/>
    <w:rsid w:val="00F37D33"/>
    <w:rsid w:val="00F62C26"/>
    <w:rsid w:val="00F9054F"/>
    <w:rsid w:val="00FA5C16"/>
    <w:rsid w:val="00FC0F9D"/>
    <w:rsid w:val="00FF71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386"/>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unhideWhenUsed/>
    <w:rsid w:val="00AD39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D3992"/>
    <w:rPr>
      <w:sz w:val="18"/>
      <w:szCs w:val="18"/>
    </w:rPr>
  </w:style>
  <w:style w:type="paragraph" w:styleId="Footer">
    <w:name w:val="footer"/>
    <w:basedOn w:val="Normal"/>
    <w:link w:val="Char0"/>
    <w:uiPriority w:val="99"/>
    <w:unhideWhenUsed/>
    <w:rsid w:val="00AD39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D3992"/>
    <w:rPr>
      <w:sz w:val="18"/>
      <w:szCs w:val="18"/>
    </w:rPr>
  </w:style>
  <w:style w:type="paragraph" w:styleId="BalloonText">
    <w:name w:val="Balloon Text"/>
    <w:basedOn w:val="Normal"/>
    <w:link w:val="Char1"/>
    <w:uiPriority w:val="99"/>
    <w:semiHidden/>
    <w:unhideWhenUsed/>
    <w:rsid w:val="00AD3992"/>
    <w:rPr>
      <w:sz w:val="18"/>
      <w:szCs w:val="18"/>
    </w:rPr>
  </w:style>
  <w:style w:type="character" w:customStyle="1" w:styleId="Char1">
    <w:name w:val="批注框文本 Char"/>
    <w:basedOn w:val="DefaultParagraphFont"/>
    <w:link w:val="BalloonText"/>
    <w:uiPriority w:val="99"/>
    <w:semiHidden/>
    <w:rsid w:val="00AD3992"/>
    <w:rPr>
      <w:sz w:val="18"/>
      <w:szCs w:val="18"/>
    </w:rPr>
  </w:style>
  <w:style w:type="paragraph" w:styleId="NoSpacing">
    <w:name w:val="No Spacing"/>
    <w:link w:val="Char2"/>
    <w:uiPriority w:val="1"/>
    <w:qFormat/>
    <w:rsid w:val="00AD3992"/>
    <w:rPr>
      <w:kern w:val="0"/>
      <w:sz w:val="22"/>
    </w:rPr>
  </w:style>
  <w:style w:type="character" w:customStyle="1" w:styleId="Char2">
    <w:name w:val="无间隔 Char"/>
    <w:basedOn w:val="DefaultParagraphFont"/>
    <w:link w:val="NoSpacing"/>
    <w:uiPriority w:val="1"/>
    <w:rsid w:val="00AD3992"/>
    <w:rPr>
      <w:kern w:val="0"/>
      <w:sz w:val="22"/>
    </w:rPr>
  </w:style>
  <w:style w:type="paragraph" w:styleId="ListParagraph">
    <w:name w:val="List Paragraph"/>
    <w:basedOn w:val="Normal"/>
    <w:uiPriority w:val="34"/>
    <w:qFormat/>
    <w:rsid w:val="00D21C2C"/>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jpeg" /><Relationship Id="rId11" Type="http://schemas.openxmlformats.org/officeDocument/2006/relationships/image" Target="media/image3.jpeg" /><Relationship Id="rId12" Type="http://schemas.openxmlformats.org/officeDocument/2006/relationships/image" Target="media/image4.jpeg" /><Relationship Id="rId13" Type="http://schemas.openxmlformats.org/officeDocument/2006/relationships/image" Target="media/image5.png"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3.xml" /><Relationship Id="rId17" Type="http://schemas.openxmlformats.org/officeDocument/2006/relationships/footer" Target="footer4.xml" /><Relationship Id="rId18" Type="http://schemas.openxmlformats.org/officeDocument/2006/relationships/image" Target="media/image6.jpe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5.xml" /><Relationship Id="rId22" Type="http://schemas.openxmlformats.org/officeDocument/2006/relationships/footer" Target="footer6.xml" /><Relationship Id="rId23" Type="http://schemas.openxmlformats.org/officeDocument/2006/relationships/image" Target="media/image7.png" /><Relationship Id="rId24" Type="http://schemas.openxmlformats.org/officeDocument/2006/relationships/header" Target="header7.xml" /><Relationship Id="rId25" Type="http://schemas.openxmlformats.org/officeDocument/2006/relationships/header" Target="header8.xml" /><Relationship Id="rId26" Type="http://schemas.openxmlformats.org/officeDocument/2006/relationships/footer" Target="footer7.xml" /><Relationship Id="rId27" Type="http://schemas.openxmlformats.org/officeDocument/2006/relationships/footer" Target="footer8.xml" /><Relationship Id="rId28" Type="http://schemas.openxmlformats.org/officeDocument/2006/relationships/image" Target="media/image8.png"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image" Target="media/image10.png" /><Relationship Id="rId31" Type="http://schemas.openxmlformats.org/officeDocument/2006/relationships/image" Target="media/image11.png" /><Relationship Id="rId32" Type="http://schemas.openxmlformats.org/officeDocument/2006/relationships/header" Target="header9.xml" /><Relationship Id="rId33" Type="http://schemas.openxmlformats.org/officeDocument/2006/relationships/header" Target="header10.xml" /><Relationship Id="rId34" Type="http://schemas.openxmlformats.org/officeDocument/2006/relationships/footer" Target="footer9.xml" /><Relationship Id="rId35" Type="http://schemas.openxmlformats.org/officeDocument/2006/relationships/footer" Target="footer10.xml" /><Relationship Id="rId36" Type="http://schemas.openxmlformats.org/officeDocument/2006/relationships/image" Target="media/image12.png" /><Relationship Id="rId37" Type="http://schemas.openxmlformats.org/officeDocument/2006/relationships/header" Target="header11.xml" /><Relationship Id="rId38" Type="http://schemas.openxmlformats.org/officeDocument/2006/relationships/header" Target="header12.xml" /><Relationship Id="rId39" Type="http://schemas.openxmlformats.org/officeDocument/2006/relationships/footer" Target="footer11.xml" /><Relationship Id="rId4" Type="http://schemas.openxmlformats.org/officeDocument/2006/relationships/customXml" Target="../customXml/item1.xml" /><Relationship Id="rId40" Type="http://schemas.openxmlformats.org/officeDocument/2006/relationships/footer" Target="footer12.xml" /><Relationship Id="rId41" Type="http://schemas.openxmlformats.org/officeDocument/2006/relationships/image" Target="media/image13.png" /><Relationship Id="rId42" Type="http://schemas.openxmlformats.org/officeDocument/2006/relationships/header" Target="header13.xml" /><Relationship Id="rId43" Type="http://schemas.openxmlformats.org/officeDocument/2006/relationships/header" Target="header14.xml" /><Relationship Id="rId44" Type="http://schemas.openxmlformats.org/officeDocument/2006/relationships/footer" Target="footer13.xml" /><Relationship Id="rId45" Type="http://schemas.openxmlformats.org/officeDocument/2006/relationships/footer" Target="footer14.xml" /><Relationship Id="rId46" Type="http://schemas.openxmlformats.org/officeDocument/2006/relationships/image" Target="media/image14.png" /><Relationship Id="rId47" Type="http://schemas.openxmlformats.org/officeDocument/2006/relationships/header" Target="header15.xml" /><Relationship Id="rId48" Type="http://schemas.openxmlformats.org/officeDocument/2006/relationships/header" Target="header16.xml" /><Relationship Id="rId49" Type="http://schemas.openxmlformats.org/officeDocument/2006/relationships/footer" Target="footer15.xml" /><Relationship Id="rId5" Type="http://schemas.openxmlformats.org/officeDocument/2006/relationships/image" Target="media/image1.jpeg" /><Relationship Id="rId50" Type="http://schemas.openxmlformats.org/officeDocument/2006/relationships/footer" Target="footer16.xml" /><Relationship Id="rId51" Type="http://schemas.openxmlformats.org/officeDocument/2006/relationships/image" Target="media/image15.png" /><Relationship Id="rId52" Type="http://schemas.openxmlformats.org/officeDocument/2006/relationships/hyperlink" Target="https://d.book118.com/447043142016006043" TargetMode="External" /><Relationship Id="rId53" Type="http://schemas.openxmlformats.org/officeDocument/2006/relationships/header" Target="header17.xml" /><Relationship Id="rId54" Type="http://schemas.openxmlformats.org/officeDocument/2006/relationships/header" Target="header18.xml" /><Relationship Id="rId55" Type="http://schemas.openxmlformats.org/officeDocument/2006/relationships/footer" Target="footer17.xml" /><Relationship Id="rId56" Type="http://schemas.openxmlformats.org/officeDocument/2006/relationships/footer" Target="footer18.xml" /><Relationship Id="rId57" Type="http://schemas.openxmlformats.org/officeDocument/2006/relationships/theme" Target="theme/theme1.xml" /><Relationship Id="rId58" Type="http://schemas.openxmlformats.org/officeDocument/2006/relationships/numbering" Target="numbering.xml" /><Relationship Id="rId59" Type="http://schemas.openxmlformats.org/officeDocument/2006/relationships/styles" Target="styles.xml"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78F4A6-A5E1-4D1E-86B2-8EAB1E8572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10</Pages>
  <Words>0</Words>
  <Characters>0</Characters>
  <Application>Microsoft Office Word</Application>
  <DocSecurity>0</DocSecurity>
  <Lines>0</Lines>
  <Paragraphs>0</Paragraphs>
  <ScaleCrop>false</ScaleCrop>
  <Company>7ccj.com</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7ccj.com</dc:creator>
  <cp:lastModifiedBy>Administrator</cp:lastModifiedBy>
  <cp:revision>5</cp:revision>
  <dcterms:created xsi:type="dcterms:W3CDTF">2011-01-13T09:46:00Z</dcterms:created>
  <dcterms:modified xsi:type="dcterms:W3CDTF">2021-11-27T03:32:00Z</dcterms:modified>
</cp:coreProperties>
</file>