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非公路矿用车项目规划设计方案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5" w:history="1">
        <w:r>
          <w:rPr>
            <w:rFonts w:ascii="仿宋" w:eastAsia="仿宋" w:hAnsi="仿宋" w:cs="仿宋" w:hint="eastAsia"/>
            <w:lang w:eastAsia="zh-CN"/>
          </w:rPr>
          <w:t>序言</w:t>
        </w:r>
        <w:r>
          <w:tab/>
        </w:r>
        <w:r>
          <w:fldChar w:fldCharType="begin"/>
        </w:r>
        <w:r>
          <w:instrText xml:space="preserve"> PAGEREF _Toc14325 \h </w:instrText>
        </w:r>
        <w:r>
          <w:fldChar w:fldCharType="separate"/>
        </w:r>
        <w:r>
          <w:t>3</w:t>
        </w:r>
        <w:r>
          <w:fldChar w:fldCharType="end"/>
        </w:r>
      </w:hyperlink>
    </w:p>
    <w:p>
      <w:pPr>
        <w:pStyle w:val="TOC1"/>
        <w:tabs>
          <w:tab w:val="right" w:leader="dot" w:pos="8306"/>
        </w:tabs>
      </w:pPr>
      <w:hyperlink w:anchor="_Toc11043" w:history="1">
        <w:r>
          <w:rPr>
            <w:rFonts w:ascii="仿宋" w:eastAsia="仿宋" w:hAnsi="仿宋" w:cs="仿宋" w:hint="eastAsia"/>
            <w:lang w:eastAsia="zh-CN"/>
          </w:rPr>
          <w:t>一、非公路矿用车项目可持续发展</w:t>
        </w:r>
        <w:r>
          <w:tab/>
        </w:r>
        <w:r>
          <w:fldChar w:fldCharType="begin"/>
        </w:r>
        <w:r>
          <w:instrText xml:space="preserve"> PAGEREF _Toc11043 \h </w:instrText>
        </w:r>
        <w:r>
          <w:fldChar w:fldCharType="separate"/>
        </w:r>
        <w:r>
          <w:t>3</w:t>
        </w:r>
        <w:r>
          <w:fldChar w:fldCharType="end"/>
        </w:r>
      </w:hyperlink>
    </w:p>
    <w:p>
      <w:pPr>
        <w:pStyle w:val="TOC2"/>
        <w:tabs>
          <w:tab w:val="right" w:leader="dot" w:pos="8306"/>
        </w:tabs>
      </w:pPr>
      <w:hyperlink w:anchor="_Toc32700" w:history="1">
        <w:r>
          <w:rPr>
            <w:rFonts w:ascii="仿宋" w:eastAsia="仿宋" w:hAnsi="仿宋" w:cs="仿宋" w:hint="eastAsia"/>
            <w:lang w:eastAsia="zh-CN"/>
          </w:rPr>
          <w:t>(一)、可持续战略与实践</w:t>
        </w:r>
        <w:r>
          <w:tab/>
        </w:r>
        <w:r>
          <w:fldChar w:fldCharType="begin"/>
        </w:r>
        <w:r>
          <w:instrText xml:space="preserve"> PAGEREF _Toc32700 \h </w:instrText>
        </w:r>
        <w:r>
          <w:fldChar w:fldCharType="separate"/>
        </w:r>
        <w:r>
          <w:t>3</w:t>
        </w:r>
        <w:r>
          <w:fldChar w:fldCharType="end"/>
        </w:r>
      </w:hyperlink>
    </w:p>
    <w:p>
      <w:pPr>
        <w:pStyle w:val="TOC2"/>
        <w:tabs>
          <w:tab w:val="right" w:leader="dot" w:pos="8306"/>
        </w:tabs>
      </w:pPr>
      <w:hyperlink w:anchor="_Toc30004" w:history="1">
        <w:r>
          <w:rPr>
            <w:rFonts w:ascii="仿宋" w:eastAsia="仿宋" w:hAnsi="仿宋" w:cs="仿宋" w:hint="eastAsia"/>
            <w:lang w:eastAsia="zh-CN"/>
          </w:rPr>
          <w:t>(二)、环保与社会责任</w:t>
        </w:r>
        <w:r>
          <w:tab/>
        </w:r>
        <w:r>
          <w:fldChar w:fldCharType="begin"/>
        </w:r>
        <w:r>
          <w:instrText xml:space="preserve"> PAGEREF _Toc30004 \h </w:instrText>
        </w:r>
        <w:r>
          <w:fldChar w:fldCharType="separate"/>
        </w:r>
        <w:r>
          <w:t>4</w:t>
        </w:r>
        <w:r>
          <w:fldChar w:fldCharType="end"/>
        </w:r>
      </w:hyperlink>
    </w:p>
    <w:p>
      <w:pPr>
        <w:pStyle w:val="TOC1"/>
        <w:tabs>
          <w:tab w:val="right" w:leader="dot" w:pos="8306"/>
        </w:tabs>
      </w:pPr>
      <w:hyperlink w:anchor="_Toc494" w:history="1">
        <w:r>
          <w:rPr>
            <w:rFonts w:ascii="仿宋" w:eastAsia="仿宋" w:hAnsi="仿宋" w:cs="仿宋" w:hint="eastAsia"/>
            <w:lang w:eastAsia="zh-CN"/>
          </w:rPr>
          <w:t>二、非公路矿用车项目选址可行性分析</w:t>
        </w:r>
        <w:r>
          <w:tab/>
        </w:r>
        <w:r>
          <w:fldChar w:fldCharType="begin"/>
        </w:r>
        <w:r>
          <w:instrText xml:space="preserve"> PAGEREF _Toc494 \h </w:instrText>
        </w:r>
        <w:r>
          <w:fldChar w:fldCharType="separate"/>
        </w:r>
        <w:r>
          <w:t>5</w:t>
        </w:r>
        <w:r>
          <w:fldChar w:fldCharType="end"/>
        </w:r>
      </w:hyperlink>
    </w:p>
    <w:p>
      <w:pPr>
        <w:pStyle w:val="TOC2"/>
        <w:tabs>
          <w:tab w:val="right" w:leader="dot" w:pos="8306"/>
        </w:tabs>
      </w:pPr>
      <w:hyperlink w:anchor="_Toc32654" w:history="1">
        <w:r>
          <w:rPr>
            <w:rFonts w:ascii="仿宋" w:eastAsia="仿宋" w:hAnsi="仿宋" w:cs="仿宋" w:hint="eastAsia"/>
            <w:lang w:eastAsia="zh-CN"/>
          </w:rPr>
          <w:t>(一)、非公路矿用车项目选址</w:t>
        </w:r>
        <w:r>
          <w:tab/>
        </w:r>
        <w:r>
          <w:fldChar w:fldCharType="begin"/>
        </w:r>
        <w:r>
          <w:instrText xml:space="preserve"> PAGEREF _Toc32654 \h </w:instrText>
        </w:r>
        <w:r>
          <w:fldChar w:fldCharType="separate"/>
        </w:r>
        <w:r>
          <w:t>5</w:t>
        </w:r>
        <w:r>
          <w:fldChar w:fldCharType="end"/>
        </w:r>
      </w:hyperlink>
    </w:p>
    <w:p>
      <w:pPr>
        <w:pStyle w:val="TOC2"/>
        <w:tabs>
          <w:tab w:val="right" w:leader="dot" w:pos="8306"/>
        </w:tabs>
      </w:pPr>
      <w:hyperlink w:anchor="_Toc6582" w:history="1">
        <w:r>
          <w:rPr>
            <w:rFonts w:ascii="仿宋" w:eastAsia="仿宋" w:hAnsi="仿宋" w:cs="仿宋" w:hint="eastAsia"/>
            <w:lang w:eastAsia="zh-CN"/>
          </w:rPr>
          <w:t>(二)、用地控制指标</w:t>
        </w:r>
        <w:r>
          <w:tab/>
        </w:r>
        <w:r>
          <w:fldChar w:fldCharType="begin"/>
        </w:r>
        <w:r>
          <w:instrText xml:space="preserve"> PAGEREF _Toc6582 \h </w:instrText>
        </w:r>
        <w:r>
          <w:fldChar w:fldCharType="separate"/>
        </w:r>
        <w:r>
          <w:t>5</w:t>
        </w:r>
        <w:r>
          <w:fldChar w:fldCharType="end"/>
        </w:r>
      </w:hyperlink>
    </w:p>
    <w:p>
      <w:pPr>
        <w:pStyle w:val="TOC2"/>
        <w:tabs>
          <w:tab w:val="right" w:leader="dot" w:pos="8306"/>
        </w:tabs>
      </w:pPr>
      <w:hyperlink w:anchor="_Toc22226" w:history="1">
        <w:r>
          <w:rPr>
            <w:rFonts w:ascii="仿宋" w:eastAsia="仿宋" w:hAnsi="仿宋" w:cs="仿宋" w:hint="eastAsia"/>
            <w:lang w:eastAsia="zh-CN"/>
          </w:rPr>
          <w:t>(三)、节约用地措施</w:t>
        </w:r>
        <w:r>
          <w:tab/>
        </w:r>
        <w:r>
          <w:fldChar w:fldCharType="begin"/>
        </w:r>
        <w:r>
          <w:instrText xml:space="preserve"> PAGEREF _Toc22226 \h </w:instrText>
        </w:r>
        <w:r>
          <w:fldChar w:fldCharType="separate"/>
        </w:r>
        <w:r>
          <w:t>7</w:t>
        </w:r>
        <w:r>
          <w:fldChar w:fldCharType="end"/>
        </w:r>
      </w:hyperlink>
    </w:p>
    <w:p>
      <w:pPr>
        <w:pStyle w:val="TOC2"/>
        <w:tabs>
          <w:tab w:val="right" w:leader="dot" w:pos="8306"/>
        </w:tabs>
      </w:pPr>
      <w:hyperlink w:anchor="_Toc28339" w:history="1">
        <w:r>
          <w:rPr>
            <w:rFonts w:ascii="仿宋" w:eastAsia="仿宋" w:hAnsi="仿宋" w:cs="仿宋" w:hint="eastAsia"/>
            <w:lang w:eastAsia="zh-CN"/>
          </w:rPr>
          <w:t>(四)、总图布置方案</w:t>
        </w:r>
        <w:r>
          <w:tab/>
        </w:r>
        <w:r>
          <w:fldChar w:fldCharType="begin"/>
        </w:r>
        <w:r>
          <w:instrText xml:space="preserve"> PAGEREF _Toc28339 \h </w:instrText>
        </w:r>
        <w:r>
          <w:fldChar w:fldCharType="separate"/>
        </w:r>
        <w:r>
          <w:t>8</w:t>
        </w:r>
        <w:r>
          <w:fldChar w:fldCharType="end"/>
        </w:r>
      </w:hyperlink>
    </w:p>
    <w:p>
      <w:pPr>
        <w:pStyle w:val="TOC2"/>
        <w:tabs>
          <w:tab w:val="right" w:leader="dot" w:pos="8306"/>
        </w:tabs>
      </w:pPr>
      <w:hyperlink w:anchor="_Toc9121" w:history="1">
        <w:r>
          <w:rPr>
            <w:rFonts w:ascii="仿宋" w:eastAsia="仿宋" w:hAnsi="仿宋" w:cs="仿宋" w:hint="eastAsia"/>
            <w:lang w:eastAsia="zh-CN"/>
          </w:rPr>
          <w:t>(五)、选址综合评价</w:t>
        </w:r>
        <w:r>
          <w:tab/>
        </w:r>
        <w:r>
          <w:fldChar w:fldCharType="begin"/>
        </w:r>
        <w:r>
          <w:instrText xml:space="preserve"> PAGEREF _Toc9121 \h </w:instrText>
        </w:r>
        <w:r>
          <w:fldChar w:fldCharType="separate"/>
        </w:r>
        <w:r>
          <w:t>9</w:t>
        </w:r>
        <w:r>
          <w:fldChar w:fldCharType="end"/>
        </w:r>
      </w:hyperlink>
    </w:p>
    <w:p>
      <w:pPr>
        <w:pStyle w:val="TOC1"/>
        <w:tabs>
          <w:tab w:val="right" w:leader="dot" w:pos="8306"/>
        </w:tabs>
      </w:pPr>
      <w:hyperlink w:anchor="_Toc4244" w:history="1">
        <w:r>
          <w:rPr>
            <w:rFonts w:ascii="仿宋" w:eastAsia="仿宋" w:hAnsi="仿宋" w:cs="仿宋" w:hint="eastAsia"/>
            <w:lang w:eastAsia="zh-CN"/>
          </w:rPr>
          <w:t>三、市场分析、调研</w:t>
        </w:r>
        <w:r>
          <w:tab/>
        </w:r>
        <w:r>
          <w:fldChar w:fldCharType="begin"/>
        </w:r>
        <w:r>
          <w:instrText xml:space="preserve"> PAGEREF _Toc4244 \h </w:instrText>
        </w:r>
        <w:r>
          <w:fldChar w:fldCharType="separate"/>
        </w:r>
        <w:r>
          <w:t>10</w:t>
        </w:r>
        <w:r>
          <w:fldChar w:fldCharType="end"/>
        </w:r>
      </w:hyperlink>
    </w:p>
    <w:p>
      <w:pPr>
        <w:pStyle w:val="TOC2"/>
        <w:tabs>
          <w:tab w:val="right" w:leader="dot" w:pos="8306"/>
        </w:tabs>
      </w:pPr>
      <w:hyperlink w:anchor="_Toc25146" w:history="1">
        <w:r>
          <w:rPr>
            <w:rFonts w:ascii="仿宋" w:eastAsia="仿宋" w:hAnsi="仿宋" w:cs="仿宋" w:hint="eastAsia"/>
            <w:lang w:eastAsia="zh-CN"/>
          </w:rPr>
          <w:t>(一)、非公路矿用车行业分析</w:t>
        </w:r>
        <w:r>
          <w:tab/>
        </w:r>
        <w:r>
          <w:fldChar w:fldCharType="begin"/>
        </w:r>
        <w:r>
          <w:instrText xml:space="preserve"> PAGEREF _Toc25146 \h </w:instrText>
        </w:r>
        <w:r>
          <w:fldChar w:fldCharType="separate"/>
        </w:r>
        <w:r>
          <w:t>10</w:t>
        </w:r>
        <w:r>
          <w:fldChar w:fldCharType="end"/>
        </w:r>
      </w:hyperlink>
    </w:p>
    <w:p>
      <w:pPr>
        <w:pStyle w:val="TOC2"/>
        <w:tabs>
          <w:tab w:val="right" w:leader="dot" w:pos="8306"/>
        </w:tabs>
      </w:pPr>
      <w:hyperlink w:anchor="_Toc12475" w:history="1">
        <w:r>
          <w:rPr>
            <w:rFonts w:ascii="仿宋" w:eastAsia="仿宋" w:hAnsi="仿宋" w:cs="仿宋" w:hint="eastAsia"/>
            <w:lang w:eastAsia="zh-CN"/>
          </w:rPr>
          <w:t>(二)、非公路矿用车市场分析预测</w:t>
        </w:r>
        <w:r>
          <w:tab/>
        </w:r>
        <w:r>
          <w:fldChar w:fldCharType="begin"/>
        </w:r>
        <w:r>
          <w:instrText xml:space="preserve"> PAGEREF _Toc12475 \h </w:instrText>
        </w:r>
        <w:r>
          <w:fldChar w:fldCharType="separate"/>
        </w:r>
        <w:r>
          <w:t>11</w:t>
        </w:r>
        <w:r>
          <w:fldChar w:fldCharType="end"/>
        </w:r>
      </w:hyperlink>
    </w:p>
    <w:p>
      <w:pPr>
        <w:pStyle w:val="TOC1"/>
        <w:tabs>
          <w:tab w:val="right" w:leader="dot" w:pos="8306"/>
        </w:tabs>
      </w:pPr>
      <w:hyperlink w:anchor="_Toc5129" w:history="1">
        <w:r>
          <w:rPr>
            <w:rFonts w:ascii="仿宋" w:eastAsia="仿宋" w:hAnsi="仿宋" w:cs="仿宋" w:hint="eastAsia"/>
            <w:lang w:eastAsia="zh-CN"/>
          </w:rPr>
          <w:t>四、工艺说明</w:t>
        </w:r>
        <w:r>
          <w:tab/>
        </w:r>
        <w:r>
          <w:fldChar w:fldCharType="begin"/>
        </w:r>
        <w:r>
          <w:instrText xml:space="preserve"> PAGEREF _Toc5129 \h </w:instrText>
        </w:r>
        <w:r>
          <w:fldChar w:fldCharType="separate"/>
        </w:r>
        <w:r>
          <w:t>12</w:t>
        </w:r>
        <w:r>
          <w:fldChar w:fldCharType="end"/>
        </w:r>
      </w:hyperlink>
    </w:p>
    <w:p>
      <w:pPr>
        <w:pStyle w:val="TOC2"/>
        <w:tabs>
          <w:tab w:val="right" w:leader="dot" w:pos="8306"/>
        </w:tabs>
      </w:pPr>
      <w:hyperlink w:anchor="_Toc29208" w:history="1">
        <w:r>
          <w:rPr>
            <w:rFonts w:ascii="仿宋" w:eastAsia="仿宋" w:hAnsi="仿宋" w:cs="仿宋" w:hint="eastAsia"/>
            <w:lang w:eastAsia="zh-CN"/>
          </w:rPr>
          <w:t>(一)、技术管理特点</w:t>
        </w:r>
        <w:r>
          <w:tab/>
        </w:r>
        <w:r>
          <w:fldChar w:fldCharType="begin"/>
        </w:r>
        <w:r>
          <w:instrText xml:space="preserve"> PAGEREF _Toc29208 \h </w:instrText>
        </w:r>
        <w:r>
          <w:fldChar w:fldCharType="separate"/>
        </w:r>
        <w:r>
          <w:t>12</w:t>
        </w:r>
        <w:r>
          <w:fldChar w:fldCharType="end"/>
        </w:r>
      </w:hyperlink>
    </w:p>
    <w:p>
      <w:pPr>
        <w:pStyle w:val="TOC2"/>
        <w:tabs>
          <w:tab w:val="right" w:leader="dot" w:pos="8306"/>
        </w:tabs>
      </w:pPr>
      <w:hyperlink w:anchor="_Toc8880" w:history="1">
        <w:r>
          <w:rPr>
            <w:rFonts w:ascii="仿宋" w:eastAsia="仿宋" w:hAnsi="仿宋" w:cs="仿宋" w:hint="eastAsia"/>
            <w:lang w:eastAsia="zh-CN"/>
          </w:rPr>
          <w:t>(二)、非公路矿用车项目工艺技术设计方案</w:t>
        </w:r>
        <w:r>
          <w:tab/>
        </w:r>
        <w:r>
          <w:fldChar w:fldCharType="begin"/>
        </w:r>
        <w:r>
          <w:instrText xml:space="preserve"> PAGEREF _Toc8880 \h </w:instrText>
        </w:r>
        <w:r>
          <w:fldChar w:fldCharType="separate"/>
        </w:r>
        <w:r>
          <w:t>13</w:t>
        </w:r>
        <w:r>
          <w:fldChar w:fldCharType="end"/>
        </w:r>
      </w:hyperlink>
    </w:p>
    <w:p>
      <w:pPr>
        <w:pStyle w:val="TOC2"/>
        <w:tabs>
          <w:tab w:val="right" w:leader="dot" w:pos="8306"/>
        </w:tabs>
      </w:pPr>
      <w:hyperlink w:anchor="_Toc18569" w:history="1">
        <w:r>
          <w:rPr>
            <w:rFonts w:ascii="仿宋" w:eastAsia="仿宋" w:hAnsi="仿宋" w:cs="仿宋" w:hint="eastAsia"/>
            <w:lang w:eastAsia="zh-CN"/>
          </w:rPr>
          <w:t>(三)、设备选型方案</w:t>
        </w:r>
        <w:r>
          <w:tab/>
        </w:r>
        <w:r>
          <w:fldChar w:fldCharType="begin"/>
        </w:r>
        <w:r>
          <w:instrText xml:space="preserve"> PAGEREF _Toc18569 \h </w:instrText>
        </w:r>
        <w:r>
          <w:fldChar w:fldCharType="separate"/>
        </w:r>
        <w:r>
          <w:t>14</w:t>
        </w:r>
        <w:r>
          <w:fldChar w:fldCharType="end"/>
        </w:r>
      </w:hyperlink>
    </w:p>
    <w:p>
      <w:pPr>
        <w:pStyle w:val="TOC1"/>
        <w:tabs>
          <w:tab w:val="right" w:leader="dot" w:pos="8306"/>
        </w:tabs>
      </w:pPr>
      <w:hyperlink w:anchor="_Toc10319" w:history="1">
        <w:r>
          <w:rPr>
            <w:rFonts w:ascii="仿宋" w:eastAsia="仿宋" w:hAnsi="仿宋" w:cs="仿宋" w:hint="eastAsia"/>
            <w:lang w:eastAsia="zh-CN"/>
          </w:rPr>
          <w:t>五、非公路矿用车项目危机管理</w:t>
        </w:r>
        <w:r>
          <w:tab/>
        </w:r>
        <w:r>
          <w:fldChar w:fldCharType="begin"/>
        </w:r>
        <w:r>
          <w:instrText xml:space="preserve"> PAGEREF _Toc10319 \h </w:instrText>
        </w:r>
        <w:r>
          <w:fldChar w:fldCharType="separate"/>
        </w:r>
        <w:r>
          <w:t>15</w:t>
        </w:r>
        <w:r>
          <w:fldChar w:fldCharType="end"/>
        </w:r>
      </w:hyperlink>
    </w:p>
    <w:p>
      <w:pPr>
        <w:pStyle w:val="TOC2"/>
        <w:tabs>
          <w:tab w:val="right" w:leader="dot" w:pos="8306"/>
        </w:tabs>
      </w:pPr>
      <w:hyperlink w:anchor="_Toc27776" w:history="1">
        <w:r>
          <w:rPr>
            <w:rFonts w:ascii="仿宋" w:eastAsia="仿宋" w:hAnsi="仿宋" w:cs="仿宋" w:hint="eastAsia"/>
            <w:lang w:eastAsia="zh-CN"/>
          </w:rPr>
          <w:t>(一)、危机预警与识别</w:t>
        </w:r>
        <w:r>
          <w:tab/>
        </w:r>
        <w:r>
          <w:fldChar w:fldCharType="begin"/>
        </w:r>
        <w:r>
          <w:instrText xml:space="preserve"> PAGEREF _Toc27776 \h </w:instrText>
        </w:r>
        <w:r>
          <w:fldChar w:fldCharType="separate"/>
        </w:r>
        <w:r>
          <w:t>15</w:t>
        </w:r>
        <w:r>
          <w:fldChar w:fldCharType="end"/>
        </w:r>
      </w:hyperlink>
    </w:p>
    <w:p>
      <w:pPr>
        <w:pStyle w:val="TOC2"/>
        <w:tabs>
          <w:tab w:val="right" w:leader="dot" w:pos="8306"/>
        </w:tabs>
      </w:pPr>
      <w:hyperlink w:anchor="_Toc12052" w:history="1">
        <w:r>
          <w:rPr>
            <w:rFonts w:ascii="仿宋" w:eastAsia="仿宋" w:hAnsi="仿宋" w:cs="仿宋" w:hint="eastAsia"/>
            <w:lang w:eastAsia="zh-CN"/>
          </w:rPr>
          <w:t>(二)、危机应对与恢复</w:t>
        </w:r>
        <w:r>
          <w:tab/>
        </w:r>
        <w:r>
          <w:fldChar w:fldCharType="begin"/>
        </w:r>
        <w:r>
          <w:instrText xml:space="preserve"> PAGEREF _Toc12052 \h </w:instrText>
        </w:r>
        <w:r>
          <w:fldChar w:fldCharType="separate"/>
        </w:r>
        <w:r>
          <w:t>16</w:t>
        </w:r>
        <w:r>
          <w:fldChar w:fldCharType="end"/>
        </w:r>
      </w:hyperlink>
    </w:p>
    <w:p>
      <w:pPr>
        <w:pStyle w:val="TOC1"/>
        <w:tabs>
          <w:tab w:val="right" w:leader="dot" w:pos="8306"/>
        </w:tabs>
      </w:pPr>
      <w:hyperlink w:anchor="_Toc19664" w:history="1">
        <w:r>
          <w:rPr>
            <w:rFonts w:ascii="仿宋" w:eastAsia="仿宋" w:hAnsi="仿宋" w:cs="仿宋" w:hint="eastAsia"/>
            <w:lang w:eastAsia="zh-CN"/>
          </w:rPr>
          <w:t>六、非公路矿用车项目土建工程</w:t>
        </w:r>
        <w:r>
          <w:tab/>
        </w:r>
        <w:r>
          <w:fldChar w:fldCharType="begin"/>
        </w:r>
        <w:r>
          <w:instrText xml:space="preserve"> PAGEREF _Toc19664 \h </w:instrText>
        </w:r>
        <w:r>
          <w:fldChar w:fldCharType="separate"/>
        </w:r>
        <w:r>
          <w:t>18</w:t>
        </w:r>
        <w:r>
          <w:fldChar w:fldCharType="end"/>
        </w:r>
      </w:hyperlink>
    </w:p>
    <w:p>
      <w:pPr>
        <w:pStyle w:val="TOC2"/>
        <w:tabs>
          <w:tab w:val="right" w:leader="dot" w:pos="8306"/>
        </w:tabs>
      </w:pPr>
      <w:hyperlink w:anchor="_Toc19044" w:history="1">
        <w:r>
          <w:rPr>
            <w:rFonts w:ascii="仿宋" w:eastAsia="仿宋" w:hAnsi="仿宋" w:cs="仿宋" w:hint="eastAsia"/>
            <w:lang w:eastAsia="zh-CN"/>
          </w:rPr>
          <w:t>(一)、建筑工程设计原则</w:t>
        </w:r>
        <w:r>
          <w:tab/>
        </w:r>
        <w:r>
          <w:fldChar w:fldCharType="begin"/>
        </w:r>
        <w:r>
          <w:instrText xml:space="preserve"> PAGEREF _Toc19044 \h </w:instrText>
        </w:r>
        <w:r>
          <w:fldChar w:fldCharType="separate"/>
        </w:r>
        <w:r>
          <w:t>18</w:t>
        </w:r>
        <w:r>
          <w:fldChar w:fldCharType="end"/>
        </w:r>
      </w:hyperlink>
    </w:p>
    <w:p>
      <w:pPr>
        <w:pStyle w:val="TOC2"/>
        <w:tabs>
          <w:tab w:val="right" w:leader="dot" w:pos="8306"/>
        </w:tabs>
      </w:pPr>
      <w:hyperlink w:anchor="_Toc30656" w:history="1">
        <w:r>
          <w:rPr>
            <w:rFonts w:ascii="仿宋" w:eastAsia="仿宋" w:hAnsi="仿宋" w:cs="仿宋" w:hint="eastAsia"/>
            <w:lang w:eastAsia="zh-CN"/>
          </w:rPr>
          <w:t>(二)、土建工程设计年限及安全等级</w:t>
        </w:r>
        <w:r>
          <w:tab/>
        </w:r>
        <w:r>
          <w:fldChar w:fldCharType="begin"/>
        </w:r>
        <w:r>
          <w:instrText xml:space="preserve"> PAGEREF _Toc30656 \h </w:instrText>
        </w:r>
        <w:r>
          <w:fldChar w:fldCharType="separate"/>
        </w:r>
        <w:r>
          <w:t>19</w:t>
        </w:r>
        <w:r>
          <w:fldChar w:fldCharType="end"/>
        </w:r>
      </w:hyperlink>
    </w:p>
    <w:p>
      <w:pPr>
        <w:pStyle w:val="TOC2"/>
        <w:tabs>
          <w:tab w:val="right" w:leader="dot" w:pos="8306"/>
        </w:tabs>
      </w:pPr>
      <w:hyperlink w:anchor="_Toc15889" w:history="1">
        <w:r>
          <w:rPr>
            <w:rFonts w:ascii="仿宋" w:eastAsia="仿宋" w:hAnsi="仿宋" w:cs="仿宋" w:hint="eastAsia"/>
            <w:lang w:eastAsia="zh-CN"/>
          </w:rPr>
          <w:t>(三)、建筑工程设计总体要求</w:t>
        </w:r>
        <w:r>
          <w:tab/>
        </w:r>
        <w:r>
          <w:fldChar w:fldCharType="begin"/>
        </w:r>
        <w:r>
          <w:instrText xml:space="preserve"> PAGEREF _Toc15889 \h </w:instrText>
        </w:r>
        <w:r>
          <w:fldChar w:fldCharType="separate"/>
        </w:r>
        <w:r>
          <w:t>20</w:t>
        </w:r>
        <w:r>
          <w:fldChar w:fldCharType="end"/>
        </w:r>
      </w:hyperlink>
    </w:p>
    <w:p>
      <w:pPr>
        <w:pStyle w:val="TOC2"/>
        <w:tabs>
          <w:tab w:val="right" w:leader="dot" w:pos="8306"/>
        </w:tabs>
      </w:pPr>
      <w:hyperlink w:anchor="_Toc32218" w:history="1">
        <w:r>
          <w:rPr>
            <w:rFonts w:ascii="仿宋" w:eastAsia="仿宋" w:hAnsi="仿宋" w:cs="仿宋" w:hint="eastAsia"/>
            <w:lang w:eastAsia="zh-CN"/>
          </w:rPr>
          <w:t>(四)、土建工程建设指标</w:t>
        </w:r>
        <w:r>
          <w:tab/>
        </w:r>
        <w:r>
          <w:fldChar w:fldCharType="begin"/>
        </w:r>
        <w:r>
          <w:instrText xml:space="preserve"> PAGEREF _Toc32218 \h </w:instrText>
        </w:r>
        <w:r>
          <w:fldChar w:fldCharType="separate"/>
        </w:r>
        <w:r>
          <w:t>21</w:t>
        </w:r>
        <w:r>
          <w:fldChar w:fldCharType="end"/>
        </w:r>
      </w:hyperlink>
    </w:p>
    <w:p>
      <w:pPr>
        <w:pStyle w:val="TOC1"/>
        <w:tabs>
          <w:tab w:val="right" w:leader="dot" w:pos="8306"/>
        </w:tabs>
      </w:pPr>
      <w:hyperlink w:anchor="_Toc19581" w:history="1">
        <w:r>
          <w:rPr>
            <w:rFonts w:ascii="仿宋" w:eastAsia="仿宋" w:hAnsi="仿宋" w:cs="仿宋" w:hint="eastAsia"/>
            <w:lang w:eastAsia="zh-CN"/>
          </w:rPr>
          <w:t>七、非公路矿用车项目风险管理</w:t>
        </w:r>
        <w:r>
          <w:tab/>
        </w:r>
        <w:r>
          <w:fldChar w:fldCharType="begin"/>
        </w:r>
        <w:r>
          <w:instrText xml:space="preserve"> PAGEREF _Toc19581 \h </w:instrText>
        </w:r>
        <w:r>
          <w:fldChar w:fldCharType="separate"/>
        </w:r>
        <w:r>
          <w:t>21</w:t>
        </w:r>
        <w:r>
          <w:fldChar w:fldCharType="end"/>
        </w:r>
      </w:hyperlink>
    </w:p>
    <w:p>
      <w:pPr>
        <w:pStyle w:val="TOC2"/>
        <w:tabs>
          <w:tab w:val="right" w:leader="dot" w:pos="8306"/>
        </w:tabs>
      </w:pPr>
      <w:hyperlink w:anchor="_Toc9232" w:history="1">
        <w:r>
          <w:rPr>
            <w:rFonts w:ascii="仿宋" w:eastAsia="仿宋" w:hAnsi="仿宋" w:cs="仿宋" w:hint="eastAsia"/>
            <w:lang w:eastAsia="zh-CN"/>
          </w:rPr>
          <w:t>(一)、风险识别与评估</w:t>
        </w:r>
        <w:r>
          <w:tab/>
        </w:r>
        <w:r>
          <w:fldChar w:fldCharType="begin"/>
        </w:r>
        <w:r>
          <w:instrText xml:space="preserve"> PAGEREF _Toc9232 \h </w:instrText>
        </w:r>
        <w:r>
          <w:fldChar w:fldCharType="separate"/>
        </w:r>
        <w:r>
          <w:t>21</w:t>
        </w:r>
        <w:r>
          <w:fldChar w:fldCharType="end"/>
        </w:r>
      </w:hyperlink>
    </w:p>
    <w:p>
      <w:pPr>
        <w:pStyle w:val="TOC2"/>
        <w:tabs>
          <w:tab w:val="right" w:leader="dot" w:pos="8306"/>
        </w:tabs>
      </w:pPr>
      <w:hyperlink w:anchor="_Toc19096" w:history="1">
        <w:r>
          <w:rPr>
            <w:rFonts w:ascii="仿宋" w:eastAsia="仿宋" w:hAnsi="仿宋" w:cs="仿宋" w:hint="eastAsia"/>
            <w:lang w:eastAsia="zh-CN"/>
          </w:rPr>
          <w:t>(二)、风险应对策略</w:t>
        </w:r>
        <w:r>
          <w:tab/>
        </w:r>
        <w:r>
          <w:fldChar w:fldCharType="begin"/>
        </w:r>
        <w:r>
          <w:instrText xml:space="preserve"> PAGEREF _Toc19096 \h </w:instrText>
        </w:r>
        <w:r>
          <w:fldChar w:fldCharType="separate"/>
        </w:r>
        <w:r>
          <w:t>22</w:t>
        </w:r>
        <w:r>
          <w:fldChar w:fldCharType="end"/>
        </w:r>
      </w:hyperlink>
    </w:p>
    <w:p>
      <w:pPr>
        <w:pStyle w:val="TOC2"/>
        <w:tabs>
          <w:tab w:val="right" w:leader="dot" w:pos="8306"/>
        </w:tabs>
      </w:pPr>
      <w:hyperlink w:anchor="_Toc10282" w:history="1">
        <w:r>
          <w:rPr>
            <w:rFonts w:ascii="仿宋" w:eastAsia="仿宋" w:hAnsi="仿宋" w:cs="仿宋" w:hint="eastAsia"/>
            <w:lang w:eastAsia="zh-CN"/>
          </w:rPr>
          <w:t>(三)、风险监控与控制</w:t>
        </w:r>
        <w:r>
          <w:tab/>
        </w:r>
        <w:r>
          <w:fldChar w:fldCharType="begin"/>
        </w:r>
        <w:r>
          <w:instrText xml:space="preserve"> PAGEREF _Toc10282 \h </w:instrText>
        </w:r>
        <w:r>
          <w:fldChar w:fldCharType="separate"/>
        </w:r>
        <w:r>
          <w:t>24</w:t>
        </w:r>
        <w:r>
          <w:fldChar w:fldCharType="end"/>
        </w:r>
      </w:hyperlink>
    </w:p>
    <w:p>
      <w:pPr>
        <w:pStyle w:val="TOC1"/>
        <w:tabs>
          <w:tab w:val="right" w:leader="dot" w:pos="8306"/>
        </w:tabs>
      </w:pPr>
      <w:hyperlink w:anchor="_Toc20768" w:history="1">
        <w:r>
          <w:rPr>
            <w:rFonts w:ascii="仿宋" w:eastAsia="仿宋" w:hAnsi="仿宋" w:cs="仿宋" w:hint="eastAsia"/>
            <w:lang w:eastAsia="zh-CN"/>
          </w:rPr>
          <w:t>八、非公路矿用车项目人力资源培养与发展</w:t>
        </w:r>
        <w:r>
          <w:tab/>
        </w:r>
        <w:r>
          <w:fldChar w:fldCharType="begin"/>
        </w:r>
        <w:r>
          <w:instrText xml:space="preserve"> PAGEREF _Toc20768 \h </w:instrText>
        </w:r>
        <w:r>
          <w:fldChar w:fldCharType="separate"/>
        </w:r>
        <w:r>
          <w:t>25</w:t>
        </w:r>
        <w:r>
          <w:fldChar w:fldCharType="end"/>
        </w:r>
      </w:hyperlink>
    </w:p>
    <w:p>
      <w:pPr>
        <w:pStyle w:val="TOC2"/>
        <w:tabs>
          <w:tab w:val="right" w:leader="dot" w:pos="8306"/>
        </w:tabs>
      </w:pPr>
      <w:hyperlink w:anchor="_Toc12710" w:history="1">
        <w:r>
          <w:rPr>
            <w:rFonts w:ascii="仿宋" w:eastAsia="仿宋" w:hAnsi="仿宋" w:cs="仿宋" w:hint="eastAsia"/>
            <w:lang w:eastAsia="zh-CN"/>
          </w:rPr>
          <w:t>(一)、人才需求与规划</w:t>
        </w:r>
        <w:r>
          <w:tab/>
        </w:r>
        <w:r>
          <w:fldChar w:fldCharType="begin"/>
        </w:r>
        <w:r>
          <w:instrText xml:space="preserve"> PAGEREF _Toc12710 \h </w:instrText>
        </w:r>
        <w:r>
          <w:fldChar w:fldCharType="separate"/>
        </w:r>
        <w:r>
          <w:t>25</w:t>
        </w:r>
        <w:r>
          <w:fldChar w:fldCharType="end"/>
        </w:r>
      </w:hyperlink>
    </w:p>
    <w:p>
      <w:pPr>
        <w:pStyle w:val="TOC2"/>
        <w:tabs>
          <w:tab w:val="right" w:leader="dot" w:pos="8306"/>
        </w:tabs>
      </w:pPr>
      <w:hyperlink w:anchor="_Toc23693" w:history="1">
        <w:r>
          <w:rPr>
            <w:rFonts w:ascii="仿宋" w:eastAsia="仿宋" w:hAnsi="仿宋" w:cs="仿宋" w:hint="eastAsia"/>
            <w:lang w:eastAsia="zh-CN"/>
          </w:rPr>
          <w:t>(二)、培训与发展计划</w:t>
        </w:r>
        <w:r>
          <w:tab/>
        </w:r>
        <w:r>
          <w:fldChar w:fldCharType="begin"/>
        </w:r>
        <w:r>
          <w:instrText xml:space="preserve"> PAGEREF _Toc23693 \h </w:instrText>
        </w:r>
        <w:r>
          <w:fldChar w:fldCharType="separate"/>
        </w:r>
        <w:r>
          <w:t>26</w:t>
        </w:r>
        <w:r>
          <w:fldChar w:fldCharType="end"/>
        </w:r>
      </w:hyperlink>
    </w:p>
    <w:p>
      <w:pPr>
        <w:pStyle w:val="TOC1"/>
        <w:tabs>
          <w:tab w:val="right" w:leader="dot" w:pos="8306"/>
        </w:tabs>
      </w:pPr>
      <w:hyperlink w:anchor="_Toc6753" w:history="1">
        <w:r>
          <w:rPr>
            <w:rFonts w:ascii="仿宋" w:eastAsia="仿宋" w:hAnsi="仿宋" w:cs="仿宋" w:hint="eastAsia"/>
            <w:lang w:eastAsia="zh-CN"/>
          </w:rPr>
          <w:t>九、生产安全保护</w:t>
        </w:r>
        <w:r>
          <w:tab/>
        </w:r>
        <w:r>
          <w:fldChar w:fldCharType="begin"/>
        </w:r>
        <w:r>
          <w:instrText xml:space="preserve"> PAGEREF _Toc6753 \h </w:instrText>
        </w:r>
        <w:r>
          <w:fldChar w:fldCharType="separate"/>
        </w:r>
        <w:r>
          <w:t>26</w:t>
        </w:r>
        <w:r>
          <w:fldChar w:fldCharType="end"/>
        </w:r>
      </w:hyperlink>
    </w:p>
    <w:p>
      <w:pPr>
        <w:pStyle w:val="TOC2"/>
        <w:tabs>
          <w:tab w:val="right" w:leader="dot" w:pos="8306"/>
        </w:tabs>
      </w:pPr>
      <w:hyperlink w:anchor="_Toc31103" w:history="1">
        <w:r>
          <w:rPr>
            <w:rFonts w:ascii="仿宋" w:eastAsia="仿宋" w:hAnsi="仿宋" w:cs="仿宋" w:hint="eastAsia"/>
            <w:lang w:eastAsia="zh-CN"/>
          </w:rPr>
          <w:t>(一)、消防安全</w:t>
        </w:r>
        <w:r>
          <w:tab/>
        </w:r>
        <w:r>
          <w:fldChar w:fldCharType="begin"/>
        </w:r>
        <w:r>
          <w:instrText xml:space="preserve"> PAGEREF _Toc31103 \h </w:instrText>
        </w:r>
        <w:r>
          <w:fldChar w:fldCharType="separate"/>
        </w:r>
        <w:r>
          <w:t>26</w:t>
        </w:r>
        <w:r>
          <w:fldChar w:fldCharType="end"/>
        </w:r>
      </w:hyperlink>
    </w:p>
    <w:p>
      <w:pPr>
        <w:pStyle w:val="TOC2"/>
        <w:tabs>
          <w:tab w:val="right" w:leader="dot" w:pos="8306"/>
        </w:tabs>
      </w:pPr>
      <w:hyperlink w:anchor="_Toc21957" w:history="1">
        <w:r>
          <w:rPr>
            <w:rFonts w:ascii="仿宋" w:eastAsia="仿宋" w:hAnsi="仿宋" w:cs="仿宋" w:hint="eastAsia"/>
            <w:lang w:eastAsia="zh-CN"/>
          </w:rPr>
          <w:t>(二)、防火防爆总图布置措施</w:t>
        </w:r>
        <w:r>
          <w:tab/>
        </w:r>
        <w:r>
          <w:fldChar w:fldCharType="begin"/>
        </w:r>
        <w:r>
          <w:instrText xml:space="preserve"> PAGEREF _Toc21957 \h </w:instrText>
        </w:r>
        <w:r>
          <w:fldChar w:fldCharType="separate"/>
        </w:r>
        <w:r>
          <w:t>28</w:t>
        </w:r>
        <w:r>
          <w:fldChar w:fldCharType="end"/>
        </w:r>
      </w:hyperlink>
    </w:p>
    <w:p>
      <w:pPr>
        <w:pStyle w:val="TOC2"/>
        <w:tabs>
          <w:tab w:val="right" w:leader="dot" w:pos="8306"/>
        </w:tabs>
      </w:pPr>
      <w:hyperlink w:anchor="_Toc18880" w:history="1">
        <w:r>
          <w:rPr>
            <w:rFonts w:ascii="仿宋" w:eastAsia="仿宋" w:hAnsi="仿宋" w:cs="仿宋" w:hint="eastAsia"/>
            <w:lang w:eastAsia="zh-CN"/>
          </w:rPr>
          <w:t>(三)、自然灾害防范措施</w:t>
        </w:r>
        <w:r>
          <w:tab/>
        </w:r>
        <w:r>
          <w:fldChar w:fldCharType="begin"/>
        </w:r>
        <w:r>
          <w:instrText xml:space="preserve"> PAGEREF _Toc18880 \h </w:instrText>
        </w:r>
        <w:r>
          <w:fldChar w:fldCharType="separate"/>
        </w:r>
        <w:r>
          <w:t>29</w:t>
        </w:r>
        <w:r>
          <w:fldChar w:fldCharType="end"/>
        </w:r>
      </w:hyperlink>
    </w:p>
    <w:p>
      <w:pPr>
        <w:pStyle w:val="TOC2"/>
        <w:tabs>
          <w:tab w:val="right" w:leader="dot" w:pos="8306"/>
        </w:tabs>
      </w:pPr>
      <w:hyperlink w:anchor="_Toc12894" w:history="1">
        <w:r>
          <w:rPr>
            <w:rFonts w:ascii="仿宋" w:eastAsia="仿宋" w:hAnsi="仿宋" w:cs="仿宋" w:hint="eastAsia"/>
            <w:lang w:eastAsia="zh-CN"/>
          </w:rPr>
          <w:t>(四)、安全色及安全标志使用要求</w:t>
        </w:r>
        <w:r>
          <w:tab/>
        </w:r>
        <w:r>
          <w:fldChar w:fldCharType="begin"/>
        </w:r>
        <w:r>
          <w:instrText xml:space="preserve"> PAGEREF _Toc12894 \h </w:instrText>
        </w:r>
        <w:r>
          <w:fldChar w:fldCharType="separate"/>
        </w:r>
        <w:r>
          <w:t>30</w:t>
        </w:r>
        <w:r>
          <w:fldChar w:fldCharType="end"/>
        </w:r>
      </w:hyperlink>
    </w:p>
    <w:p>
      <w:pPr>
        <w:pStyle w:val="TOC2"/>
        <w:tabs>
          <w:tab w:val="right" w:leader="dot" w:pos="8306"/>
        </w:tabs>
      </w:pPr>
      <w:hyperlink w:anchor="_Toc19974" w:history="1">
        <w:r>
          <w:rPr>
            <w:rFonts w:ascii="仿宋" w:eastAsia="仿宋" w:hAnsi="仿宋" w:cs="仿宋" w:hint="eastAsia"/>
            <w:lang w:eastAsia="zh-CN"/>
          </w:rPr>
          <w:t>(五)、防尘防毒措施</w:t>
        </w:r>
        <w:r>
          <w:tab/>
        </w:r>
        <w:r>
          <w:fldChar w:fldCharType="begin"/>
        </w:r>
        <w:r>
          <w:instrText xml:space="preserve"> PAGEREF _Toc19974 \h </w:instrText>
        </w:r>
        <w:r>
          <w:fldChar w:fldCharType="separate"/>
        </w:r>
        <w:r>
          <w:t>31</w:t>
        </w:r>
        <w:r>
          <w:fldChar w:fldCharType="end"/>
        </w:r>
      </w:hyperlink>
    </w:p>
    <w:p>
      <w:pPr>
        <w:pStyle w:val="TOC2"/>
        <w:tabs>
          <w:tab w:val="right" w:leader="dot" w:pos="8306"/>
        </w:tabs>
      </w:pPr>
      <w:hyperlink w:anchor="_Toc20726" w:history="1">
        <w:r>
          <w:rPr>
            <w:rFonts w:ascii="仿宋" w:eastAsia="仿宋" w:hAnsi="仿宋" w:cs="仿宋" w:hint="eastAsia"/>
            <w:lang w:eastAsia="zh-CN"/>
          </w:rPr>
          <w:t>(六)、防静电、触电防护及防雷措施</w:t>
        </w:r>
        <w:r>
          <w:tab/>
        </w:r>
        <w:r>
          <w:fldChar w:fldCharType="begin"/>
        </w:r>
        <w:r>
          <w:instrText xml:space="preserve"> PAGEREF _Toc20726 \h </w:instrText>
        </w:r>
        <w:r>
          <w:fldChar w:fldCharType="separate"/>
        </w:r>
        <w:r>
          <w:t>32</w:t>
        </w:r>
        <w:r>
          <w:fldChar w:fldCharType="end"/>
        </w:r>
      </w:hyperlink>
    </w:p>
    <w:p>
      <w:pPr>
        <w:pStyle w:val="TOC2"/>
        <w:tabs>
          <w:tab w:val="right" w:leader="dot" w:pos="8306"/>
        </w:tabs>
      </w:pPr>
      <w:hyperlink w:anchor="_Toc798" w:history="1">
        <w:r>
          <w:rPr>
            <w:rFonts w:ascii="仿宋" w:eastAsia="仿宋" w:hAnsi="仿宋" w:cs="仿宋" w:hint="eastAsia"/>
            <w:lang w:eastAsia="zh-CN"/>
          </w:rPr>
          <w:t>(七)、机械设备安全保障措施</w:t>
        </w:r>
        <w:r>
          <w:tab/>
        </w:r>
        <w:r>
          <w:fldChar w:fldCharType="begin"/>
        </w:r>
        <w:r>
          <w:instrText xml:space="preserve"> PAGEREF _Toc798 \h </w:instrText>
        </w:r>
        <w:r>
          <w:fldChar w:fldCharType="separate"/>
        </w:r>
        <w:r>
          <w:t>33</w:t>
        </w:r>
        <w:r>
          <w:fldChar w:fldCharType="end"/>
        </w:r>
      </w:hyperlink>
    </w:p>
    <w:p>
      <w:pPr>
        <w:pStyle w:val="TOC1"/>
        <w:tabs>
          <w:tab w:val="right" w:leader="dot" w:pos="8306"/>
        </w:tabs>
      </w:pPr>
      <w:hyperlink w:anchor="_Toc17833" w:history="1">
        <w:r>
          <w:rPr>
            <w:rFonts w:ascii="仿宋" w:eastAsia="仿宋" w:hAnsi="仿宋" w:cs="仿宋" w:hint="eastAsia"/>
            <w:lang w:eastAsia="zh-CN"/>
          </w:rPr>
          <w:t>十、非公路矿用车项目人力资源管理</w:t>
        </w:r>
        <w:r>
          <w:tab/>
        </w:r>
        <w:r>
          <w:fldChar w:fldCharType="begin"/>
        </w:r>
        <w:r>
          <w:instrText xml:space="preserve"> PAGEREF _Toc17833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24" w:history="1">
        <w:r>
          <w:rPr>
            <w:rFonts w:ascii="仿宋" w:eastAsia="仿宋" w:hAnsi="仿宋" w:cs="仿宋" w:hint="eastAsia"/>
            <w:lang w:eastAsia="zh-CN"/>
          </w:rPr>
          <w:t>(一)、建立健全的预算管理制度</w:t>
        </w:r>
        <w:r>
          <w:tab/>
        </w:r>
        <w:r>
          <w:fldChar w:fldCharType="begin"/>
        </w:r>
        <w:r>
          <w:instrText xml:space="preserve"> PAGEREF _Toc5424 \h </w:instrText>
        </w:r>
        <w:r>
          <w:fldChar w:fldCharType="separate"/>
        </w:r>
        <w:r>
          <w:t>34</w:t>
        </w:r>
        <w:r>
          <w:fldChar w:fldCharType="end"/>
        </w:r>
      </w:hyperlink>
    </w:p>
    <w:p>
      <w:pPr>
        <w:pStyle w:val="TOC2"/>
        <w:tabs>
          <w:tab w:val="right" w:leader="dot" w:pos="8306"/>
        </w:tabs>
      </w:pPr>
      <w:hyperlink w:anchor="_Toc14998" w:history="1">
        <w:r>
          <w:rPr>
            <w:rFonts w:ascii="仿宋" w:eastAsia="仿宋" w:hAnsi="仿宋" w:cs="仿宋" w:hint="eastAsia"/>
            <w:lang w:eastAsia="zh-CN"/>
          </w:rPr>
          <w:t>(二)、加强资金流动监控</w:t>
        </w:r>
        <w:r>
          <w:tab/>
        </w:r>
        <w:r>
          <w:fldChar w:fldCharType="begin"/>
        </w:r>
        <w:r>
          <w:instrText xml:space="preserve"> PAGEREF _Toc14998 \h </w:instrText>
        </w:r>
        <w:r>
          <w:fldChar w:fldCharType="separate"/>
        </w:r>
        <w:r>
          <w:t>36</w:t>
        </w:r>
        <w:r>
          <w:fldChar w:fldCharType="end"/>
        </w:r>
      </w:hyperlink>
    </w:p>
    <w:p>
      <w:pPr>
        <w:pStyle w:val="TOC2"/>
        <w:tabs>
          <w:tab w:val="right" w:leader="dot" w:pos="8306"/>
        </w:tabs>
      </w:pPr>
      <w:hyperlink w:anchor="_Toc16937" w:history="1">
        <w:r>
          <w:rPr>
            <w:rFonts w:ascii="仿宋" w:eastAsia="仿宋" w:hAnsi="仿宋" w:cs="仿宋" w:hint="eastAsia"/>
            <w:lang w:eastAsia="zh-CN"/>
          </w:rPr>
          <w:t>(三)、制定完善的风险控制机制</w:t>
        </w:r>
        <w:r>
          <w:tab/>
        </w:r>
        <w:r>
          <w:fldChar w:fldCharType="begin"/>
        </w:r>
        <w:r>
          <w:instrText xml:space="preserve"> PAGEREF _Toc16937 \h </w:instrText>
        </w:r>
        <w:r>
          <w:fldChar w:fldCharType="separate"/>
        </w:r>
        <w:r>
          <w:t>37</w:t>
        </w:r>
        <w:r>
          <w:fldChar w:fldCharType="end"/>
        </w:r>
      </w:hyperlink>
    </w:p>
    <w:p>
      <w:pPr>
        <w:pStyle w:val="TOC2"/>
        <w:tabs>
          <w:tab w:val="right" w:leader="dot" w:pos="8306"/>
        </w:tabs>
      </w:pPr>
      <w:hyperlink w:anchor="_Toc26898" w:history="1">
        <w:r>
          <w:rPr>
            <w:rFonts w:ascii="仿宋" w:eastAsia="仿宋" w:hAnsi="仿宋" w:cs="仿宋" w:hint="eastAsia"/>
            <w:lang w:eastAsia="zh-CN"/>
          </w:rPr>
          <w:t>(四)、优化成本管理</w:t>
        </w:r>
        <w:r>
          <w:tab/>
        </w:r>
        <w:r>
          <w:fldChar w:fldCharType="begin"/>
        </w:r>
        <w:r>
          <w:instrText xml:space="preserve"> PAGEREF _Toc26898 \h </w:instrText>
        </w:r>
        <w:r>
          <w:fldChar w:fldCharType="separate"/>
        </w:r>
        <w:r>
          <w:t>39</w:t>
        </w:r>
        <w:r>
          <w:fldChar w:fldCharType="end"/>
        </w:r>
      </w:hyperlink>
    </w:p>
    <w:p>
      <w:pPr>
        <w:pStyle w:val="TOC1"/>
        <w:tabs>
          <w:tab w:val="right" w:leader="dot" w:pos="8306"/>
        </w:tabs>
      </w:pPr>
      <w:hyperlink w:anchor="_Toc3230" w:history="1">
        <w:r>
          <w:rPr>
            <w:rFonts w:ascii="仿宋" w:eastAsia="仿宋" w:hAnsi="仿宋" w:cs="仿宋" w:hint="eastAsia"/>
            <w:lang w:eastAsia="zh-CN"/>
          </w:rPr>
          <w:t>十一、非公路矿用车项目社会影响</w:t>
        </w:r>
        <w:r>
          <w:tab/>
        </w:r>
        <w:r>
          <w:fldChar w:fldCharType="begin"/>
        </w:r>
        <w:r>
          <w:instrText xml:space="preserve"> PAGEREF _Toc3230 \h </w:instrText>
        </w:r>
        <w:r>
          <w:fldChar w:fldCharType="separate"/>
        </w:r>
        <w:r>
          <w:t>40</w:t>
        </w:r>
        <w:r>
          <w:fldChar w:fldCharType="end"/>
        </w:r>
      </w:hyperlink>
    </w:p>
    <w:p>
      <w:pPr>
        <w:pStyle w:val="TOC2"/>
        <w:tabs>
          <w:tab w:val="right" w:leader="dot" w:pos="8306"/>
        </w:tabs>
      </w:pPr>
      <w:hyperlink w:anchor="_Toc9616" w:history="1">
        <w:r>
          <w:rPr>
            <w:rFonts w:ascii="仿宋" w:eastAsia="仿宋" w:hAnsi="仿宋" w:cs="仿宋" w:hint="eastAsia"/>
            <w:lang w:eastAsia="zh-CN"/>
          </w:rPr>
          <w:t>(一)、社会责任与义务</w:t>
        </w:r>
        <w:r>
          <w:tab/>
        </w:r>
        <w:r>
          <w:fldChar w:fldCharType="begin"/>
        </w:r>
        <w:r>
          <w:instrText xml:space="preserve"> PAGEREF _Toc9616 \h </w:instrText>
        </w:r>
        <w:r>
          <w:fldChar w:fldCharType="separate"/>
        </w:r>
        <w:r>
          <w:t>40</w:t>
        </w:r>
        <w:r>
          <w:fldChar w:fldCharType="end"/>
        </w:r>
      </w:hyperlink>
    </w:p>
    <w:p>
      <w:pPr>
        <w:pStyle w:val="TOC2"/>
        <w:tabs>
          <w:tab w:val="right" w:leader="dot" w:pos="8306"/>
        </w:tabs>
      </w:pPr>
      <w:hyperlink w:anchor="_Toc10917" w:history="1">
        <w:r>
          <w:rPr>
            <w:rFonts w:ascii="仿宋" w:eastAsia="仿宋" w:hAnsi="仿宋" w:cs="仿宋" w:hint="eastAsia"/>
            <w:lang w:eastAsia="zh-CN"/>
          </w:rPr>
          <w:t>(二)、社会参与与沟通</w:t>
        </w:r>
        <w:r>
          <w:tab/>
        </w:r>
        <w:r>
          <w:fldChar w:fldCharType="begin"/>
        </w:r>
        <w:r>
          <w:instrText xml:space="preserve"> PAGEREF _Toc10917 \h </w:instrText>
        </w:r>
        <w:r>
          <w:fldChar w:fldCharType="separate"/>
        </w:r>
        <w:r>
          <w:t>41</w:t>
        </w:r>
        <w:r>
          <w:fldChar w:fldCharType="end"/>
        </w:r>
      </w:hyperlink>
    </w:p>
    <w:p>
      <w:pPr>
        <w:pStyle w:val="TOC1"/>
        <w:tabs>
          <w:tab w:val="right" w:leader="dot" w:pos="8306"/>
        </w:tabs>
      </w:pPr>
      <w:hyperlink w:anchor="_Toc23445" w:history="1">
        <w:r>
          <w:rPr>
            <w:rFonts w:ascii="仿宋" w:eastAsia="仿宋" w:hAnsi="仿宋" w:cs="仿宋" w:hint="eastAsia"/>
            <w:lang w:eastAsia="zh-CN"/>
          </w:rPr>
          <w:t>十二、非公路矿用车项目技术管理</w:t>
        </w:r>
        <w:r>
          <w:tab/>
        </w:r>
        <w:r>
          <w:fldChar w:fldCharType="begin"/>
        </w:r>
        <w:r>
          <w:instrText xml:space="preserve"> PAGEREF _Toc23445 \h </w:instrText>
        </w:r>
        <w:r>
          <w:fldChar w:fldCharType="separate"/>
        </w:r>
        <w:r>
          <w:t>42</w:t>
        </w:r>
        <w:r>
          <w:fldChar w:fldCharType="end"/>
        </w:r>
      </w:hyperlink>
    </w:p>
    <w:p>
      <w:pPr>
        <w:pStyle w:val="TOC2"/>
        <w:tabs>
          <w:tab w:val="right" w:leader="dot" w:pos="8306"/>
        </w:tabs>
      </w:pPr>
      <w:hyperlink w:anchor="_Toc14442" w:history="1">
        <w:r>
          <w:rPr>
            <w:rFonts w:ascii="仿宋" w:eastAsia="仿宋" w:hAnsi="仿宋" w:cs="仿宋" w:hint="eastAsia"/>
            <w:lang w:eastAsia="zh-CN"/>
          </w:rPr>
          <w:t>(一)、技术方案选用方向</w:t>
        </w:r>
        <w:r>
          <w:tab/>
        </w:r>
        <w:r>
          <w:fldChar w:fldCharType="begin"/>
        </w:r>
        <w:r>
          <w:instrText xml:space="preserve"> PAGEREF _Toc14442 \h </w:instrText>
        </w:r>
        <w:r>
          <w:fldChar w:fldCharType="separate"/>
        </w:r>
        <w:r>
          <w:t>42</w:t>
        </w:r>
        <w:r>
          <w:fldChar w:fldCharType="end"/>
        </w:r>
      </w:hyperlink>
    </w:p>
    <w:p>
      <w:pPr>
        <w:pStyle w:val="TOC2"/>
        <w:tabs>
          <w:tab w:val="right" w:leader="dot" w:pos="8306"/>
        </w:tabs>
      </w:pPr>
      <w:hyperlink w:anchor="_Toc620" w:history="1">
        <w:r>
          <w:rPr>
            <w:rFonts w:ascii="仿宋" w:eastAsia="仿宋" w:hAnsi="仿宋" w:cs="仿宋" w:hint="eastAsia"/>
            <w:lang w:eastAsia="zh-CN"/>
          </w:rPr>
          <w:t>(二)、工艺技术方案选用原则</w:t>
        </w:r>
        <w:r>
          <w:tab/>
        </w:r>
        <w:r>
          <w:fldChar w:fldCharType="begin"/>
        </w:r>
        <w:r>
          <w:instrText xml:space="preserve"> PAGEREF _Toc620 \h </w:instrText>
        </w:r>
        <w:r>
          <w:fldChar w:fldCharType="separate"/>
        </w:r>
        <w:r>
          <w:t>43</w:t>
        </w:r>
        <w:r>
          <w:fldChar w:fldCharType="end"/>
        </w:r>
      </w:hyperlink>
    </w:p>
    <w:p>
      <w:pPr>
        <w:pStyle w:val="TOC2"/>
        <w:tabs>
          <w:tab w:val="right" w:leader="dot" w:pos="8306"/>
        </w:tabs>
      </w:pPr>
      <w:hyperlink w:anchor="_Toc13460" w:history="1">
        <w:r>
          <w:rPr>
            <w:rFonts w:ascii="仿宋" w:eastAsia="仿宋" w:hAnsi="仿宋" w:cs="仿宋" w:hint="eastAsia"/>
            <w:lang w:eastAsia="zh-CN"/>
          </w:rPr>
          <w:t>(三)、工艺技术方案要求</w:t>
        </w:r>
        <w:r>
          <w:tab/>
        </w:r>
        <w:r>
          <w:fldChar w:fldCharType="begin"/>
        </w:r>
        <w:r>
          <w:instrText xml:space="preserve"> PAGEREF _Toc13460 \h </w:instrText>
        </w:r>
        <w:r>
          <w:fldChar w:fldCharType="separate"/>
        </w:r>
        <w:r>
          <w:t>46</w:t>
        </w:r>
        <w:r>
          <w:fldChar w:fldCharType="end"/>
        </w:r>
      </w:hyperlink>
    </w:p>
    <w:p>
      <w:pPr>
        <w:pStyle w:val="TOC1"/>
        <w:tabs>
          <w:tab w:val="right" w:leader="dot" w:pos="8306"/>
        </w:tabs>
      </w:pPr>
      <w:hyperlink w:anchor="_Toc6273" w:history="1">
        <w:r>
          <w:rPr>
            <w:rFonts w:ascii="仿宋" w:eastAsia="仿宋" w:hAnsi="仿宋" w:cs="仿宋" w:hint="eastAsia"/>
            <w:lang w:eastAsia="zh-CN"/>
          </w:rPr>
          <w:t>十三、供应链管理</w:t>
        </w:r>
        <w:r>
          <w:tab/>
        </w:r>
        <w:r>
          <w:fldChar w:fldCharType="begin"/>
        </w:r>
        <w:r>
          <w:instrText xml:space="preserve"> PAGEREF _Toc6273 \h </w:instrText>
        </w:r>
        <w:r>
          <w:fldChar w:fldCharType="separate"/>
        </w:r>
        <w:r>
          <w:t>48</w:t>
        </w:r>
        <w:r>
          <w:fldChar w:fldCharType="end"/>
        </w:r>
      </w:hyperlink>
    </w:p>
    <w:p>
      <w:pPr>
        <w:pStyle w:val="TOC2"/>
        <w:tabs>
          <w:tab w:val="right" w:leader="dot" w:pos="8306"/>
        </w:tabs>
      </w:pPr>
      <w:hyperlink w:anchor="_Toc15545" w:history="1">
        <w:r>
          <w:rPr>
            <w:rFonts w:ascii="仿宋" w:eastAsia="仿宋" w:hAnsi="仿宋" w:cs="仿宋" w:hint="eastAsia"/>
            <w:lang w:eastAsia="zh-CN"/>
          </w:rPr>
          <w:t>(一)、供应链战略规划</w:t>
        </w:r>
        <w:r>
          <w:tab/>
        </w:r>
        <w:r>
          <w:fldChar w:fldCharType="begin"/>
        </w:r>
        <w:r>
          <w:instrText xml:space="preserve"> PAGEREF _Toc15545 \h </w:instrText>
        </w:r>
        <w:r>
          <w:fldChar w:fldCharType="separate"/>
        </w:r>
        <w:r>
          <w:t>48</w:t>
        </w:r>
        <w:r>
          <w:fldChar w:fldCharType="end"/>
        </w:r>
      </w:hyperlink>
    </w:p>
    <w:p>
      <w:pPr>
        <w:pStyle w:val="TOC2"/>
        <w:tabs>
          <w:tab w:val="right" w:leader="dot" w:pos="8306"/>
        </w:tabs>
      </w:pPr>
      <w:hyperlink w:anchor="_Toc25225" w:history="1">
        <w:r>
          <w:rPr>
            <w:rFonts w:ascii="仿宋" w:eastAsia="仿宋" w:hAnsi="仿宋" w:cs="仿宋" w:hint="eastAsia"/>
            <w:lang w:eastAsia="zh-CN"/>
          </w:rPr>
          <w:t>(二)、供应商选择与合作</w:t>
        </w:r>
        <w:r>
          <w:tab/>
        </w:r>
        <w:r>
          <w:fldChar w:fldCharType="begin"/>
        </w:r>
        <w:r>
          <w:instrText xml:space="preserve"> PAGEREF _Toc25225 \h </w:instrText>
        </w:r>
        <w:r>
          <w:fldChar w:fldCharType="separate"/>
        </w:r>
        <w:r>
          <w:t>49</w:t>
        </w:r>
        <w:r>
          <w:fldChar w:fldCharType="end"/>
        </w:r>
      </w:hyperlink>
    </w:p>
    <w:p>
      <w:pPr>
        <w:pStyle w:val="TOC2"/>
        <w:tabs>
          <w:tab w:val="right" w:leader="dot" w:pos="8306"/>
        </w:tabs>
      </w:pPr>
      <w:hyperlink w:anchor="_Toc29285" w:history="1">
        <w:r>
          <w:rPr>
            <w:rFonts w:ascii="仿宋" w:eastAsia="仿宋" w:hAnsi="仿宋" w:cs="仿宋" w:hint="eastAsia"/>
            <w:lang w:eastAsia="zh-CN"/>
          </w:rPr>
          <w:t>(三)、物流与库存管理</w:t>
        </w:r>
        <w:r>
          <w:tab/>
        </w:r>
        <w:r>
          <w:fldChar w:fldCharType="begin"/>
        </w:r>
        <w:r>
          <w:instrText xml:space="preserve"> PAGEREF _Toc29285 \h </w:instrText>
        </w:r>
        <w:r>
          <w:fldChar w:fldCharType="separate"/>
        </w:r>
        <w:r>
          <w:t>51</w:t>
        </w:r>
        <w:r>
          <w:fldChar w:fldCharType="end"/>
        </w:r>
      </w:hyperlink>
    </w:p>
    <w:p>
      <w:pPr>
        <w:pStyle w:val="TOC1"/>
        <w:tabs>
          <w:tab w:val="right" w:leader="dot" w:pos="8306"/>
        </w:tabs>
      </w:pPr>
      <w:hyperlink w:anchor="_Toc21722" w:history="1">
        <w:r>
          <w:rPr>
            <w:rFonts w:ascii="仿宋" w:eastAsia="仿宋" w:hAnsi="仿宋" w:cs="仿宋" w:hint="eastAsia"/>
            <w:lang w:eastAsia="zh-CN"/>
          </w:rPr>
          <w:t>十四、质量管理体系</w:t>
        </w:r>
        <w:r>
          <w:tab/>
        </w:r>
        <w:r>
          <w:fldChar w:fldCharType="begin"/>
        </w:r>
        <w:r>
          <w:instrText xml:space="preserve"> PAGEREF _Toc21722 \h </w:instrText>
        </w:r>
        <w:r>
          <w:fldChar w:fldCharType="separate"/>
        </w:r>
        <w:r>
          <w:t>52</w:t>
        </w:r>
        <w:r>
          <w:fldChar w:fldCharType="end"/>
        </w:r>
      </w:hyperlink>
    </w:p>
    <w:p>
      <w:pPr>
        <w:pStyle w:val="TOC2"/>
        <w:tabs>
          <w:tab w:val="right" w:leader="dot" w:pos="8306"/>
        </w:tabs>
      </w:pPr>
      <w:hyperlink w:anchor="_Toc30095" w:history="1">
        <w:r>
          <w:rPr>
            <w:rFonts w:ascii="仿宋" w:eastAsia="仿宋" w:hAnsi="仿宋" w:cs="仿宋" w:hint="eastAsia"/>
            <w:lang w:eastAsia="zh-CN"/>
          </w:rPr>
          <w:t>(一)、质量目标与方针</w:t>
        </w:r>
        <w:r>
          <w:tab/>
        </w:r>
        <w:r>
          <w:fldChar w:fldCharType="begin"/>
        </w:r>
        <w:r>
          <w:instrText xml:space="preserve"> PAGEREF _Toc30095 \h </w:instrText>
        </w:r>
        <w:r>
          <w:fldChar w:fldCharType="separate"/>
        </w:r>
        <w:r>
          <w:t>52</w:t>
        </w:r>
        <w:r>
          <w:fldChar w:fldCharType="end"/>
        </w:r>
      </w:hyperlink>
    </w:p>
    <w:p>
      <w:pPr>
        <w:pStyle w:val="TOC2"/>
        <w:tabs>
          <w:tab w:val="right" w:leader="dot" w:pos="8306"/>
        </w:tabs>
      </w:pPr>
      <w:hyperlink w:anchor="_Toc166" w:history="1">
        <w:r>
          <w:rPr>
            <w:rFonts w:ascii="仿宋" w:eastAsia="仿宋" w:hAnsi="仿宋" w:cs="仿宋" w:hint="eastAsia"/>
            <w:lang w:eastAsia="zh-CN"/>
          </w:rPr>
          <w:t>(二)、质量管理责任</w:t>
        </w:r>
        <w:r>
          <w:tab/>
        </w:r>
        <w:r>
          <w:fldChar w:fldCharType="begin"/>
        </w:r>
        <w:r>
          <w:instrText xml:space="preserve"> PAGEREF _Toc166 \h </w:instrText>
        </w:r>
        <w:r>
          <w:fldChar w:fldCharType="separate"/>
        </w:r>
        <w:r>
          <w:t>53</w:t>
        </w:r>
        <w:r>
          <w:fldChar w:fldCharType="end"/>
        </w:r>
      </w:hyperlink>
    </w:p>
    <w:p>
      <w:pPr>
        <w:pStyle w:val="TOC2"/>
        <w:tabs>
          <w:tab w:val="right" w:leader="dot" w:pos="8306"/>
        </w:tabs>
      </w:pPr>
      <w:hyperlink w:anchor="_Toc1897" w:history="1">
        <w:r>
          <w:rPr>
            <w:rFonts w:ascii="仿宋" w:eastAsia="仿宋" w:hAnsi="仿宋" w:cs="仿宋" w:hint="eastAsia"/>
            <w:lang w:eastAsia="zh-CN"/>
          </w:rPr>
          <w:t>(三)、质量管理体系文件</w:t>
        </w:r>
        <w:r>
          <w:tab/>
        </w:r>
        <w:r>
          <w:fldChar w:fldCharType="begin"/>
        </w:r>
        <w:r>
          <w:instrText xml:space="preserve"> PAGEREF _Toc1897 \h </w:instrText>
        </w:r>
        <w:r>
          <w:fldChar w:fldCharType="separate"/>
        </w:r>
        <w:r>
          <w:t>54</w:t>
        </w:r>
        <w:r>
          <w:fldChar w:fldCharType="end"/>
        </w:r>
      </w:hyperlink>
    </w:p>
    <w:p>
      <w:pPr>
        <w:pStyle w:val="TOC2"/>
        <w:tabs>
          <w:tab w:val="right" w:leader="dot" w:pos="8306"/>
        </w:tabs>
      </w:pPr>
      <w:hyperlink w:anchor="_Toc27643" w:history="1">
        <w:r>
          <w:rPr>
            <w:rFonts w:ascii="仿宋" w:eastAsia="仿宋" w:hAnsi="仿宋" w:cs="仿宋" w:hint="eastAsia"/>
            <w:lang w:eastAsia="zh-CN"/>
          </w:rPr>
          <w:t>(四)、质量培训与教育</w:t>
        </w:r>
        <w:r>
          <w:tab/>
        </w:r>
        <w:r>
          <w:fldChar w:fldCharType="begin"/>
        </w:r>
        <w:r>
          <w:instrText xml:space="preserve"> PAGEREF _Toc27643 \h </w:instrText>
        </w:r>
        <w:r>
          <w:fldChar w:fldCharType="separate"/>
        </w:r>
        <w:r>
          <w:t>57</w:t>
        </w:r>
        <w:r>
          <w:fldChar w:fldCharType="end"/>
        </w:r>
      </w:hyperlink>
    </w:p>
    <w:p>
      <w:pPr>
        <w:pStyle w:val="TOC2"/>
        <w:tabs>
          <w:tab w:val="right" w:leader="dot" w:pos="8306"/>
        </w:tabs>
      </w:pPr>
      <w:hyperlink w:anchor="_Toc16616" w:history="1">
        <w:r>
          <w:rPr>
            <w:rFonts w:ascii="仿宋" w:eastAsia="仿宋" w:hAnsi="仿宋" w:cs="仿宋" w:hint="eastAsia"/>
            <w:lang w:eastAsia="zh-CN"/>
          </w:rPr>
          <w:t>(五)、质量审核与评价</w:t>
        </w:r>
        <w:r>
          <w:tab/>
        </w:r>
        <w:r>
          <w:fldChar w:fldCharType="begin"/>
        </w:r>
        <w:r>
          <w:instrText xml:space="preserve"> PAGEREF _Toc16616 \h </w:instrText>
        </w:r>
        <w:r>
          <w:fldChar w:fldCharType="separate"/>
        </w:r>
        <w:r>
          <w:t>58</w:t>
        </w:r>
        <w:r>
          <w:fldChar w:fldCharType="end"/>
        </w:r>
      </w:hyperlink>
    </w:p>
    <w:p>
      <w:pPr>
        <w:pStyle w:val="TOC2"/>
        <w:tabs>
          <w:tab w:val="right" w:leader="dot" w:pos="8306"/>
        </w:tabs>
      </w:pPr>
      <w:hyperlink w:anchor="_Toc12967" w:history="1">
        <w:r>
          <w:rPr>
            <w:rFonts w:ascii="仿宋" w:eastAsia="仿宋" w:hAnsi="仿宋" w:cs="仿宋" w:hint="eastAsia"/>
            <w:lang w:eastAsia="zh-CN"/>
          </w:rPr>
          <w:t>(六)、不符合与纠正措施</w:t>
        </w:r>
        <w:r>
          <w:tab/>
        </w:r>
        <w:r>
          <w:fldChar w:fldCharType="begin"/>
        </w:r>
        <w:r>
          <w:instrText xml:space="preserve"> PAGEREF _Toc12967 \h </w:instrText>
        </w:r>
        <w:r>
          <w:fldChar w:fldCharType="separate"/>
        </w:r>
        <w:r>
          <w:t>59</w:t>
        </w:r>
        <w:r>
          <w:fldChar w:fldCharType="end"/>
        </w:r>
      </w:hyperlink>
    </w:p>
    <w:p>
      <w:pPr>
        <w:pStyle w:val="TOC1"/>
        <w:tabs>
          <w:tab w:val="right" w:leader="dot" w:pos="8306"/>
        </w:tabs>
      </w:pPr>
      <w:hyperlink w:anchor="_Toc25222" w:history="1">
        <w:r>
          <w:rPr>
            <w:rFonts w:ascii="仿宋" w:eastAsia="仿宋" w:hAnsi="仿宋" w:cs="仿宋" w:hint="eastAsia"/>
            <w:lang w:eastAsia="zh-CN"/>
          </w:rPr>
          <w:t>十五、非公路矿用车项目实施保障措施</w:t>
        </w:r>
        <w:r>
          <w:tab/>
        </w:r>
        <w:r>
          <w:fldChar w:fldCharType="begin"/>
        </w:r>
        <w:r>
          <w:instrText xml:space="preserve"> PAGEREF _Toc25222 \h </w:instrText>
        </w:r>
        <w:r>
          <w:fldChar w:fldCharType="separate"/>
        </w:r>
        <w:r>
          <w:t>60</w:t>
        </w:r>
        <w:r>
          <w:fldChar w:fldCharType="end"/>
        </w:r>
      </w:hyperlink>
    </w:p>
    <w:p>
      <w:pPr>
        <w:pStyle w:val="TOC2"/>
        <w:tabs>
          <w:tab w:val="right" w:leader="dot" w:pos="8306"/>
        </w:tabs>
      </w:pPr>
      <w:hyperlink w:anchor="_Toc32639" w:history="1">
        <w:r>
          <w:rPr>
            <w:rFonts w:ascii="仿宋" w:eastAsia="仿宋" w:hAnsi="仿宋" w:cs="仿宋" w:hint="eastAsia"/>
            <w:lang w:eastAsia="zh-CN"/>
          </w:rPr>
          <w:t>(一)、非公路矿用车项目实施保障机制</w:t>
        </w:r>
        <w:r>
          <w:tab/>
        </w:r>
        <w:r>
          <w:fldChar w:fldCharType="begin"/>
        </w:r>
        <w:r>
          <w:instrText xml:space="preserve"> PAGEREF _Toc32639 \h </w:instrText>
        </w:r>
        <w:r>
          <w:fldChar w:fldCharType="separate"/>
        </w:r>
        <w:r>
          <w:t>60</w:t>
        </w:r>
        <w:r>
          <w:fldChar w:fldCharType="end"/>
        </w:r>
      </w:hyperlink>
    </w:p>
    <w:p>
      <w:pPr>
        <w:pStyle w:val="TOC2"/>
        <w:tabs>
          <w:tab w:val="right" w:leader="dot" w:pos="8306"/>
        </w:tabs>
      </w:pPr>
      <w:hyperlink w:anchor="_Toc12036" w:history="1">
        <w:r>
          <w:rPr>
            <w:rFonts w:ascii="仿宋" w:eastAsia="仿宋" w:hAnsi="仿宋" w:cs="仿宋" w:hint="eastAsia"/>
            <w:lang w:eastAsia="zh-CN"/>
          </w:rPr>
          <w:t>(二)、非公路矿用车项目法律合规要求</w:t>
        </w:r>
        <w:r>
          <w:tab/>
        </w:r>
        <w:r>
          <w:fldChar w:fldCharType="begin"/>
        </w:r>
        <w:r>
          <w:instrText xml:space="preserve"> PAGEREF _Toc12036 \h </w:instrText>
        </w:r>
        <w:r>
          <w:fldChar w:fldCharType="separate"/>
        </w:r>
        <w:r>
          <w:t>64</w:t>
        </w:r>
        <w:r>
          <w:fldChar w:fldCharType="end"/>
        </w:r>
      </w:hyperlink>
    </w:p>
    <w:p>
      <w:pPr>
        <w:pStyle w:val="TOC2"/>
        <w:tabs>
          <w:tab w:val="right" w:leader="dot" w:pos="8306"/>
        </w:tabs>
      </w:pPr>
      <w:hyperlink w:anchor="_Toc10390" w:history="1">
        <w:r>
          <w:rPr>
            <w:rFonts w:ascii="仿宋" w:eastAsia="仿宋" w:hAnsi="仿宋" w:cs="仿宋" w:hint="eastAsia"/>
            <w:lang w:eastAsia="zh-CN"/>
          </w:rPr>
          <w:t>(三)、非公路矿用车项目合同管理与法律事务</w:t>
        </w:r>
        <w:r>
          <w:tab/>
        </w:r>
        <w:r>
          <w:fldChar w:fldCharType="begin"/>
        </w:r>
        <w:r>
          <w:instrText xml:space="preserve"> PAGEREF _Toc10390 \h </w:instrText>
        </w:r>
        <w:r>
          <w:fldChar w:fldCharType="separate"/>
        </w:r>
        <w:r>
          <w:t>68</w:t>
        </w:r>
        <w:r>
          <w:fldChar w:fldCharType="end"/>
        </w:r>
      </w:hyperlink>
    </w:p>
    <w:p>
      <w:pPr>
        <w:pStyle w:val="TOC2"/>
        <w:tabs>
          <w:tab w:val="right" w:leader="dot" w:pos="8306"/>
        </w:tabs>
      </w:pPr>
      <w:hyperlink w:anchor="_Toc4399" w:history="1">
        <w:r>
          <w:rPr>
            <w:rFonts w:ascii="仿宋" w:eastAsia="仿宋" w:hAnsi="仿宋" w:cs="仿宋" w:hint="eastAsia"/>
            <w:lang w:eastAsia="zh-CN"/>
          </w:rPr>
          <w:t>(四)、非公路矿用车项目知识产权保护策略</w:t>
        </w:r>
        <w:r>
          <w:tab/>
        </w:r>
        <w:r>
          <w:fldChar w:fldCharType="begin"/>
        </w:r>
        <w:r>
          <w:instrText xml:space="preserve"> PAGEREF _Toc4399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43"/>
      <w:r>
        <w:rPr>
          <w:rFonts w:ascii="仿宋" w:eastAsia="仿宋" w:hAnsi="仿宋" w:cs="仿宋" w:hint="eastAsia"/>
          <w:sz w:val="28"/>
          <w:lang w:eastAsia="zh-CN"/>
        </w:rPr>
        <w:t>一、非公路矿用车项目可持续发展</w:t>
      </w:r>
      <w:bookmarkEnd w:id="2"/>
    </w:p>
    <w:p>
      <w:pPr>
        <w:pStyle w:val="Heading2"/>
        <w:rPr>
          <w:rFonts w:ascii="仿宋" w:eastAsia="仿宋" w:hAnsi="仿宋" w:cs="仿宋" w:hint="eastAsia"/>
          <w:lang w:eastAsia="zh-CN"/>
        </w:rPr>
      </w:pPr>
      <w:bookmarkStart w:id="3" w:name="_Toc327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公路矿用车项目中，非公路矿用车项目团队着眼于未来，明确了可持续发展的战略方向。制定的具体可持续发展目标包括降低资源使用、采用环保技术、最大化社会效益等。这一步骤不仅有助于非公路矿用车项目在环保和社会责任方面达到最高标准，也为未来提供了明确的指引，确保非公路矿用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可持续实践的融入非公路矿用车项目管理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公路矿用车项目管理周期。从非公路矿用车项目规划开始，非公路矿用车项目团队就考虑了环境和社会的因素。在执行阶段，非公路矿用车项目团队积极推动绿色技术的应用，优化资源利用。此外，关注员工的社会责任，通过培训和沟通活动提高员工对可持续发展的认知，使他们能够在日常工作中践行可持续实践。这些举措不仅为非公路矿用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扎根于非公路矿用车项目的可持续发展理念，我们深信环保与社会责任是非公路矿用车项目成功的关键支柱。在非公路矿用车项目的每一步，我们都致力于通过创新和实践，履行对环境和社会的坚定责任。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团队通过引入先进的环保技术、建立高效的废物处理系统以及推动能源节约措施，积极履行环保责任。定期的环保监测和评估确保非公路矿用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不仅致力于自身可持续发展，还注重对社会的回馈。通过支持社区非公路矿用车项目、参与慈善事业、提供培训机会等方式，非公路矿用车项目积极履行社会责任。与当地社区建立积极互动，关注员工的工作与生活平衡，以及员工的身心健康，是非公路矿用车项目在社会责任层面的关键举措。这样的实践不仅增强了非公路矿用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94"/>
      <w:r>
        <w:rPr>
          <w:rFonts w:ascii="仿宋" w:eastAsia="仿宋" w:hAnsi="仿宋" w:cs="仿宋" w:hint="eastAsia"/>
          <w:sz w:val="28"/>
          <w:lang w:eastAsia="zh-CN"/>
        </w:rPr>
        <w:t>二、非公路矿用车项目选址可行性分析</w:t>
      </w:r>
      <w:bookmarkEnd w:id="5"/>
    </w:p>
    <w:p>
      <w:pPr>
        <w:pStyle w:val="Heading2"/>
        <w:rPr>
          <w:rFonts w:ascii="仿宋" w:eastAsia="仿宋" w:hAnsi="仿宋" w:cs="仿宋" w:hint="eastAsia"/>
          <w:lang w:eastAsia="zh-CN"/>
        </w:rPr>
      </w:pPr>
      <w:bookmarkStart w:id="6" w:name="_Toc32654"/>
      <w:r>
        <w:rPr>
          <w:rFonts w:ascii="仿宋" w:eastAsia="仿宋" w:hAnsi="仿宋" w:cs="仿宋" w:hint="eastAsia"/>
          <w:lang w:eastAsia="zh-CN"/>
        </w:rPr>
        <w:t>(一)、非公路矿用车项目选址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该非公路矿用车项目选址位于XX省XX市XX区XXX街道</w:t>
      </w:r>
    </w:p>
    <w:p>
      <w:pPr>
        <w:pStyle w:val="Heading2"/>
        <w:ind w:firstLine="560" w:firstLineChars="200"/>
        <w:rPr>
          <w:rFonts w:ascii="仿宋" w:eastAsia="仿宋" w:hAnsi="仿宋" w:cs="仿宋" w:hint="eastAsia"/>
          <w:sz w:val="28"/>
          <w:lang w:eastAsia="zh-CN"/>
        </w:rPr>
      </w:pPr>
      <w:bookmarkStart w:id="7" w:name="_Toc658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非公路矿用车项目的征地面积将根据非公路矿用车项目的实际规模和需求进行精确规划。具体面积XXX平方米，旨在确保非公路矿用车项目不仅能够满足当前的发展需求，还能够预留空间以适应未来的扩展。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净用地面积是在征地面积基础上去除不可利用面积后的实际可开发用地。具体面积XXX平方米，考虑到环保、交通、安全等多方面因素，以确保非公路矿用车项目在整体利用效率上达到最优。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非公路矿用车项目计划建设的建筑总规模具体面积XXX平方米。这一规模的确定综合考虑了非公路矿用车项目的性质、规模，以及城市规划的相关要求，确保建筑布局与周边环境协调一致。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绿地率是非公路矿用车项目用地中被规划为绿地的比例。具体面积XXX平方米，旨在通过合理规划绿地，改善非公路矿用车项目周边环境，提升居民生活质量，并符合城市整体绿化规划。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容积率是用地上可以建设的建筑总体积与用地面积之比。具体面积XXX，通过合理的容积率规划，确保非公路矿用车项目建筑规模与周边环境和谐共生。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公路矿用车项目选址与当地城市规划相一致，具体面积XXX平方米。通过与城市规划部门深入沟通，确保非公路矿用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公路矿用车项目选址符合当地产业政策，具体面积XXX平方米。这包括非公路矿用车项目对当地经济的促进作用，以及对相关产业的带动效应，确保非公路矿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用地总体要求必须符合环保和可持续发展的原则，具体面积XXX平方米。通过采用绿色建筑设计、节能减排等措施，确保非公路矿用车项目在建设和运营过程中对环境的影响最小化，达到可持续发展的要求。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确保非公路矿用车项目选址具备必要的公共设施配套，具体面积XXX平方米。这包括交通便利性、教育、医疗等基础设施，以提高居民生活品质，使得非公路矿用车项目选址更具吸引力。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考虑用地总体要求对当地社会稳定性的影响，具体面积XXX平方米。通过深入了解当地社区反馈，确保非公路矿用车项目的选址和建设过程对当地社会和谐稳定产生积极作用。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公路矿用车项目选址不仅符合法规和规划，还在实际操作中具有可行性。这一全面规划将为非公路矿用车项目的成功实施提供坚实的基础，确保非公路矿用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2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公路矿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公路矿用车项目的设备规划和空间设计中，我们将采取灵活设备布局的措施。设备布局将根据实际需求进行灵活设计，避免不必要的浪费。通过合理规划设备摆放位置，我们将提高设备的利用率，减少设备间距，以确保非公路矿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公路矿用车项目内部引入共享设施的概念，例如共享会议室、办公区等。通过这种方式，我们可以减少对资源的重复建设，提高资源共享效率，从而减小非公路矿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3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公路矿用车项目的总图布置中，我们将不同功能区域进行明确的规划，以最大程度满足非公路矿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12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公路矿用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公路矿用车项目对环境的影响是综合评价的重要因素之一。我们将详细考虑选址周边的自然环境、生态保护区、水源地等情况，确保非公路矿用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对选址的评价还需充分考虑当地政府的产业政策和法规。我们将详细了解非公路矿用车项目所在地的相关政策，确保非公路矿用车项目的规划和运营与当地法规相符，降低不必要的法律风险。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考虑到社会稳定性对企业运营的重要性，我们将评估选址地区的社会安全情况、劳工关系、社区反馈等方面，以确保非公路矿用车项目的建设和运营不会受到社会稳定性的负面影响。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最后，我们将综合考虑用地成本，包括土地购置费用、土地开发成本等。通过对用地成本的详细评估，我们能够做出更为精确的经济效益分析，为非公路矿用车项目的投资决策提供有力支持。</w:t>
      </w:r>
    </w:p>
    <w:p>
      <w:pPr>
        <w:pStyle w:val="Heading1"/>
        <w:ind w:firstLine="560" w:firstLineChars="200"/>
        <w:rPr>
          <w:rFonts w:ascii="仿宋" w:eastAsia="仿宋" w:hAnsi="仿宋" w:cs="仿宋" w:hint="eastAsia"/>
          <w:sz w:val="28"/>
          <w:lang w:eastAsia="zh-CN"/>
        </w:rPr>
      </w:pPr>
      <w:bookmarkStart w:id="11" w:name="_Toc424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146"/>
      <w:r>
        <w:rPr>
          <w:rFonts w:ascii="仿宋" w:eastAsia="仿宋" w:hAnsi="仿宋" w:cs="仿宋" w:hint="eastAsia"/>
          <w:lang w:eastAsia="zh-CN"/>
        </w:rPr>
        <w:t>(一)、非公路矿用车行业分析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行业一直以来都是市场的关注焦点。行业内的发展趋势、竞争态势以及潜在机会都对非公路矿用车项目的推进产生深远的影响。通过深入研究行业的整体概貌，我们将更好地理解行业的核心特征，为非公路矿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公路矿用车行业，技术一直是推动创新和发展的关键因素。我们将对当前技术趋势进行详尽分析，包括但不限于人工智能、大数据应用、先进制造技术等。这有助于非公路矿用车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公路矿用车项目成功的基础。我们将对主要竞争对手进行深入研究，包括其市场份额、产品特点、市场定位等。通过全面了解竞争对手的优势和劣势，非公路矿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475"/>
      <w:r>
        <w:rPr>
          <w:rFonts w:ascii="仿宋" w:eastAsia="仿宋" w:hAnsi="仿宋" w:cs="仿宋" w:hint="eastAsia"/>
          <w:sz w:val="28"/>
          <w:lang w:eastAsia="zh-CN"/>
        </w:rPr>
        <w:t>(二)、非公路矿用车市场分析预测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公路矿用车市场未来的增长趋势。这包括市场的整体规模、各细分领域的发展趋势等。非公路矿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公路矿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非公路矿用车项目实施过程中需要充分考虑的因素。我们将对市场风险进行全面评估，包括但不限于政策法规风险、市场竞争风险、技术变革风险等。通过对潜在风险的深入分析，非公路矿用车项目可以制定相应的风险缓解策略，降低不确定性对非公路矿用车项目的影响。</w:t>
      </w:r>
    </w:p>
    <w:p>
      <w:pPr>
        <w:pStyle w:val="Heading1"/>
        <w:ind w:firstLine="560" w:firstLineChars="200"/>
        <w:rPr>
          <w:rFonts w:ascii="仿宋" w:eastAsia="仿宋" w:hAnsi="仿宋" w:cs="仿宋" w:hint="eastAsia"/>
          <w:sz w:val="28"/>
          <w:lang w:eastAsia="zh-CN"/>
        </w:rPr>
      </w:pPr>
      <w:bookmarkStart w:id="14" w:name="_Toc512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920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技术管理特点体现在其创新导向。通过引入最先进的技术趋势和解决方案，非公路矿用车项目致力于提升科技含量、提高质量和效率水平。这意味着我们将采用最新的工具和方法，确保非公路矿用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公路矿用车项目技术管理的显著特征。通过整合不同领域的技术资源，我们实现了跨学科的协同工作。这有助于优化技术架构，提高整体效能。此外，整合性策略还促进了不同技术团队之间的紧密沟通和高效合作，确保非公路矿用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公路矿用车项目所采用的技术。通过不断优化技术方案，非公路矿用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非公路矿用车项目团队将在非公路矿用车项目初期识别可能的技术风险，并采取相应的预防和应对措施。通过建立健全的风险评估机制，非公路矿用车项目能够在实施过程中及时发现并解决潜在的技术问题，保障非公路矿用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非公路矿用车项目中，技术将成为非公路矿用车项目成功的有力支持。这一深度剖析揭示了技术管理在非公路矿用车项目实施中的关键作用，为非公路矿用车项目的技术基础奠定了坚实的基础。</w:t>
      </w:r>
    </w:p>
    <w:p>
      <w:pPr>
        <w:pStyle w:val="Heading2"/>
        <w:ind w:firstLine="560" w:firstLineChars="200"/>
        <w:rPr>
          <w:rFonts w:ascii="仿宋" w:eastAsia="仿宋" w:hAnsi="仿宋" w:cs="仿宋" w:hint="eastAsia"/>
          <w:sz w:val="28"/>
          <w:lang w:eastAsia="zh-CN"/>
        </w:rPr>
      </w:pPr>
      <w:bookmarkStart w:id="16" w:name="_Toc8880"/>
      <w:r>
        <w:rPr>
          <w:rFonts w:ascii="仿宋" w:eastAsia="仿宋" w:hAnsi="仿宋" w:cs="仿宋" w:hint="eastAsia"/>
          <w:sz w:val="28"/>
          <w:lang w:eastAsia="zh-CN"/>
        </w:rPr>
        <w:t>(二)、非公路矿用车项目工艺技术设计方案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公路矿用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公路矿用车项目将严格按照相关行业规范要求进行组织。通过有效控制产品质量，非公路矿用车项目将致力于为顾客提供优质的非公路矿用车项目产品和良好的服务。这体现了非公路矿用车项目对于生产活动合规性和质量标准的高度重视，为非公路矿用车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非公路矿用车项目注重生态效益和清洁生产原则。非公路矿用车项目建设将紧密结合地方特色经济发展，与社会经济发展规划和区域环境保护规划方案相协调一致。通过与当地区域自然生态系统的结合，非公路矿用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公路矿用车项目产品具有多样化的客户需求和个性化的特点。因此，非公路矿用车项目产品规格品种多样，且单批生产数量较小。为满足这一特点，非公路矿用车项目承办单位将建设先进的柔性制造生产线。通过广泛应用柔性制造技术，非公路矿用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公路矿用车项目采用的技术具有较高的技术含量和自动化水平，处于国内先进水平。这一技术选用不仅体现了对生产效率、质量和环境友好性的高标准要求，同时为非公路矿用车项目的可持续发展奠定了坚实的基础。</w:t>
      </w:r>
    </w:p>
    <w:p>
      <w:pPr>
        <w:pStyle w:val="Heading2"/>
        <w:ind w:firstLine="560" w:firstLineChars="200"/>
        <w:rPr>
          <w:rFonts w:ascii="仿宋" w:eastAsia="仿宋" w:hAnsi="仿宋" w:cs="仿宋" w:hint="eastAsia"/>
          <w:sz w:val="28"/>
          <w:lang w:eastAsia="zh-CN"/>
        </w:rPr>
      </w:pPr>
      <w:bookmarkStart w:id="17" w:name="_Toc1856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为确保非公路矿用车项目的高效生产和技术实施，我们制定了一套精心设计的设备选型方案，以满足非公路矿用车项目生产、质量和环保的要求。该方案的主要特点如下：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公路矿用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针对非公路矿用车项目产品的多样性和小批量生产的特点，我们将建设柔性制造生产线。通过在设备选型中考虑柔性制造技术，可以灵活应对不同产品规格和生产需求，实现生产线的高度灵活性和适应性。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0319"/>
      <w:r>
        <w:rPr>
          <w:rFonts w:ascii="仿宋" w:eastAsia="仿宋" w:hAnsi="仿宋" w:cs="仿宋" w:hint="eastAsia"/>
          <w:sz w:val="28"/>
          <w:lang w:eastAsia="zh-CN"/>
        </w:rPr>
        <w:t>五、非公路矿用车项目危机管理</w:t>
      </w:r>
      <w:bookmarkEnd w:id="18"/>
    </w:p>
    <w:p>
      <w:pPr>
        <w:pStyle w:val="Heading2"/>
        <w:rPr>
          <w:rFonts w:ascii="仿宋" w:eastAsia="仿宋" w:hAnsi="仿宋" w:cs="仿宋" w:hint="eastAsia"/>
          <w:lang w:eastAsia="zh-CN"/>
        </w:rPr>
      </w:pPr>
      <w:bookmarkStart w:id="19" w:name="_Toc2777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公路矿用车项目危机管理中，危机预警与识别是确保非公路矿用车项目稳健运行的核心步骤。通过建立全面的监测机制，非公路矿用车项目团队旨在及时发现和理解潜在的风险和危机因素，以便采取及时的预防和应对措施，确保非公路矿用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首先，通过深入的风险评估，非公路矿用车项目团队全面分析了整个非公路矿用车项目和各个阶段可能存在的威胁。这包括准确评估每个潜在风险的发生概率和可能影响的程度，为后续危机预警提供了有力支持。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公路矿用车项目团队着重于明确定义非公路矿用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公路矿用车项目进展的持续监控，团队能够及时发现潜在问题并作出迅速反应。非公路矿用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在这一阶段，团队的专业素养和反应速度将发挥至关重要的作用，以确保潜在危机能够在初期得到有效的处理，最大程度地减轻负面影响。通过危机预警与识别，非公路矿用车项目得以更有序、可控地推进。</w:t>
      </w:r>
    </w:p>
    <w:p>
      <w:pPr>
        <w:pStyle w:val="Heading2"/>
        <w:ind w:firstLine="560" w:firstLineChars="200"/>
        <w:rPr>
          <w:rFonts w:ascii="仿宋" w:eastAsia="仿宋" w:hAnsi="仿宋" w:cs="仿宋" w:hint="eastAsia"/>
          <w:sz w:val="28"/>
          <w:lang w:eastAsia="zh-CN"/>
        </w:rPr>
      </w:pPr>
      <w:bookmarkStart w:id="20" w:name="_Toc1205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https://d.book118.com/447052156006006042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91883"/>
    <w:rsid w:val="35091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52156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2024-02-07T07:24:00Z</dcterms:created>
  <dcterms:modified xsi:type="dcterms:W3CDTF">2024-02-07T07:24:31Z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2A631CAC9D244F2281ACA0337C3E07C1_11</vt:lpwstr>
  </property>
  <property fmtid="{D5CDD505-2E9C-101B-9397-08002B2CF9AE}" pid="3" name="KSOProductBuildVer">
    <vt:lpwstr>2052-12.1.0.16250</vt:lpwstr>
  </property>
</Properties>
</file>