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0545C" w:rsidP="0020545C" w14:paraId="0C98E34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0545C">
        <w:rPr>
          <w:rFonts w:ascii="华文中宋" w:eastAsia="华文中宋" w:hAnsi="华文中宋"/>
          <w:b/>
          <w:sz w:val="30"/>
        </w:rPr>
        <w:t>2023</w:t>
      </w:r>
      <w:r w:rsidRPr="0020545C">
        <w:rPr>
          <w:rFonts w:ascii="华文中宋" w:eastAsia="华文中宋" w:hAnsi="华文中宋"/>
          <w:b/>
          <w:sz w:val="30"/>
        </w:rPr>
        <w:t>四川广安爱众股份有限公司对外招聘笔试备考题库及答案解析</w:t>
      </w:r>
    </w:p>
    <w:p w:rsidR="00A77B3E" w14:paraId="60540D4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8E71F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AB750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4588A5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2640FD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264463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289E7E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637678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2F5A1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4CC0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75CA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64DED6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53CA32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0EF179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60C44E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60E34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F3A7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6F3E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7DAF98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548809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01D170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5AE234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30CC6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22E0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11DFF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66DC2D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27BCC1A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0F5DFC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2399B8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B474C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407B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宪法结构指宪法内容的组织和排列形式。关于我国宪法结构，下列哪一选项是不正确的</w:t>
      </w:r>
      <w:r w:rsidRPr="0030475A">
        <w:rPr>
          <w:rFonts w:ascii="微软雅黑" w:eastAsia="微软雅黑" w:cs="微软雅黑"/>
          <w:szCs w:val="14"/>
        </w:rPr>
        <w:t>?()</w:t>
      </w:r>
    </w:p>
    <w:p w:rsidR="0030475A" w14:paraId="19BEC0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、宪法序言规定了宪法的根本法地位和最高法律效力</w:t>
      </w:r>
    </w:p>
    <w:p w:rsidR="0030475A" w14:paraId="45E9E4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、现行宪法正文的排列顺序是：总纲、公民的基本权利和义务、国家机构以及国旗、国歌、国徽、首都</w:t>
      </w:r>
    </w:p>
    <w:p w:rsidR="0030475A" w14:paraId="38E566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、宪法附则没有法律效力</w:t>
      </w:r>
    </w:p>
    <w:p w:rsidR="0030475A" w14:paraId="53A794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、宪法没有附则</w:t>
      </w:r>
    </w:p>
    <w:p w:rsidR="0030475A" w14:paraId="5EFCEF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87253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选项正确，我国现行宪法序言最后自然段规定，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本宪法以法律的形式确认了中国各族人民奋斗的成果，规定了国家的根本制度和根本任务，是国家的根本法，具有最高的法律效力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选项正确，我国现行宪法正文的排列顺序是：文相同，其法律效力还有特定性和临时性。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选项正确，我国现行宪法没有附则。故选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FFB7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构成中国的内聚性的又一重要因素是，存在着一种可追溯到数千年前古老的商朝的书面语。</w:t>
      </w:r>
      <w:r w:rsidRPr="0030475A">
        <w:rPr>
          <w:rFonts w:ascii="微软雅黑" w:eastAsia="微软雅黑" w:cs="微软雅黑"/>
          <w:szCs w:val="14"/>
        </w:rPr>
        <w:t>”“</w:t>
      </w:r>
      <w:r w:rsidRPr="0030475A">
        <w:rPr>
          <w:rFonts w:ascii="微软雅黑" w:eastAsia="微软雅黑" w:cs="微软雅黑"/>
          <w:szCs w:val="14"/>
        </w:rPr>
        <w:t>商朝的书面语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指的是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1DA2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、甲骨文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https://d.book118.com/447103132051006035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:rsidP="00683DD2" w14:paraId="7EAC17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45C" w14:paraId="0B9B12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:rsidP="00683DD2" w14:paraId="2B0345DD" w14:textId="0EEB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545C" w14:paraId="57C924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paraId="54E3FD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4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:rsidP="00683DD2" w14:textId="0EEB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54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4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:rsidP="00683DD2" w14:textId="0EEB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54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paraId="44ABE2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paraId="7361F92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paraId="217CD3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4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0545C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F8B4B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054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0545C"/>
    <w:rPr>
      <w:sz w:val="18"/>
      <w:szCs w:val="18"/>
    </w:rPr>
  </w:style>
  <w:style w:type="paragraph" w:styleId="Footer">
    <w:name w:val="footer"/>
    <w:basedOn w:val="Normal"/>
    <w:link w:val="a0"/>
    <w:rsid w:val="0020545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0545C"/>
    <w:rPr>
      <w:sz w:val="18"/>
      <w:szCs w:val="18"/>
    </w:rPr>
  </w:style>
  <w:style w:type="character" w:styleId="PageNumber">
    <w:name w:val="page number"/>
    <w:basedOn w:val="DefaultParagraphFont"/>
    <w:rsid w:val="00205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7103132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2721</Words>
  <Characters>15514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