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干细胞医疗项目规划设计纲要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809" w:history="1">
        <w:r>
          <w:rPr>
            <w:rFonts w:ascii="仿宋" w:eastAsia="仿宋" w:hAnsi="仿宋" w:cs="仿宋" w:hint="eastAsia"/>
            <w:lang w:eastAsia="zh-CN"/>
          </w:rPr>
          <w:t>前言</w:t>
        </w:r>
        <w:r>
          <w:tab/>
        </w:r>
        <w:r>
          <w:fldChar w:fldCharType="begin"/>
        </w:r>
        <w:r>
          <w:instrText xml:space="preserve"> PAGEREF _Toc22809 \h </w:instrText>
        </w:r>
        <w:r>
          <w:fldChar w:fldCharType="separate"/>
        </w:r>
        <w:r>
          <w:t>3</w:t>
        </w:r>
        <w:r>
          <w:fldChar w:fldCharType="end"/>
        </w:r>
      </w:hyperlink>
    </w:p>
    <w:p>
      <w:pPr>
        <w:pStyle w:val="TOC1"/>
        <w:tabs>
          <w:tab w:val="right" w:leader="dot" w:pos="8306"/>
        </w:tabs>
      </w:pPr>
      <w:hyperlink w:anchor="_Toc22234" w:history="1">
        <w:r>
          <w:rPr>
            <w:rFonts w:ascii="仿宋" w:eastAsia="仿宋" w:hAnsi="仿宋" w:cs="仿宋" w:hint="eastAsia"/>
            <w:lang w:eastAsia="zh-CN"/>
          </w:rPr>
          <w:t>一、产品规划分析</w:t>
        </w:r>
        <w:r>
          <w:tab/>
        </w:r>
        <w:r>
          <w:fldChar w:fldCharType="begin"/>
        </w:r>
        <w:r>
          <w:instrText xml:space="preserve"> PAGEREF _Toc22234 \h </w:instrText>
        </w:r>
        <w:r>
          <w:fldChar w:fldCharType="separate"/>
        </w:r>
        <w:r>
          <w:t>3</w:t>
        </w:r>
        <w:r>
          <w:fldChar w:fldCharType="end"/>
        </w:r>
      </w:hyperlink>
    </w:p>
    <w:p>
      <w:pPr>
        <w:pStyle w:val="TOC2"/>
        <w:tabs>
          <w:tab w:val="right" w:leader="dot" w:pos="8306"/>
        </w:tabs>
      </w:pPr>
      <w:hyperlink w:anchor="_Toc31695" w:history="1">
        <w:r>
          <w:rPr>
            <w:rFonts w:ascii="仿宋" w:eastAsia="仿宋" w:hAnsi="仿宋" w:cs="仿宋" w:hint="eastAsia"/>
            <w:lang w:eastAsia="zh-CN"/>
          </w:rPr>
          <w:t>(一)、产品规划</w:t>
        </w:r>
        <w:r>
          <w:tab/>
        </w:r>
        <w:r>
          <w:fldChar w:fldCharType="begin"/>
        </w:r>
        <w:r>
          <w:instrText xml:space="preserve"> PAGEREF _Toc31695 \h </w:instrText>
        </w:r>
        <w:r>
          <w:fldChar w:fldCharType="separate"/>
        </w:r>
        <w:r>
          <w:t>3</w:t>
        </w:r>
        <w:r>
          <w:fldChar w:fldCharType="end"/>
        </w:r>
      </w:hyperlink>
    </w:p>
    <w:p>
      <w:pPr>
        <w:pStyle w:val="TOC2"/>
        <w:tabs>
          <w:tab w:val="right" w:leader="dot" w:pos="8306"/>
        </w:tabs>
      </w:pPr>
      <w:hyperlink w:anchor="_Toc32116" w:history="1">
        <w:r>
          <w:rPr>
            <w:rFonts w:ascii="仿宋" w:eastAsia="仿宋" w:hAnsi="仿宋" w:cs="仿宋" w:hint="eastAsia"/>
            <w:lang w:eastAsia="zh-CN"/>
          </w:rPr>
          <w:t>(二)、建设规模</w:t>
        </w:r>
        <w:r>
          <w:tab/>
        </w:r>
        <w:r>
          <w:fldChar w:fldCharType="begin"/>
        </w:r>
        <w:r>
          <w:instrText xml:space="preserve"> PAGEREF _Toc32116 \h </w:instrText>
        </w:r>
        <w:r>
          <w:fldChar w:fldCharType="separate"/>
        </w:r>
        <w:r>
          <w:t>4</w:t>
        </w:r>
        <w:r>
          <w:fldChar w:fldCharType="end"/>
        </w:r>
      </w:hyperlink>
    </w:p>
    <w:p>
      <w:pPr>
        <w:pStyle w:val="TOC1"/>
        <w:tabs>
          <w:tab w:val="right" w:leader="dot" w:pos="8306"/>
        </w:tabs>
      </w:pPr>
      <w:hyperlink w:anchor="_Toc1382" w:history="1">
        <w:r>
          <w:rPr>
            <w:rFonts w:ascii="仿宋" w:eastAsia="仿宋" w:hAnsi="仿宋" w:cs="仿宋" w:hint="eastAsia"/>
            <w:lang w:eastAsia="zh-CN"/>
          </w:rPr>
          <w:t>二、干细胞医疗项目土建工程</w:t>
        </w:r>
        <w:r>
          <w:tab/>
        </w:r>
        <w:r>
          <w:fldChar w:fldCharType="begin"/>
        </w:r>
        <w:r>
          <w:instrText xml:space="preserve"> PAGEREF _Toc1382 \h </w:instrText>
        </w:r>
        <w:r>
          <w:fldChar w:fldCharType="separate"/>
        </w:r>
        <w:r>
          <w:t>5</w:t>
        </w:r>
        <w:r>
          <w:fldChar w:fldCharType="end"/>
        </w:r>
      </w:hyperlink>
    </w:p>
    <w:p>
      <w:pPr>
        <w:pStyle w:val="TOC2"/>
        <w:tabs>
          <w:tab w:val="right" w:leader="dot" w:pos="8306"/>
        </w:tabs>
      </w:pPr>
      <w:hyperlink w:anchor="_Toc27547" w:history="1">
        <w:r>
          <w:rPr>
            <w:rFonts w:ascii="仿宋" w:eastAsia="仿宋" w:hAnsi="仿宋" w:cs="仿宋" w:hint="eastAsia"/>
            <w:lang w:eastAsia="zh-CN"/>
          </w:rPr>
          <w:t>(一)、建筑工程设计原则</w:t>
        </w:r>
        <w:r>
          <w:tab/>
        </w:r>
        <w:r>
          <w:fldChar w:fldCharType="begin"/>
        </w:r>
        <w:r>
          <w:instrText xml:space="preserve"> PAGEREF _Toc27547 \h </w:instrText>
        </w:r>
        <w:r>
          <w:fldChar w:fldCharType="separate"/>
        </w:r>
        <w:r>
          <w:t>5</w:t>
        </w:r>
        <w:r>
          <w:fldChar w:fldCharType="end"/>
        </w:r>
      </w:hyperlink>
    </w:p>
    <w:p>
      <w:pPr>
        <w:pStyle w:val="TOC2"/>
        <w:tabs>
          <w:tab w:val="right" w:leader="dot" w:pos="8306"/>
        </w:tabs>
      </w:pPr>
      <w:hyperlink w:anchor="_Toc4297" w:history="1">
        <w:r>
          <w:rPr>
            <w:rFonts w:ascii="仿宋" w:eastAsia="仿宋" w:hAnsi="仿宋" w:cs="仿宋" w:hint="eastAsia"/>
            <w:lang w:eastAsia="zh-CN"/>
          </w:rPr>
          <w:t>(二)、土建工程设计年限及安全等级</w:t>
        </w:r>
        <w:r>
          <w:tab/>
        </w:r>
        <w:r>
          <w:fldChar w:fldCharType="begin"/>
        </w:r>
        <w:r>
          <w:instrText xml:space="preserve"> PAGEREF _Toc4297 \h </w:instrText>
        </w:r>
        <w:r>
          <w:fldChar w:fldCharType="separate"/>
        </w:r>
        <w:r>
          <w:t>6</w:t>
        </w:r>
        <w:r>
          <w:fldChar w:fldCharType="end"/>
        </w:r>
      </w:hyperlink>
    </w:p>
    <w:p>
      <w:pPr>
        <w:pStyle w:val="TOC2"/>
        <w:tabs>
          <w:tab w:val="right" w:leader="dot" w:pos="8306"/>
        </w:tabs>
      </w:pPr>
      <w:hyperlink w:anchor="_Toc25610" w:history="1">
        <w:r>
          <w:rPr>
            <w:rFonts w:ascii="仿宋" w:eastAsia="仿宋" w:hAnsi="仿宋" w:cs="仿宋" w:hint="eastAsia"/>
            <w:lang w:eastAsia="zh-CN"/>
          </w:rPr>
          <w:t>(三)、建筑工程设计总体要求</w:t>
        </w:r>
        <w:r>
          <w:tab/>
        </w:r>
        <w:r>
          <w:fldChar w:fldCharType="begin"/>
        </w:r>
        <w:r>
          <w:instrText xml:space="preserve"> PAGEREF _Toc25610 \h </w:instrText>
        </w:r>
        <w:r>
          <w:fldChar w:fldCharType="separate"/>
        </w:r>
        <w:r>
          <w:t>7</w:t>
        </w:r>
        <w:r>
          <w:fldChar w:fldCharType="end"/>
        </w:r>
      </w:hyperlink>
    </w:p>
    <w:p>
      <w:pPr>
        <w:pStyle w:val="TOC2"/>
        <w:tabs>
          <w:tab w:val="right" w:leader="dot" w:pos="8306"/>
        </w:tabs>
      </w:pPr>
      <w:hyperlink w:anchor="_Toc858" w:history="1">
        <w:r>
          <w:rPr>
            <w:rFonts w:ascii="仿宋" w:eastAsia="仿宋" w:hAnsi="仿宋" w:cs="仿宋" w:hint="eastAsia"/>
            <w:lang w:eastAsia="zh-CN"/>
          </w:rPr>
          <w:t>(四)、土建工程建设指标</w:t>
        </w:r>
        <w:r>
          <w:tab/>
        </w:r>
        <w:r>
          <w:fldChar w:fldCharType="begin"/>
        </w:r>
        <w:r>
          <w:instrText xml:space="preserve"> PAGEREF _Toc858 \h </w:instrText>
        </w:r>
        <w:r>
          <w:fldChar w:fldCharType="separate"/>
        </w:r>
        <w:r>
          <w:t>8</w:t>
        </w:r>
        <w:r>
          <w:fldChar w:fldCharType="end"/>
        </w:r>
      </w:hyperlink>
    </w:p>
    <w:p>
      <w:pPr>
        <w:pStyle w:val="TOC1"/>
        <w:tabs>
          <w:tab w:val="right" w:leader="dot" w:pos="8306"/>
        </w:tabs>
      </w:pPr>
      <w:hyperlink w:anchor="_Toc30176" w:history="1">
        <w:r>
          <w:rPr>
            <w:rFonts w:ascii="仿宋" w:eastAsia="仿宋" w:hAnsi="仿宋" w:cs="仿宋" w:hint="eastAsia"/>
            <w:lang w:eastAsia="zh-CN"/>
          </w:rPr>
          <w:t>三、干细胞医疗项目绩效评估</w:t>
        </w:r>
        <w:r>
          <w:tab/>
        </w:r>
        <w:r>
          <w:fldChar w:fldCharType="begin"/>
        </w:r>
        <w:r>
          <w:instrText xml:space="preserve"> PAGEREF _Toc30176 \h </w:instrText>
        </w:r>
        <w:r>
          <w:fldChar w:fldCharType="separate"/>
        </w:r>
        <w:r>
          <w:t>8</w:t>
        </w:r>
        <w:r>
          <w:fldChar w:fldCharType="end"/>
        </w:r>
      </w:hyperlink>
    </w:p>
    <w:p>
      <w:pPr>
        <w:pStyle w:val="TOC2"/>
        <w:tabs>
          <w:tab w:val="right" w:leader="dot" w:pos="8306"/>
        </w:tabs>
      </w:pPr>
      <w:hyperlink w:anchor="_Toc6620" w:history="1">
        <w:r>
          <w:rPr>
            <w:rFonts w:ascii="仿宋" w:eastAsia="仿宋" w:hAnsi="仿宋" w:cs="仿宋" w:hint="eastAsia"/>
            <w:lang w:eastAsia="zh-CN"/>
          </w:rPr>
          <w:t>(一)、绩效评估指标</w:t>
        </w:r>
        <w:r>
          <w:tab/>
        </w:r>
        <w:r>
          <w:fldChar w:fldCharType="begin"/>
        </w:r>
        <w:r>
          <w:instrText xml:space="preserve"> PAGEREF _Toc6620 \h </w:instrText>
        </w:r>
        <w:r>
          <w:fldChar w:fldCharType="separate"/>
        </w:r>
        <w:r>
          <w:t>8</w:t>
        </w:r>
        <w:r>
          <w:fldChar w:fldCharType="end"/>
        </w:r>
      </w:hyperlink>
    </w:p>
    <w:p>
      <w:pPr>
        <w:pStyle w:val="TOC2"/>
        <w:tabs>
          <w:tab w:val="right" w:leader="dot" w:pos="8306"/>
        </w:tabs>
      </w:pPr>
      <w:hyperlink w:anchor="_Toc13426" w:history="1">
        <w:r>
          <w:rPr>
            <w:rFonts w:ascii="仿宋" w:eastAsia="仿宋" w:hAnsi="仿宋" w:cs="仿宋" w:hint="eastAsia"/>
            <w:lang w:eastAsia="zh-CN"/>
          </w:rPr>
          <w:t>(二)、绩效评估方法</w:t>
        </w:r>
        <w:r>
          <w:tab/>
        </w:r>
        <w:r>
          <w:fldChar w:fldCharType="begin"/>
        </w:r>
        <w:r>
          <w:instrText xml:space="preserve"> PAGEREF _Toc13426 \h </w:instrText>
        </w:r>
        <w:r>
          <w:fldChar w:fldCharType="separate"/>
        </w:r>
        <w:r>
          <w:t>9</w:t>
        </w:r>
        <w:r>
          <w:fldChar w:fldCharType="end"/>
        </w:r>
      </w:hyperlink>
    </w:p>
    <w:p>
      <w:pPr>
        <w:pStyle w:val="TOC2"/>
        <w:tabs>
          <w:tab w:val="right" w:leader="dot" w:pos="8306"/>
        </w:tabs>
      </w:pPr>
      <w:hyperlink w:anchor="_Toc9600" w:history="1">
        <w:r>
          <w:rPr>
            <w:rFonts w:ascii="仿宋" w:eastAsia="仿宋" w:hAnsi="仿宋" w:cs="仿宋" w:hint="eastAsia"/>
            <w:lang w:eastAsia="zh-CN"/>
          </w:rPr>
          <w:t>(三)、绩效评估周期</w:t>
        </w:r>
        <w:r>
          <w:tab/>
        </w:r>
        <w:r>
          <w:fldChar w:fldCharType="begin"/>
        </w:r>
        <w:r>
          <w:instrText xml:space="preserve"> PAGEREF _Toc9600 \h </w:instrText>
        </w:r>
        <w:r>
          <w:fldChar w:fldCharType="separate"/>
        </w:r>
        <w:r>
          <w:t>10</w:t>
        </w:r>
        <w:r>
          <w:fldChar w:fldCharType="end"/>
        </w:r>
      </w:hyperlink>
    </w:p>
    <w:p>
      <w:pPr>
        <w:pStyle w:val="TOC1"/>
        <w:tabs>
          <w:tab w:val="right" w:leader="dot" w:pos="8306"/>
        </w:tabs>
      </w:pPr>
      <w:hyperlink w:anchor="_Toc21139" w:history="1">
        <w:r>
          <w:rPr>
            <w:rFonts w:ascii="仿宋" w:eastAsia="仿宋" w:hAnsi="仿宋" w:cs="仿宋" w:hint="eastAsia"/>
            <w:lang w:eastAsia="zh-CN"/>
          </w:rPr>
          <w:t>四、市场分析、调研</w:t>
        </w:r>
        <w:r>
          <w:tab/>
        </w:r>
        <w:r>
          <w:fldChar w:fldCharType="begin"/>
        </w:r>
        <w:r>
          <w:instrText xml:space="preserve"> PAGEREF _Toc21139 \h </w:instrText>
        </w:r>
        <w:r>
          <w:fldChar w:fldCharType="separate"/>
        </w:r>
        <w:r>
          <w:t>11</w:t>
        </w:r>
        <w:r>
          <w:fldChar w:fldCharType="end"/>
        </w:r>
      </w:hyperlink>
    </w:p>
    <w:p>
      <w:pPr>
        <w:pStyle w:val="TOC2"/>
        <w:tabs>
          <w:tab w:val="right" w:leader="dot" w:pos="8306"/>
        </w:tabs>
      </w:pPr>
      <w:hyperlink w:anchor="_Toc17043" w:history="1">
        <w:r>
          <w:rPr>
            <w:rFonts w:ascii="仿宋" w:eastAsia="仿宋" w:hAnsi="仿宋" w:cs="仿宋" w:hint="eastAsia"/>
            <w:lang w:eastAsia="zh-CN"/>
          </w:rPr>
          <w:t>(一)、干细胞医疗行业分析</w:t>
        </w:r>
        <w:r>
          <w:tab/>
        </w:r>
        <w:r>
          <w:fldChar w:fldCharType="begin"/>
        </w:r>
        <w:r>
          <w:instrText xml:space="preserve"> PAGEREF _Toc17043 \h </w:instrText>
        </w:r>
        <w:r>
          <w:fldChar w:fldCharType="separate"/>
        </w:r>
        <w:r>
          <w:t>11</w:t>
        </w:r>
        <w:r>
          <w:fldChar w:fldCharType="end"/>
        </w:r>
      </w:hyperlink>
    </w:p>
    <w:p>
      <w:pPr>
        <w:pStyle w:val="TOC2"/>
        <w:tabs>
          <w:tab w:val="right" w:leader="dot" w:pos="8306"/>
        </w:tabs>
      </w:pPr>
      <w:hyperlink w:anchor="_Toc25884" w:history="1">
        <w:r>
          <w:rPr>
            <w:rFonts w:ascii="仿宋" w:eastAsia="仿宋" w:hAnsi="仿宋" w:cs="仿宋" w:hint="eastAsia"/>
            <w:lang w:eastAsia="zh-CN"/>
          </w:rPr>
          <w:t>(二)、干细胞医疗市场分析预测</w:t>
        </w:r>
        <w:r>
          <w:tab/>
        </w:r>
        <w:r>
          <w:fldChar w:fldCharType="begin"/>
        </w:r>
        <w:r>
          <w:instrText xml:space="preserve"> PAGEREF _Toc25884 \h </w:instrText>
        </w:r>
        <w:r>
          <w:fldChar w:fldCharType="separate"/>
        </w:r>
        <w:r>
          <w:t>12</w:t>
        </w:r>
        <w:r>
          <w:fldChar w:fldCharType="end"/>
        </w:r>
      </w:hyperlink>
    </w:p>
    <w:p>
      <w:pPr>
        <w:pStyle w:val="TOC1"/>
        <w:tabs>
          <w:tab w:val="right" w:leader="dot" w:pos="8306"/>
        </w:tabs>
      </w:pPr>
      <w:hyperlink w:anchor="_Toc23899" w:history="1">
        <w:r>
          <w:rPr>
            <w:rFonts w:ascii="仿宋" w:eastAsia="仿宋" w:hAnsi="仿宋" w:cs="仿宋" w:hint="eastAsia"/>
            <w:lang w:eastAsia="zh-CN"/>
          </w:rPr>
          <w:t>五、干细胞医疗项目建设背景及必要性分析</w:t>
        </w:r>
        <w:r>
          <w:tab/>
        </w:r>
        <w:r>
          <w:fldChar w:fldCharType="begin"/>
        </w:r>
        <w:r>
          <w:instrText xml:space="preserve"> PAGEREF _Toc23899 \h </w:instrText>
        </w:r>
        <w:r>
          <w:fldChar w:fldCharType="separate"/>
        </w:r>
        <w:r>
          <w:t>13</w:t>
        </w:r>
        <w:r>
          <w:fldChar w:fldCharType="end"/>
        </w:r>
      </w:hyperlink>
    </w:p>
    <w:p>
      <w:pPr>
        <w:pStyle w:val="TOC2"/>
        <w:tabs>
          <w:tab w:val="right" w:leader="dot" w:pos="8306"/>
        </w:tabs>
      </w:pPr>
      <w:hyperlink w:anchor="_Toc28348" w:history="1">
        <w:r>
          <w:rPr>
            <w:rFonts w:ascii="仿宋" w:eastAsia="仿宋" w:hAnsi="仿宋" w:cs="仿宋" w:hint="eastAsia"/>
            <w:lang w:eastAsia="zh-CN"/>
          </w:rPr>
          <w:t>(一)、干细胞医疗项目背景分析</w:t>
        </w:r>
        <w:r>
          <w:tab/>
        </w:r>
        <w:r>
          <w:fldChar w:fldCharType="begin"/>
        </w:r>
        <w:r>
          <w:instrText xml:space="preserve"> PAGEREF _Toc28348 \h </w:instrText>
        </w:r>
        <w:r>
          <w:fldChar w:fldCharType="separate"/>
        </w:r>
        <w:r>
          <w:t>13</w:t>
        </w:r>
        <w:r>
          <w:fldChar w:fldCharType="end"/>
        </w:r>
      </w:hyperlink>
    </w:p>
    <w:p>
      <w:pPr>
        <w:pStyle w:val="TOC2"/>
        <w:tabs>
          <w:tab w:val="right" w:leader="dot" w:pos="8306"/>
        </w:tabs>
      </w:pPr>
      <w:hyperlink w:anchor="_Toc16169" w:history="1">
        <w:r>
          <w:rPr>
            <w:rFonts w:ascii="仿宋" w:eastAsia="仿宋" w:hAnsi="仿宋" w:cs="仿宋" w:hint="eastAsia"/>
            <w:lang w:eastAsia="zh-CN"/>
          </w:rPr>
          <w:t>(二)、干细胞医疗项目建设必要性分析</w:t>
        </w:r>
        <w:r>
          <w:tab/>
        </w:r>
        <w:r>
          <w:fldChar w:fldCharType="begin"/>
        </w:r>
        <w:r>
          <w:instrText xml:space="preserve"> PAGEREF _Toc16169 \h </w:instrText>
        </w:r>
        <w:r>
          <w:fldChar w:fldCharType="separate"/>
        </w:r>
        <w:r>
          <w:t>15</w:t>
        </w:r>
        <w:r>
          <w:fldChar w:fldCharType="end"/>
        </w:r>
      </w:hyperlink>
    </w:p>
    <w:p>
      <w:pPr>
        <w:pStyle w:val="TOC1"/>
        <w:tabs>
          <w:tab w:val="right" w:leader="dot" w:pos="8306"/>
        </w:tabs>
      </w:pPr>
      <w:hyperlink w:anchor="_Toc10081" w:history="1">
        <w:r>
          <w:rPr>
            <w:rFonts w:ascii="仿宋" w:eastAsia="仿宋" w:hAnsi="仿宋" w:cs="仿宋" w:hint="eastAsia"/>
            <w:lang w:eastAsia="zh-CN"/>
          </w:rPr>
          <w:t>六、干细胞医疗项目危机管理</w:t>
        </w:r>
        <w:r>
          <w:tab/>
        </w:r>
        <w:r>
          <w:fldChar w:fldCharType="begin"/>
        </w:r>
        <w:r>
          <w:instrText xml:space="preserve"> PAGEREF _Toc10081 \h </w:instrText>
        </w:r>
        <w:r>
          <w:fldChar w:fldCharType="separate"/>
        </w:r>
        <w:r>
          <w:t>16</w:t>
        </w:r>
        <w:r>
          <w:fldChar w:fldCharType="end"/>
        </w:r>
      </w:hyperlink>
    </w:p>
    <w:p>
      <w:pPr>
        <w:pStyle w:val="TOC2"/>
        <w:tabs>
          <w:tab w:val="right" w:leader="dot" w:pos="8306"/>
        </w:tabs>
      </w:pPr>
      <w:hyperlink w:anchor="_Toc27818" w:history="1">
        <w:r>
          <w:rPr>
            <w:rFonts w:ascii="仿宋" w:eastAsia="仿宋" w:hAnsi="仿宋" w:cs="仿宋" w:hint="eastAsia"/>
            <w:lang w:eastAsia="zh-CN"/>
          </w:rPr>
          <w:t>(一)、危机预警与识别</w:t>
        </w:r>
        <w:r>
          <w:tab/>
        </w:r>
        <w:r>
          <w:fldChar w:fldCharType="begin"/>
        </w:r>
        <w:r>
          <w:instrText xml:space="preserve"> PAGEREF _Toc27818 \h </w:instrText>
        </w:r>
        <w:r>
          <w:fldChar w:fldCharType="separate"/>
        </w:r>
        <w:r>
          <w:t>16</w:t>
        </w:r>
        <w:r>
          <w:fldChar w:fldCharType="end"/>
        </w:r>
      </w:hyperlink>
    </w:p>
    <w:p>
      <w:pPr>
        <w:pStyle w:val="TOC2"/>
        <w:tabs>
          <w:tab w:val="right" w:leader="dot" w:pos="8306"/>
        </w:tabs>
      </w:pPr>
      <w:hyperlink w:anchor="_Toc17328" w:history="1">
        <w:r>
          <w:rPr>
            <w:rFonts w:ascii="仿宋" w:eastAsia="仿宋" w:hAnsi="仿宋" w:cs="仿宋" w:hint="eastAsia"/>
            <w:lang w:eastAsia="zh-CN"/>
          </w:rPr>
          <w:t>(二)、危机应对与恢复</w:t>
        </w:r>
        <w:r>
          <w:tab/>
        </w:r>
        <w:r>
          <w:fldChar w:fldCharType="begin"/>
        </w:r>
        <w:r>
          <w:instrText xml:space="preserve"> PAGEREF _Toc17328 \h </w:instrText>
        </w:r>
        <w:r>
          <w:fldChar w:fldCharType="separate"/>
        </w:r>
        <w:r>
          <w:t>17</w:t>
        </w:r>
        <w:r>
          <w:fldChar w:fldCharType="end"/>
        </w:r>
      </w:hyperlink>
    </w:p>
    <w:p>
      <w:pPr>
        <w:pStyle w:val="TOC1"/>
        <w:tabs>
          <w:tab w:val="right" w:leader="dot" w:pos="8306"/>
        </w:tabs>
      </w:pPr>
      <w:hyperlink w:anchor="_Toc10226" w:history="1">
        <w:r>
          <w:rPr>
            <w:rFonts w:ascii="仿宋" w:eastAsia="仿宋" w:hAnsi="仿宋" w:cs="仿宋" w:hint="eastAsia"/>
            <w:lang w:eastAsia="zh-CN"/>
          </w:rPr>
          <w:t>七、干细胞医疗项目计划安排</w:t>
        </w:r>
        <w:r>
          <w:tab/>
        </w:r>
        <w:r>
          <w:fldChar w:fldCharType="begin"/>
        </w:r>
        <w:r>
          <w:instrText xml:space="preserve"> PAGEREF _Toc10226 \h </w:instrText>
        </w:r>
        <w:r>
          <w:fldChar w:fldCharType="separate"/>
        </w:r>
        <w:r>
          <w:t>18</w:t>
        </w:r>
        <w:r>
          <w:fldChar w:fldCharType="end"/>
        </w:r>
      </w:hyperlink>
    </w:p>
    <w:p>
      <w:pPr>
        <w:pStyle w:val="TOC2"/>
        <w:tabs>
          <w:tab w:val="right" w:leader="dot" w:pos="8306"/>
        </w:tabs>
      </w:pPr>
      <w:hyperlink w:anchor="_Toc25951" w:history="1">
        <w:r>
          <w:rPr>
            <w:rFonts w:ascii="仿宋" w:eastAsia="仿宋" w:hAnsi="仿宋" w:cs="仿宋" w:hint="eastAsia"/>
            <w:lang w:eastAsia="zh-CN"/>
          </w:rPr>
          <w:t>(一)、建设周期</w:t>
        </w:r>
        <w:r>
          <w:tab/>
        </w:r>
        <w:r>
          <w:fldChar w:fldCharType="begin"/>
        </w:r>
        <w:r>
          <w:instrText xml:space="preserve"> PAGEREF _Toc25951 \h </w:instrText>
        </w:r>
        <w:r>
          <w:fldChar w:fldCharType="separate"/>
        </w:r>
        <w:r>
          <w:t>18</w:t>
        </w:r>
        <w:r>
          <w:fldChar w:fldCharType="end"/>
        </w:r>
      </w:hyperlink>
    </w:p>
    <w:p>
      <w:pPr>
        <w:pStyle w:val="TOC2"/>
        <w:tabs>
          <w:tab w:val="right" w:leader="dot" w:pos="8306"/>
        </w:tabs>
      </w:pPr>
      <w:hyperlink w:anchor="_Toc15337" w:history="1">
        <w:r>
          <w:rPr>
            <w:rFonts w:ascii="仿宋" w:eastAsia="仿宋" w:hAnsi="仿宋" w:cs="仿宋" w:hint="eastAsia"/>
            <w:lang w:eastAsia="zh-CN"/>
          </w:rPr>
          <w:t>(二)、建设进度</w:t>
        </w:r>
        <w:r>
          <w:tab/>
        </w:r>
        <w:r>
          <w:fldChar w:fldCharType="begin"/>
        </w:r>
        <w:r>
          <w:instrText xml:space="preserve"> PAGEREF _Toc15337 \h </w:instrText>
        </w:r>
        <w:r>
          <w:fldChar w:fldCharType="separate"/>
        </w:r>
        <w:r>
          <w:t>19</w:t>
        </w:r>
        <w:r>
          <w:fldChar w:fldCharType="end"/>
        </w:r>
      </w:hyperlink>
    </w:p>
    <w:p>
      <w:pPr>
        <w:pStyle w:val="TOC2"/>
        <w:tabs>
          <w:tab w:val="right" w:leader="dot" w:pos="8306"/>
        </w:tabs>
      </w:pPr>
      <w:hyperlink w:anchor="_Toc25476" w:history="1">
        <w:r>
          <w:rPr>
            <w:rFonts w:ascii="仿宋" w:eastAsia="仿宋" w:hAnsi="仿宋" w:cs="仿宋" w:hint="eastAsia"/>
            <w:lang w:eastAsia="zh-CN"/>
          </w:rPr>
          <w:t>(三)、进度安排注意事项</w:t>
        </w:r>
        <w:r>
          <w:tab/>
        </w:r>
        <w:r>
          <w:fldChar w:fldCharType="begin"/>
        </w:r>
        <w:r>
          <w:instrText xml:space="preserve"> PAGEREF _Toc25476 \h </w:instrText>
        </w:r>
        <w:r>
          <w:fldChar w:fldCharType="separate"/>
        </w:r>
        <w:r>
          <w:t>20</w:t>
        </w:r>
        <w:r>
          <w:fldChar w:fldCharType="end"/>
        </w:r>
      </w:hyperlink>
    </w:p>
    <w:p>
      <w:pPr>
        <w:pStyle w:val="TOC2"/>
        <w:tabs>
          <w:tab w:val="right" w:leader="dot" w:pos="8306"/>
        </w:tabs>
      </w:pPr>
      <w:hyperlink w:anchor="_Toc9207" w:history="1">
        <w:r>
          <w:rPr>
            <w:rFonts w:ascii="仿宋" w:eastAsia="仿宋" w:hAnsi="仿宋" w:cs="仿宋" w:hint="eastAsia"/>
            <w:lang w:eastAsia="zh-CN"/>
          </w:rPr>
          <w:t>(四)、人力资源配置</w:t>
        </w:r>
        <w:r>
          <w:tab/>
        </w:r>
        <w:r>
          <w:fldChar w:fldCharType="begin"/>
        </w:r>
        <w:r>
          <w:instrText xml:space="preserve"> PAGEREF _Toc9207 \h </w:instrText>
        </w:r>
        <w:r>
          <w:fldChar w:fldCharType="separate"/>
        </w:r>
        <w:r>
          <w:t>22</w:t>
        </w:r>
        <w:r>
          <w:fldChar w:fldCharType="end"/>
        </w:r>
      </w:hyperlink>
    </w:p>
    <w:p>
      <w:pPr>
        <w:pStyle w:val="TOC1"/>
        <w:tabs>
          <w:tab w:val="right" w:leader="dot" w:pos="8306"/>
        </w:tabs>
      </w:pPr>
      <w:hyperlink w:anchor="_Toc20997" w:history="1">
        <w:r>
          <w:rPr>
            <w:rFonts w:ascii="仿宋" w:eastAsia="仿宋" w:hAnsi="仿宋" w:cs="仿宋" w:hint="eastAsia"/>
            <w:lang w:eastAsia="zh-CN"/>
          </w:rPr>
          <w:t>八、干细胞医疗项目财务管理</w:t>
        </w:r>
        <w:r>
          <w:tab/>
        </w:r>
        <w:r>
          <w:fldChar w:fldCharType="begin"/>
        </w:r>
        <w:r>
          <w:instrText xml:space="preserve"> PAGEREF _Toc20997 \h </w:instrText>
        </w:r>
        <w:r>
          <w:fldChar w:fldCharType="separate"/>
        </w:r>
        <w:r>
          <w:t>23</w:t>
        </w:r>
        <w:r>
          <w:fldChar w:fldCharType="end"/>
        </w:r>
      </w:hyperlink>
    </w:p>
    <w:p>
      <w:pPr>
        <w:pStyle w:val="TOC2"/>
        <w:tabs>
          <w:tab w:val="right" w:leader="dot" w:pos="8306"/>
        </w:tabs>
      </w:pPr>
      <w:hyperlink w:anchor="_Toc31259" w:history="1">
        <w:r>
          <w:rPr>
            <w:rFonts w:ascii="仿宋" w:eastAsia="仿宋" w:hAnsi="仿宋" w:cs="仿宋" w:hint="eastAsia"/>
            <w:lang w:eastAsia="zh-CN"/>
          </w:rPr>
          <w:t>(一)、资金需求大</w:t>
        </w:r>
        <w:r>
          <w:tab/>
        </w:r>
        <w:r>
          <w:fldChar w:fldCharType="begin"/>
        </w:r>
        <w:r>
          <w:instrText xml:space="preserve"> PAGEREF _Toc31259 \h </w:instrText>
        </w:r>
        <w:r>
          <w:fldChar w:fldCharType="separate"/>
        </w:r>
        <w:r>
          <w:t>23</w:t>
        </w:r>
        <w:r>
          <w:fldChar w:fldCharType="end"/>
        </w:r>
      </w:hyperlink>
    </w:p>
    <w:p>
      <w:pPr>
        <w:pStyle w:val="TOC2"/>
        <w:tabs>
          <w:tab w:val="right" w:leader="dot" w:pos="8306"/>
        </w:tabs>
      </w:pPr>
      <w:hyperlink w:anchor="_Toc10696" w:history="1">
        <w:r>
          <w:rPr>
            <w:rFonts w:ascii="仿宋" w:eastAsia="仿宋" w:hAnsi="仿宋" w:cs="仿宋" w:hint="eastAsia"/>
            <w:lang w:eastAsia="zh-CN"/>
          </w:rPr>
          <w:t>(二)、研发周期长</w:t>
        </w:r>
        <w:r>
          <w:tab/>
        </w:r>
        <w:r>
          <w:fldChar w:fldCharType="begin"/>
        </w:r>
        <w:r>
          <w:instrText xml:space="preserve"> PAGEREF _Toc10696 \h </w:instrText>
        </w:r>
        <w:r>
          <w:fldChar w:fldCharType="separate"/>
        </w:r>
        <w:r>
          <w:t>24</w:t>
        </w:r>
        <w:r>
          <w:fldChar w:fldCharType="end"/>
        </w:r>
      </w:hyperlink>
    </w:p>
    <w:p>
      <w:pPr>
        <w:pStyle w:val="TOC2"/>
        <w:tabs>
          <w:tab w:val="right" w:leader="dot" w:pos="8306"/>
        </w:tabs>
      </w:pPr>
      <w:hyperlink w:anchor="_Toc9952" w:history="1">
        <w:r>
          <w:rPr>
            <w:rFonts w:ascii="仿宋" w:eastAsia="仿宋" w:hAnsi="仿宋" w:cs="仿宋" w:hint="eastAsia"/>
            <w:lang w:eastAsia="zh-CN"/>
          </w:rPr>
          <w:t>(三)、市场风险大</w:t>
        </w:r>
        <w:r>
          <w:tab/>
        </w:r>
        <w:r>
          <w:fldChar w:fldCharType="begin"/>
        </w:r>
        <w:r>
          <w:instrText xml:space="preserve"> PAGEREF _Toc9952 \h </w:instrText>
        </w:r>
        <w:r>
          <w:fldChar w:fldCharType="separate"/>
        </w:r>
        <w:r>
          <w:t>25</w:t>
        </w:r>
        <w:r>
          <w:fldChar w:fldCharType="end"/>
        </w:r>
      </w:hyperlink>
    </w:p>
    <w:p>
      <w:pPr>
        <w:pStyle w:val="TOC2"/>
        <w:tabs>
          <w:tab w:val="right" w:leader="dot" w:pos="8306"/>
        </w:tabs>
      </w:pPr>
      <w:hyperlink w:anchor="_Toc16234" w:history="1">
        <w:r>
          <w:rPr>
            <w:rFonts w:ascii="仿宋" w:eastAsia="仿宋" w:hAnsi="仿宋" w:cs="仿宋" w:hint="eastAsia"/>
            <w:lang w:eastAsia="zh-CN"/>
          </w:rPr>
          <w:t>(四)、利润率高</w:t>
        </w:r>
        <w:r>
          <w:tab/>
        </w:r>
        <w:r>
          <w:fldChar w:fldCharType="begin"/>
        </w:r>
        <w:r>
          <w:instrText xml:space="preserve"> PAGEREF _Toc16234 \h </w:instrText>
        </w:r>
        <w:r>
          <w:fldChar w:fldCharType="separate"/>
        </w:r>
        <w:r>
          <w:t>28</w:t>
        </w:r>
        <w:r>
          <w:fldChar w:fldCharType="end"/>
        </w:r>
      </w:hyperlink>
    </w:p>
    <w:p>
      <w:pPr>
        <w:pStyle w:val="TOC1"/>
        <w:tabs>
          <w:tab w:val="right" w:leader="dot" w:pos="8306"/>
        </w:tabs>
      </w:pPr>
      <w:hyperlink w:anchor="_Toc27079" w:history="1">
        <w:r>
          <w:rPr>
            <w:rFonts w:ascii="仿宋" w:eastAsia="仿宋" w:hAnsi="仿宋" w:cs="仿宋" w:hint="eastAsia"/>
            <w:lang w:eastAsia="zh-CN"/>
          </w:rPr>
          <w:t>九、干细胞医疗项目环境影响分析</w:t>
        </w:r>
        <w:r>
          <w:tab/>
        </w:r>
        <w:r>
          <w:fldChar w:fldCharType="begin"/>
        </w:r>
        <w:r>
          <w:instrText xml:space="preserve"> PAGEREF _Toc27079 \h </w:instrText>
        </w:r>
        <w:r>
          <w:fldChar w:fldCharType="separate"/>
        </w:r>
        <w:r>
          <w:t>30</w:t>
        </w:r>
        <w:r>
          <w:fldChar w:fldCharType="end"/>
        </w:r>
      </w:hyperlink>
    </w:p>
    <w:p>
      <w:pPr>
        <w:pStyle w:val="TOC2"/>
        <w:tabs>
          <w:tab w:val="right" w:leader="dot" w:pos="8306"/>
        </w:tabs>
      </w:pPr>
      <w:hyperlink w:anchor="_Toc25714" w:history="1">
        <w:r>
          <w:rPr>
            <w:rFonts w:ascii="仿宋" w:eastAsia="仿宋" w:hAnsi="仿宋" w:cs="仿宋" w:hint="eastAsia"/>
            <w:lang w:eastAsia="zh-CN"/>
          </w:rPr>
          <w:t>(一)、建设区域环境质量现状</w:t>
        </w:r>
        <w:r>
          <w:tab/>
        </w:r>
        <w:r>
          <w:fldChar w:fldCharType="begin"/>
        </w:r>
        <w:r>
          <w:instrText xml:space="preserve"> PAGEREF _Toc25714 \h </w:instrText>
        </w:r>
        <w:r>
          <w:fldChar w:fldCharType="separate"/>
        </w:r>
        <w:r>
          <w:t>30</w:t>
        </w:r>
        <w:r>
          <w:fldChar w:fldCharType="end"/>
        </w:r>
      </w:hyperlink>
    </w:p>
    <w:p>
      <w:pPr>
        <w:pStyle w:val="TOC2"/>
        <w:tabs>
          <w:tab w:val="right" w:leader="dot" w:pos="8306"/>
        </w:tabs>
      </w:pPr>
      <w:hyperlink w:anchor="_Toc17944" w:history="1">
        <w:r>
          <w:rPr>
            <w:rFonts w:ascii="仿宋" w:eastAsia="仿宋" w:hAnsi="仿宋" w:cs="仿宋" w:hint="eastAsia"/>
            <w:lang w:eastAsia="zh-CN"/>
          </w:rPr>
          <w:t>(二)、建设期环境保护</w:t>
        </w:r>
        <w:r>
          <w:tab/>
        </w:r>
        <w:r>
          <w:fldChar w:fldCharType="begin"/>
        </w:r>
        <w:r>
          <w:instrText xml:space="preserve"> PAGEREF _Toc17944 \h </w:instrText>
        </w:r>
        <w:r>
          <w:fldChar w:fldCharType="separate"/>
        </w:r>
        <w:r>
          <w:t>31</w:t>
        </w:r>
        <w:r>
          <w:fldChar w:fldCharType="end"/>
        </w:r>
      </w:hyperlink>
    </w:p>
    <w:p>
      <w:pPr>
        <w:pStyle w:val="TOC2"/>
        <w:tabs>
          <w:tab w:val="right" w:leader="dot" w:pos="8306"/>
        </w:tabs>
      </w:pPr>
      <w:hyperlink w:anchor="_Toc12131" w:history="1">
        <w:r>
          <w:rPr>
            <w:rFonts w:ascii="仿宋" w:eastAsia="仿宋" w:hAnsi="仿宋" w:cs="仿宋" w:hint="eastAsia"/>
            <w:lang w:eastAsia="zh-CN"/>
          </w:rPr>
          <w:t>(三)、运营期环境保护</w:t>
        </w:r>
        <w:r>
          <w:tab/>
        </w:r>
        <w:r>
          <w:fldChar w:fldCharType="begin"/>
        </w:r>
        <w:r>
          <w:instrText xml:space="preserve"> PAGEREF _Toc12131 \h </w:instrText>
        </w:r>
        <w:r>
          <w:fldChar w:fldCharType="separate"/>
        </w:r>
        <w:r>
          <w:t>32</w:t>
        </w:r>
        <w:r>
          <w:fldChar w:fldCharType="end"/>
        </w:r>
      </w:hyperlink>
    </w:p>
    <w:p>
      <w:pPr>
        <w:pStyle w:val="TOC2"/>
        <w:tabs>
          <w:tab w:val="right" w:leader="dot" w:pos="8306"/>
        </w:tabs>
      </w:pPr>
      <w:hyperlink w:anchor="_Toc32577" w:history="1">
        <w:r>
          <w:rPr>
            <w:rFonts w:ascii="仿宋" w:eastAsia="仿宋" w:hAnsi="仿宋" w:cs="仿宋" w:hint="eastAsia"/>
            <w:lang w:eastAsia="zh-CN"/>
          </w:rPr>
          <w:t>(四)、干细胞医疗项目建设对区域经济的影响</w:t>
        </w:r>
        <w:r>
          <w:tab/>
        </w:r>
        <w:r>
          <w:fldChar w:fldCharType="begin"/>
        </w:r>
        <w:r>
          <w:instrText xml:space="preserve"> PAGEREF _Toc32577 \h </w:instrText>
        </w:r>
        <w:r>
          <w:fldChar w:fldCharType="separate"/>
        </w:r>
        <w:r>
          <w:t>34</w:t>
        </w:r>
        <w:r>
          <w:fldChar w:fldCharType="end"/>
        </w:r>
      </w:hyperlink>
    </w:p>
    <w:p>
      <w:pPr>
        <w:pStyle w:val="TOC2"/>
        <w:tabs>
          <w:tab w:val="right" w:leader="dot" w:pos="8306"/>
        </w:tabs>
      </w:pPr>
      <w:hyperlink w:anchor="_Toc2329" w:history="1">
        <w:r>
          <w:rPr>
            <w:rFonts w:ascii="仿宋" w:eastAsia="仿宋" w:hAnsi="仿宋" w:cs="仿宋" w:hint="eastAsia"/>
            <w:lang w:eastAsia="zh-CN"/>
          </w:rPr>
          <w:t>(五)、废弃物处理</w:t>
        </w:r>
        <w:r>
          <w:tab/>
        </w:r>
        <w:r>
          <w:fldChar w:fldCharType="begin"/>
        </w:r>
        <w:r>
          <w:instrText xml:space="preserve"> PAGEREF _Toc2329 \h </w:instrText>
        </w:r>
        <w:r>
          <w:fldChar w:fldCharType="separate"/>
        </w:r>
        <w:r>
          <w:t>36</w:t>
        </w:r>
        <w:r>
          <w:fldChar w:fldCharType="end"/>
        </w:r>
      </w:hyperlink>
    </w:p>
    <w:p>
      <w:pPr>
        <w:pStyle w:val="TOC2"/>
        <w:tabs>
          <w:tab w:val="right" w:leader="dot" w:pos="8306"/>
        </w:tabs>
      </w:pPr>
      <w:hyperlink w:anchor="_Toc26923" w:history="1">
        <w:r>
          <w:rPr>
            <w:rFonts w:ascii="仿宋" w:eastAsia="仿宋" w:hAnsi="仿宋" w:cs="仿宋" w:hint="eastAsia"/>
            <w:lang w:eastAsia="zh-CN"/>
          </w:rPr>
          <w:t>(六)、特殊环境影响分析</w:t>
        </w:r>
        <w:r>
          <w:tab/>
        </w:r>
        <w:r>
          <w:fldChar w:fldCharType="begin"/>
        </w:r>
        <w:r>
          <w:instrText xml:space="preserve"> PAGEREF _Toc26923 \h </w:instrText>
        </w:r>
        <w:r>
          <w:fldChar w:fldCharType="separate"/>
        </w:r>
        <w:r>
          <w:t>37</w:t>
        </w:r>
        <w:r>
          <w:fldChar w:fldCharType="end"/>
        </w:r>
      </w:hyperlink>
    </w:p>
    <w:p>
      <w:pPr>
        <w:pStyle w:val="TOC2"/>
        <w:tabs>
          <w:tab w:val="right" w:leader="dot" w:pos="8306"/>
        </w:tabs>
      </w:pPr>
      <w:hyperlink w:anchor="_Toc21076" w:history="1">
        <w:r>
          <w:rPr>
            <w:rFonts w:ascii="仿宋" w:eastAsia="仿宋" w:hAnsi="仿宋" w:cs="仿宋" w:hint="eastAsia"/>
            <w:lang w:eastAsia="zh-CN"/>
          </w:rPr>
          <w:t>(七)、清洁生产</w:t>
        </w:r>
        <w:r>
          <w:tab/>
        </w:r>
        <w:r>
          <w:fldChar w:fldCharType="begin"/>
        </w:r>
        <w:r>
          <w:instrText xml:space="preserve"> PAGEREF _Toc21076 \h </w:instrText>
        </w:r>
        <w:r>
          <w:fldChar w:fldCharType="separate"/>
        </w:r>
        <w:r>
          <w:t>38</w:t>
        </w:r>
        <w:r>
          <w:fldChar w:fldCharType="end"/>
        </w:r>
      </w:hyperlink>
    </w:p>
    <w:p>
      <w:pPr>
        <w:pStyle w:val="TOC2"/>
        <w:tabs>
          <w:tab w:val="right" w:leader="dot" w:pos="8306"/>
        </w:tabs>
      </w:pPr>
      <w:hyperlink w:anchor="_Toc13354" w:history="1">
        <w:r>
          <w:rPr>
            <w:rFonts w:ascii="仿宋" w:eastAsia="仿宋" w:hAnsi="仿宋" w:cs="仿宋" w:hint="eastAsia"/>
            <w:lang w:eastAsia="zh-CN"/>
          </w:rPr>
          <w:t>(八)、环境保护综合评价</w:t>
        </w:r>
        <w:r>
          <w:tab/>
        </w:r>
        <w:r>
          <w:fldChar w:fldCharType="begin"/>
        </w:r>
        <w:r>
          <w:instrText xml:space="preserve"> PAGEREF _Toc13354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044" w:history="1">
        <w:r>
          <w:rPr>
            <w:rFonts w:ascii="仿宋" w:eastAsia="仿宋" w:hAnsi="仿宋" w:cs="仿宋" w:hint="eastAsia"/>
            <w:lang w:eastAsia="zh-CN"/>
          </w:rPr>
          <w:t>十、干细胞医疗项目人力资源管理</w:t>
        </w:r>
        <w:r>
          <w:tab/>
        </w:r>
        <w:r>
          <w:fldChar w:fldCharType="begin"/>
        </w:r>
        <w:r>
          <w:instrText xml:space="preserve"> PAGEREF _Toc19044 \h </w:instrText>
        </w:r>
        <w:r>
          <w:fldChar w:fldCharType="separate"/>
        </w:r>
        <w:r>
          <w:t>40</w:t>
        </w:r>
        <w:r>
          <w:fldChar w:fldCharType="end"/>
        </w:r>
      </w:hyperlink>
    </w:p>
    <w:p>
      <w:pPr>
        <w:pStyle w:val="TOC2"/>
        <w:tabs>
          <w:tab w:val="right" w:leader="dot" w:pos="8306"/>
        </w:tabs>
      </w:pPr>
      <w:hyperlink w:anchor="_Toc22899" w:history="1">
        <w:r>
          <w:rPr>
            <w:rFonts w:ascii="仿宋" w:eastAsia="仿宋" w:hAnsi="仿宋" w:cs="仿宋" w:hint="eastAsia"/>
            <w:lang w:eastAsia="zh-CN"/>
          </w:rPr>
          <w:t>(一)、建立健全的预算管理制度</w:t>
        </w:r>
        <w:r>
          <w:tab/>
        </w:r>
        <w:r>
          <w:fldChar w:fldCharType="begin"/>
        </w:r>
        <w:r>
          <w:instrText xml:space="preserve"> PAGEREF _Toc22899 \h </w:instrText>
        </w:r>
        <w:r>
          <w:fldChar w:fldCharType="separate"/>
        </w:r>
        <w:r>
          <w:t>40</w:t>
        </w:r>
        <w:r>
          <w:fldChar w:fldCharType="end"/>
        </w:r>
      </w:hyperlink>
    </w:p>
    <w:p>
      <w:pPr>
        <w:pStyle w:val="TOC2"/>
        <w:tabs>
          <w:tab w:val="right" w:leader="dot" w:pos="8306"/>
        </w:tabs>
      </w:pPr>
      <w:hyperlink w:anchor="_Toc26694" w:history="1">
        <w:r>
          <w:rPr>
            <w:rFonts w:ascii="仿宋" w:eastAsia="仿宋" w:hAnsi="仿宋" w:cs="仿宋" w:hint="eastAsia"/>
            <w:lang w:eastAsia="zh-CN"/>
          </w:rPr>
          <w:t>(二)、加强资金流动监控</w:t>
        </w:r>
        <w:r>
          <w:tab/>
        </w:r>
        <w:r>
          <w:fldChar w:fldCharType="begin"/>
        </w:r>
        <w:r>
          <w:instrText xml:space="preserve"> PAGEREF _Toc26694 \h </w:instrText>
        </w:r>
        <w:r>
          <w:fldChar w:fldCharType="separate"/>
        </w:r>
        <w:r>
          <w:t>42</w:t>
        </w:r>
        <w:r>
          <w:fldChar w:fldCharType="end"/>
        </w:r>
      </w:hyperlink>
    </w:p>
    <w:p>
      <w:pPr>
        <w:pStyle w:val="TOC2"/>
        <w:tabs>
          <w:tab w:val="right" w:leader="dot" w:pos="8306"/>
        </w:tabs>
      </w:pPr>
      <w:hyperlink w:anchor="_Toc13370" w:history="1">
        <w:r>
          <w:rPr>
            <w:rFonts w:ascii="仿宋" w:eastAsia="仿宋" w:hAnsi="仿宋" w:cs="仿宋" w:hint="eastAsia"/>
            <w:lang w:eastAsia="zh-CN"/>
          </w:rPr>
          <w:t>(三)、制定完善的风险控制机制</w:t>
        </w:r>
        <w:r>
          <w:tab/>
        </w:r>
        <w:r>
          <w:fldChar w:fldCharType="begin"/>
        </w:r>
        <w:r>
          <w:instrText xml:space="preserve"> PAGEREF _Toc13370 \h </w:instrText>
        </w:r>
        <w:r>
          <w:fldChar w:fldCharType="separate"/>
        </w:r>
        <w:r>
          <w:t>43</w:t>
        </w:r>
        <w:r>
          <w:fldChar w:fldCharType="end"/>
        </w:r>
      </w:hyperlink>
    </w:p>
    <w:p>
      <w:pPr>
        <w:pStyle w:val="TOC2"/>
        <w:tabs>
          <w:tab w:val="right" w:leader="dot" w:pos="8306"/>
        </w:tabs>
      </w:pPr>
      <w:hyperlink w:anchor="_Toc8641" w:history="1">
        <w:r>
          <w:rPr>
            <w:rFonts w:ascii="仿宋" w:eastAsia="仿宋" w:hAnsi="仿宋" w:cs="仿宋" w:hint="eastAsia"/>
            <w:lang w:eastAsia="zh-CN"/>
          </w:rPr>
          <w:t>(四)、优化成本管理</w:t>
        </w:r>
        <w:r>
          <w:tab/>
        </w:r>
        <w:r>
          <w:fldChar w:fldCharType="begin"/>
        </w:r>
        <w:r>
          <w:instrText xml:space="preserve"> PAGEREF _Toc8641 \h </w:instrText>
        </w:r>
        <w:r>
          <w:fldChar w:fldCharType="separate"/>
        </w:r>
        <w:r>
          <w:t>44</w:t>
        </w:r>
        <w:r>
          <w:fldChar w:fldCharType="end"/>
        </w:r>
      </w:hyperlink>
    </w:p>
    <w:p>
      <w:pPr>
        <w:pStyle w:val="TOC1"/>
        <w:tabs>
          <w:tab w:val="right" w:leader="dot" w:pos="8306"/>
        </w:tabs>
      </w:pPr>
      <w:hyperlink w:anchor="_Toc29939" w:history="1">
        <w:r>
          <w:rPr>
            <w:rFonts w:ascii="仿宋" w:eastAsia="仿宋" w:hAnsi="仿宋" w:cs="仿宋" w:hint="eastAsia"/>
            <w:lang w:eastAsia="zh-CN"/>
          </w:rPr>
          <w:t>十一、干细胞医疗项目经营效益</w:t>
        </w:r>
        <w:r>
          <w:tab/>
        </w:r>
        <w:r>
          <w:fldChar w:fldCharType="begin"/>
        </w:r>
        <w:r>
          <w:instrText xml:space="preserve"> PAGEREF _Toc29939 \h </w:instrText>
        </w:r>
        <w:r>
          <w:fldChar w:fldCharType="separate"/>
        </w:r>
        <w:r>
          <w:t>46</w:t>
        </w:r>
        <w:r>
          <w:fldChar w:fldCharType="end"/>
        </w:r>
      </w:hyperlink>
    </w:p>
    <w:p>
      <w:pPr>
        <w:pStyle w:val="TOC2"/>
        <w:tabs>
          <w:tab w:val="right" w:leader="dot" w:pos="8306"/>
        </w:tabs>
      </w:pPr>
      <w:hyperlink w:anchor="_Toc14394" w:history="1">
        <w:r>
          <w:rPr>
            <w:rFonts w:ascii="仿宋" w:eastAsia="仿宋" w:hAnsi="仿宋" w:cs="仿宋" w:hint="eastAsia"/>
            <w:lang w:eastAsia="zh-CN"/>
          </w:rPr>
          <w:t>(一)、经济评价财务测算</w:t>
        </w:r>
        <w:r>
          <w:tab/>
        </w:r>
        <w:r>
          <w:fldChar w:fldCharType="begin"/>
        </w:r>
        <w:r>
          <w:instrText xml:space="preserve"> PAGEREF _Toc14394 \h </w:instrText>
        </w:r>
        <w:r>
          <w:fldChar w:fldCharType="separate"/>
        </w:r>
        <w:r>
          <w:t>46</w:t>
        </w:r>
        <w:r>
          <w:fldChar w:fldCharType="end"/>
        </w:r>
      </w:hyperlink>
    </w:p>
    <w:p>
      <w:pPr>
        <w:pStyle w:val="TOC2"/>
        <w:tabs>
          <w:tab w:val="right" w:leader="dot" w:pos="8306"/>
        </w:tabs>
      </w:pPr>
      <w:hyperlink w:anchor="_Toc18237" w:history="1">
        <w:r>
          <w:rPr>
            <w:rFonts w:ascii="仿宋" w:eastAsia="仿宋" w:hAnsi="仿宋" w:cs="仿宋" w:hint="eastAsia"/>
            <w:lang w:eastAsia="zh-CN"/>
          </w:rPr>
          <w:t>(二)、干细胞医疗项目盈利能力分析</w:t>
        </w:r>
        <w:r>
          <w:tab/>
        </w:r>
        <w:r>
          <w:fldChar w:fldCharType="begin"/>
        </w:r>
        <w:r>
          <w:instrText xml:space="preserve"> PAGEREF _Toc18237 \h </w:instrText>
        </w:r>
        <w:r>
          <w:fldChar w:fldCharType="separate"/>
        </w:r>
        <w:r>
          <w:t>47</w:t>
        </w:r>
        <w:r>
          <w:fldChar w:fldCharType="end"/>
        </w:r>
      </w:hyperlink>
    </w:p>
    <w:p>
      <w:pPr>
        <w:pStyle w:val="TOC1"/>
        <w:tabs>
          <w:tab w:val="right" w:leader="dot" w:pos="8306"/>
        </w:tabs>
      </w:pPr>
      <w:hyperlink w:anchor="_Toc8538" w:history="1">
        <w:r>
          <w:rPr>
            <w:rFonts w:ascii="仿宋" w:eastAsia="仿宋" w:hAnsi="仿宋" w:cs="仿宋" w:hint="eastAsia"/>
            <w:lang w:eastAsia="zh-CN"/>
          </w:rPr>
          <w:t>十二、干细胞医疗项目风险管理</w:t>
        </w:r>
        <w:r>
          <w:tab/>
        </w:r>
        <w:r>
          <w:fldChar w:fldCharType="begin"/>
        </w:r>
        <w:r>
          <w:instrText xml:space="preserve"> PAGEREF _Toc8538 \h </w:instrText>
        </w:r>
        <w:r>
          <w:fldChar w:fldCharType="separate"/>
        </w:r>
        <w:r>
          <w:t>48</w:t>
        </w:r>
        <w:r>
          <w:fldChar w:fldCharType="end"/>
        </w:r>
      </w:hyperlink>
    </w:p>
    <w:p>
      <w:pPr>
        <w:pStyle w:val="TOC2"/>
        <w:tabs>
          <w:tab w:val="right" w:leader="dot" w:pos="8306"/>
        </w:tabs>
      </w:pPr>
      <w:hyperlink w:anchor="_Toc2179" w:history="1">
        <w:r>
          <w:rPr>
            <w:rFonts w:ascii="仿宋" w:eastAsia="仿宋" w:hAnsi="仿宋" w:cs="仿宋" w:hint="eastAsia"/>
            <w:lang w:eastAsia="zh-CN"/>
          </w:rPr>
          <w:t>(一)、风险识别与评估</w:t>
        </w:r>
        <w:r>
          <w:tab/>
        </w:r>
        <w:r>
          <w:fldChar w:fldCharType="begin"/>
        </w:r>
        <w:r>
          <w:instrText xml:space="preserve"> PAGEREF _Toc2179 \h </w:instrText>
        </w:r>
        <w:r>
          <w:fldChar w:fldCharType="separate"/>
        </w:r>
        <w:r>
          <w:t>48</w:t>
        </w:r>
        <w:r>
          <w:fldChar w:fldCharType="end"/>
        </w:r>
      </w:hyperlink>
    </w:p>
    <w:p>
      <w:pPr>
        <w:pStyle w:val="TOC2"/>
        <w:tabs>
          <w:tab w:val="right" w:leader="dot" w:pos="8306"/>
        </w:tabs>
      </w:pPr>
      <w:hyperlink w:anchor="_Toc4541" w:history="1">
        <w:r>
          <w:rPr>
            <w:rFonts w:ascii="仿宋" w:eastAsia="仿宋" w:hAnsi="仿宋" w:cs="仿宋" w:hint="eastAsia"/>
            <w:lang w:eastAsia="zh-CN"/>
          </w:rPr>
          <w:t>(二)、风险应对策略</w:t>
        </w:r>
        <w:r>
          <w:tab/>
        </w:r>
        <w:r>
          <w:fldChar w:fldCharType="begin"/>
        </w:r>
        <w:r>
          <w:instrText xml:space="preserve"> PAGEREF _Toc4541 \h </w:instrText>
        </w:r>
        <w:r>
          <w:fldChar w:fldCharType="separate"/>
        </w:r>
        <w:r>
          <w:t>49</w:t>
        </w:r>
        <w:r>
          <w:fldChar w:fldCharType="end"/>
        </w:r>
      </w:hyperlink>
    </w:p>
    <w:p>
      <w:pPr>
        <w:pStyle w:val="TOC2"/>
        <w:tabs>
          <w:tab w:val="right" w:leader="dot" w:pos="8306"/>
        </w:tabs>
      </w:pPr>
      <w:hyperlink w:anchor="_Toc7260" w:history="1">
        <w:r>
          <w:rPr>
            <w:rFonts w:ascii="仿宋" w:eastAsia="仿宋" w:hAnsi="仿宋" w:cs="仿宋" w:hint="eastAsia"/>
            <w:lang w:eastAsia="zh-CN"/>
          </w:rPr>
          <w:t>(三)、风险监控与控制</w:t>
        </w:r>
        <w:r>
          <w:tab/>
        </w:r>
        <w:r>
          <w:fldChar w:fldCharType="begin"/>
        </w:r>
        <w:r>
          <w:instrText xml:space="preserve"> PAGEREF _Toc7260 \h </w:instrText>
        </w:r>
        <w:r>
          <w:fldChar w:fldCharType="separate"/>
        </w:r>
        <w:r>
          <w:t>51</w:t>
        </w:r>
        <w:r>
          <w:fldChar w:fldCharType="end"/>
        </w:r>
      </w:hyperlink>
    </w:p>
    <w:p>
      <w:pPr>
        <w:pStyle w:val="TOC1"/>
        <w:tabs>
          <w:tab w:val="right" w:leader="dot" w:pos="8306"/>
        </w:tabs>
      </w:pPr>
      <w:hyperlink w:anchor="_Toc8773" w:history="1">
        <w:r>
          <w:rPr>
            <w:rFonts w:ascii="仿宋" w:eastAsia="仿宋" w:hAnsi="仿宋" w:cs="仿宋" w:hint="eastAsia"/>
            <w:lang w:eastAsia="zh-CN"/>
          </w:rPr>
          <w:t>十三、干细胞医疗项目实施保障措施</w:t>
        </w:r>
        <w:r>
          <w:tab/>
        </w:r>
        <w:r>
          <w:fldChar w:fldCharType="begin"/>
        </w:r>
        <w:r>
          <w:instrText xml:space="preserve"> PAGEREF _Toc8773 \h </w:instrText>
        </w:r>
        <w:r>
          <w:fldChar w:fldCharType="separate"/>
        </w:r>
        <w:r>
          <w:t>52</w:t>
        </w:r>
        <w:r>
          <w:fldChar w:fldCharType="end"/>
        </w:r>
      </w:hyperlink>
    </w:p>
    <w:p>
      <w:pPr>
        <w:pStyle w:val="TOC2"/>
        <w:tabs>
          <w:tab w:val="right" w:leader="dot" w:pos="8306"/>
        </w:tabs>
      </w:pPr>
      <w:hyperlink w:anchor="_Toc5422" w:history="1">
        <w:r>
          <w:rPr>
            <w:rFonts w:ascii="仿宋" w:eastAsia="仿宋" w:hAnsi="仿宋" w:cs="仿宋" w:hint="eastAsia"/>
            <w:lang w:eastAsia="zh-CN"/>
          </w:rPr>
          <w:t>(一)、干细胞医疗项目实施保障机制</w:t>
        </w:r>
        <w:r>
          <w:tab/>
        </w:r>
        <w:r>
          <w:fldChar w:fldCharType="begin"/>
        </w:r>
        <w:r>
          <w:instrText xml:space="preserve"> PAGEREF _Toc5422 \h </w:instrText>
        </w:r>
        <w:r>
          <w:fldChar w:fldCharType="separate"/>
        </w:r>
        <w:r>
          <w:t>52</w:t>
        </w:r>
        <w:r>
          <w:fldChar w:fldCharType="end"/>
        </w:r>
      </w:hyperlink>
    </w:p>
    <w:p>
      <w:pPr>
        <w:pStyle w:val="TOC2"/>
        <w:tabs>
          <w:tab w:val="right" w:leader="dot" w:pos="8306"/>
        </w:tabs>
      </w:pPr>
      <w:hyperlink w:anchor="_Toc3261" w:history="1">
        <w:r>
          <w:rPr>
            <w:rFonts w:ascii="仿宋" w:eastAsia="仿宋" w:hAnsi="仿宋" w:cs="仿宋" w:hint="eastAsia"/>
            <w:lang w:eastAsia="zh-CN"/>
          </w:rPr>
          <w:t>(二)、干细胞医疗项目法律合规要求</w:t>
        </w:r>
        <w:r>
          <w:tab/>
        </w:r>
        <w:r>
          <w:fldChar w:fldCharType="begin"/>
        </w:r>
        <w:r>
          <w:instrText xml:space="preserve"> PAGEREF _Toc3261 \h </w:instrText>
        </w:r>
        <w:r>
          <w:fldChar w:fldCharType="separate"/>
        </w:r>
        <w:r>
          <w:t>55</w:t>
        </w:r>
        <w:r>
          <w:fldChar w:fldCharType="end"/>
        </w:r>
      </w:hyperlink>
    </w:p>
    <w:p>
      <w:pPr>
        <w:pStyle w:val="TOC2"/>
        <w:tabs>
          <w:tab w:val="right" w:leader="dot" w:pos="8306"/>
        </w:tabs>
      </w:pPr>
      <w:hyperlink w:anchor="_Toc23198" w:history="1">
        <w:r>
          <w:rPr>
            <w:rFonts w:ascii="仿宋" w:eastAsia="仿宋" w:hAnsi="仿宋" w:cs="仿宋" w:hint="eastAsia"/>
            <w:lang w:eastAsia="zh-CN"/>
          </w:rPr>
          <w:t>(三)、干细胞医疗项目合同管理与法律事务</w:t>
        </w:r>
        <w:r>
          <w:tab/>
        </w:r>
        <w:r>
          <w:fldChar w:fldCharType="begin"/>
        </w:r>
        <w:r>
          <w:instrText xml:space="preserve"> PAGEREF _Toc23198 \h </w:instrText>
        </w:r>
        <w:r>
          <w:fldChar w:fldCharType="separate"/>
        </w:r>
        <w:r>
          <w:t>59</w:t>
        </w:r>
        <w:r>
          <w:fldChar w:fldCharType="end"/>
        </w:r>
      </w:hyperlink>
    </w:p>
    <w:p>
      <w:pPr>
        <w:pStyle w:val="TOC2"/>
        <w:tabs>
          <w:tab w:val="right" w:leader="dot" w:pos="8306"/>
        </w:tabs>
      </w:pPr>
      <w:hyperlink w:anchor="_Toc8954" w:history="1">
        <w:r>
          <w:rPr>
            <w:rFonts w:ascii="仿宋" w:eastAsia="仿宋" w:hAnsi="仿宋" w:cs="仿宋" w:hint="eastAsia"/>
            <w:lang w:eastAsia="zh-CN"/>
          </w:rPr>
          <w:t>(四)、干细胞医疗项目知识产权保护策略</w:t>
        </w:r>
        <w:r>
          <w:tab/>
        </w:r>
        <w:r>
          <w:fldChar w:fldCharType="begin"/>
        </w:r>
        <w:r>
          <w:instrText xml:space="preserve"> PAGEREF _Toc8954 \h </w:instrText>
        </w:r>
        <w:r>
          <w:fldChar w:fldCharType="separate"/>
        </w:r>
        <w:r>
          <w:t>66</w:t>
        </w:r>
        <w:r>
          <w:fldChar w:fldCharType="end"/>
        </w:r>
      </w:hyperlink>
    </w:p>
    <w:p>
      <w:pPr>
        <w:pStyle w:val="TOC1"/>
        <w:tabs>
          <w:tab w:val="right" w:leader="dot" w:pos="8306"/>
        </w:tabs>
      </w:pPr>
      <w:hyperlink w:anchor="_Toc1240" w:history="1">
        <w:r>
          <w:rPr>
            <w:rFonts w:ascii="仿宋" w:eastAsia="仿宋" w:hAnsi="仿宋" w:cs="仿宋" w:hint="eastAsia"/>
            <w:lang w:eastAsia="zh-CN"/>
          </w:rPr>
          <w:t>十四、干细胞医疗项目工程方案分析</w:t>
        </w:r>
        <w:r>
          <w:tab/>
        </w:r>
        <w:r>
          <w:fldChar w:fldCharType="begin"/>
        </w:r>
        <w:r>
          <w:instrText xml:space="preserve"> PAGEREF _Toc1240 \h </w:instrText>
        </w:r>
        <w:r>
          <w:fldChar w:fldCharType="separate"/>
        </w:r>
        <w:r>
          <w:t>68</w:t>
        </w:r>
        <w:r>
          <w:fldChar w:fldCharType="end"/>
        </w:r>
      </w:hyperlink>
    </w:p>
    <w:p>
      <w:pPr>
        <w:pStyle w:val="TOC2"/>
        <w:tabs>
          <w:tab w:val="right" w:leader="dot" w:pos="8306"/>
        </w:tabs>
      </w:pPr>
      <w:hyperlink w:anchor="_Toc31643" w:history="1">
        <w:r>
          <w:rPr>
            <w:rFonts w:ascii="仿宋" w:eastAsia="仿宋" w:hAnsi="仿宋" w:cs="仿宋" w:hint="eastAsia"/>
            <w:lang w:eastAsia="zh-CN"/>
          </w:rPr>
          <w:t>(一)、建筑工程设计原则</w:t>
        </w:r>
        <w:r>
          <w:tab/>
        </w:r>
        <w:r>
          <w:fldChar w:fldCharType="begin"/>
        </w:r>
        <w:r>
          <w:instrText xml:space="preserve"> PAGEREF _Toc31643 \h </w:instrText>
        </w:r>
        <w:r>
          <w:fldChar w:fldCharType="separate"/>
        </w:r>
        <w:r>
          <w:t>68</w:t>
        </w:r>
        <w:r>
          <w:fldChar w:fldCharType="end"/>
        </w:r>
      </w:hyperlink>
    </w:p>
    <w:p>
      <w:pPr>
        <w:pStyle w:val="TOC2"/>
        <w:tabs>
          <w:tab w:val="right" w:leader="dot" w:pos="8306"/>
        </w:tabs>
      </w:pPr>
      <w:hyperlink w:anchor="_Toc6831" w:history="1">
        <w:r>
          <w:rPr>
            <w:rFonts w:ascii="仿宋" w:eastAsia="仿宋" w:hAnsi="仿宋" w:cs="仿宋" w:hint="eastAsia"/>
            <w:lang w:eastAsia="zh-CN"/>
          </w:rPr>
          <w:t>(二)、土建工程建设指标</w:t>
        </w:r>
        <w:r>
          <w:tab/>
        </w:r>
        <w:r>
          <w:fldChar w:fldCharType="begin"/>
        </w:r>
        <w:r>
          <w:instrText xml:space="preserve"> PAGEREF _Toc6831 \h </w:instrText>
        </w:r>
        <w:r>
          <w:fldChar w:fldCharType="separate"/>
        </w:r>
        <w:r>
          <w:t>72</w:t>
        </w:r>
        <w:r>
          <w:fldChar w:fldCharType="end"/>
        </w:r>
      </w:hyperlink>
    </w:p>
    <w:p>
      <w:pPr>
        <w:pStyle w:val="TOC1"/>
        <w:tabs>
          <w:tab w:val="right" w:leader="dot" w:pos="8306"/>
        </w:tabs>
      </w:pPr>
      <w:hyperlink w:anchor="_Toc27147" w:history="1">
        <w:r>
          <w:rPr>
            <w:rFonts w:ascii="仿宋" w:eastAsia="仿宋" w:hAnsi="仿宋" w:cs="仿宋" w:hint="eastAsia"/>
            <w:lang w:eastAsia="zh-CN"/>
          </w:rPr>
          <w:t>十五、营销与推广策略</w:t>
        </w:r>
        <w:r>
          <w:tab/>
        </w:r>
        <w:r>
          <w:fldChar w:fldCharType="begin"/>
        </w:r>
        <w:r>
          <w:instrText xml:space="preserve"> PAGEREF _Toc27147 \h </w:instrText>
        </w:r>
        <w:r>
          <w:fldChar w:fldCharType="separate"/>
        </w:r>
        <w:r>
          <w:t>73</w:t>
        </w:r>
        <w:r>
          <w:fldChar w:fldCharType="end"/>
        </w:r>
      </w:hyperlink>
    </w:p>
    <w:p>
      <w:pPr>
        <w:pStyle w:val="TOC2"/>
        <w:tabs>
          <w:tab w:val="right" w:leader="dot" w:pos="8306"/>
        </w:tabs>
      </w:pPr>
      <w:hyperlink w:anchor="_Toc4643" w:history="1">
        <w:r>
          <w:rPr>
            <w:rFonts w:ascii="仿宋" w:eastAsia="仿宋" w:hAnsi="仿宋" w:cs="仿宋" w:hint="eastAsia"/>
            <w:lang w:eastAsia="zh-CN"/>
          </w:rPr>
          <w:t>(一)、产品/服务定位与特点</w:t>
        </w:r>
        <w:r>
          <w:tab/>
        </w:r>
        <w:r>
          <w:fldChar w:fldCharType="begin"/>
        </w:r>
        <w:r>
          <w:instrText xml:space="preserve"> PAGEREF _Toc4643 \h </w:instrText>
        </w:r>
        <w:r>
          <w:fldChar w:fldCharType="separate"/>
        </w:r>
        <w:r>
          <w:t>73</w:t>
        </w:r>
        <w:r>
          <w:fldChar w:fldCharType="end"/>
        </w:r>
      </w:hyperlink>
    </w:p>
    <w:p>
      <w:pPr>
        <w:pStyle w:val="TOC2"/>
        <w:tabs>
          <w:tab w:val="right" w:leader="dot" w:pos="8306"/>
        </w:tabs>
      </w:pPr>
      <w:hyperlink w:anchor="_Toc17281" w:history="1">
        <w:r>
          <w:rPr>
            <w:rFonts w:ascii="仿宋" w:eastAsia="仿宋" w:hAnsi="仿宋" w:cs="仿宋" w:hint="eastAsia"/>
            <w:lang w:eastAsia="zh-CN"/>
          </w:rPr>
          <w:t>(二)、市场定位与竞争分析</w:t>
        </w:r>
        <w:r>
          <w:tab/>
        </w:r>
        <w:r>
          <w:fldChar w:fldCharType="begin"/>
        </w:r>
        <w:r>
          <w:instrText xml:space="preserve"> PAGEREF _Toc17281 \h </w:instrText>
        </w:r>
        <w:r>
          <w:fldChar w:fldCharType="separate"/>
        </w:r>
        <w:r>
          <w:t>75</w:t>
        </w:r>
        <w:r>
          <w:fldChar w:fldCharType="end"/>
        </w:r>
      </w:hyperlink>
    </w:p>
    <w:p>
      <w:pPr>
        <w:pStyle w:val="TOC2"/>
        <w:tabs>
          <w:tab w:val="right" w:leader="dot" w:pos="8306"/>
        </w:tabs>
      </w:pPr>
      <w:hyperlink w:anchor="_Toc11743" w:history="1">
        <w:r>
          <w:rPr>
            <w:rFonts w:ascii="仿宋" w:eastAsia="仿宋" w:hAnsi="仿宋" w:cs="仿宋" w:hint="eastAsia"/>
            <w:lang w:eastAsia="zh-CN"/>
          </w:rPr>
          <w:t>(三)、营销渠道与策略</w:t>
        </w:r>
        <w:r>
          <w:tab/>
        </w:r>
        <w:r>
          <w:fldChar w:fldCharType="begin"/>
        </w:r>
        <w:r>
          <w:instrText xml:space="preserve"> PAGEREF _Toc11743 \h </w:instrText>
        </w:r>
        <w:r>
          <w:fldChar w:fldCharType="separate"/>
        </w:r>
        <w:r>
          <w:t>76</w:t>
        </w:r>
        <w:r>
          <w:fldChar w:fldCharType="end"/>
        </w:r>
      </w:hyperlink>
    </w:p>
    <w:p>
      <w:pPr>
        <w:pStyle w:val="TOC2"/>
        <w:tabs>
          <w:tab w:val="right" w:leader="dot" w:pos="8306"/>
        </w:tabs>
      </w:pPr>
      <w:hyperlink w:anchor="_Toc16655" w:history="1">
        <w:r>
          <w:rPr>
            <w:rFonts w:ascii="仿宋" w:eastAsia="仿宋" w:hAnsi="仿宋" w:cs="仿宋" w:hint="eastAsia"/>
            <w:lang w:eastAsia="zh-CN"/>
          </w:rPr>
          <w:t>(四)、推广与宣传活动</w:t>
        </w:r>
        <w:r>
          <w:tab/>
        </w:r>
        <w:r>
          <w:fldChar w:fldCharType="begin"/>
        </w:r>
        <w:r>
          <w:instrText xml:space="preserve"> PAGEREF _Toc16655 \h </w:instrText>
        </w:r>
        <w:r>
          <w:fldChar w:fldCharType="separate"/>
        </w:r>
        <w:r>
          <w:t>77</w:t>
        </w:r>
        <w:r>
          <w:fldChar w:fldCharType="end"/>
        </w:r>
      </w:hyperlink>
    </w:p>
    <w:p>
      <w:pPr>
        <w:pStyle w:val="TOC1"/>
        <w:tabs>
          <w:tab w:val="right" w:leader="dot" w:pos="8306"/>
        </w:tabs>
      </w:pPr>
      <w:hyperlink w:anchor="_Toc26516" w:history="1">
        <w:r>
          <w:rPr>
            <w:rFonts w:ascii="仿宋" w:eastAsia="仿宋" w:hAnsi="仿宋" w:cs="仿宋" w:hint="eastAsia"/>
            <w:lang w:eastAsia="zh-CN"/>
          </w:rPr>
          <w:t>十六、利益相关者分析与沟通计划</w:t>
        </w:r>
        <w:r>
          <w:tab/>
        </w:r>
        <w:r>
          <w:fldChar w:fldCharType="begin"/>
        </w:r>
        <w:r>
          <w:instrText xml:space="preserve"> PAGEREF _Toc26516 \h </w:instrText>
        </w:r>
        <w:r>
          <w:fldChar w:fldCharType="separate"/>
        </w:r>
        <w:r>
          <w:t>82</w:t>
        </w:r>
        <w:r>
          <w:fldChar w:fldCharType="end"/>
        </w:r>
      </w:hyperlink>
    </w:p>
    <w:p>
      <w:pPr>
        <w:pStyle w:val="TOC2"/>
        <w:tabs>
          <w:tab w:val="right" w:leader="dot" w:pos="8306"/>
        </w:tabs>
      </w:pPr>
      <w:hyperlink w:anchor="_Toc3830" w:history="1">
        <w:r>
          <w:rPr>
            <w:rFonts w:ascii="仿宋" w:eastAsia="仿宋" w:hAnsi="仿宋" w:cs="仿宋" w:hint="eastAsia"/>
            <w:lang w:eastAsia="zh-CN"/>
          </w:rPr>
          <w:t>(一)、利益相关者分析</w:t>
        </w:r>
        <w:r>
          <w:tab/>
        </w:r>
        <w:r>
          <w:fldChar w:fldCharType="begin"/>
        </w:r>
        <w:r>
          <w:instrText xml:space="preserve"> PAGEREF _Toc3830 \h </w:instrText>
        </w:r>
        <w:r>
          <w:fldChar w:fldCharType="separate"/>
        </w:r>
        <w:r>
          <w:t>82</w:t>
        </w:r>
        <w:r>
          <w:fldChar w:fldCharType="end"/>
        </w:r>
      </w:hyperlink>
    </w:p>
    <w:p>
      <w:pPr>
        <w:pStyle w:val="TOC2"/>
        <w:tabs>
          <w:tab w:val="right" w:leader="dot" w:pos="8306"/>
        </w:tabs>
      </w:pPr>
      <w:hyperlink w:anchor="_Toc22125" w:history="1">
        <w:r>
          <w:rPr>
            <w:rFonts w:ascii="仿宋" w:eastAsia="仿宋" w:hAnsi="仿宋" w:cs="仿宋" w:hint="eastAsia"/>
            <w:lang w:eastAsia="zh-CN"/>
          </w:rPr>
          <w:t>(二)、沟通计划</w:t>
        </w:r>
        <w:r>
          <w:tab/>
        </w:r>
        <w:r>
          <w:fldChar w:fldCharType="begin"/>
        </w:r>
        <w:r>
          <w:instrText xml:space="preserve"> PAGEREF _Toc22125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80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234"/>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1695"/>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干细胞医疗项目的主要产品是XXXX，预计年产值为XXX万元。这一产品在市场中占据着重要的地位，其广泛的应用范围使得该干细胞医疗项目的市场前景非常广阔。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干细胞医疗项目的xxx产品作为重要的原材料之一，将在多个领域发挥关键作用。其在建筑、交通、能源等方面的广泛应用将为整个产业链提供强大的支持，形成产业协同效应。干细胞医疗项目的年产值XXX万XXX万XXX万万元不仅反映了其在市场上的巨大潜力，更预示着它对国民经济的积极贡献。这种关联度高、涉及面广的产业关系，使得该干细胞医疗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32116"/>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干细胞医疗项目总征地面积为XXXX平方米，相当于约XX.XX亩，其中净用地面积为XXXX平方米，红线范围内相当于约XX.XX亩。这一用地规模充分考虑了干细胞医疗项目的建设需求，保障了干细胞医疗项目在合适的空间内得以充分发展。干细胞医疗项目规划的总建筑面积为XXXX平方米，其中主体工程建设占XXXX平方米，计容建筑面积达XXXX平方米。预计建筑工程的投资将达到XXXX万元，为干细胞医疗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干细胞医疗项目计划购置的设备共计XXXX台（套），设备购置费用为XXXX万元。这一设备购置计划充分考虑到干细胞医疗项目的生产需求和技术要求，确保了干细胞医疗项目在生产运营中具备先进的技术装备和高效的生产能力。设备的合理配置将为干细胞医疗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干细胞医疗项目计划总投资为XXXX万元，预计年实现营业收入为XXXX万元。这一产能规模的设定旨在确保干细胞医疗项目能够在投资与回报之间取得平衡，实现长期可持续的发展。干细胞医疗项目的总投资充分考虑到各个方面的需求，包括用地建设、设备购置等多个环节，以确保干细胞医疗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382"/>
      <w:r>
        <w:rPr>
          <w:rFonts w:ascii="仿宋" w:eastAsia="仿宋" w:hAnsi="仿宋" w:cs="仿宋" w:hint="eastAsia"/>
          <w:sz w:val="28"/>
          <w:lang w:eastAsia="zh-CN"/>
        </w:rPr>
        <w:t>二、干细胞医疗项目土建工程</w:t>
      </w:r>
      <w:bookmarkEnd w:id="5"/>
    </w:p>
    <w:p>
      <w:pPr>
        <w:pStyle w:val="Heading2"/>
        <w:rPr>
          <w:rFonts w:ascii="仿宋" w:eastAsia="仿宋" w:hAnsi="仿宋" w:cs="仿宋" w:hint="eastAsia"/>
          <w:lang w:eastAsia="zh-CN"/>
        </w:rPr>
      </w:pPr>
      <w:bookmarkStart w:id="6" w:name="_Toc27547"/>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在干细胞医疗项目的建筑工程设计中，我们将秉承一系列重要的设计原则，以确保干细胞医疗项目建筑在功能、美观、可持续性等方面达到最佳效果。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首要原则是确保建筑的功能性得到最大化的发挥。我们将充分理解干细胞医疗项目的实际需求，合理布局各个功能区域，保证建筑在满足业务需求的同时，提供高效的工作环境。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在建筑设计中，我们将综合考虑建设和运营成本。通过精细的经济效益分析，确保设计方案在高效利用资源的同时，对干细胞医疗项目的长期盈利能力有积极的贡献。</w:t>
      </w:r>
    </w:p>
    <w:p>
      <w:pPr>
        <w:pStyle w:val="Heading2"/>
        <w:ind w:firstLine="560" w:firstLineChars="200"/>
        <w:rPr>
          <w:rFonts w:ascii="仿宋" w:eastAsia="仿宋" w:hAnsi="仿宋" w:cs="仿宋" w:hint="eastAsia"/>
          <w:sz w:val="28"/>
          <w:lang w:eastAsia="zh-CN"/>
        </w:rPr>
      </w:pPr>
      <w:bookmarkStart w:id="7" w:name="_Toc4297"/>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干细胞医疗项目的土建工程设计中，我们将精准设定设计年限，结合干细胞医疗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干细胞医疗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5610"/>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干细胞医疗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干细胞医疗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干细胞医疗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858"/>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本期工程干细胞医疗项目预计总建筑面积XXX平方米，其中：计容建筑面积XXX平方米，计划建筑工程投资XX万元，占干细胞医疗项目总投资的XX%。</w:t>
      </w:r>
    </w:p>
    <w:p>
      <w:pPr>
        <w:pStyle w:val="Heading1"/>
        <w:ind w:firstLine="560" w:firstLineChars="200"/>
        <w:rPr>
          <w:rFonts w:ascii="仿宋" w:eastAsia="仿宋" w:hAnsi="仿宋" w:cs="仿宋" w:hint="eastAsia"/>
          <w:sz w:val="28"/>
          <w:lang w:eastAsia="zh-CN"/>
        </w:rPr>
      </w:pPr>
      <w:bookmarkStart w:id="10" w:name="_Toc30176"/>
      <w:r>
        <w:rPr>
          <w:rFonts w:ascii="仿宋" w:eastAsia="仿宋" w:hAnsi="仿宋" w:cs="仿宋" w:hint="eastAsia"/>
          <w:sz w:val="28"/>
          <w:lang w:eastAsia="zh-CN"/>
        </w:rPr>
        <w:t>三、干细胞医疗项目绩效评估</w:t>
      </w:r>
      <w:bookmarkEnd w:id="10"/>
    </w:p>
    <w:p>
      <w:pPr>
        <w:pStyle w:val="Heading2"/>
        <w:rPr>
          <w:rFonts w:ascii="仿宋" w:eastAsia="仿宋" w:hAnsi="仿宋" w:cs="仿宋" w:hint="eastAsia"/>
          <w:lang w:eastAsia="zh-CN"/>
        </w:rPr>
      </w:pPr>
      <w:bookmarkStart w:id="11" w:name="_Toc6620"/>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干细胞医疗项目中，我们设计了一套全面的绩效评估指标，以确保干细胞医疗项目的可控和成功交付。这些指标跨足干细胞医疗项目目标、成本、进度和质量等多个维度，为我们提供了全面洞察干细胞医疗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干细胞医疗项目目标达成率是我们关注的首要指标。我们设定了明确的目标，并通过定期监测和评估，迅速发现并应对潜在的目标偏差。这为干细胞医疗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成本绩效是另一个核心关注点。通过实际成本与预算成本的对比分析，我们深入了解成本差异的原因，及时调整资源分配，保持干细胞医疗项目在经济效益方面的合理水平。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干细胞医疗项目进度作为关键的绩效指标之一，得到了精心的关注。我们制定了详细的干细胞医疗项目进度计划，并设立了进度符合度指标，确保实际进度与计划进度保持一致。这使我们能够快速发现和解决潜在的进度问题，保持干细胞医疗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干细胞医疗项目绩效的不可或缺的一环。我们引入了一系列的质量标准和客户满意度指标，以确保干细胞医疗项目交付的成果在质量上达到或超越预期水平。通过持续监测这些指标，我们努力提升干细胞医疗项目整体质量水平，为干细胞医疗项目的成功交付提供有力保障。通过这些科学且全面的绩效评估，我们能够更好地引导干细胞医疗项目的持续改进，确保干细胞医疗项目目标的顺利达成。</w:t>
      </w:r>
    </w:p>
    <w:p>
      <w:pPr>
        <w:pStyle w:val="Heading2"/>
        <w:ind w:firstLine="560" w:firstLineChars="200"/>
        <w:rPr>
          <w:rFonts w:ascii="仿宋" w:eastAsia="仿宋" w:hAnsi="仿宋" w:cs="仿宋" w:hint="eastAsia"/>
          <w:sz w:val="28"/>
          <w:lang w:eastAsia="zh-CN"/>
        </w:rPr>
      </w:pPr>
      <w:bookmarkStart w:id="12" w:name="_Toc13426"/>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绩效评估是干细胞医疗项目中的关键环节，为确保干细胞医疗项目达到预期目标，我们采用了多层次、多维度的绩效评估方法。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从定性角度来看，我们注重干细胞医疗项目的战略目标对齐，确保每个决策和行动都与干细胞医疗项目整体目标保持一致。团队会定期召开战略对齐会议，审视当前工作与干细胞医疗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干细胞医疗项目进度、质量、成本和风险等方面。这些指标通过数据收集和分析，为干细胞医疗项目管理团队提供了客观的评估依据。例如，我们通过干细胞医疗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绩效评估不仅仅停留在干细胞医疗项目内部，还考虑了干细胞医疗项目对外部环境的影响。我们定期进行干系人满意度调查，以了解各利益相关方对干细胞医疗项目的期望和满意度，并及时做出调整。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这种多层次、多角度的绩效评估方法，使得我们能够全面了解干细胞医疗项目的运行状态，及时做出调整，确保干细胞医疗项目在不断变化的环境中保持稳健前行。</w:t>
      </w:r>
    </w:p>
    <w:p>
      <w:pPr>
        <w:pStyle w:val="Heading2"/>
        <w:ind w:firstLine="560" w:firstLineChars="200"/>
        <w:rPr>
          <w:rFonts w:ascii="仿宋" w:eastAsia="仿宋" w:hAnsi="仿宋" w:cs="仿宋" w:hint="eastAsia"/>
          <w:sz w:val="28"/>
          <w:lang w:eastAsia="zh-CN"/>
        </w:rPr>
      </w:pPr>
      <w:bookmarkStart w:id="13" w:name="_Toc9600"/>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为了确保干细胞医疗项目的有效管理和不断优化，我们采用了精心设计的绩效评估周期。这个周期旨在实现灵活、实时和全面的评估，以适应干细胞医疗项目执行中的各种挑战。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干细胞医疗项目的不同需求，分为短期、中期和长期。短期评估关注每个迭代或工作周期，以及时发现和解决当前任务中的问题。中期评估涵盖几个迭代，深入了解整体干细胞医疗项目的趋势和性能。长期评估则着眼于整个干细胞医疗项目阶段，确保干细胞医疗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干细胞医疗项目管理工具和协作平台，团队成员能够随时更新和分享干细胞医疗项目数据。这种实时性的反馈机制使我们能够及时察觉潜在问题，快速调整，保持干细胞医疗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干细胞医疗项目的决策制定密不可分。每个周期的干细胞医疗项目回顾会议成为集体总结经验、识别问题深层次原因并找到创新解决方案的平台。这种定期的反思与调整机制使干细胞医疗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21139"/>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17043"/>
      <w:r>
        <w:rPr>
          <w:rFonts w:ascii="仿宋" w:eastAsia="仿宋" w:hAnsi="仿宋" w:cs="仿宋" w:hint="eastAsia"/>
          <w:lang w:eastAsia="zh-CN"/>
        </w:rPr>
        <w:t>(一)、干细胞医疗行业分析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干细胞医疗行业一直以来都是市场的关注焦点。行业内的发展趋势、竞争态势以及潜在机会都对干细胞医疗项目的推进产生深远的影响。通过深入研究行业的整体概貌，我们将更好地理解行业的核心特征，为干细胞医疗项目的定位提供有力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干细胞医疗行业，技术一直是推动创新和发展的关键因素。我们将对当前技术趋势进行详尽分析，包括但不限于人工智能、大数据应用、先进制造技术等。这有助于干细胞医疗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干细胞医疗项目成功的基础。我们将对主要竞争对手进行深入研究，包括其市场份额、产品特点、市场定位等。通过全面了解竞争对手的优势和劣势，干细胞医疗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25884"/>
      <w:r>
        <w:rPr>
          <w:rFonts w:ascii="仿宋" w:eastAsia="仿宋" w:hAnsi="仿宋" w:cs="仿宋" w:hint="eastAsia"/>
          <w:sz w:val="28"/>
          <w:lang w:eastAsia="zh-CN"/>
        </w:rPr>
        <w:t>(二)、干细胞医疗市场分析预测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干细胞医疗市场未来的增长趋势。这包括市场的整体规模、各细分领域的发展趋势等。干细胞医疗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干细胞医疗项目更好地定位目标市场，提供更符合消费者期待的解决方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干细胞医疗项目实施过程中需要充分考虑的因素。我们将对市场风险进行全面评估，包括但不限于政策法规风险、市场竞争风险、技术变革风险等。通过对潜在风险的深入分析，干细胞医疗项目可以制定相应的风险缓解策略，降低不确定性对干细胞医疗项目的影响。</w:t>
      </w:r>
    </w:p>
    <w:p>
      <w:pPr>
        <w:pStyle w:val="Heading1"/>
        <w:ind w:firstLine="560" w:firstLineChars="200"/>
        <w:rPr>
          <w:rFonts w:ascii="仿宋" w:eastAsia="仿宋" w:hAnsi="仿宋" w:cs="仿宋" w:hint="eastAsia"/>
          <w:sz w:val="28"/>
          <w:lang w:eastAsia="zh-CN"/>
        </w:rPr>
      </w:pPr>
      <w:bookmarkStart w:id="17" w:name="_Toc23899"/>
      <w:r>
        <w:rPr>
          <w:rFonts w:ascii="仿宋" w:eastAsia="仿宋" w:hAnsi="仿宋" w:cs="仿宋" w:hint="eastAsia"/>
          <w:sz w:val="28"/>
          <w:lang w:eastAsia="zh-CN"/>
        </w:rPr>
        <w:t>五、干细胞医疗项目建设背景及必要性分析</w:t>
      </w:r>
      <w:bookmarkEnd w:id="17"/>
    </w:p>
    <w:p>
      <w:pPr>
        <w:pStyle w:val="Heading2"/>
        <w:rPr>
          <w:rFonts w:ascii="仿宋" w:eastAsia="仿宋" w:hAnsi="仿宋" w:cs="仿宋" w:hint="eastAsia"/>
          <w:lang w:eastAsia="zh-CN"/>
        </w:rPr>
      </w:pPr>
      <w:bookmarkStart w:id="18" w:name="_Toc28348"/>
      <w:r>
        <w:rPr>
          <w:rFonts w:ascii="仿宋" w:eastAsia="仿宋" w:hAnsi="仿宋" w:cs="仿宋" w:hint="eastAsia"/>
          <w:lang w:eastAsia="zh-CN"/>
        </w:rPr>
        <w:t>(一)、干细胞医疗项目背景分析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干细胞医疗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干细胞医疗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干细胞医疗项目在这个潮流中的定位。同时，我们将关注行业内涌现的新兴机遇，以便干细胞医疗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干细胞医疗项目提供了强大的发展动力。我们将聚焦于行业内最新的技术发展趋势，包括但不限于人工智能、大数据分析、物联网等领域。通过深度的技术研究，我们将确保干细胞医疗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干细胞医疗项目发展的源泉。我们将投入更多的精力对市场需求进行深入剖析，超越表面的需求，深入挖掘潜在的市场痛点和机遇。通过对市场需求的细致了解，干细胞医疗项目将更有针对性地设计解决方案，满足市场的多样化需求，从而更好地促进干细胞医疗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干细胞医疗项目战略至关重要。我们将对竞争态势进行更为深入的分析，包括但不限于市场份额、产品特点、客户满意度等多个维度。通过深度的竞争分析，干细胞医疗项目将能够更准确地把握市场脉搏，制定具有竞争力的干细胞医疗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行业内的法规和政策环境对干细胞医疗项目的发展具有直接的影响。我们将进行更为全面的法规和政策分析，了解行业发展中的潜在法律风险和合规挑战。通过充分了解和遵守相关法规，干细胞医疗项目将确保在法律框架内合法合规运营，为干细胞医疗项目的稳健发展提供有力支持。</w:t>
      </w:r>
    </w:p>
    <w:p>
      <w:pPr>
        <w:pStyle w:val="Heading2"/>
        <w:ind w:firstLine="560" w:firstLineChars="200"/>
        <w:rPr>
          <w:rFonts w:ascii="仿宋" w:eastAsia="仿宋" w:hAnsi="仿宋" w:cs="仿宋" w:hint="eastAsia"/>
          <w:sz w:val="28"/>
          <w:lang w:eastAsia="zh-CN"/>
        </w:rPr>
      </w:pPr>
      <w:bookmarkStart w:id="19" w:name="_Toc16169"/>
      <w:r>
        <w:rPr>
          <w:rFonts w:ascii="仿宋" w:eastAsia="仿宋" w:hAnsi="仿宋" w:cs="仿宋" w:hint="eastAsia"/>
          <w:sz w:val="28"/>
          <w:lang w:eastAsia="zh-CN"/>
        </w:rPr>
        <w:t>(二)、干细胞医疗项目建设必要性分析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干细胞医疗项目建设的迫切性源于对行业发展趋势的深刻洞察。我们正处于一个行业变革的时代，科技创新、数字化转型成为企业发展的关键动力。干细胞医疗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干细胞医疗项目建设不仅仅是为了跟上潮流，更是为了通过技术创新推动企业的持续发展。通过引入先进的技术和解决方案，干细胞医疗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干细胞医疗项目的建设成为必然选择，通过提高产品质量、拓展服务领域，从而在竞争中获得更多的机会。干细胞医疗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干细胞医疗项目建设的必要性体现在对客户需求更精准的满足。通过干细胞医疗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干细胞医疗项目建设的背后是对企业持续创新的追求。只有通过不断创新，企业才能在竞争中立于不败之地。干细胞医疗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20" w:name="_Toc10081"/>
      <w:r>
        <w:rPr>
          <w:rFonts w:ascii="仿宋" w:eastAsia="仿宋" w:hAnsi="仿宋" w:cs="仿宋" w:hint="eastAsia"/>
          <w:sz w:val="28"/>
          <w:lang w:eastAsia="zh-CN"/>
        </w:rPr>
        <w:t>六、干细胞医疗项目危机管理</w:t>
      </w:r>
      <w:bookmarkEnd w:id="20"/>
    </w:p>
    <w:p>
      <w:pPr>
        <w:pStyle w:val="Heading2"/>
        <w:rPr>
          <w:rFonts w:ascii="仿宋" w:eastAsia="仿宋" w:hAnsi="仿宋" w:cs="仿宋" w:hint="eastAsia"/>
          <w:lang w:eastAsia="zh-CN"/>
        </w:rPr>
      </w:pPr>
      <w:bookmarkStart w:id="21" w:name="_Toc27818"/>
      <w:r>
        <w:rPr>
          <w:rFonts w:ascii="仿宋" w:eastAsia="仿宋" w:hAnsi="仿宋" w:cs="仿宋" w:hint="eastAsia"/>
          <w:lang w:eastAsia="zh-CN"/>
        </w:rPr>
        <w:t>(一)、危机预警与识别</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干细胞医疗项目危机管理中，危机预警与识别是确保干细胞医疗项目稳健运行的核心步骤。通过建立全面的监测机制，干细胞医疗项目团队旨在及时发现和理解潜在的风险和危机因素，以便采取及时的预防和应对措施，确保干细胞医疗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首先，通过深入的风险评估，干细胞医疗项目团队全面分析了整个干细胞医疗项目和各个阶段可能存在的威胁。这包括准确评估每个潜在风险的发生概率和可能影响的程度，为后续危机预警提供了有力支持。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干细胞医疗项目团队着重于明确定义干细胞医疗项目进展中的关键节点和相关指标，以便迅速察觉潜在问题。通过建立预警系统，团队能够更早地发现可能导致危机的迹象，并及时采取必要的行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https://d.book118.com/447131112145006026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干细胞医疗项目规划设计纲要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干细胞医疗项目规划设计纲要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干细胞医疗项目规划设计纲要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干细胞医疗项目规划设计纲要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干细胞医疗项目规划设计纲要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干细胞医疗项目规划设计纲要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干细胞医疗项目规划设计纲要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干细胞医疗项目规划设计纲要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干细胞医疗项目规划设计纲要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干细胞医疗项目规划设计纲要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干细胞医疗项目规划设计纲要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干细胞医疗项目规划设计纲要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干细胞医疗项目规划设计纲要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干细胞医疗项目规划设计纲要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干细胞医疗项目规划设计纲要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干细胞医疗项目规划设计纲要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干细胞医疗项目规划设计纲要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597AC9"/>
    <w:rsid w:val="71597AC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7131112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2024-01-07T10:41:00Z</dcterms:created>
  <dcterms:modified xsi:type="dcterms:W3CDTF">2024-01-07T10:42:09Z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B92169C885184F6283E99761B43B751B_11</vt:lpwstr>
  </property>
  <property fmtid="{D5CDD505-2E9C-101B-9397-08002B2CF9AE}" pid="3" name="KSOProductBuildVer">
    <vt:lpwstr>2052-12.1.0.16120</vt:lpwstr>
  </property>
</Properties>
</file>