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婴幼儿服饰项目计划设计方案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01" w:history="1">
        <w:r>
          <w:rPr>
            <w:rFonts w:ascii="仿宋" w:eastAsia="仿宋" w:hAnsi="仿宋" w:cs="仿宋" w:hint="eastAsia"/>
            <w:lang w:eastAsia="zh-CN"/>
          </w:rPr>
          <w:t>概论</w:t>
        </w:r>
        <w:r>
          <w:tab/>
        </w:r>
        <w:r>
          <w:fldChar w:fldCharType="begin"/>
        </w:r>
        <w:r>
          <w:instrText xml:space="preserve"> PAGEREF _Toc13201 \h </w:instrText>
        </w:r>
        <w:r>
          <w:fldChar w:fldCharType="separate"/>
        </w:r>
        <w:r>
          <w:t>3</w:t>
        </w:r>
        <w:r>
          <w:fldChar w:fldCharType="end"/>
        </w:r>
      </w:hyperlink>
    </w:p>
    <w:p>
      <w:pPr>
        <w:pStyle w:val="TOC1"/>
        <w:tabs>
          <w:tab w:val="right" w:leader="dot" w:pos="8306"/>
        </w:tabs>
      </w:pPr>
      <w:hyperlink w:anchor="_Toc29231" w:history="1">
        <w:r>
          <w:rPr>
            <w:rFonts w:ascii="仿宋" w:eastAsia="仿宋" w:hAnsi="仿宋" w:cs="仿宋" w:hint="eastAsia"/>
            <w:lang w:eastAsia="zh-CN"/>
          </w:rPr>
          <w:t>一、市场分析、调研</w:t>
        </w:r>
        <w:r>
          <w:tab/>
        </w:r>
        <w:r>
          <w:fldChar w:fldCharType="begin"/>
        </w:r>
        <w:r>
          <w:instrText xml:space="preserve"> PAGEREF _Toc29231 \h </w:instrText>
        </w:r>
        <w:r>
          <w:fldChar w:fldCharType="separate"/>
        </w:r>
        <w:r>
          <w:t>3</w:t>
        </w:r>
        <w:r>
          <w:fldChar w:fldCharType="end"/>
        </w:r>
      </w:hyperlink>
    </w:p>
    <w:p>
      <w:pPr>
        <w:pStyle w:val="TOC2"/>
        <w:tabs>
          <w:tab w:val="right" w:leader="dot" w:pos="8306"/>
        </w:tabs>
      </w:pPr>
      <w:hyperlink w:anchor="_Toc30006" w:history="1">
        <w:r>
          <w:rPr>
            <w:rFonts w:ascii="仿宋" w:eastAsia="仿宋" w:hAnsi="仿宋" w:cs="仿宋" w:hint="eastAsia"/>
            <w:lang w:eastAsia="zh-CN"/>
          </w:rPr>
          <w:t>(一)、婴幼儿服饰行业分析</w:t>
        </w:r>
        <w:r>
          <w:tab/>
        </w:r>
        <w:r>
          <w:fldChar w:fldCharType="begin"/>
        </w:r>
        <w:r>
          <w:instrText xml:space="preserve"> PAGEREF _Toc30006 \h </w:instrText>
        </w:r>
        <w:r>
          <w:fldChar w:fldCharType="separate"/>
        </w:r>
        <w:r>
          <w:t>3</w:t>
        </w:r>
        <w:r>
          <w:fldChar w:fldCharType="end"/>
        </w:r>
      </w:hyperlink>
    </w:p>
    <w:p>
      <w:pPr>
        <w:pStyle w:val="TOC2"/>
        <w:tabs>
          <w:tab w:val="right" w:leader="dot" w:pos="8306"/>
        </w:tabs>
      </w:pPr>
      <w:hyperlink w:anchor="_Toc19506" w:history="1">
        <w:r>
          <w:rPr>
            <w:rFonts w:ascii="仿宋" w:eastAsia="仿宋" w:hAnsi="仿宋" w:cs="仿宋" w:hint="eastAsia"/>
            <w:lang w:eastAsia="zh-CN"/>
          </w:rPr>
          <w:t>(二)、婴幼儿服饰市场分析预测</w:t>
        </w:r>
        <w:r>
          <w:tab/>
        </w:r>
        <w:r>
          <w:fldChar w:fldCharType="begin"/>
        </w:r>
        <w:r>
          <w:instrText xml:space="preserve"> PAGEREF _Toc19506 \h </w:instrText>
        </w:r>
        <w:r>
          <w:fldChar w:fldCharType="separate"/>
        </w:r>
        <w:r>
          <w:t>4</w:t>
        </w:r>
        <w:r>
          <w:fldChar w:fldCharType="end"/>
        </w:r>
      </w:hyperlink>
    </w:p>
    <w:p>
      <w:pPr>
        <w:pStyle w:val="TOC1"/>
        <w:tabs>
          <w:tab w:val="right" w:leader="dot" w:pos="8306"/>
        </w:tabs>
      </w:pPr>
      <w:hyperlink w:anchor="_Toc4343" w:history="1">
        <w:r>
          <w:rPr>
            <w:rFonts w:ascii="仿宋" w:eastAsia="仿宋" w:hAnsi="仿宋" w:cs="仿宋" w:hint="eastAsia"/>
            <w:lang w:eastAsia="zh-CN"/>
          </w:rPr>
          <w:t>二、婴幼儿服饰项目文档管理</w:t>
        </w:r>
        <w:r>
          <w:tab/>
        </w:r>
        <w:r>
          <w:fldChar w:fldCharType="begin"/>
        </w:r>
        <w:r>
          <w:instrText xml:space="preserve"> PAGEREF _Toc4343 \h </w:instrText>
        </w:r>
        <w:r>
          <w:fldChar w:fldCharType="separate"/>
        </w:r>
        <w:r>
          <w:t>5</w:t>
        </w:r>
        <w:r>
          <w:fldChar w:fldCharType="end"/>
        </w:r>
      </w:hyperlink>
    </w:p>
    <w:p>
      <w:pPr>
        <w:pStyle w:val="TOC2"/>
        <w:tabs>
          <w:tab w:val="right" w:leader="dot" w:pos="8306"/>
        </w:tabs>
      </w:pPr>
      <w:hyperlink w:anchor="_Toc26537" w:history="1">
        <w:r>
          <w:rPr>
            <w:rFonts w:ascii="仿宋" w:eastAsia="仿宋" w:hAnsi="仿宋" w:cs="仿宋" w:hint="eastAsia"/>
            <w:lang w:eastAsia="zh-CN"/>
          </w:rPr>
          <w:t>(一)、文档编制与审查</w:t>
        </w:r>
        <w:r>
          <w:tab/>
        </w:r>
        <w:r>
          <w:fldChar w:fldCharType="begin"/>
        </w:r>
        <w:r>
          <w:instrText xml:space="preserve"> PAGEREF _Toc26537 \h </w:instrText>
        </w:r>
        <w:r>
          <w:fldChar w:fldCharType="separate"/>
        </w:r>
        <w:r>
          <w:t>5</w:t>
        </w:r>
        <w:r>
          <w:fldChar w:fldCharType="end"/>
        </w:r>
      </w:hyperlink>
    </w:p>
    <w:p>
      <w:pPr>
        <w:pStyle w:val="TOC2"/>
        <w:tabs>
          <w:tab w:val="right" w:leader="dot" w:pos="8306"/>
        </w:tabs>
      </w:pPr>
      <w:hyperlink w:anchor="_Toc11781" w:history="1">
        <w:r>
          <w:rPr>
            <w:rFonts w:ascii="仿宋" w:eastAsia="仿宋" w:hAnsi="仿宋" w:cs="仿宋" w:hint="eastAsia"/>
            <w:lang w:eastAsia="zh-CN"/>
          </w:rPr>
          <w:t>(二)、文档发布与分发</w:t>
        </w:r>
        <w:r>
          <w:tab/>
        </w:r>
        <w:r>
          <w:fldChar w:fldCharType="begin"/>
        </w:r>
        <w:r>
          <w:instrText xml:space="preserve"> PAGEREF _Toc11781 \h </w:instrText>
        </w:r>
        <w:r>
          <w:fldChar w:fldCharType="separate"/>
        </w:r>
        <w:r>
          <w:t>6</w:t>
        </w:r>
        <w:r>
          <w:fldChar w:fldCharType="end"/>
        </w:r>
      </w:hyperlink>
    </w:p>
    <w:p>
      <w:pPr>
        <w:pStyle w:val="TOC2"/>
        <w:tabs>
          <w:tab w:val="right" w:leader="dot" w:pos="8306"/>
        </w:tabs>
      </w:pPr>
      <w:hyperlink w:anchor="_Toc3917" w:history="1">
        <w:r>
          <w:rPr>
            <w:rFonts w:ascii="仿宋" w:eastAsia="仿宋" w:hAnsi="仿宋" w:cs="仿宋" w:hint="eastAsia"/>
            <w:lang w:eastAsia="zh-CN"/>
          </w:rPr>
          <w:t>(三)、文档存档与归档</w:t>
        </w:r>
        <w:r>
          <w:tab/>
        </w:r>
        <w:r>
          <w:fldChar w:fldCharType="begin"/>
        </w:r>
        <w:r>
          <w:instrText xml:space="preserve"> PAGEREF _Toc3917 \h </w:instrText>
        </w:r>
        <w:r>
          <w:fldChar w:fldCharType="separate"/>
        </w:r>
        <w:r>
          <w:t>7</w:t>
        </w:r>
        <w:r>
          <w:fldChar w:fldCharType="end"/>
        </w:r>
      </w:hyperlink>
    </w:p>
    <w:p>
      <w:pPr>
        <w:pStyle w:val="TOC1"/>
        <w:tabs>
          <w:tab w:val="right" w:leader="dot" w:pos="8306"/>
        </w:tabs>
      </w:pPr>
      <w:hyperlink w:anchor="_Toc21327" w:history="1">
        <w:r>
          <w:rPr>
            <w:rFonts w:ascii="仿宋" w:eastAsia="仿宋" w:hAnsi="仿宋" w:cs="仿宋" w:hint="eastAsia"/>
            <w:lang w:eastAsia="zh-CN"/>
          </w:rPr>
          <w:t>三、婴幼儿服饰项目土建工程</w:t>
        </w:r>
        <w:r>
          <w:tab/>
        </w:r>
        <w:r>
          <w:fldChar w:fldCharType="begin"/>
        </w:r>
        <w:r>
          <w:instrText xml:space="preserve"> PAGEREF _Toc21327 \h </w:instrText>
        </w:r>
        <w:r>
          <w:fldChar w:fldCharType="separate"/>
        </w:r>
        <w:r>
          <w:t>8</w:t>
        </w:r>
        <w:r>
          <w:fldChar w:fldCharType="end"/>
        </w:r>
      </w:hyperlink>
    </w:p>
    <w:p>
      <w:pPr>
        <w:pStyle w:val="TOC2"/>
        <w:tabs>
          <w:tab w:val="right" w:leader="dot" w:pos="8306"/>
        </w:tabs>
      </w:pPr>
      <w:hyperlink w:anchor="_Toc234" w:history="1">
        <w:r>
          <w:rPr>
            <w:rFonts w:ascii="仿宋" w:eastAsia="仿宋" w:hAnsi="仿宋" w:cs="仿宋" w:hint="eastAsia"/>
            <w:lang w:eastAsia="zh-CN"/>
          </w:rPr>
          <w:t>(一)、建筑工程设计原则</w:t>
        </w:r>
        <w:r>
          <w:tab/>
        </w:r>
        <w:r>
          <w:fldChar w:fldCharType="begin"/>
        </w:r>
        <w:r>
          <w:instrText xml:space="preserve"> PAGEREF _Toc234 \h </w:instrText>
        </w:r>
        <w:r>
          <w:fldChar w:fldCharType="separate"/>
        </w:r>
        <w:r>
          <w:t>8</w:t>
        </w:r>
        <w:r>
          <w:fldChar w:fldCharType="end"/>
        </w:r>
      </w:hyperlink>
    </w:p>
    <w:p>
      <w:pPr>
        <w:pStyle w:val="TOC2"/>
        <w:tabs>
          <w:tab w:val="right" w:leader="dot" w:pos="8306"/>
        </w:tabs>
      </w:pPr>
      <w:hyperlink w:anchor="_Toc14248" w:history="1">
        <w:r>
          <w:rPr>
            <w:rFonts w:ascii="仿宋" w:eastAsia="仿宋" w:hAnsi="仿宋" w:cs="仿宋" w:hint="eastAsia"/>
            <w:lang w:eastAsia="zh-CN"/>
          </w:rPr>
          <w:t>(二)、土建工程设计年限及安全等级</w:t>
        </w:r>
        <w:r>
          <w:tab/>
        </w:r>
        <w:r>
          <w:fldChar w:fldCharType="begin"/>
        </w:r>
        <w:r>
          <w:instrText xml:space="preserve"> PAGEREF _Toc14248 \h </w:instrText>
        </w:r>
        <w:r>
          <w:fldChar w:fldCharType="separate"/>
        </w:r>
        <w:r>
          <w:t>9</w:t>
        </w:r>
        <w:r>
          <w:fldChar w:fldCharType="end"/>
        </w:r>
      </w:hyperlink>
    </w:p>
    <w:p>
      <w:pPr>
        <w:pStyle w:val="TOC2"/>
        <w:tabs>
          <w:tab w:val="right" w:leader="dot" w:pos="8306"/>
        </w:tabs>
      </w:pPr>
      <w:hyperlink w:anchor="_Toc3952" w:history="1">
        <w:r>
          <w:rPr>
            <w:rFonts w:ascii="仿宋" w:eastAsia="仿宋" w:hAnsi="仿宋" w:cs="仿宋" w:hint="eastAsia"/>
            <w:lang w:eastAsia="zh-CN"/>
          </w:rPr>
          <w:t>(三)、建筑工程设计总体要求</w:t>
        </w:r>
        <w:r>
          <w:tab/>
        </w:r>
        <w:r>
          <w:fldChar w:fldCharType="begin"/>
        </w:r>
        <w:r>
          <w:instrText xml:space="preserve"> PAGEREF _Toc3952 \h </w:instrText>
        </w:r>
        <w:r>
          <w:fldChar w:fldCharType="separate"/>
        </w:r>
        <w:r>
          <w:t>10</w:t>
        </w:r>
        <w:r>
          <w:fldChar w:fldCharType="end"/>
        </w:r>
      </w:hyperlink>
    </w:p>
    <w:p>
      <w:pPr>
        <w:pStyle w:val="TOC2"/>
        <w:tabs>
          <w:tab w:val="right" w:leader="dot" w:pos="8306"/>
        </w:tabs>
      </w:pPr>
      <w:hyperlink w:anchor="_Toc9214" w:history="1">
        <w:r>
          <w:rPr>
            <w:rFonts w:ascii="仿宋" w:eastAsia="仿宋" w:hAnsi="仿宋" w:cs="仿宋" w:hint="eastAsia"/>
            <w:lang w:eastAsia="zh-CN"/>
          </w:rPr>
          <w:t>(四)、土建工程建设指标</w:t>
        </w:r>
        <w:r>
          <w:tab/>
        </w:r>
        <w:r>
          <w:fldChar w:fldCharType="begin"/>
        </w:r>
        <w:r>
          <w:instrText xml:space="preserve"> PAGEREF _Toc9214 \h </w:instrText>
        </w:r>
        <w:r>
          <w:fldChar w:fldCharType="separate"/>
        </w:r>
        <w:r>
          <w:t>11</w:t>
        </w:r>
        <w:r>
          <w:fldChar w:fldCharType="end"/>
        </w:r>
      </w:hyperlink>
    </w:p>
    <w:p>
      <w:pPr>
        <w:pStyle w:val="TOC1"/>
        <w:tabs>
          <w:tab w:val="right" w:leader="dot" w:pos="8306"/>
        </w:tabs>
      </w:pPr>
      <w:hyperlink w:anchor="_Toc8915" w:history="1">
        <w:r>
          <w:rPr>
            <w:rFonts w:ascii="仿宋" w:eastAsia="仿宋" w:hAnsi="仿宋" w:cs="仿宋" w:hint="eastAsia"/>
            <w:lang w:eastAsia="zh-CN"/>
          </w:rPr>
          <w:t>四、婴幼儿服饰项目危机管理</w:t>
        </w:r>
        <w:r>
          <w:tab/>
        </w:r>
        <w:r>
          <w:fldChar w:fldCharType="begin"/>
        </w:r>
        <w:r>
          <w:instrText xml:space="preserve"> PAGEREF _Toc8915 \h </w:instrText>
        </w:r>
        <w:r>
          <w:fldChar w:fldCharType="separate"/>
        </w:r>
        <w:r>
          <w:t>11</w:t>
        </w:r>
        <w:r>
          <w:fldChar w:fldCharType="end"/>
        </w:r>
      </w:hyperlink>
    </w:p>
    <w:p>
      <w:pPr>
        <w:pStyle w:val="TOC2"/>
        <w:tabs>
          <w:tab w:val="right" w:leader="dot" w:pos="8306"/>
        </w:tabs>
      </w:pPr>
      <w:hyperlink w:anchor="_Toc76" w:history="1">
        <w:r>
          <w:rPr>
            <w:rFonts w:ascii="仿宋" w:eastAsia="仿宋" w:hAnsi="仿宋" w:cs="仿宋" w:hint="eastAsia"/>
            <w:lang w:eastAsia="zh-CN"/>
          </w:rPr>
          <w:t>(一)、危机预警与识别</w:t>
        </w:r>
        <w:r>
          <w:tab/>
        </w:r>
        <w:r>
          <w:fldChar w:fldCharType="begin"/>
        </w:r>
        <w:r>
          <w:instrText xml:space="preserve"> PAGEREF _Toc76 \h </w:instrText>
        </w:r>
        <w:r>
          <w:fldChar w:fldCharType="separate"/>
        </w:r>
        <w:r>
          <w:t>11</w:t>
        </w:r>
        <w:r>
          <w:fldChar w:fldCharType="end"/>
        </w:r>
      </w:hyperlink>
    </w:p>
    <w:p>
      <w:pPr>
        <w:pStyle w:val="TOC2"/>
        <w:tabs>
          <w:tab w:val="right" w:leader="dot" w:pos="8306"/>
        </w:tabs>
      </w:pPr>
      <w:hyperlink w:anchor="_Toc27557" w:history="1">
        <w:r>
          <w:rPr>
            <w:rFonts w:ascii="仿宋" w:eastAsia="仿宋" w:hAnsi="仿宋" w:cs="仿宋" w:hint="eastAsia"/>
            <w:lang w:eastAsia="zh-CN"/>
          </w:rPr>
          <w:t>(二)、危机应对与恢复</w:t>
        </w:r>
        <w:r>
          <w:tab/>
        </w:r>
        <w:r>
          <w:fldChar w:fldCharType="begin"/>
        </w:r>
        <w:r>
          <w:instrText xml:space="preserve"> PAGEREF _Toc27557 \h </w:instrText>
        </w:r>
        <w:r>
          <w:fldChar w:fldCharType="separate"/>
        </w:r>
        <w:r>
          <w:t>12</w:t>
        </w:r>
        <w:r>
          <w:fldChar w:fldCharType="end"/>
        </w:r>
      </w:hyperlink>
    </w:p>
    <w:p>
      <w:pPr>
        <w:pStyle w:val="TOC1"/>
        <w:tabs>
          <w:tab w:val="right" w:leader="dot" w:pos="8306"/>
        </w:tabs>
      </w:pPr>
      <w:hyperlink w:anchor="_Toc10554" w:history="1">
        <w:r>
          <w:rPr>
            <w:rFonts w:ascii="仿宋" w:eastAsia="仿宋" w:hAnsi="仿宋" w:cs="仿宋" w:hint="eastAsia"/>
            <w:lang w:eastAsia="zh-CN"/>
          </w:rPr>
          <w:t>五、婴幼儿服饰项目建设单位说明</w:t>
        </w:r>
        <w:r>
          <w:tab/>
        </w:r>
        <w:r>
          <w:fldChar w:fldCharType="begin"/>
        </w:r>
        <w:r>
          <w:instrText xml:space="preserve"> PAGEREF _Toc10554 \h </w:instrText>
        </w:r>
        <w:r>
          <w:fldChar w:fldCharType="separate"/>
        </w:r>
        <w:r>
          <w:t>14</w:t>
        </w:r>
        <w:r>
          <w:fldChar w:fldCharType="end"/>
        </w:r>
      </w:hyperlink>
    </w:p>
    <w:p>
      <w:pPr>
        <w:pStyle w:val="TOC2"/>
        <w:tabs>
          <w:tab w:val="right" w:leader="dot" w:pos="8306"/>
        </w:tabs>
      </w:pPr>
      <w:hyperlink w:anchor="_Toc4305" w:history="1">
        <w:r>
          <w:rPr>
            <w:rFonts w:ascii="仿宋" w:eastAsia="仿宋" w:hAnsi="仿宋" w:cs="仿宋" w:hint="eastAsia"/>
            <w:lang w:eastAsia="zh-CN"/>
          </w:rPr>
          <w:t>(一)、婴幼儿服饰项目承办单位基本情况</w:t>
        </w:r>
        <w:r>
          <w:tab/>
        </w:r>
        <w:r>
          <w:fldChar w:fldCharType="begin"/>
        </w:r>
        <w:r>
          <w:instrText xml:space="preserve"> PAGEREF _Toc4305 \h </w:instrText>
        </w:r>
        <w:r>
          <w:fldChar w:fldCharType="separate"/>
        </w:r>
        <w:r>
          <w:t>14</w:t>
        </w:r>
        <w:r>
          <w:fldChar w:fldCharType="end"/>
        </w:r>
      </w:hyperlink>
    </w:p>
    <w:p>
      <w:pPr>
        <w:pStyle w:val="TOC2"/>
        <w:tabs>
          <w:tab w:val="right" w:leader="dot" w:pos="8306"/>
        </w:tabs>
      </w:pPr>
      <w:hyperlink w:anchor="_Toc23419" w:history="1">
        <w:r>
          <w:rPr>
            <w:rFonts w:ascii="仿宋" w:eastAsia="仿宋" w:hAnsi="仿宋" w:cs="仿宋" w:hint="eastAsia"/>
            <w:lang w:eastAsia="zh-CN"/>
          </w:rPr>
          <w:t>(二)、公司经济效益分析</w:t>
        </w:r>
        <w:r>
          <w:tab/>
        </w:r>
        <w:r>
          <w:fldChar w:fldCharType="begin"/>
        </w:r>
        <w:r>
          <w:instrText xml:space="preserve"> PAGEREF _Toc23419 \h </w:instrText>
        </w:r>
        <w:r>
          <w:fldChar w:fldCharType="separate"/>
        </w:r>
        <w:r>
          <w:t>14</w:t>
        </w:r>
        <w:r>
          <w:fldChar w:fldCharType="end"/>
        </w:r>
      </w:hyperlink>
    </w:p>
    <w:p>
      <w:pPr>
        <w:pStyle w:val="TOC1"/>
        <w:tabs>
          <w:tab w:val="right" w:leader="dot" w:pos="8306"/>
        </w:tabs>
      </w:pPr>
      <w:hyperlink w:anchor="_Toc4065" w:history="1">
        <w:r>
          <w:rPr>
            <w:rFonts w:ascii="仿宋" w:eastAsia="仿宋" w:hAnsi="仿宋" w:cs="仿宋" w:hint="eastAsia"/>
            <w:lang w:eastAsia="zh-CN"/>
          </w:rPr>
          <w:t>六、婴幼儿服饰项目选址可行性分析</w:t>
        </w:r>
        <w:r>
          <w:tab/>
        </w:r>
        <w:r>
          <w:fldChar w:fldCharType="begin"/>
        </w:r>
        <w:r>
          <w:instrText xml:space="preserve"> PAGEREF _Toc4065 \h </w:instrText>
        </w:r>
        <w:r>
          <w:fldChar w:fldCharType="separate"/>
        </w:r>
        <w:r>
          <w:t>15</w:t>
        </w:r>
        <w:r>
          <w:fldChar w:fldCharType="end"/>
        </w:r>
      </w:hyperlink>
    </w:p>
    <w:p>
      <w:pPr>
        <w:pStyle w:val="TOC2"/>
        <w:tabs>
          <w:tab w:val="right" w:leader="dot" w:pos="8306"/>
        </w:tabs>
      </w:pPr>
      <w:hyperlink w:anchor="_Toc11119" w:history="1">
        <w:r>
          <w:rPr>
            <w:rFonts w:ascii="仿宋" w:eastAsia="仿宋" w:hAnsi="仿宋" w:cs="仿宋" w:hint="eastAsia"/>
            <w:lang w:eastAsia="zh-CN"/>
          </w:rPr>
          <w:t>(一)、婴幼儿服饰项目选址</w:t>
        </w:r>
        <w:r>
          <w:tab/>
        </w:r>
        <w:r>
          <w:fldChar w:fldCharType="begin"/>
        </w:r>
        <w:r>
          <w:instrText xml:space="preserve"> PAGEREF _Toc11119 \h </w:instrText>
        </w:r>
        <w:r>
          <w:fldChar w:fldCharType="separate"/>
        </w:r>
        <w:r>
          <w:t>15</w:t>
        </w:r>
        <w:r>
          <w:fldChar w:fldCharType="end"/>
        </w:r>
      </w:hyperlink>
    </w:p>
    <w:p>
      <w:pPr>
        <w:pStyle w:val="TOC2"/>
        <w:tabs>
          <w:tab w:val="right" w:leader="dot" w:pos="8306"/>
        </w:tabs>
      </w:pPr>
      <w:hyperlink w:anchor="_Toc3249" w:history="1">
        <w:r>
          <w:rPr>
            <w:rFonts w:ascii="仿宋" w:eastAsia="仿宋" w:hAnsi="仿宋" w:cs="仿宋" w:hint="eastAsia"/>
            <w:lang w:eastAsia="zh-CN"/>
          </w:rPr>
          <w:t>(二)、用地控制指标</w:t>
        </w:r>
        <w:r>
          <w:tab/>
        </w:r>
        <w:r>
          <w:fldChar w:fldCharType="begin"/>
        </w:r>
        <w:r>
          <w:instrText xml:space="preserve"> PAGEREF _Toc3249 \h </w:instrText>
        </w:r>
        <w:r>
          <w:fldChar w:fldCharType="separate"/>
        </w:r>
        <w:r>
          <w:t>15</w:t>
        </w:r>
        <w:r>
          <w:fldChar w:fldCharType="end"/>
        </w:r>
      </w:hyperlink>
    </w:p>
    <w:p>
      <w:pPr>
        <w:pStyle w:val="TOC2"/>
        <w:tabs>
          <w:tab w:val="right" w:leader="dot" w:pos="8306"/>
        </w:tabs>
      </w:pPr>
      <w:hyperlink w:anchor="_Toc29338" w:history="1">
        <w:r>
          <w:rPr>
            <w:rFonts w:ascii="仿宋" w:eastAsia="仿宋" w:hAnsi="仿宋" w:cs="仿宋" w:hint="eastAsia"/>
            <w:lang w:eastAsia="zh-CN"/>
          </w:rPr>
          <w:t>(三)、节约用地措施</w:t>
        </w:r>
        <w:r>
          <w:tab/>
        </w:r>
        <w:r>
          <w:fldChar w:fldCharType="begin"/>
        </w:r>
        <w:r>
          <w:instrText xml:space="preserve"> PAGEREF _Toc29338 \h </w:instrText>
        </w:r>
        <w:r>
          <w:fldChar w:fldCharType="separate"/>
        </w:r>
        <w:r>
          <w:t>17</w:t>
        </w:r>
        <w:r>
          <w:fldChar w:fldCharType="end"/>
        </w:r>
      </w:hyperlink>
    </w:p>
    <w:p>
      <w:pPr>
        <w:pStyle w:val="TOC2"/>
        <w:tabs>
          <w:tab w:val="right" w:leader="dot" w:pos="8306"/>
        </w:tabs>
      </w:pPr>
      <w:hyperlink w:anchor="_Toc29567" w:history="1">
        <w:r>
          <w:rPr>
            <w:rFonts w:ascii="仿宋" w:eastAsia="仿宋" w:hAnsi="仿宋" w:cs="仿宋" w:hint="eastAsia"/>
            <w:lang w:eastAsia="zh-CN"/>
          </w:rPr>
          <w:t>(四)、总图布置方案</w:t>
        </w:r>
        <w:r>
          <w:tab/>
        </w:r>
        <w:r>
          <w:fldChar w:fldCharType="begin"/>
        </w:r>
        <w:r>
          <w:instrText xml:space="preserve"> PAGEREF _Toc29567 \h </w:instrText>
        </w:r>
        <w:r>
          <w:fldChar w:fldCharType="separate"/>
        </w:r>
        <w:r>
          <w:t>18</w:t>
        </w:r>
        <w:r>
          <w:fldChar w:fldCharType="end"/>
        </w:r>
      </w:hyperlink>
    </w:p>
    <w:p>
      <w:pPr>
        <w:pStyle w:val="TOC2"/>
        <w:tabs>
          <w:tab w:val="right" w:leader="dot" w:pos="8306"/>
        </w:tabs>
      </w:pPr>
      <w:hyperlink w:anchor="_Toc10721" w:history="1">
        <w:r>
          <w:rPr>
            <w:rFonts w:ascii="仿宋" w:eastAsia="仿宋" w:hAnsi="仿宋" w:cs="仿宋" w:hint="eastAsia"/>
            <w:lang w:eastAsia="zh-CN"/>
          </w:rPr>
          <w:t>(五)、选址综合评价</w:t>
        </w:r>
        <w:r>
          <w:tab/>
        </w:r>
        <w:r>
          <w:fldChar w:fldCharType="begin"/>
        </w:r>
        <w:r>
          <w:instrText xml:space="preserve"> PAGEREF _Toc10721 \h </w:instrText>
        </w:r>
        <w:r>
          <w:fldChar w:fldCharType="separate"/>
        </w:r>
        <w:r>
          <w:t>19</w:t>
        </w:r>
        <w:r>
          <w:fldChar w:fldCharType="end"/>
        </w:r>
      </w:hyperlink>
    </w:p>
    <w:p>
      <w:pPr>
        <w:pStyle w:val="TOC1"/>
        <w:tabs>
          <w:tab w:val="right" w:leader="dot" w:pos="8306"/>
        </w:tabs>
      </w:pPr>
      <w:hyperlink w:anchor="_Toc10422" w:history="1">
        <w:r>
          <w:rPr>
            <w:rFonts w:ascii="仿宋" w:eastAsia="仿宋" w:hAnsi="仿宋" w:cs="仿宋" w:hint="eastAsia"/>
            <w:lang w:eastAsia="zh-CN"/>
          </w:rPr>
          <w:t>七、婴幼儿服饰项目技术管理</w:t>
        </w:r>
        <w:r>
          <w:tab/>
        </w:r>
        <w:r>
          <w:fldChar w:fldCharType="begin"/>
        </w:r>
        <w:r>
          <w:instrText xml:space="preserve"> PAGEREF _Toc10422 \h </w:instrText>
        </w:r>
        <w:r>
          <w:fldChar w:fldCharType="separate"/>
        </w:r>
        <w:r>
          <w:t>21</w:t>
        </w:r>
        <w:r>
          <w:fldChar w:fldCharType="end"/>
        </w:r>
      </w:hyperlink>
    </w:p>
    <w:p>
      <w:pPr>
        <w:pStyle w:val="TOC2"/>
        <w:tabs>
          <w:tab w:val="right" w:leader="dot" w:pos="8306"/>
        </w:tabs>
      </w:pPr>
      <w:hyperlink w:anchor="_Toc7862" w:history="1">
        <w:r>
          <w:rPr>
            <w:rFonts w:ascii="仿宋" w:eastAsia="仿宋" w:hAnsi="仿宋" w:cs="仿宋" w:hint="eastAsia"/>
            <w:lang w:eastAsia="zh-CN"/>
          </w:rPr>
          <w:t>(一)、技术方案选用方向</w:t>
        </w:r>
        <w:r>
          <w:tab/>
        </w:r>
        <w:r>
          <w:fldChar w:fldCharType="begin"/>
        </w:r>
        <w:r>
          <w:instrText xml:space="preserve"> PAGEREF _Toc7862 \h </w:instrText>
        </w:r>
        <w:r>
          <w:fldChar w:fldCharType="separate"/>
        </w:r>
        <w:r>
          <w:t>21</w:t>
        </w:r>
        <w:r>
          <w:fldChar w:fldCharType="end"/>
        </w:r>
      </w:hyperlink>
    </w:p>
    <w:p>
      <w:pPr>
        <w:pStyle w:val="TOC2"/>
        <w:tabs>
          <w:tab w:val="right" w:leader="dot" w:pos="8306"/>
        </w:tabs>
      </w:pPr>
      <w:hyperlink w:anchor="_Toc7149" w:history="1">
        <w:r>
          <w:rPr>
            <w:rFonts w:ascii="仿宋" w:eastAsia="仿宋" w:hAnsi="仿宋" w:cs="仿宋" w:hint="eastAsia"/>
            <w:lang w:eastAsia="zh-CN"/>
          </w:rPr>
          <w:t>(二)、工艺技术方案选用原则</w:t>
        </w:r>
        <w:r>
          <w:tab/>
        </w:r>
        <w:r>
          <w:fldChar w:fldCharType="begin"/>
        </w:r>
        <w:r>
          <w:instrText xml:space="preserve"> PAGEREF _Toc7149 \h </w:instrText>
        </w:r>
        <w:r>
          <w:fldChar w:fldCharType="separate"/>
        </w:r>
        <w:r>
          <w:t>22</w:t>
        </w:r>
        <w:r>
          <w:fldChar w:fldCharType="end"/>
        </w:r>
      </w:hyperlink>
    </w:p>
    <w:p>
      <w:pPr>
        <w:pStyle w:val="TOC2"/>
        <w:tabs>
          <w:tab w:val="right" w:leader="dot" w:pos="8306"/>
        </w:tabs>
      </w:pPr>
      <w:hyperlink w:anchor="_Toc8852" w:history="1">
        <w:r>
          <w:rPr>
            <w:rFonts w:ascii="仿宋" w:eastAsia="仿宋" w:hAnsi="仿宋" w:cs="仿宋" w:hint="eastAsia"/>
            <w:lang w:eastAsia="zh-CN"/>
          </w:rPr>
          <w:t>(三)、工艺技术方案要求</w:t>
        </w:r>
        <w:r>
          <w:tab/>
        </w:r>
        <w:r>
          <w:fldChar w:fldCharType="begin"/>
        </w:r>
        <w:r>
          <w:instrText xml:space="preserve"> PAGEREF _Toc8852 \h </w:instrText>
        </w:r>
        <w:r>
          <w:fldChar w:fldCharType="separate"/>
        </w:r>
        <w:r>
          <w:t>25</w:t>
        </w:r>
        <w:r>
          <w:fldChar w:fldCharType="end"/>
        </w:r>
      </w:hyperlink>
    </w:p>
    <w:p>
      <w:pPr>
        <w:pStyle w:val="TOC1"/>
        <w:tabs>
          <w:tab w:val="right" w:leader="dot" w:pos="8306"/>
        </w:tabs>
      </w:pPr>
      <w:hyperlink w:anchor="_Toc32745" w:history="1">
        <w:r>
          <w:rPr>
            <w:rFonts w:ascii="仿宋" w:eastAsia="仿宋" w:hAnsi="仿宋" w:cs="仿宋" w:hint="eastAsia"/>
            <w:lang w:eastAsia="zh-CN"/>
          </w:rPr>
          <w:t>八、生产安全保护</w:t>
        </w:r>
        <w:r>
          <w:tab/>
        </w:r>
        <w:r>
          <w:fldChar w:fldCharType="begin"/>
        </w:r>
        <w:r>
          <w:instrText xml:space="preserve"> PAGEREF _Toc32745 \h </w:instrText>
        </w:r>
        <w:r>
          <w:fldChar w:fldCharType="separate"/>
        </w:r>
        <w:r>
          <w:t>27</w:t>
        </w:r>
        <w:r>
          <w:fldChar w:fldCharType="end"/>
        </w:r>
      </w:hyperlink>
    </w:p>
    <w:p>
      <w:pPr>
        <w:pStyle w:val="TOC2"/>
        <w:tabs>
          <w:tab w:val="right" w:leader="dot" w:pos="8306"/>
        </w:tabs>
      </w:pPr>
      <w:hyperlink w:anchor="_Toc3968" w:history="1">
        <w:r>
          <w:rPr>
            <w:rFonts w:ascii="仿宋" w:eastAsia="仿宋" w:hAnsi="仿宋" w:cs="仿宋" w:hint="eastAsia"/>
            <w:lang w:eastAsia="zh-CN"/>
          </w:rPr>
          <w:t>(一)、消防安全</w:t>
        </w:r>
        <w:r>
          <w:tab/>
        </w:r>
        <w:r>
          <w:fldChar w:fldCharType="begin"/>
        </w:r>
        <w:r>
          <w:instrText xml:space="preserve"> PAGEREF _Toc3968 \h </w:instrText>
        </w:r>
        <w:r>
          <w:fldChar w:fldCharType="separate"/>
        </w:r>
        <w:r>
          <w:t>27</w:t>
        </w:r>
        <w:r>
          <w:fldChar w:fldCharType="end"/>
        </w:r>
      </w:hyperlink>
    </w:p>
    <w:p>
      <w:pPr>
        <w:pStyle w:val="TOC2"/>
        <w:tabs>
          <w:tab w:val="right" w:leader="dot" w:pos="8306"/>
        </w:tabs>
      </w:pPr>
      <w:hyperlink w:anchor="_Toc14246" w:history="1">
        <w:r>
          <w:rPr>
            <w:rFonts w:ascii="仿宋" w:eastAsia="仿宋" w:hAnsi="仿宋" w:cs="仿宋" w:hint="eastAsia"/>
            <w:lang w:eastAsia="zh-CN"/>
          </w:rPr>
          <w:t>(二)、防火防爆总图布置措施</w:t>
        </w:r>
        <w:r>
          <w:tab/>
        </w:r>
        <w:r>
          <w:fldChar w:fldCharType="begin"/>
        </w:r>
        <w:r>
          <w:instrText xml:space="preserve"> PAGEREF _Toc14246 \h </w:instrText>
        </w:r>
        <w:r>
          <w:fldChar w:fldCharType="separate"/>
        </w:r>
        <w:r>
          <w:t>28</w:t>
        </w:r>
        <w:r>
          <w:fldChar w:fldCharType="end"/>
        </w:r>
      </w:hyperlink>
    </w:p>
    <w:p>
      <w:pPr>
        <w:pStyle w:val="TOC2"/>
        <w:tabs>
          <w:tab w:val="right" w:leader="dot" w:pos="8306"/>
        </w:tabs>
      </w:pPr>
      <w:hyperlink w:anchor="_Toc4457" w:history="1">
        <w:r>
          <w:rPr>
            <w:rFonts w:ascii="仿宋" w:eastAsia="仿宋" w:hAnsi="仿宋" w:cs="仿宋" w:hint="eastAsia"/>
            <w:lang w:eastAsia="zh-CN"/>
          </w:rPr>
          <w:t>(三)、自然灾害防范措施</w:t>
        </w:r>
        <w:r>
          <w:tab/>
        </w:r>
        <w:r>
          <w:fldChar w:fldCharType="begin"/>
        </w:r>
        <w:r>
          <w:instrText xml:space="preserve"> PAGEREF _Toc4457 \h </w:instrText>
        </w:r>
        <w:r>
          <w:fldChar w:fldCharType="separate"/>
        </w:r>
        <w:r>
          <w:t>29</w:t>
        </w:r>
        <w:r>
          <w:fldChar w:fldCharType="end"/>
        </w:r>
      </w:hyperlink>
    </w:p>
    <w:p>
      <w:pPr>
        <w:pStyle w:val="TOC2"/>
        <w:tabs>
          <w:tab w:val="right" w:leader="dot" w:pos="8306"/>
        </w:tabs>
      </w:pPr>
      <w:hyperlink w:anchor="_Toc18609" w:history="1">
        <w:r>
          <w:rPr>
            <w:rFonts w:ascii="仿宋" w:eastAsia="仿宋" w:hAnsi="仿宋" w:cs="仿宋" w:hint="eastAsia"/>
            <w:lang w:eastAsia="zh-CN"/>
          </w:rPr>
          <w:t>(四)、安全色及安全标志使用要求</w:t>
        </w:r>
        <w:r>
          <w:tab/>
        </w:r>
        <w:r>
          <w:fldChar w:fldCharType="begin"/>
        </w:r>
        <w:r>
          <w:instrText xml:space="preserve"> PAGEREF _Toc18609 \h </w:instrText>
        </w:r>
        <w:r>
          <w:fldChar w:fldCharType="separate"/>
        </w:r>
        <w:r>
          <w:t>30</w:t>
        </w:r>
        <w:r>
          <w:fldChar w:fldCharType="end"/>
        </w:r>
      </w:hyperlink>
    </w:p>
    <w:p>
      <w:pPr>
        <w:pStyle w:val="TOC2"/>
        <w:tabs>
          <w:tab w:val="right" w:leader="dot" w:pos="8306"/>
        </w:tabs>
      </w:pPr>
      <w:hyperlink w:anchor="_Toc25493" w:history="1">
        <w:r>
          <w:rPr>
            <w:rFonts w:ascii="仿宋" w:eastAsia="仿宋" w:hAnsi="仿宋" w:cs="仿宋" w:hint="eastAsia"/>
            <w:lang w:eastAsia="zh-CN"/>
          </w:rPr>
          <w:t>(五)、防尘防毒措施</w:t>
        </w:r>
        <w:r>
          <w:tab/>
        </w:r>
        <w:r>
          <w:fldChar w:fldCharType="begin"/>
        </w:r>
        <w:r>
          <w:instrText xml:space="preserve"> PAGEREF _Toc25493 \h </w:instrText>
        </w:r>
        <w:r>
          <w:fldChar w:fldCharType="separate"/>
        </w:r>
        <w:r>
          <w:t>31</w:t>
        </w:r>
        <w:r>
          <w:fldChar w:fldCharType="end"/>
        </w:r>
      </w:hyperlink>
    </w:p>
    <w:p>
      <w:pPr>
        <w:pStyle w:val="TOC2"/>
        <w:tabs>
          <w:tab w:val="right" w:leader="dot" w:pos="8306"/>
        </w:tabs>
      </w:pPr>
      <w:hyperlink w:anchor="_Toc25952" w:history="1">
        <w:r>
          <w:rPr>
            <w:rFonts w:ascii="仿宋" w:eastAsia="仿宋" w:hAnsi="仿宋" w:cs="仿宋" w:hint="eastAsia"/>
            <w:lang w:eastAsia="zh-CN"/>
          </w:rPr>
          <w:t>(六)、防静电、触电防护及防雷措施</w:t>
        </w:r>
        <w:r>
          <w:tab/>
        </w:r>
        <w:r>
          <w:fldChar w:fldCharType="begin"/>
        </w:r>
        <w:r>
          <w:instrText xml:space="preserve"> PAGEREF _Toc25952 \h </w:instrText>
        </w:r>
        <w:r>
          <w:fldChar w:fldCharType="separate"/>
        </w:r>
        <w:r>
          <w:t>32</w:t>
        </w:r>
        <w:r>
          <w:fldChar w:fldCharType="end"/>
        </w:r>
      </w:hyperlink>
    </w:p>
    <w:p>
      <w:pPr>
        <w:pStyle w:val="TOC2"/>
        <w:tabs>
          <w:tab w:val="right" w:leader="dot" w:pos="8306"/>
        </w:tabs>
      </w:pPr>
      <w:hyperlink w:anchor="_Toc27273" w:history="1">
        <w:r>
          <w:rPr>
            <w:rFonts w:ascii="仿宋" w:eastAsia="仿宋" w:hAnsi="仿宋" w:cs="仿宋" w:hint="eastAsia"/>
            <w:lang w:eastAsia="zh-CN"/>
          </w:rPr>
          <w:t>(七)、机械设备安全保障措施</w:t>
        </w:r>
        <w:r>
          <w:tab/>
        </w:r>
        <w:r>
          <w:fldChar w:fldCharType="begin"/>
        </w:r>
        <w:r>
          <w:instrText xml:space="preserve"> PAGEREF _Toc27273 \h </w:instrText>
        </w:r>
        <w:r>
          <w:fldChar w:fldCharType="separate"/>
        </w:r>
        <w:r>
          <w:t>33</w:t>
        </w:r>
        <w:r>
          <w:fldChar w:fldCharType="end"/>
        </w:r>
      </w:hyperlink>
    </w:p>
    <w:p>
      <w:pPr>
        <w:pStyle w:val="TOC1"/>
        <w:tabs>
          <w:tab w:val="right" w:leader="dot" w:pos="8306"/>
        </w:tabs>
      </w:pPr>
      <w:hyperlink w:anchor="_Toc30115" w:history="1">
        <w:r>
          <w:rPr>
            <w:rFonts w:ascii="仿宋" w:eastAsia="仿宋" w:hAnsi="仿宋" w:cs="仿宋" w:hint="eastAsia"/>
            <w:lang w:eastAsia="zh-CN"/>
          </w:rPr>
          <w:t>九、婴幼儿服饰项目社会影响</w:t>
        </w:r>
        <w:r>
          <w:tab/>
        </w:r>
        <w:r>
          <w:fldChar w:fldCharType="begin"/>
        </w:r>
        <w:r>
          <w:instrText xml:space="preserve"> PAGEREF _Toc30115 \h </w:instrText>
        </w:r>
        <w:r>
          <w:fldChar w:fldCharType="separate"/>
        </w:r>
        <w:r>
          <w:t>35</w:t>
        </w:r>
        <w:r>
          <w:fldChar w:fldCharType="end"/>
        </w:r>
      </w:hyperlink>
    </w:p>
    <w:p>
      <w:pPr>
        <w:pStyle w:val="TOC2"/>
        <w:tabs>
          <w:tab w:val="right" w:leader="dot" w:pos="8306"/>
        </w:tabs>
      </w:pPr>
      <w:hyperlink w:anchor="_Toc5635" w:history="1">
        <w:r>
          <w:rPr>
            <w:rFonts w:ascii="仿宋" w:eastAsia="仿宋" w:hAnsi="仿宋" w:cs="仿宋" w:hint="eastAsia"/>
            <w:lang w:eastAsia="zh-CN"/>
          </w:rPr>
          <w:t>(一)、社会责任与义务</w:t>
        </w:r>
        <w:r>
          <w:tab/>
        </w:r>
        <w:r>
          <w:fldChar w:fldCharType="begin"/>
        </w:r>
        <w:r>
          <w:instrText xml:space="preserve"> PAGEREF _Toc5635 \h </w:instrText>
        </w:r>
        <w:r>
          <w:fldChar w:fldCharType="separate"/>
        </w:r>
        <w:r>
          <w:t>35</w:t>
        </w:r>
        <w:r>
          <w:fldChar w:fldCharType="end"/>
        </w:r>
      </w:hyperlink>
    </w:p>
    <w:p>
      <w:pPr>
        <w:pStyle w:val="TOC2"/>
        <w:tabs>
          <w:tab w:val="right" w:leader="dot" w:pos="8306"/>
        </w:tabs>
      </w:pPr>
      <w:hyperlink w:anchor="_Toc31622" w:history="1">
        <w:r>
          <w:rPr>
            <w:rFonts w:ascii="仿宋" w:eastAsia="仿宋" w:hAnsi="仿宋" w:cs="仿宋" w:hint="eastAsia"/>
            <w:lang w:eastAsia="zh-CN"/>
          </w:rPr>
          <w:t>(二)、社会参与与沟通</w:t>
        </w:r>
        <w:r>
          <w:tab/>
        </w:r>
        <w:r>
          <w:fldChar w:fldCharType="begin"/>
        </w:r>
        <w:r>
          <w:instrText xml:space="preserve"> PAGEREF _Toc31622 \h </w:instrText>
        </w:r>
        <w:r>
          <w:fldChar w:fldCharType="separate"/>
        </w:r>
        <w:r>
          <w:t>36</w:t>
        </w:r>
        <w:r>
          <w:fldChar w:fldCharType="end"/>
        </w:r>
      </w:hyperlink>
    </w:p>
    <w:p>
      <w:pPr>
        <w:pStyle w:val="TOC1"/>
        <w:tabs>
          <w:tab w:val="right" w:leader="dot" w:pos="8306"/>
        </w:tabs>
      </w:pPr>
      <w:hyperlink w:anchor="_Toc5126" w:history="1">
        <w:r>
          <w:rPr>
            <w:rFonts w:ascii="仿宋" w:eastAsia="仿宋" w:hAnsi="仿宋" w:cs="仿宋" w:hint="eastAsia"/>
            <w:lang w:eastAsia="zh-CN"/>
          </w:rPr>
          <w:t>十、婴幼儿服饰项目人力资源管理</w:t>
        </w:r>
        <w:r>
          <w:tab/>
        </w:r>
        <w:r>
          <w:fldChar w:fldCharType="begin"/>
        </w:r>
        <w:r>
          <w:instrText xml:space="preserve"> PAGEREF _Toc5126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83" w:history="1">
        <w:r>
          <w:rPr>
            <w:rFonts w:ascii="仿宋" w:eastAsia="仿宋" w:hAnsi="仿宋" w:cs="仿宋" w:hint="eastAsia"/>
            <w:lang w:eastAsia="zh-CN"/>
          </w:rPr>
          <w:t>(一)、建立健全的预算管理制度</w:t>
        </w:r>
        <w:r>
          <w:tab/>
        </w:r>
        <w:r>
          <w:fldChar w:fldCharType="begin"/>
        </w:r>
        <w:r>
          <w:instrText xml:space="preserve"> PAGEREF _Toc22683 \h </w:instrText>
        </w:r>
        <w:r>
          <w:fldChar w:fldCharType="separate"/>
        </w:r>
        <w:r>
          <w:t>36</w:t>
        </w:r>
        <w:r>
          <w:fldChar w:fldCharType="end"/>
        </w:r>
      </w:hyperlink>
    </w:p>
    <w:p>
      <w:pPr>
        <w:pStyle w:val="TOC2"/>
        <w:tabs>
          <w:tab w:val="right" w:leader="dot" w:pos="8306"/>
        </w:tabs>
      </w:pPr>
      <w:hyperlink w:anchor="_Toc25865" w:history="1">
        <w:r>
          <w:rPr>
            <w:rFonts w:ascii="仿宋" w:eastAsia="仿宋" w:hAnsi="仿宋" w:cs="仿宋" w:hint="eastAsia"/>
            <w:lang w:eastAsia="zh-CN"/>
          </w:rPr>
          <w:t>(二)、加强资金流动监控</w:t>
        </w:r>
        <w:r>
          <w:tab/>
        </w:r>
        <w:r>
          <w:fldChar w:fldCharType="begin"/>
        </w:r>
        <w:r>
          <w:instrText xml:space="preserve"> PAGEREF _Toc25865 \h </w:instrText>
        </w:r>
        <w:r>
          <w:fldChar w:fldCharType="separate"/>
        </w:r>
        <w:r>
          <w:t>38</w:t>
        </w:r>
        <w:r>
          <w:fldChar w:fldCharType="end"/>
        </w:r>
      </w:hyperlink>
    </w:p>
    <w:p>
      <w:pPr>
        <w:pStyle w:val="TOC2"/>
        <w:tabs>
          <w:tab w:val="right" w:leader="dot" w:pos="8306"/>
        </w:tabs>
      </w:pPr>
      <w:hyperlink w:anchor="_Toc25576" w:history="1">
        <w:r>
          <w:rPr>
            <w:rFonts w:ascii="仿宋" w:eastAsia="仿宋" w:hAnsi="仿宋" w:cs="仿宋" w:hint="eastAsia"/>
            <w:lang w:eastAsia="zh-CN"/>
          </w:rPr>
          <w:t>(三)、制定完善的风险控制机制</w:t>
        </w:r>
        <w:r>
          <w:tab/>
        </w:r>
        <w:r>
          <w:fldChar w:fldCharType="begin"/>
        </w:r>
        <w:r>
          <w:instrText xml:space="preserve"> PAGEREF _Toc25576 \h </w:instrText>
        </w:r>
        <w:r>
          <w:fldChar w:fldCharType="separate"/>
        </w:r>
        <w:r>
          <w:t>39</w:t>
        </w:r>
        <w:r>
          <w:fldChar w:fldCharType="end"/>
        </w:r>
      </w:hyperlink>
    </w:p>
    <w:p>
      <w:pPr>
        <w:pStyle w:val="TOC2"/>
        <w:tabs>
          <w:tab w:val="right" w:leader="dot" w:pos="8306"/>
        </w:tabs>
      </w:pPr>
      <w:hyperlink w:anchor="_Toc8896" w:history="1">
        <w:r>
          <w:rPr>
            <w:rFonts w:ascii="仿宋" w:eastAsia="仿宋" w:hAnsi="仿宋" w:cs="仿宋" w:hint="eastAsia"/>
            <w:lang w:eastAsia="zh-CN"/>
          </w:rPr>
          <w:t>(四)、优化成本管理</w:t>
        </w:r>
        <w:r>
          <w:tab/>
        </w:r>
        <w:r>
          <w:fldChar w:fldCharType="begin"/>
        </w:r>
        <w:r>
          <w:instrText xml:space="preserve"> PAGEREF _Toc8896 \h </w:instrText>
        </w:r>
        <w:r>
          <w:fldChar w:fldCharType="separate"/>
        </w:r>
        <w:r>
          <w:t>41</w:t>
        </w:r>
        <w:r>
          <w:fldChar w:fldCharType="end"/>
        </w:r>
      </w:hyperlink>
    </w:p>
    <w:p>
      <w:pPr>
        <w:pStyle w:val="TOC1"/>
        <w:tabs>
          <w:tab w:val="right" w:leader="dot" w:pos="8306"/>
        </w:tabs>
      </w:pPr>
      <w:hyperlink w:anchor="_Toc31756" w:history="1">
        <w:r>
          <w:rPr>
            <w:rFonts w:ascii="仿宋" w:eastAsia="仿宋" w:hAnsi="仿宋" w:cs="仿宋" w:hint="eastAsia"/>
            <w:lang w:eastAsia="zh-CN"/>
          </w:rPr>
          <w:t>十一、婴幼儿服饰项目财务管理</w:t>
        </w:r>
        <w:r>
          <w:tab/>
        </w:r>
        <w:r>
          <w:fldChar w:fldCharType="begin"/>
        </w:r>
        <w:r>
          <w:instrText xml:space="preserve"> PAGEREF _Toc31756 \h </w:instrText>
        </w:r>
        <w:r>
          <w:fldChar w:fldCharType="separate"/>
        </w:r>
        <w:r>
          <w:t>42</w:t>
        </w:r>
        <w:r>
          <w:fldChar w:fldCharType="end"/>
        </w:r>
      </w:hyperlink>
    </w:p>
    <w:p>
      <w:pPr>
        <w:pStyle w:val="TOC2"/>
        <w:tabs>
          <w:tab w:val="right" w:leader="dot" w:pos="8306"/>
        </w:tabs>
      </w:pPr>
      <w:hyperlink w:anchor="_Toc5663" w:history="1">
        <w:r>
          <w:rPr>
            <w:rFonts w:ascii="仿宋" w:eastAsia="仿宋" w:hAnsi="仿宋" w:cs="仿宋" w:hint="eastAsia"/>
            <w:lang w:eastAsia="zh-CN"/>
          </w:rPr>
          <w:t>(一)、资金需求大</w:t>
        </w:r>
        <w:r>
          <w:tab/>
        </w:r>
        <w:r>
          <w:fldChar w:fldCharType="begin"/>
        </w:r>
        <w:r>
          <w:instrText xml:space="preserve"> PAGEREF _Toc5663 \h </w:instrText>
        </w:r>
        <w:r>
          <w:fldChar w:fldCharType="separate"/>
        </w:r>
        <w:r>
          <w:t>42</w:t>
        </w:r>
        <w:r>
          <w:fldChar w:fldCharType="end"/>
        </w:r>
      </w:hyperlink>
    </w:p>
    <w:p>
      <w:pPr>
        <w:pStyle w:val="TOC2"/>
        <w:tabs>
          <w:tab w:val="right" w:leader="dot" w:pos="8306"/>
        </w:tabs>
      </w:pPr>
      <w:hyperlink w:anchor="_Toc24498" w:history="1">
        <w:r>
          <w:rPr>
            <w:rFonts w:ascii="仿宋" w:eastAsia="仿宋" w:hAnsi="仿宋" w:cs="仿宋" w:hint="eastAsia"/>
            <w:lang w:eastAsia="zh-CN"/>
          </w:rPr>
          <w:t>(二)、研发周期长</w:t>
        </w:r>
        <w:r>
          <w:tab/>
        </w:r>
        <w:r>
          <w:fldChar w:fldCharType="begin"/>
        </w:r>
        <w:r>
          <w:instrText xml:space="preserve"> PAGEREF _Toc24498 \h </w:instrText>
        </w:r>
        <w:r>
          <w:fldChar w:fldCharType="separate"/>
        </w:r>
        <w:r>
          <w:t>43</w:t>
        </w:r>
        <w:r>
          <w:fldChar w:fldCharType="end"/>
        </w:r>
      </w:hyperlink>
    </w:p>
    <w:p>
      <w:pPr>
        <w:pStyle w:val="TOC2"/>
        <w:tabs>
          <w:tab w:val="right" w:leader="dot" w:pos="8306"/>
        </w:tabs>
      </w:pPr>
      <w:hyperlink w:anchor="_Toc24198" w:history="1">
        <w:r>
          <w:rPr>
            <w:rFonts w:ascii="仿宋" w:eastAsia="仿宋" w:hAnsi="仿宋" w:cs="仿宋" w:hint="eastAsia"/>
            <w:lang w:eastAsia="zh-CN"/>
          </w:rPr>
          <w:t>(三)、市场风险大</w:t>
        </w:r>
        <w:r>
          <w:tab/>
        </w:r>
        <w:r>
          <w:fldChar w:fldCharType="begin"/>
        </w:r>
        <w:r>
          <w:instrText xml:space="preserve"> PAGEREF _Toc24198 \h </w:instrText>
        </w:r>
        <w:r>
          <w:fldChar w:fldCharType="separate"/>
        </w:r>
        <w:r>
          <w:t>44</w:t>
        </w:r>
        <w:r>
          <w:fldChar w:fldCharType="end"/>
        </w:r>
      </w:hyperlink>
    </w:p>
    <w:p>
      <w:pPr>
        <w:pStyle w:val="TOC2"/>
        <w:tabs>
          <w:tab w:val="right" w:leader="dot" w:pos="8306"/>
        </w:tabs>
      </w:pPr>
      <w:hyperlink w:anchor="_Toc9876" w:history="1">
        <w:r>
          <w:rPr>
            <w:rFonts w:ascii="仿宋" w:eastAsia="仿宋" w:hAnsi="仿宋" w:cs="仿宋" w:hint="eastAsia"/>
            <w:lang w:eastAsia="zh-CN"/>
          </w:rPr>
          <w:t>(四)、利润率高</w:t>
        </w:r>
        <w:r>
          <w:tab/>
        </w:r>
        <w:r>
          <w:fldChar w:fldCharType="begin"/>
        </w:r>
        <w:r>
          <w:instrText xml:space="preserve"> PAGEREF _Toc9876 \h </w:instrText>
        </w:r>
        <w:r>
          <w:fldChar w:fldCharType="separate"/>
        </w:r>
        <w:r>
          <w:t>47</w:t>
        </w:r>
        <w:r>
          <w:fldChar w:fldCharType="end"/>
        </w:r>
      </w:hyperlink>
    </w:p>
    <w:p>
      <w:pPr>
        <w:pStyle w:val="TOC1"/>
        <w:tabs>
          <w:tab w:val="right" w:leader="dot" w:pos="8306"/>
        </w:tabs>
      </w:pPr>
      <w:hyperlink w:anchor="_Toc15158" w:history="1">
        <w:r>
          <w:rPr>
            <w:rFonts w:ascii="仿宋" w:eastAsia="仿宋" w:hAnsi="仿宋" w:cs="仿宋" w:hint="eastAsia"/>
            <w:lang w:eastAsia="zh-CN"/>
          </w:rPr>
          <w:t>十二、婴幼儿服饰项目投资规划</w:t>
        </w:r>
        <w:r>
          <w:tab/>
        </w:r>
        <w:r>
          <w:fldChar w:fldCharType="begin"/>
        </w:r>
        <w:r>
          <w:instrText xml:space="preserve"> PAGEREF _Toc15158 \h </w:instrText>
        </w:r>
        <w:r>
          <w:fldChar w:fldCharType="separate"/>
        </w:r>
        <w:r>
          <w:t>49</w:t>
        </w:r>
        <w:r>
          <w:fldChar w:fldCharType="end"/>
        </w:r>
      </w:hyperlink>
    </w:p>
    <w:p>
      <w:pPr>
        <w:pStyle w:val="TOC2"/>
        <w:tabs>
          <w:tab w:val="right" w:leader="dot" w:pos="8306"/>
        </w:tabs>
      </w:pPr>
      <w:hyperlink w:anchor="_Toc18330" w:history="1">
        <w:r>
          <w:rPr>
            <w:rFonts w:ascii="仿宋" w:eastAsia="仿宋" w:hAnsi="仿宋" w:cs="仿宋" w:hint="eastAsia"/>
            <w:lang w:eastAsia="zh-CN"/>
          </w:rPr>
          <w:t>(一)、婴幼儿服饰项目总投资估算</w:t>
        </w:r>
        <w:r>
          <w:tab/>
        </w:r>
        <w:r>
          <w:fldChar w:fldCharType="begin"/>
        </w:r>
        <w:r>
          <w:instrText xml:space="preserve"> PAGEREF _Toc18330 \h </w:instrText>
        </w:r>
        <w:r>
          <w:fldChar w:fldCharType="separate"/>
        </w:r>
        <w:r>
          <w:t>49</w:t>
        </w:r>
        <w:r>
          <w:fldChar w:fldCharType="end"/>
        </w:r>
      </w:hyperlink>
    </w:p>
    <w:p>
      <w:pPr>
        <w:pStyle w:val="TOC2"/>
        <w:tabs>
          <w:tab w:val="right" w:leader="dot" w:pos="8306"/>
        </w:tabs>
      </w:pPr>
      <w:hyperlink w:anchor="_Toc20862" w:history="1">
        <w:r>
          <w:rPr>
            <w:rFonts w:ascii="仿宋" w:eastAsia="仿宋" w:hAnsi="仿宋" w:cs="仿宋" w:hint="eastAsia"/>
            <w:lang w:eastAsia="zh-CN"/>
          </w:rPr>
          <w:t>(二)、资金筹措</w:t>
        </w:r>
        <w:r>
          <w:tab/>
        </w:r>
        <w:r>
          <w:fldChar w:fldCharType="begin"/>
        </w:r>
        <w:r>
          <w:instrText xml:space="preserve"> PAGEREF _Toc20862 \h </w:instrText>
        </w:r>
        <w:r>
          <w:fldChar w:fldCharType="separate"/>
        </w:r>
        <w:r>
          <w:t>50</w:t>
        </w:r>
        <w:r>
          <w:fldChar w:fldCharType="end"/>
        </w:r>
      </w:hyperlink>
    </w:p>
    <w:p>
      <w:pPr>
        <w:pStyle w:val="TOC1"/>
        <w:tabs>
          <w:tab w:val="right" w:leader="dot" w:pos="8306"/>
        </w:tabs>
      </w:pPr>
      <w:hyperlink w:anchor="_Toc15572" w:history="1">
        <w:r>
          <w:rPr>
            <w:rFonts w:ascii="仿宋" w:eastAsia="仿宋" w:hAnsi="仿宋" w:cs="仿宋" w:hint="eastAsia"/>
            <w:lang w:eastAsia="zh-CN"/>
          </w:rPr>
          <w:t>十三、婴幼儿服饰项目工程方案分析</w:t>
        </w:r>
        <w:r>
          <w:tab/>
        </w:r>
        <w:r>
          <w:fldChar w:fldCharType="begin"/>
        </w:r>
        <w:r>
          <w:instrText xml:space="preserve"> PAGEREF _Toc15572 \h </w:instrText>
        </w:r>
        <w:r>
          <w:fldChar w:fldCharType="separate"/>
        </w:r>
        <w:r>
          <w:t>51</w:t>
        </w:r>
        <w:r>
          <w:fldChar w:fldCharType="end"/>
        </w:r>
      </w:hyperlink>
    </w:p>
    <w:p>
      <w:pPr>
        <w:pStyle w:val="TOC2"/>
        <w:tabs>
          <w:tab w:val="right" w:leader="dot" w:pos="8306"/>
        </w:tabs>
      </w:pPr>
      <w:hyperlink w:anchor="_Toc23873" w:history="1">
        <w:r>
          <w:rPr>
            <w:rFonts w:ascii="仿宋" w:eastAsia="仿宋" w:hAnsi="仿宋" w:cs="仿宋" w:hint="eastAsia"/>
            <w:lang w:eastAsia="zh-CN"/>
          </w:rPr>
          <w:t>(一)、建筑工程设计原则</w:t>
        </w:r>
        <w:r>
          <w:tab/>
        </w:r>
        <w:r>
          <w:fldChar w:fldCharType="begin"/>
        </w:r>
        <w:r>
          <w:instrText xml:space="preserve"> PAGEREF _Toc23873 \h </w:instrText>
        </w:r>
        <w:r>
          <w:fldChar w:fldCharType="separate"/>
        </w:r>
        <w:r>
          <w:t>51</w:t>
        </w:r>
        <w:r>
          <w:fldChar w:fldCharType="end"/>
        </w:r>
      </w:hyperlink>
    </w:p>
    <w:p>
      <w:pPr>
        <w:pStyle w:val="TOC2"/>
        <w:tabs>
          <w:tab w:val="right" w:leader="dot" w:pos="8306"/>
        </w:tabs>
      </w:pPr>
      <w:hyperlink w:anchor="_Toc7262" w:history="1">
        <w:r>
          <w:rPr>
            <w:rFonts w:ascii="仿宋" w:eastAsia="仿宋" w:hAnsi="仿宋" w:cs="仿宋" w:hint="eastAsia"/>
            <w:lang w:eastAsia="zh-CN"/>
          </w:rPr>
          <w:t>(二)、土建工程建设指标</w:t>
        </w:r>
        <w:r>
          <w:tab/>
        </w:r>
        <w:r>
          <w:fldChar w:fldCharType="begin"/>
        </w:r>
        <w:r>
          <w:instrText xml:space="preserve"> PAGEREF _Toc7262 \h </w:instrText>
        </w:r>
        <w:r>
          <w:fldChar w:fldCharType="separate"/>
        </w:r>
        <w:r>
          <w:t>54</w:t>
        </w:r>
        <w:r>
          <w:fldChar w:fldCharType="end"/>
        </w:r>
      </w:hyperlink>
    </w:p>
    <w:p>
      <w:pPr>
        <w:pStyle w:val="TOC1"/>
        <w:tabs>
          <w:tab w:val="right" w:leader="dot" w:pos="8306"/>
        </w:tabs>
      </w:pPr>
      <w:hyperlink w:anchor="_Toc26311" w:history="1">
        <w:r>
          <w:rPr>
            <w:rFonts w:ascii="仿宋" w:eastAsia="仿宋" w:hAnsi="仿宋" w:cs="仿宋" w:hint="eastAsia"/>
            <w:lang w:eastAsia="zh-CN"/>
          </w:rPr>
          <w:t>十四、供应链管理</w:t>
        </w:r>
        <w:r>
          <w:tab/>
        </w:r>
        <w:r>
          <w:fldChar w:fldCharType="begin"/>
        </w:r>
        <w:r>
          <w:instrText xml:space="preserve"> PAGEREF _Toc26311 \h </w:instrText>
        </w:r>
        <w:r>
          <w:fldChar w:fldCharType="separate"/>
        </w:r>
        <w:r>
          <w:t>56</w:t>
        </w:r>
        <w:r>
          <w:fldChar w:fldCharType="end"/>
        </w:r>
      </w:hyperlink>
    </w:p>
    <w:p>
      <w:pPr>
        <w:pStyle w:val="TOC2"/>
        <w:tabs>
          <w:tab w:val="right" w:leader="dot" w:pos="8306"/>
        </w:tabs>
      </w:pPr>
      <w:hyperlink w:anchor="_Toc30078" w:history="1">
        <w:r>
          <w:rPr>
            <w:rFonts w:ascii="仿宋" w:eastAsia="仿宋" w:hAnsi="仿宋" w:cs="仿宋" w:hint="eastAsia"/>
            <w:lang w:eastAsia="zh-CN"/>
          </w:rPr>
          <w:t>(一)、供应链战略规划</w:t>
        </w:r>
        <w:r>
          <w:tab/>
        </w:r>
        <w:r>
          <w:fldChar w:fldCharType="begin"/>
        </w:r>
        <w:r>
          <w:instrText xml:space="preserve"> PAGEREF _Toc30078 \h </w:instrText>
        </w:r>
        <w:r>
          <w:fldChar w:fldCharType="separate"/>
        </w:r>
        <w:r>
          <w:t>56</w:t>
        </w:r>
        <w:r>
          <w:fldChar w:fldCharType="end"/>
        </w:r>
      </w:hyperlink>
    </w:p>
    <w:p>
      <w:pPr>
        <w:pStyle w:val="TOC2"/>
        <w:tabs>
          <w:tab w:val="right" w:leader="dot" w:pos="8306"/>
        </w:tabs>
      </w:pPr>
      <w:hyperlink w:anchor="_Toc12276" w:history="1">
        <w:r>
          <w:rPr>
            <w:rFonts w:ascii="仿宋" w:eastAsia="仿宋" w:hAnsi="仿宋" w:cs="仿宋" w:hint="eastAsia"/>
            <w:lang w:eastAsia="zh-CN"/>
          </w:rPr>
          <w:t>(二)、供应商选择与合作</w:t>
        </w:r>
        <w:r>
          <w:tab/>
        </w:r>
        <w:r>
          <w:fldChar w:fldCharType="begin"/>
        </w:r>
        <w:r>
          <w:instrText xml:space="preserve"> PAGEREF _Toc12276 \h </w:instrText>
        </w:r>
        <w:r>
          <w:fldChar w:fldCharType="separate"/>
        </w:r>
        <w:r>
          <w:t>57</w:t>
        </w:r>
        <w:r>
          <w:fldChar w:fldCharType="end"/>
        </w:r>
      </w:hyperlink>
    </w:p>
    <w:p>
      <w:pPr>
        <w:pStyle w:val="TOC2"/>
        <w:tabs>
          <w:tab w:val="right" w:leader="dot" w:pos="8306"/>
        </w:tabs>
      </w:pPr>
      <w:hyperlink w:anchor="_Toc31598" w:history="1">
        <w:r>
          <w:rPr>
            <w:rFonts w:ascii="仿宋" w:eastAsia="仿宋" w:hAnsi="仿宋" w:cs="仿宋" w:hint="eastAsia"/>
            <w:lang w:eastAsia="zh-CN"/>
          </w:rPr>
          <w:t>(三)、物流与库存管理</w:t>
        </w:r>
        <w:r>
          <w:tab/>
        </w:r>
        <w:r>
          <w:fldChar w:fldCharType="begin"/>
        </w:r>
        <w:r>
          <w:instrText xml:space="preserve"> PAGEREF _Toc31598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3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006"/>
      <w:r>
        <w:rPr>
          <w:rFonts w:ascii="仿宋" w:eastAsia="仿宋" w:hAnsi="仿宋" w:cs="仿宋" w:hint="eastAsia"/>
          <w:lang w:eastAsia="zh-CN"/>
        </w:rPr>
        <w:t>(一)、婴幼儿服饰行业分析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服饰行业一直以来都是市场的关注焦点。行业内的发展趋势、竞争态势以及潜在机会都对婴幼儿服饰项目的推进产生深远的影响。通过深入研究行业的整体概貌，我们将更好地理解行业的核心特征，为婴幼儿服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服饰行业，技术一直是推动创新和发展的关键因素。我们将对当前技术趋势进行详尽分析，包括但不限于人工智能、大数据应用、先进制造技术等。这有助于婴幼儿服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婴幼儿服饰项目成功的基础。我们将对主要竞争对手进行深入研究，包括其市场份额、产品特点、市场定位等。通过全面了解竞争对手的优势和劣势，婴幼儿服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506"/>
      <w:r>
        <w:rPr>
          <w:rFonts w:ascii="仿宋" w:eastAsia="仿宋" w:hAnsi="仿宋" w:cs="仿宋" w:hint="eastAsia"/>
          <w:sz w:val="28"/>
          <w:lang w:eastAsia="zh-CN"/>
        </w:rPr>
        <w:t>(二)、婴幼儿服饰市场分析预测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婴幼儿服饰市场未来的增长趋势。这包括市场的整体规模、各细分领域的发展趋势等。婴幼儿服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婴幼儿服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婴幼儿服饰项目实施过程中需要充分考虑的因素。我们将对市场风险进行全面评估，包括但不限于政策法规风险、市场竞争风险、技术变革风险等。通过对潜在风险的深入分析，婴幼儿服饰项目可以制定相应的风险缓解策略，降低不确定性对婴幼儿服饰项目的影响。</w:t>
      </w:r>
    </w:p>
    <w:p>
      <w:pPr>
        <w:pStyle w:val="Heading1"/>
        <w:ind w:firstLine="560" w:firstLineChars="200"/>
        <w:rPr>
          <w:rFonts w:ascii="仿宋" w:eastAsia="仿宋" w:hAnsi="仿宋" w:cs="仿宋" w:hint="eastAsia"/>
          <w:sz w:val="28"/>
          <w:lang w:eastAsia="zh-CN"/>
        </w:rPr>
      </w:pPr>
      <w:bookmarkStart w:id="5" w:name="_Toc4343"/>
      <w:r>
        <w:rPr>
          <w:rFonts w:ascii="仿宋" w:eastAsia="仿宋" w:hAnsi="仿宋" w:cs="仿宋" w:hint="eastAsia"/>
          <w:sz w:val="28"/>
          <w:lang w:eastAsia="zh-CN"/>
        </w:rPr>
        <w:t>二、婴幼儿服饰项目文档管理</w:t>
      </w:r>
      <w:bookmarkEnd w:id="5"/>
    </w:p>
    <w:p>
      <w:pPr>
        <w:pStyle w:val="Heading2"/>
        <w:rPr>
          <w:rFonts w:ascii="仿宋" w:eastAsia="仿宋" w:hAnsi="仿宋" w:cs="仿宋" w:hint="eastAsia"/>
          <w:lang w:eastAsia="zh-CN"/>
        </w:rPr>
      </w:pPr>
      <w:bookmarkStart w:id="6" w:name="_Toc2653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婴幼儿服饰项目高度重视文档的质量和准确性，以支持婴幼儿服饰项目的各项活动和决策。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服饰项目文档的编制始于婴幼儿服饰项目计划的初期，我们制定了详细的文档编制计划，明确了每个文档的内容、格式和编写责任人。在婴幼儿服饰项目启动阶段，我们首先编制了婴幼儿服饰项目章程，明确定义了婴幼儿服饰项目的目标、范围、风险等关键要素。随后，婴幼儿服饰项目团队根据计划陆续编制了需求文档、设计文档、测试文档等各类文档，确保婴幼儿服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婴幼儿服饰项目管理中的重要环节，旨在确保婴幼儿服饰项目文档符合质量标准和婴幼儿服饰项目需求。在婴幼儿服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婴幼儿服饰项目相关利益方和专业领域的专家对文档进行独立审查。这有助于获取更全面、客观的反馈，确保婴幼儿服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婴幼儿服饰项目在文档编制与审查方面建立了严格的管理机制，通过规范的流程和多维度的审查，确保婴幼儿服饰项目文档的质量、准确性和可靠性，为婴幼儿服饰项目的顺利推进提供了有力支持。</w:t>
      </w:r>
    </w:p>
    <w:p>
      <w:pPr>
        <w:pStyle w:val="Heading2"/>
        <w:ind w:firstLine="560" w:firstLineChars="200"/>
        <w:rPr>
          <w:rFonts w:ascii="仿宋" w:eastAsia="仿宋" w:hAnsi="仿宋" w:cs="仿宋" w:hint="eastAsia"/>
          <w:sz w:val="28"/>
          <w:lang w:eastAsia="zh-CN"/>
        </w:rPr>
      </w:pPr>
      <w:bookmarkStart w:id="7" w:name="_Toc1178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在婴幼儿服饰项目中，我们致力于优化文档发布与分发过程，以确保信息的高效传递和团队间协作的顺畅进行。以下是我们采取的关键优化策略：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我们通过多渠道发布文档，包括电子邮件、婴幼儿服饰项目管理平台、内部网站等，以满足不同团队成员的偏好和需求。多渠道发布确保了信息的全面覆盖。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我们采用了精细的权限控制，确保只有授权人员可以访问敏感信息。这种安全措施保护了婴幼儿服饰项目文档的机密性，防止了未经授权的信息泄露。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91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文档存档与归档是婴幼儿服饰项目生命周期中一个至关重要的环节，直接关系到婴幼儿服饰项目信息的长期保存和历史记录的完整性。在婴幼儿服饰项目中，我们实施了一系列有效的文档存档与归档管理策略：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327"/>
      <w:r>
        <w:rPr>
          <w:rFonts w:ascii="仿宋" w:eastAsia="仿宋" w:hAnsi="仿宋" w:cs="仿宋" w:hint="eastAsia"/>
          <w:sz w:val="28"/>
          <w:lang w:eastAsia="zh-CN"/>
        </w:rPr>
        <w:t>三、婴幼儿服饰项目土建工程</w:t>
      </w:r>
      <w:bookmarkEnd w:id="9"/>
    </w:p>
    <w:p>
      <w:pPr>
        <w:pStyle w:val="Heading2"/>
        <w:rPr>
          <w:rFonts w:ascii="仿宋" w:eastAsia="仿宋" w:hAnsi="仿宋" w:cs="仿宋" w:hint="eastAsia"/>
          <w:lang w:eastAsia="zh-CN"/>
        </w:rPr>
      </w:pPr>
      <w:bookmarkStart w:id="10" w:name="_Toc23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在婴幼儿服饰项目的建筑工程设计中，我们将秉承一系列重要的设计原则，以确保婴幼儿服饰项目建筑在功能、美观、可持续性等方面达到最佳效果。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首要原则是确保建筑的功能性得到最大化的发挥。我们将充分理解婴幼儿服饰项目的实际需求，合理布局各个功能区域，保证建筑在满足业务需求的同时，提供高效的工作环境。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在建筑设计中，我们将综合考虑建设和运营成本。通过精细的经济效益分析，确保设计方案在高效利用资源的同时，对婴幼儿服饰项目的长期盈利能力有积极的贡献。</w:t>
      </w:r>
    </w:p>
    <w:p>
      <w:pPr>
        <w:pStyle w:val="Heading2"/>
        <w:ind w:firstLine="560" w:firstLineChars="200"/>
        <w:rPr>
          <w:rFonts w:ascii="仿宋" w:eastAsia="仿宋" w:hAnsi="仿宋" w:cs="仿宋" w:hint="eastAsia"/>
          <w:sz w:val="28"/>
          <w:lang w:eastAsia="zh-CN"/>
        </w:rPr>
      </w:pPr>
      <w:bookmarkStart w:id="11" w:name="_Toc1424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婴幼儿服饰项目的土建工程设计中，我们将精准设定设计年限，结合婴幼儿服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婴幼儿服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95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婴幼儿服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婴幼儿服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婴幼儿服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921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本期工程婴幼儿服饰项目预计总建筑面积XXX平方米，其中：计容建筑面积XXX平方米，计划建筑工程投资XX万元，占婴幼儿服饰项目总投资的XX%。</w:t>
      </w:r>
    </w:p>
    <w:p>
      <w:pPr>
        <w:pStyle w:val="Heading1"/>
        <w:ind w:firstLine="560" w:firstLineChars="200"/>
        <w:rPr>
          <w:rFonts w:ascii="仿宋" w:eastAsia="仿宋" w:hAnsi="仿宋" w:cs="仿宋" w:hint="eastAsia"/>
          <w:sz w:val="28"/>
          <w:lang w:eastAsia="zh-CN"/>
        </w:rPr>
      </w:pPr>
      <w:bookmarkStart w:id="14" w:name="_Toc8915"/>
      <w:r>
        <w:rPr>
          <w:rFonts w:ascii="仿宋" w:eastAsia="仿宋" w:hAnsi="仿宋" w:cs="仿宋" w:hint="eastAsia"/>
          <w:sz w:val="28"/>
          <w:lang w:eastAsia="zh-CN"/>
        </w:rPr>
        <w:t>四、婴幼儿服饰项目危机管理</w:t>
      </w:r>
      <w:bookmarkEnd w:id="14"/>
    </w:p>
    <w:p>
      <w:pPr>
        <w:pStyle w:val="Heading2"/>
        <w:rPr>
          <w:rFonts w:ascii="仿宋" w:eastAsia="仿宋" w:hAnsi="仿宋" w:cs="仿宋" w:hint="eastAsia"/>
          <w:lang w:eastAsia="zh-CN"/>
        </w:rPr>
      </w:pPr>
      <w:bookmarkStart w:id="15" w:name="_Toc7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婴幼儿服饰项目危机管理中，危机预警与识别是确保婴幼儿服饰项目稳健运行的核心步骤。通过建立全面的监测机制，婴幼儿服饰项目团队旨在及时发现和理解潜在的风险和危机因素，以便采取及时的预防和应对措施，确保婴幼儿服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首先，通过深入的风险评估，婴幼儿服饰项目团队全面分析了整个婴幼儿服饰项目和各个阶段可能存在的威胁。这包括准确评估每个潜在风险的发生概率和可能影响的程度，为后续危机预警提供了有力支持。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婴幼儿服饰项目团队着重于明确定义婴幼儿服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婴幼儿服饰项目进展的持续监控，团队能够及时发现潜在问题并作出迅速反应。婴幼儿服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在这一阶段，团队的专业素养和反应速度将发挥至关重要的作用，以确保潜在危机能够在初期得到有效的处理，最大程度地减轻负面影响。通过危机预警与识别，婴幼儿服饰项目得以更有序、可控地推进。</w:t>
      </w:r>
    </w:p>
    <w:p>
      <w:pPr>
        <w:pStyle w:val="Heading2"/>
        <w:ind w:firstLine="560" w:firstLineChars="200"/>
        <w:rPr>
          <w:rFonts w:ascii="仿宋" w:eastAsia="仿宋" w:hAnsi="仿宋" w:cs="仿宋" w:hint="eastAsia"/>
          <w:sz w:val="28"/>
          <w:lang w:eastAsia="zh-CN"/>
        </w:rPr>
      </w:pPr>
      <w:bookmarkStart w:id="16" w:name="_Toc2755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在危机发生时，婴幼儿服饰项目团队立即行动，成立了应急小组。该小组的任务是迅速制定并实施紧急应对措施，以最小化潜在损失。以下是采取的主要措施：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暂停婴幼儿服饰项目进度：为遏制危机蔓延，婴幼儿服饰项目暂时停止进行，以便全面评估当前状况。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资源重新分配：重新评估婴幼儿服饰项目资源的分配，确保最大限度地减小损失。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实时沟通：与关键利益相关者建立实时沟通机制，向他们传递婴幼儿服饰项目危机的实际状况，保障婴幼儿服饰项目核心利益。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在紧急应对的同时，婴幼儿服饰项目团队强调了团队协作和有效沟通的重要性。以下是团队协作的关键举措：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信息共享机制：建立了信息共享平台，确保团队成员能够及时获取婴幼儿服饰项目危机的实时信息。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领导者沟通：婴幼儿服饰项目领导者通过定期会议和即时沟通工具，指导团队应对危机，保持团队稳定运行。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随着危机得到初步控制，婴幼儿服饰项目团队转向制定恢复计划，以确保婴幼儿服饰项目能够从中迅速恢复。主要恢复计划包括：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修复受损的进度计划：重新评估婴幼儿服饰项目进度，制定修复计划，确保婴幼儿服饰项目尽快回归正常进程。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重新调整资源分配：优化资源分配，确保婴幼儿服饰项目在有限资源下高效运转。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风险管理机制加强：对婴幼儿服饰项目风险进行全面评估，制定更强化的风险管理策略，以预防未来可能的危机。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0554"/>
      <w:r>
        <w:rPr>
          <w:rFonts w:ascii="仿宋" w:eastAsia="仿宋" w:hAnsi="仿宋" w:cs="仿宋" w:hint="eastAsia"/>
          <w:sz w:val="28"/>
          <w:lang w:eastAsia="zh-CN"/>
        </w:rPr>
        <w:t>五、婴幼儿服饰项目建设单位说明</w:t>
      </w:r>
      <w:bookmarkEnd w:id="17"/>
    </w:p>
    <w:p>
      <w:pPr>
        <w:pStyle w:val="Heading2"/>
        <w:rPr>
          <w:rFonts w:ascii="仿宋" w:eastAsia="仿宋" w:hAnsi="仿宋" w:cs="仿宋" w:hint="eastAsia"/>
          <w:lang w:eastAsia="zh-CN"/>
        </w:rPr>
      </w:pPr>
      <w:bookmarkStart w:id="18" w:name="_Toc4305"/>
      <w:r>
        <w:rPr>
          <w:rFonts w:ascii="仿宋" w:eastAsia="仿宋" w:hAnsi="仿宋" w:cs="仿宋" w:hint="eastAsia"/>
          <w:lang w:eastAsia="zh-CN"/>
        </w:rPr>
        <w:t>(一)、婴幼儿服饰项目承办单位基本情况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341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婴幼儿服饰项目承办单位的XXXX，我们着眼于实现可持续的经济效益。通过技术创新和解决方案的提供，公司预计在婴幼儿服饰项目执行期间将获得可观的收入增长。这一收入来源主要包括婴幼儿服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同时，我们注重成本控制和效率提升，以确保婴幼儿服饰项目的可持续盈利。透过精细的管理和资源优化，公司期望实现婴幼儿服饰项目利润最大化。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婴幼儿服饰项目实施进行全面的投资评估，包括婴幼儿服饰项目启动阶段的资金投入和后续运营成本。通过对婴幼儿服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婴幼儿服饰项目实施过程中具备足够的资金流动性，公司将进行详尽的现金流分析。这包括资金需求的合理预测、婴幼儿服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4065"/>
      <w:r>
        <w:rPr>
          <w:rFonts w:ascii="仿宋" w:eastAsia="仿宋" w:hAnsi="仿宋" w:cs="仿宋" w:hint="eastAsia"/>
          <w:sz w:val="28"/>
          <w:lang w:eastAsia="zh-CN"/>
        </w:rPr>
        <w:t>六、婴幼儿服饰项目选址可行性分析</w:t>
      </w:r>
      <w:bookmarkEnd w:id="20"/>
    </w:p>
    <w:p>
      <w:pPr>
        <w:pStyle w:val="Heading2"/>
        <w:rPr>
          <w:rFonts w:ascii="仿宋" w:eastAsia="仿宋" w:hAnsi="仿宋" w:cs="仿宋" w:hint="eastAsia"/>
          <w:lang w:eastAsia="zh-CN"/>
        </w:rPr>
      </w:pPr>
      <w:bookmarkStart w:id="21" w:name="_Toc11119"/>
      <w:r>
        <w:rPr>
          <w:rFonts w:ascii="仿宋" w:eastAsia="仿宋" w:hAnsi="仿宋" w:cs="仿宋" w:hint="eastAsia"/>
          <w:lang w:eastAsia="zh-CN"/>
        </w:rPr>
        <w:t>(一)、婴幼儿服饰项目选址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该婴幼儿服饰项目选址位于XX省XX市XX区XXX街道</w:t>
      </w:r>
    </w:p>
    <w:p>
      <w:pPr>
        <w:pStyle w:val="Heading2"/>
        <w:ind w:firstLine="560" w:firstLineChars="200"/>
        <w:rPr>
          <w:rFonts w:ascii="仿宋" w:eastAsia="仿宋" w:hAnsi="仿宋" w:cs="仿宋" w:hint="eastAsia"/>
          <w:sz w:val="28"/>
          <w:lang w:eastAsia="zh-CN"/>
        </w:rPr>
      </w:pPr>
      <w:bookmarkStart w:id="22" w:name="_Toc3249"/>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婴幼儿服饰项目的征地面积将根据婴幼儿服饰项目的实际规模和需求进行精确规划。具体面积XXX平方米，旨在确保婴幼儿服饰项目不仅能够满足当前的发展需求，还能够预留空间以适应未来的扩展。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净用地面积是在征地面积基础上去除不可利用面积后的实际可开发用地。具体面积XXX平方米，考虑到环保、交通、安全等多方面因素，以确保婴幼儿服饰项目在整体利用效率上达到最优。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婴幼儿服饰项目计划建设的建筑总规模具体面积XXX平方米。这一规模的确定综合考虑了婴幼儿服饰项目的性质、规模，以及城市规划的相关要求，确保建筑布局与周边环境协调一致。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绿地率是婴幼儿服饰项目用地中被规划为绿地的比例。具体面积XXX平方米，旨在通过合理规划绿地，改善婴幼儿服饰项目周边环境，提升居民生活质量，并符合城市整体绿化规划。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容积率是用地上可以建设的建筑总体积与用地面积之比。具体面积XXX，通过合理的容积率规划，确保婴幼儿服饰项目建筑规模与周边环境和谐共生。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婴幼儿服饰项目选址与当地城市规划相一致，具体面积XXX平方米。通过与城市规划部门深入沟通，确保婴幼儿服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婴幼儿服饰项目选址符合当地产业政策，具体面积XXX平方米。这包括婴幼儿服饰项目对当地经济的促进作用，以及对相关产业的带动效应，确保婴幼儿服饰项目与地方政府的产业政策保持一致，促进共赢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https://d.book118.com/447135032150006043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98631E"/>
    <w:rsid w:val="469863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3503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2024-02-18T22:02:00Z</dcterms:created>
  <dcterms:modified xsi:type="dcterms:W3CDTF">2024-02-18T22:02:35Z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3303F5ABD57D4CED9FE914CCC9C2B83F_11</vt:lpwstr>
  </property>
  <property fmtid="{D5CDD505-2E9C-101B-9397-08002B2CF9AE}" pid="3" name="KSOProductBuildVer">
    <vt:lpwstr>2052-12.1.0.16250</vt:lpwstr>
  </property>
</Properties>
</file>