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照明器具生产专用设备项目计划设计方案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63" w:history="1">
        <w:r>
          <w:rPr>
            <w:rFonts w:ascii="仿宋" w:eastAsia="仿宋" w:hAnsi="仿宋" w:cs="仿宋" w:hint="eastAsia"/>
            <w:lang w:eastAsia="zh-CN"/>
          </w:rPr>
          <w:t>前言</w:t>
        </w:r>
        <w:r>
          <w:tab/>
        </w:r>
        <w:r>
          <w:fldChar w:fldCharType="begin"/>
        </w:r>
        <w:r>
          <w:instrText xml:space="preserve"> PAGEREF _Toc21763 \h </w:instrText>
        </w:r>
        <w:r>
          <w:fldChar w:fldCharType="separate"/>
        </w:r>
        <w:r>
          <w:t>3</w:t>
        </w:r>
        <w:r>
          <w:fldChar w:fldCharType="end"/>
        </w:r>
      </w:hyperlink>
    </w:p>
    <w:p>
      <w:pPr>
        <w:pStyle w:val="TOC1"/>
        <w:tabs>
          <w:tab w:val="right" w:leader="dot" w:pos="8306"/>
        </w:tabs>
      </w:pPr>
      <w:hyperlink w:anchor="_Toc31429" w:history="1">
        <w:r>
          <w:rPr>
            <w:rFonts w:ascii="仿宋" w:eastAsia="仿宋" w:hAnsi="仿宋" w:cs="仿宋" w:hint="eastAsia"/>
            <w:lang w:eastAsia="zh-CN"/>
          </w:rPr>
          <w:t>一、照明器具生产专用设备项目选址可行性分析</w:t>
        </w:r>
        <w:r>
          <w:tab/>
        </w:r>
        <w:r>
          <w:fldChar w:fldCharType="begin"/>
        </w:r>
        <w:r>
          <w:instrText xml:space="preserve"> PAGEREF _Toc31429 \h </w:instrText>
        </w:r>
        <w:r>
          <w:fldChar w:fldCharType="separate"/>
        </w:r>
        <w:r>
          <w:t>3</w:t>
        </w:r>
        <w:r>
          <w:fldChar w:fldCharType="end"/>
        </w:r>
      </w:hyperlink>
    </w:p>
    <w:p>
      <w:pPr>
        <w:pStyle w:val="TOC2"/>
        <w:tabs>
          <w:tab w:val="right" w:leader="dot" w:pos="8306"/>
        </w:tabs>
      </w:pPr>
      <w:hyperlink w:anchor="_Toc26298" w:history="1">
        <w:r>
          <w:rPr>
            <w:rFonts w:ascii="仿宋" w:eastAsia="仿宋" w:hAnsi="仿宋" w:cs="仿宋" w:hint="eastAsia"/>
            <w:lang w:eastAsia="zh-CN"/>
          </w:rPr>
          <w:t>(一)、照明器具生产专用设备项目选址</w:t>
        </w:r>
        <w:r>
          <w:tab/>
        </w:r>
        <w:r>
          <w:fldChar w:fldCharType="begin"/>
        </w:r>
        <w:r>
          <w:instrText xml:space="preserve"> PAGEREF _Toc26298 \h </w:instrText>
        </w:r>
        <w:r>
          <w:fldChar w:fldCharType="separate"/>
        </w:r>
        <w:r>
          <w:t>3</w:t>
        </w:r>
        <w:r>
          <w:fldChar w:fldCharType="end"/>
        </w:r>
      </w:hyperlink>
    </w:p>
    <w:p>
      <w:pPr>
        <w:pStyle w:val="TOC2"/>
        <w:tabs>
          <w:tab w:val="right" w:leader="dot" w:pos="8306"/>
        </w:tabs>
      </w:pPr>
      <w:hyperlink w:anchor="_Toc8093" w:history="1">
        <w:r>
          <w:rPr>
            <w:rFonts w:ascii="仿宋" w:eastAsia="仿宋" w:hAnsi="仿宋" w:cs="仿宋" w:hint="eastAsia"/>
            <w:lang w:eastAsia="zh-CN"/>
          </w:rPr>
          <w:t>(二)、用地控制指标</w:t>
        </w:r>
        <w:r>
          <w:tab/>
        </w:r>
        <w:r>
          <w:fldChar w:fldCharType="begin"/>
        </w:r>
        <w:r>
          <w:instrText xml:space="preserve"> PAGEREF _Toc8093 \h </w:instrText>
        </w:r>
        <w:r>
          <w:fldChar w:fldCharType="separate"/>
        </w:r>
        <w:r>
          <w:t>3</w:t>
        </w:r>
        <w:r>
          <w:fldChar w:fldCharType="end"/>
        </w:r>
      </w:hyperlink>
    </w:p>
    <w:p>
      <w:pPr>
        <w:pStyle w:val="TOC2"/>
        <w:tabs>
          <w:tab w:val="right" w:leader="dot" w:pos="8306"/>
        </w:tabs>
      </w:pPr>
      <w:hyperlink w:anchor="_Toc352" w:history="1">
        <w:r>
          <w:rPr>
            <w:rFonts w:ascii="仿宋" w:eastAsia="仿宋" w:hAnsi="仿宋" w:cs="仿宋" w:hint="eastAsia"/>
            <w:lang w:eastAsia="zh-CN"/>
          </w:rPr>
          <w:t>(三)、节约用地措施</w:t>
        </w:r>
        <w:r>
          <w:tab/>
        </w:r>
        <w:r>
          <w:fldChar w:fldCharType="begin"/>
        </w:r>
        <w:r>
          <w:instrText xml:space="preserve"> PAGEREF _Toc352 \h </w:instrText>
        </w:r>
        <w:r>
          <w:fldChar w:fldCharType="separate"/>
        </w:r>
        <w:r>
          <w:t>5</w:t>
        </w:r>
        <w:r>
          <w:fldChar w:fldCharType="end"/>
        </w:r>
      </w:hyperlink>
    </w:p>
    <w:p>
      <w:pPr>
        <w:pStyle w:val="TOC2"/>
        <w:tabs>
          <w:tab w:val="right" w:leader="dot" w:pos="8306"/>
        </w:tabs>
      </w:pPr>
      <w:hyperlink w:anchor="_Toc28351" w:history="1">
        <w:r>
          <w:rPr>
            <w:rFonts w:ascii="仿宋" w:eastAsia="仿宋" w:hAnsi="仿宋" w:cs="仿宋" w:hint="eastAsia"/>
            <w:lang w:eastAsia="zh-CN"/>
          </w:rPr>
          <w:t>(四)、总图布置方案</w:t>
        </w:r>
        <w:r>
          <w:tab/>
        </w:r>
        <w:r>
          <w:fldChar w:fldCharType="begin"/>
        </w:r>
        <w:r>
          <w:instrText xml:space="preserve"> PAGEREF _Toc28351 \h </w:instrText>
        </w:r>
        <w:r>
          <w:fldChar w:fldCharType="separate"/>
        </w:r>
        <w:r>
          <w:t>6</w:t>
        </w:r>
        <w:r>
          <w:fldChar w:fldCharType="end"/>
        </w:r>
      </w:hyperlink>
    </w:p>
    <w:p>
      <w:pPr>
        <w:pStyle w:val="TOC2"/>
        <w:tabs>
          <w:tab w:val="right" w:leader="dot" w:pos="8306"/>
        </w:tabs>
      </w:pPr>
      <w:hyperlink w:anchor="_Toc1753" w:history="1">
        <w:r>
          <w:rPr>
            <w:rFonts w:ascii="仿宋" w:eastAsia="仿宋" w:hAnsi="仿宋" w:cs="仿宋" w:hint="eastAsia"/>
            <w:lang w:eastAsia="zh-CN"/>
          </w:rPr>
          <w:t>(五)、选址综合评价</w:t>
        </w:r>
        <w:r>
          <w:tab/>
        </w:r>
        <w:r>
          <w:fldChar w:fldCharType="begin"/>
        </w:r>
        <w:r>
          <w:instrText xml:space="preserve"> PAGEREF _Toc1753 \h </w:instrText>
        </w:r>
        <w:r>
          <w:fldChar w:fldCharType="separate"/>
        </w:r>
        <w:r>
          <w:t>8</w:t>
        </w:r>
        <w:r>
          <w:fldChar w:fldCharType="end"/>
        </w:r>
      </w:hyperlink>
    </w:p>
    <w:p>
      <w:pPr>
        <w:pStyle w:val="TOC1"/>
        <w:tabs>
          <w:tab w:val="right" w:leader="dot" w:pos="8306"/>
        </w:tabs>
      </w:pPr>
      <w:hyperlink w:anchor="_Toc5462" w:history="1">
        <w:r>
          <w:rPr>
            <w:rFonts w:ascii="仿宋" w:eastAsia="仿宋" w:hAnsi="仿宋" w:cs="仿宋" w:hint="eastAsia"/>
            <w:lang w:eastAsia="zh-CN"/>
          </w:rPr>
          <w:t>二、照明器具生产专用设备项目绩效评估</w:t>
        </w:r>
        <w:r>
          <w:tab/>
        </w:r>
        <w:r>
          <w:fldChar w:fldCharType="begin"/>
        </w:r>
        <w:r>
          <w:instrText xml:space="preserve"> PAGEREF _Toc5462 \h </w:instrText>
        </w:r>
        <w:r>
          <w:fldChar w:fldCharType="separate"/>
        </w:r>
        <w:r>
          <w:t>9</w:t>
        </w:r>
        <w:r>
          <w:fldChar w:fldCharType="end"/>
        </w:r>
      </w:hyperlink>
    </w:p>
    <w:p>
      <w:pPr>
        <w:pStyle w:val="TOC2"/>
        <w:tabs>
          <w:tab w:val="right" w:leader="dot" w:pos="8306"/>
        </w:tabs>
      </w:pPr>
      <w:hyperlink w:anchor="_Toc16176" w:history="1">
        <w:r>
          <w:rPr>
            <w:rFonts w:ascii="仿宋" w:eastAsia="仿宋" w:hAnsi="仿宋" w:cs="仿宋" w:hint="eastAsia"/>
            <w:lang w:eastAsia="zh-CN"/>
          </w:rPr>
          <w:t>(一)、绩效评估指标</w:t>
        </w:r>
        <w:r>
          <w:tab/>
        </w:r>
        <w:r>
          <w:fldChar w:fldCharType="begin"/>
        </w:r>
        <w:r>
          <w:instrText xml:space="preserve"> PAGEREF _Toc16176 \h </w:instrText>
        </w:r>
        <w:r>
          <w:fldChar w:fldCharType="separate"/>
        </w:r>
        <w:r>
          <w:t>9</w:t>
        </w:r>
        <w:r>
          <w:fldChar w:fldCharType="end"/>
        </w:r>
      </w:hyperlink>
    </w:p>
    <w:p>
      <w:pPr>
        <w:pStyle w:val="TOC2"/>
        <w:tabs>
          <w:tab w:val="right" w:leader="dot" w:pos="8306"/>
        </w:tabs>
      </w:pPr>
      <w:hyperlink w:anchor="_Toc29858" w:history="1">
        <w:r>
          <w:rPr>
            <w:rFonts w:ascii="仿宋" w:eastAsia="仿宋" w:hAnsi="仿宋" w:cs="仿宋" w:hint="eastAsia"/>
            <w:lang w:eastAsia="zh-CN"/>
          </w:rPr>
          <w:t>(二)、绩效评估方法</w:t>
        </w:r>
        <w:r>
          <w:tab/>
        </w:r>
        <w:r>
          <w:fldChar w:fldCharType="begin"/>
        </w:r>
        <w:r>
          <w:instrText xml:space="preserve"> PAGEREF _Toc29858 \h </w:instrText>
        </w:r>
        <w:r>
          <w:fldChar w:fldCharType="separate"/>
        </w:r>
        <w:r>
          <w:t>10</w:t>
        </w:r>
        <w:r>
          <w:fldChar w:fldCharType="end"/>
        </w:r>
      </w:hyperlink>
    </w:p>
    <w:p>
      <w:pPr>
        <w:pStyle w:val="TOC2"/>
        <w:tabs>
          <w:tab w:val="right" w:leader="dot" w:pos="8306"/>
        </w:tabs>
      </w:pPr>
      <w:hyperlink w:anchor="_Toc25210" w:history="1">
        <w:r>
          <w:rPr>
            <w:rFonts w:ascii="仿宋" w:eastAsia="仿宋" w:hAnsi="仿宋" w:cs="仿宋" w:hint="eastAsia"/>
            <w:lang w:eastAsia="zh-CN"/>
          </w:rPr>
          <w:t>(三)、绩效评估周期</w:t>
        </w:r>
        <w:r>
          <w:tab/>
        </w:r>
        <w:r>
          <w:fldChar w:fldCharType="begin"/>
        </w:r>
        <w:r>
          <w:instrText xml:space="preserve"> PAGEREF _Toc25210 \h </w:instrText>
        </w:r>
        <w:r>
          <w:fldChar w:fldCharType="separate"/>
        </w:r>
        <w:r>
          <w:t>11</w:t>
        </w:r>
        <w:r>
          <w:fldChar w:fldCharType="end"/>
        </w:r>
      </w:hyperlink>
    </w:p>
    <w:p>
      <w:pPr>
        <w:pStyle w:val="TOC1"/>
        <w:tabs>
          <w:tab w:val="right" w:leader="dot" w:pos="8306"/>
        </w:tabs>
      </w:pPr>
      <w:hyperlink w:anchor="_Toc14547" w:history="1">
        <w:r>
          <w:rPr>
            <w:rFonts w:ascii="仿宋" w:eastAsia="仿宋" w:hAnsi="仿宋" w:cs="仿宋" w:hint="eastAsia"/>
            <w:lang w:eastAsia="zh-CN"/>
          </w:rPr>
          <w:t>三、照明器具生产专用设备项目土建工程</w:t>
        </w:r>
        <w:r>
          <w:tab/>
        </w:r>
        <w:r>
          <w:fldChar w:fldCharType="begin"/>
        </w:r>
        <w:r>
          <w:instrText xml:space="preserve"> PAGEREF _Toc14547 \h </w:instrText>
        </w:r>
        <w:r>
          <w:fldChar w:fldCharType="separate"/>
        </w:r>
        <w:r>
          <w:t>12</w:t>
        </w:r>
        <w:r>
          <w:fldChar w:fldCharType="end"/>
        </w:r>
      </w:hyperlink>
    </w:p>
    <w:p>
      <w:pPr>
        <w:pStyle w:val="TOC2"/>
        <w:tabs>
          <w:tab w:val="right" w:leader="dot" w:pos="8306"/>
        </w:tabs>
      </w:pPr>
      <w:hyperlink w:anchor="_Toc14039" w:history="1">
        <w:r>
          <w:rPr>
            <w:rFonts w:ascii="仿宋" w:eastAsia="仿宋" w:hAnsi="仿宋" w:cs="仿宋" w:hint="eastAsia"/>
            <w:lang w:eastAsia="zh-CN"/>
          </w:rPr>
          <w:t>(一)、建筑工程设计原则</w:t>
        </w:r>
        <w:r>
          <w:tab/>
        </w:r>
        <w:r>
          <w:fldChar w:fldCharType="begin"/>
        </w:r>
        <w:r>
          <w:instrText xml:space="preserve"> PAGEREF _Toc14039 \h </w:instrText>
        </w:r>
        <w:r>
          <w:fldChar w:fldCharType="separate"/>
        </w:r>
        <w:r>
          <w:t>12</w:t>
        </w:r>
        <w:r>
          <w:fldChar w:fldCharType="end"/>
        </w:r>
      </w:hyperlink>
    </w:p>
    <w:p>
      <w:pPr>
        <w:pStyle w:val="TOC2"/>
        <w:tabs>
          <w:tab w:val="right" w:leader="dot" w:pos="8306"/>
        </w:tabs>
      </w:pPr>
      <w:hyperlink w:anchor="_Toc22416" w:history="1">
        <w:r>
          <w:rPr>
            <w:rFonts w:ascii="仿宋" w:eastAsia="仿宋" w:hAnsi="仿宋" w:cs="仿宋" w:hint="eastAsia"/>
            <w:lang w:eastAsia="zh-CN"/>
          </w:rPr>
          <w:t>(二)、土建工程设计年限及安全等级</w:t>
        </w:r>
        <w:r>
          <w:tab/>
        </w:r>
        <w:r>
          <w:fldChar w:fldCharType="begin"/>
        </w:r>
        <w:r>
          <w:instrText xml:space="preserve"> PAGEREF _Toc22416 \h </w:instrText>
        </w:r>
        <w:r>
          <w:fldChar w:fldCharType="separate"/>
        </w:r>
        <w:r>
          <w:t>13</w:t>
        </w:r>
        <w:r>
          <w:fldChar w:fldCharType="end"/>
        </w:r>
      </w:hyperlink>
    </w:p>
    <w:p>
      <w:pPr>
        <w:pStyle w:val="TOC2"/>
        <w:tabs>
          <w:tab w:val="right" w:leader="dot" w:pos="8306"/>
        </w:tabs>
      </w:pPr>
      <w:hyperlink w:anchor="_Toc2888" w:history="1">
        <w:r>
          <w:rPr>
            <w:rFonts w:ascii="仿宋" w:eastAsia="仿宋" w:hAnsi="仿宋" w:cs="仿宋" w:hint="eastAsia"/>
            <w:lang w:eastAsia="zh-CN"/>
          </w:rPr>
          <w:t>(三)、建筑工程设计总体要求</w:t>
        </w:r>
        <w:r>
          <w:tab/>
        </w:r>
        <w:r>
          <w:fldChar w:fldCharType="begin"/>
        </w:r>
        <w:r>
          <w:instrText xml:space="preserve"> PAGEREF _Toc2888 \h </w:instrText>
        </w:r>
        <w:r>
          <w:fldChar w:fldCharType="separate"/>
        </w:r>
        <w:r>
          <w:t>15</w:t>
        </w:r>
        <w:r>
          <w:fldChar w:fldCharType="end"/>
        </w:r>
      </w:hyperlink>
    </w:p>
    <w:p>
      <w:pPr>
        <w:pStyle w:val="TOC2"/>
        <w:tabs>
          <w:tab w:val="right" w:leader="dot" w:pos="8306"/>
        </w:tabs>
      </w:pPr>
      <w:hyperlink w:anchor="_Toc15331" w:history="1">
        <w:r>
          <w:rPr>
            <w:rFonts w:ascii="仿宋" w:eastAsia="仿宋" w:hAnsi="仿宋" w:cs="仿宋" w:hint="eastAsia"/>
            <w:lang w:eastAsia="zh-CN"/>
          </w:rPr>
          <w:t>(四)、土建工程建设指标</w:t>
        </w:r>
        <w:r>
          <w:tab/>
        </w:r>
        <w:r>
          <w:fldChar w:fldCharType="begin"/>
        </w:r>
        <w:r>
          <w:instrText xml:space="preserve"> PAGEREF _Toc15331 \h </w:instrText>
        </w:r>
        <w:r>
          <w:fldChar w:fldCharType="separate"/>
        </w:r>
        <w:r>
          <w:t>15</w:t>
        </w:r>
        <w:r>
          <w:fldChar w:fldCharType="end"/>
        </w:r>
      </w:hyperlink>
    </w:p>
    <w:p>
      <w:pPr>
        <w:pStyle w:val="TOC1"/>
        <w:tabs>
          <w:tab w:val="right" w:leader="dot" w:pos="8306"/>
        </w:tabs>
      </w:pPr>
      <w:hyperlink w:anchor="_Toc24188" w:history="1">
        <w:r>
          <w:rPr>
            <w:rFonts w:ascii="仿宋" w:eastAsia="仿宋" w:hAnsi="仿宋" w:cs="仿宋" w:hint="eastAsia"/>
            <w:lang w:eastAsia="zh-CN"/>
          </w:rPr>
          <w:t>四、照明器具生产专用设备项目可持续发展</w:t>
        </w:r>
        <w:r>
          <w:tab/>
        </w:r>
        <w:r>
          <w:fldChar w:fldCharType="begin"/>
        </w:r>
        <w:r>
          <w:instrText xml:space="preserve"> PAGEREF _Toc24188 \h </w:instrText>
        </w:r>
        <w:r>
          <w:fldChar w:fldCharType="separate"/>
        </w:r>
        <w:r>
          <w:t>16</w:t>
        </w:r>
        <w:r>
          <w:fldChar w:fldCharType="end"/>
        </w:r>
      </w:hyperlink>
    </w:p>
    <w:p>
      <w:pPr>
        <w:pStyle w:val="TOC2"/>
        <w:tabs>
          <w:tab w:val="right" w:leader="dot" w:pos="8306"/>
        </w:tabs>
      </w:pPr>
      <w:hyperlink w:anchor="_Toc21092" w:history="1">
        <w:r>
          <w:rPr>
            <w:rFonts w:ascii="仿宋" w:eastAsia="仿宋" w:hAnsi="仿宋" w:cs="仿宋" w:hint="eastAsia"/>
            <w:lang w:eastAsia="zh-CN"/>
          </w:rPr>
          <w:t>(一)、可持续战略与实践</w:t>
        </w:r>
        <w:r>
          <w:tab/>
        </w:r>
        <w:r>
          <w:fldChar w:fldCharType="begin"/>
        </w:r>
        <w:r>
          <w:instrText xml:space="preserve"> PAGEREF _Toc21092 \h </w:instrText>
        </w:r>
        <w:r>
          <w:fldChar w:fldCharType="separate"/>
        </w:r>
        <w:r>
          <w:t>16</w:t>
        </w:r>
        <w:r>
          <w:fldChar w:fldCharType="end"/>
        </w:r>
      </w:hyperlink>
    </w:p>
    <w:p>
      <w:pPr>
        <w:pStyle w:val="TOC2"/>
        <w:tabs>
          <w:tab w:val="right" w:leader="dot" w:pos="8306"/>
        </w:tabs>
      </w:pPr>
      <w:hyperlink w:anchor="_Toc14531" w:history="1">
        <w:r>
          <w:rPr>
            <w:rFonts w:ascii="仿宋" w:eastAsia="仿宋" w:hAnsi="仿宋" w:cs="仿宋" w:hint="eastAsia"/>
            <w:lang w:eastAsia="zh-CN"/>
          </w:rPr>
          <w:t>(二)、环保与社会责任</w:t>
        </w:r>
        <w:r>
          <w:tab/>
        </w:r>
        <w:r>
          <w:fldChar w:fldCharType="begin"/>
        </w:r>
        <w:r>
          <w:instrText xml:space="preserve"> PAGEREF _Toc14531 \h </w:instrText>
        </w:r>
        <w:r>
          <w:fldChar w:fldCharType="separate"/>
        </w:r>
        <w:r>
          <w:t>16</w:t>
        </w:r>
        <w:r>
          <w:fldChar w:fldCharType="end"/>
        </w:r>
      </w:hyperlink>
    </w:p>
    <w:p>
      <w:pPr>
        <w:pStyle w:val="TOC1"/>
        <w:tabs>
          <w:tab w:val="right" w:leader="dot" w:pos="8306"/>
        </w:tabs>
      </w:pPr>
      <w:hyperlink w:anchor="_Toc32725" w:history="1">
        <w:r>
          <w:rPr>
            <w:rFonts w:ascii="仿宋" w:eastAsia="仿宋" w:hAnsi="仿宋" w:cs="仿宋" w:hint="eastAsia"/>
            <w:lang w:eastAsia="zh-CN"/>
          </w:rPr>
          <w:t>五、市场分析、调研</w:t>
        </w:r>
        <w:r>
          <w:tab/>
        </w:r>
        <w:r>
          <w:fldChar w:fldCharType="begin"/>
        </w:r>
        <w:r>
          <w:instrText xml:space="preserve"> PAGEREF _Toc32725 \h </w:instrText>
        </w:r>
        <w:r>
          <w:fldChar w:fldCharType="separate"/>
        </w:r>
        <w:r>
          <w:t>17</w:t>
        </w:r>
        <w:r>
          <w:fldChar w:fldCharType="end"/>
        </w:r>
      </w:hyperlink>
    </w:p>
    <w:p>
      <w:pPr>
        <w:pStyle w:val="TOC2"/>
        <w:tabs>
          <w:tab w:val="right" w:leader="dot" w:pos="8306"/>
        </w:tabs>
      </w:pPr>
      <w:hyperlink w:anchor="_Toc15038" w:history="1">
        <w:r>
          <w:rPr>
            <w:rFonts w:ascii="仿宋" w:eastAsia="仿宋" w:hAnsi="仿宋" w:cs="仿宋" w:hint="eastAsia"/>
            <w:lang w:eastAsia="zh-CN"/>
          </w:rPr>
          <w:t>(一)、照明器具生产专用设备行业分析</w:t>
        </w:r>
        <w:r>
          <w:tab/>
        </w:r>
        <w:r>
          <w:fldChar w:fldCharType="begin"/>
        </w:r>
        <w:r>
          <w:instrText xml:space="preserve"> PAGEREF _Toc15038 \h </w:instrText>
        </w:r>
        <w:r>
          <w:fldChar w:fldCharType="separate"/>
        </w:r>
        <w:r>
          <w:t>17</w:t>
        </w:r>
        <w:r>
          <w:fldChar w:fldCharType="end"/>
        </w:r>
      </w:hyperlink>
    </w:p>
    <w:p>
      <w:pPr>
        <w:pStyle w:val="TOC2"/>
        <w:tabs>
          <w:tab w:val="right" w:leader="dot" w:pos="8306"/>
        </w:tabs>
      </w:pPr>
      <w:hyperlink w:anchor="_Toc7572" w:history="1">
        <w:r>
          <w:rPr>
            <w:rFonts w:ascii="仿宋" w:eastAsia="仿宋" w:hAnsi="仿宋" w:cs="仿宋" w:hint="eastAsia"/>
            <w:lang w:eastAsia="zh-CN"/>
          </w:rPr>
          <w:t>(二)、照明器具生产专用设备市场分析预测</w:t>
        </w:r>
        <w:r>
          <w:tab/>
        </w:r>
        <w:r>
          <w:fldChar w:fldCharType="begin"/>
        </w:r>
        <w:r>
          <w:instrText xml:space="preserve"> PAGEREF _Toc7572 \h </w:instrText>
        </w:r>
        <w:r>
          <w:fldChar w:fldCharType="separate"/>
        </w:r>
        <w:r>
          <w:t>18</w:t>
        </w:r>
        <w:r>
          <w:fldChar w:fldCharType="end"/>
        </w:r>
      </w:hyperlink>
    </w:p>
    <w:p>
      <w:pPr>
        <w:pStyle w:val="TOC1"/>
        <w:tabs>
          <w:tab w:val="right" w:leader="dot" w:pos="8306"/>
        </w:tabs>
      </w:pPr>
      <w:hyperlink w:anchor="_Toc11922" w:history="1">
        <w:r>
          <w:rPr>
            <w:rFonts w:ascii="仿宋" w:eastAsia="仿宋" w:hAnsi="仿宋" w:cs="仿宋" w:hint="eastAsia"/>
            <w:lang w:eastAsia="zh-CN"/>
          </w:rPr>
          <w:t>六、照明器具生产专用设备项目危机管理</w:t>
        </w:r>
        <w:r>
          <w:tab/>
        </w:r>
        <w:r>
          <w:fldChar w:fldCharType="begin"/>
        </w:r>
        <w:r>
          <w:instrText xml:space="preserve"> PAGEREF _Toc11922 \h </w:instrText>
        </w:r>
        <w:r>
          <w:fldChar w:fldCharType="separate"/>
        </w:r>
        <w:r>
          <w:t>19</w:t>
        </w:r>
        <w:r>
          <w:fldChar w:fldCharType="end"/>
        </w:r>
      </w:hyperlink>
    </w:p>
    <w:p>
      <w:pPr>
        <w:pStyle w:val="TOC2"/>
        <w:tabs>
          <w:tab w:val="right" w:leader="dot" w:pos="8306"/>
        </w:tabs>
      </w:pPr>
      <w:hyperlink w:anchor="_Toc12931" w:history="1">
        <w:r>
          <w:rPr>
            <w:rFonts w:ascii="仿宋" w:eastAsia="仿宋" w:hAnsi="仿宋" w:cs="仿宋" w:hint="eastAsia"/>
            <w:lang w:eastAsia="zh-CN"/>
          </w:rPr>
          <w:t>(一)、危机预警与识别</w:t>
        </w:r>
        <w:r>
          <w:tab/>
        </w:r>
        <w:r>
          <w:fldChar w:fldCharType="begin"/>
        </w:r>
        <w:r>
          <w:instrText xml:space="preserve"> PAGEREF _Toc12931 \h </w:instrText>
        </w:r>
        <w:r>
          <w:fldChar w:fldCharType="separate"/>
        </w:r>
        <w:r>
          <w:t>19</w:t>
        </w:r>
        <w:r>
          <w:fldChar w:fldCharType="end"/>
        </w:r>
      </w:hyperlink>
    </w:p>
    <w:p>
      <w:pPr>
        <w:pStyle w:val="TOC2"/>
        <w:tabs>
          <w:tab w:val="right" w:leader="dot" w:pos="8306"/>
        </w:tabs>
      </w:pPr>
      <w:hyperlink w:anchor="_Toc6050" w:history="1">
        <w:r>
          <w:rPr>
            <w:rFonts w:ascii="仿宋" w:eastAsia="仿宋" w:hAnsi="仿宋" w:cs="仿宋" w:hint="eastAsia"/>
            <w:lang w:eastAsia="zh-CN"/>
          </w:rPr>
          <w:t>(二)、危机应对与恢复</w:t>
        </w:r>
        <w:r>
          <w:tab/>
        </w:r>
        <w:r>
          <w:fldChar w:fldCharType="begin"/>
        </w:r>
        <w:r>
          <w:instrText xml:space="preserve"> PAGEREF _Toc6050 \h </w:instrText>
        </w:r>
        <w:r>
          <w:fldChar w:fldCharType="separate"/>
        </w:r>
        <w:r>
          <w:t>20</w:t>
        </w:r>
        <w:r>
          <w:fldChar w:fldCharType="end"/>
        </w:r>
      </w:hyperlink>
    </w:p>
    <w:p>
      <w:pPr>
        <w:pStyle w:val="TOC1"/>
        <w:tabs>
          <w:tab w:val="right" w:leader="dot" w:pos="8306"/>
        </w:tabs>
      </w:pPr>
      <w:hyperlink w:anchor="_Toc5212" w:history="1">
        <w:r>
          <w:rPr>
            <w:rFonts w:ascii="仿宋" w:eastAsia="仿宋" w:hAnsi="仿宋" w:cs="仿宋" w:hint="eastAsia"/>
            <w:lang w:eastAsia="zh-CN"/>
          </w:rPr>
          <w:t>七、生产安全保护</w:t>
        </w:r>
        <w:r>
          <w:tab/>
        </w:r>
        <w:r>
          <w:fldChar w:fldCharType="begin"/>
        </w:r>
        <w:r>
          <w:instrText xml:space="preserve"> PAGEREF _Toc5212 \h </w:instrText>
        </w:r>
        <w:r>
          <w:fldChar w:fldCharType="separate"/>
        </w:r>
        <w:r>
          <w:t>22</w:t>
        </w:r>
        <w:r>
          <w:fldChar w:fldCharType="end"/>
        </w:r>
      </w:hyperlink>
    </w:p>
    <w:p>
      <w:pPr>
        <w:pStyle w:val="TOC2"/>
        <w:tabs>
          <w:tab w:val="right" w:leader="dot" w:pos="8306"/>
        </w:tabs>
      </w:pPr>
      <w:hyperlink w:anchor="_Toc23834" w:history="1">
        <w:r>
          <w:rPr>
            <w:rFonts w:ascii="仿宋" w:eastAsia="仿宋" w:hAnsi="仿宋" w:cs="仿宋" w:hint="eastAsia"/>
            <w:lang w:eastAsia="zh-CN"/>
          </w:rPr>
          <w:t>(一)、消防安全</w:t>
        </w:r>
        <w:r>
          <w:tab/>
        </w:r>
        <w:r>
          <w:fldChar w:fldCharType="begin"/>
        </w:r>
        <w:r>
          <w:instrText xml:space="preserve"> PAGEREF _Toc23834 \h </w:instrText>
        </w:r>
        <w:r>
          <w:fldChar w:fldCharType="separate"/>
        </w:r>
        <w:r>
          <w:t>22</w:t>
        </w:r>
        <w:r>
          <w:fldChar w:fldCharType="end"/>
        </w:r>
      </w:hyperlink>
    </w:p>
    <w:p>
      <w:pPr>
        <w:pStyle w:val="TOC2"/>
        <w:tabs>
          <w:tab w:val="right" w:leader="dot" w:pos="8306"/>
        </w:tabs>
      </w:pPr>
      <w:hyperlink w:anchor="_Toc15504" w:history="1">
        <w:r>
          <w:rPr>
            <w:rFonts w:ascii="仿宋" w:eastAsia="仿宋" w:hAnsi="仿宋" w:cs="仿宋" w:hint="eastAsia"/>
            <w:lang w:eastAsia="zh-CN"/>
          </w:rPr>
          <w:t>(二)、防火防爆总图布置措施</w:t>
        </w:r>
        <w:r>
          <w:tab/>
        </w:r>
        <w:r>
          <w:fldChar w:fldCharType="begin"/>
        </w:r>
        <w:r>
          <w:instrText xml:space="preserve"> PAGEREF _Toc15504 \h </w:instrText>
        </w:r>
        <w:r>
          <w:fldChar w:fldCharType="separate"/>
        </w:r>
        <w:r>
          <w:t>23</w:t>
        </w:r>
        <w:r>
          <w:fldChar w:fldCharType="end"/>
        </w:r>
      </w:hyperlink>
    </w:p>
    <w:p>
      <w:pPr>
        <w:pStyle w:val="TOC2"/>
        <w:tabs>
          <w:tab w:val="right" w:leader="dot" w:pos="8306"/>
        </w:tabs>
      </w:pPr>
      <w:hyperlink w:anchor="_Toc19920" w:history="1">
        <w:r>
          <w:rPr>
            <w:rFonts w:ascii="仿宋" w:eastAsia="仿宋" w:hAnsi="仿宋" w:cs="仿宋" w:hint="eastAsia"/>
            <w:lang w:eastAsia="zh-CN"/>
          </w:rPr>
          <w:t>(三)、自然灾害防范措施</w:t>
        </w:r>
        <w:r>
          <w:tab/>
        </w:r>
        <w:r>
          <w:fldChar w:fldCharType="begin"/>
        </w:r>
        <w:r>
          <w:instrText xml:space="preserve"> PAGEREF _Toc19920 \h </w:instrText>
        </w:r>
        <w:r>
          <w:fldChar w:fldCharType="separate"/>
        </w:r>
        <w:r>
          <w:t>24</w:t>
        </w:r>
        <w:r>
          <w:fldChar w:fldCharType="end"/>
        </w:r>
      </w:hyperlink>
    </w:p>
    <w:p>
      <w:pPr>
        <w:pStyle w:val="TOC2"/>
        <w:tabs>
          <w:tab w:val="right" w:leader="dot" w:pos="8306"/>
        </w:tabs>
      </w:pPr>
      <w:hyperlink w:anchor="_Toc13593" w:history="1">
        <w:r>
          <w:rPr>
            <w:rFonts w:ascii="仿宋" w:eastAsia="仿宋" w:hAnsi="仿宋" w:cs="仿宋" w:hint="eastAsia"/>
            <w:lang w:eastAsia="zh-CN"/>
          </w:rPr>
          <w:t>(四)、安全色及安全标志使用要求</w:t>
        </w:r>
        <w:r>
          <w:tab/>
        </w:r>
        <w:r>
          <w:fldChar w:fldCharType="begin"/>
        </w:r>
        <w:r>
          <w:instrText xml:space="preserve"> PAGEREF _Toc13593 \h </w:instrText>
        </w:r>
        <w:r>
          <w:fldChar w:fldCharType="separate"/>
        </w:r>
        <w:r>
          <w:t>25</w:t>
        </w:r>
        <w:r>
          <w:fldChar w:fldCharType="end"/>
        </w:r>
      </w:hyperlink>
    </w:p>
    <w:p>
      <w:pPr>
        <w:pStyle w:val="TOC2"/>
        <w:tabs>
          <w:tab w:val="right" w:leader="dot" w:pos="8306"/>
        </w:tabs>
      </w:pPr>
      <w:hyperlink w:anchor="_Toc28751" w:history="1">
        <w:r>
          <w:rPr>
            <w:rFonts w:ascii="仿宋" w:eastAsia="仿宋" w:hAnsi="仿宋" w:cs="仿宋" w:hint="eastAsia"/>
            <w:lang w:eastAsia="zh-CN"/>
          </w:rPr>
          <w:t>(五)、防尘防毒措施</w:t>
        </w:r>
        <w:r>
          <w:tab/>
        </w:r>
        <w:r>
          <w:fldChar w:fldCharType="begin"/>
        </w:r>
        <w:r>
          <w:instrText xml:space="preserve"> PAGEREF _Toc28751 \h </w:instrText>
        </w:r>
        <w:r>
          <w:fldChar w:fldCharType="separate"/>
        </w:r>
        <w:r>
          <w:t>26</w:t>
        </w:r>
        <w:r>
          <w:fldChar w:fldCharType="end"/>
        </w:r>
      </w:hyperlink>
    </w:p>
    <w:p>
      <w:pPr>
        <w:pStyle w:val="TOC2"/>
        <w:tabs>
          <w:tab w:val="right" w:leader="dot" w:pos="8306"/>
        </w:tabs>
      </w:pPr>
      <w:hyperlink w:anchor="_Toc25837" w:history="1">
        <w:r>
          <w:rPr>
            <w:rFonts w:ascii="仿宋" w:eastAsia="仿宋" w:hAnsi="仿宋" w:cs="仿宋" w:hint="eastAsia"/>
            <w:lang w:eastAsia="zh-CN"/>
          </w:rPr>
          <w:t>(六)、防静电、触电防护及防雷措施</w:t>
        </w:r>
        <w:r>
          <w:tab/>
        </w:r>
        <w:r>
          <w:fldChar w:fldCharType="begin"/>
        </w:r>
        <w:r>
          <w:instrText xml:space="preserve"> PAGEREF _Toc25837 \h </w:instrText>
        </w:r>
        <w:r>
          <w:fldChar w:fldCharType="separate"/>
        </w:r>
        <w:r>
          <w:t>28</w:t>
        </w:r>
        <w:r>
          <w:fldChar w:fldCharType="end"/>
        </w:r>
      </w:hyperlink>
    </w:p>
    <w:p>
      <w:pPr>
        <w:pStyle w:val="TOC2"/>
        <w:tabs>
          <w:tab w:val="right" w:leader="dot" w:pos="8306"/>
        </w:tabs>
      </w:pPr>
      <w:hyperlink w:anchor="_Toc26624" w:history="1">
        <w:r>
          <w:rPr>
            <w:rFonts w:ascii="仿宋" w:eastAsia="仿宋" w:hAnsi="仿宋" w:cs="仿宋" w:hint="eastAsia"/>
            <w:lang w:eastAsia="zh-CN"/>
          </w:rPr>
          <w:t>(七)、机械设备安全保障措施</w:t>
        </w:r>
        <w:r>
          <w:tab/>
        </w:r>
        <w:r>
          <w:fldChar w:fldCharType="begin"/>
        </w:r>
        <w:r>
          <w:instrText xml:space="preserve"> PAGEREF _Toc26624 \h </w:instrText>
        </w:r>
        <w:r>
          <w:fldChar w:fldCharType="separate"/>
        </w:r>
        <w:r>
          <w:t>29</w:t>
        </w:r>
        <w:r>
          <w:fldChar w:fldCharType="end"/>
        </w:r>
      </w:hyperlink>
    </w:p>
    <w:p>
      <w:pPr>
        <w:pStyle w:val="TOC1"/>
        <w:tabs>
          <w:tab w:val="right" w:leader="dot" w:pos="8306"/>
        </w:tabs>
      </w:pPr>
      <w:hyperlink w:anchor="_Toc243" w:history="1">
        <w:r>
          <w:rPr>
            <w:rFonts w:ascii="仿宋" w:eastAsia="仿宋" w:hAnsi="仿宋" w:cs="仿宋" w:hint="eastAsia"/>
            <w:lang w:eastAsia="zh-CN"/>
          </w:rPr>
          <w:t>八、照明器具生产专用设备项目技术管理</w:t>
        </w:r>
        <w:r>
          <w:tab/>
        </w:r>
        <w:r>
          <w:fldChar w:fldCharType="begin"/>
        </w:r>
        <w:r>
          <w:instrText xml:space="preserve"> PAGEREF _Toc243 \h </w:instrText>
        </w:r>
        <w:r>
          <w:fldChar w:fldCharType="separate"/>
        </w:r>
        <w:r>
          <w:t>31</w:t>
        </w:r>
        <w:r>
          <w:fldChar w:fldCharType="end"/>
        </w:r>
      </w:hyperlink>
    </w:p>
    <w:p>
      <w:pPr>
        <w:pStyle w:val="TOC2"/>
        <w:tabs>
          <w:tab w:val="right" w:leader="dot" w:pos="8306"/>
        </w:tabs>
      </w:pPr>
      <w:hyperlink w:anchor="_Toc16586" w:history="1">
        <w:r>
          <w:rPr>
            <w:rFonts w:ascii="仿宋" w:eastAsia="仿宋" w:hAnsi="仿宋" w:cs="仿宋" w:hint="eastAsia"/>
            <w:lang w:eastAsia="zh-CN"/>
          </w:rPr>
          <w:t>(一)、技术方案选用方向</w:t>
        </w:r>
        <w:r>
          <w:tab/>
        </w:r>
        <w:r>
          <w:fldChar w:fldCharType="begin"/>
        </w:r>
        <w:r>
          <w:instrText xml:space="preserve"> PAGEREF _Toc16586 \h </w:instrText>
        </w:r>
        <w:r>
          <w:fldChar w:fldCharType="separate"/>
        </w:r>
        <w:r>
          <w:t>31</w:t>
        </w:r>
        <w:r>
          <w:fldChar w:fldCharType="end"/>
        </w:r>
      </w:hyperlink>
    </w:p>
    <w:p>
      <w:pPr>
        <w:pStyle w:val="TOC2"/>
        <w:tabs>
          <w:tab w:val="right" w:leader="dot" w:pos="8306"/>
        </w:tabs>
      </w:pPr>
      <w:hyperlink w:anchor="_Toc19874" w:history="1">
        <w:r>
          <w:rPr>
            <w:rFonts w:ascii="仿宋" w:eastAsia="仿宋" w:hAnsi="仿宋" w:cs="仿宋" w:hint="eastAsia"/>
            <w:lang w:eastAsia="zh-CN"/>
          </w:rPr>
          <w:t>(二)、工艺技术方案选用原则</w:t>
        </w:r>
        <w:r>
          <w:tab/>
        </w:r>
        <w:r>
          <w:fldChar w:fldCharType="begin"/>
        </w:r>
        <w:r>
          <w:instrText xml:space="preserve"> PAGEREF _Toc19874 \h </w:instrText>
        </w:r>
        <w:r>
          <w:fldChar w:fldCharType="separate"/>
        </w:r>
        <w:r>
          <w:t>33</w:t>
        </w:r>
        <w:r>
          <w:fldChar w:fldCharType="end"/>
        </w:r>
      </w:hyperlink>
    </w:p>
    <w:p>
      <w:pPr>
        <w:pStyle w:val="TOC2"/>
        <w:tabs>
          <w:tab w:val="right" w:leader="dot" w:pos="8306"/>
        </w:tabs>
      </w:pPr>
      <w:hyperlink w:anchor="_Toc15535" w:history="1">
        <w:r>
          <w:rPr>
            <w:rFonts w:ascii="仿宋" w:eastAsia="仿宋" w:hAnsi="仿宋" w:cs="仿宋" w:hint="eastAsia"/>
            <w:lang w:eastAsia="zh-CN"/>
          </w:rPr>
          <w:t>(三)、工艺技术方案要求</w:t>
        </w:r>
        <w:r>
          <w:tab/>
        </w:r>
        <w:r>
          <w:fldChar w:fldCharType="begin"/>
        </w:r>
        <w:r>
          <w:instrText xml:space="preserve"> PAGEREF _Toc15535 \h </w:instrText>
        </w:r>
        <w:r>
          <w:fldChar w:fldCharType="separate"/>
        </w:r>
        <w:r>
          <w:t>35</w:t>
        </w:r>
        <w:r>
          <w:fldChar w:fldCharType="end"/>
        </w:r>
      </w:hyperlink>
    </w:p>
    <w:p>
      <w:pPr>
        <w:pStyle w:val="TOC1"/>
        <w:tabs>
          <w:tab w:val="right" w:leader="dot" w:pos="8306"/>
        </w:tabs>
      </w:pPr>
      <w:hyperlink w:anchor="_Toc32446" w:history="1">
        <w:r>
          <w:rPr>
            <w:rFonts w:ascii="仿宋" w:eastAsia="仿宋" w:hAnsi="仿宋" w:cs="仿宋" w:hint="eastAsia"/>
            <w:lang w:eastAsia="zh-CN"/>
          </w:rPr>
          <w:t>九、照明器具生产专用设备项目人力资源管理</w:t>
        </w:r>
        <w:r>
          <w:tab/>
        </w:r>
        <w:r>
          <w:fldChar w:fldCharType="begin"/>
        </w:r>
        <w:r>
          <w:instrText xml:space="preserve"> PAGEREF _Toc32446 \h </w:instrText>
        </w:r>
        <w:r>
          <w:fldChar w:fldCharType="separate"/>
        </w:r>
        <w:r>
          <w:t>37</w:t>
        </w:r>
        <w:r>
          <w:fldChar w:fldCharType="end"/>
        </w:r>
      </w:hyperlink>
    </w:p>
    <w:p>
      <w:pPr>
        <w:pStyle w:val="TOC2"/>
        <w:tabs>
          <w:tab w:val="right" w:leader="dot" w:pos="8306"/>
        </w:tabs>
      </w:pPr>
      <w:hyperlink w:anchor="_Toc23325" w:history="1">
        <w:r>
          <w:rPr>
            <w:rFonts w:ascii="仿宋" w:eastAsia="仿宋" w:hAnsi="仿宋" w:cs="仿宋" w:hint="eastAsia"/>
            <w:lang w:eastAsia="zh-CN"/>
          </w:rPr>
          <w:t>(一)、建立健全的预算管理制度</w:t>
        </w:r>
        <w:r>
          <w:tab/>
        </w:r>
        <w:r>
          <w:fldChar w:fldCharType="begin"/>
        </w:r>
        <w:r>
          <w:instrText xml:space="preserve"> PAGEREF _Toc23325 \h </w:instrText>
        </w:r>
        <w:r>
          <w:fldChar w:fldCharType="separate"/>
        </w:r>
        <w:r>
          <w:t>37</w:t>
        </w:r>
        <w:r>
          <w:fldChar w:fldCharType="end"/>
        </w:r>
      </w:hyperlink>
    </w:p>
    <w:p>
      <w:pPr>
        <w:pStyle w:val="TOC2"/>
        <w:tabs>
          <w:tab w:val="right" w:leader="dot" w:pos="8306"/>
        </w:tabs>
      </w:pPr>
      <w:hyperlink w:anchor="_Toc11723" w:history="1">
        <w:r>
          <w:rPr>
            <w:rFonts w:ascii="仿宋" w:eastAsia="仿宋" w:hAnsi="仿宋" w:cs="仿宋" w:hint="eastAsia"/>
            <w:lang w:eastAsia="zh-CN"/>
          </w:rPr>
          <w:t>(二)、加强资金流动监控</w:t>
        </w:r>
        <w:r>
          <w:tab/>
        </w:r>
        <w:r>
          <w:fldChar w:fldCharType="begin"/>
        </w:r>
        <w:r>
          <w:instrText xml:space="preserve"> PAGEREF _Toc11723 \h </w:instrText>
        </w:r>
        <w:r>
          <w:fldChar w:fldCharType="separate"/>
        </w:r>
        <w:r>
          <w:t>39</w:t>
        </w:r>
        <w:r>
          <w:fldChar w:fldCharType="end"/>
        </w:r>
      </w:hyperlink>
    </w:p>
    <w:p>
      <w:pPr>
        <w:pStyle w:val="TOC2"/>
        <w:tabs>
          <w:tab w:val="right" w:leader="dot" w:pos="8306"/>
        </w:tabs>
      </w:pPr>
      <w:hyperlink w:anchor="_Toc20502" w:history="1">
        <w:r>
          <w:rPr>
            <w:rFonts w:ascii="仿宋" w:eastAsia="仿宋" w:hAnsi="仿宋" w:cs="仿宋" w:hint="eastAsia"/>
            <w:lang w:eastAsia="zh-CN"/>
          </w:rPr>
          <w:t>(三)、制定完善的风险控制机制</w:t>
        </w:r>
        <w:r>
          <w:tab/>
        </w:r>
        <w:r>
          <w:fldChar w:fldCharType="begin"/>
        </w:r>
        <w:r>
          <w:instrText xml:space="preserve"> PAGEREF _Toc20502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90" w:history="1">
        <w:r>
          <w:rPr>
            <w:rFonts w:ascii="仿宋" w:eastAsia="仿宋" w:hAnsi="仿宋" w:cs="仿宋" w:hint="eastAsia"/>
            <w:lang w:eastAsia="zh-CN"/>
          </w:rPr>
          <w:t>(四)、优化成本管理</w:t>
        </w:r>
        <w:r>
          <w:tab/>
        </w:r>
        <w:r>
          <w:fldChar w:fldCharType="begin"/>
        </w:r>
        <w:r>
          <w:instrText xml:space="preserve"> PAGEREF _Toc25890 \h </w:instrText>
        </w:r>
        <w:r>
          <w:fldChar w:fldCharType="separate"/>
        </w:r>
        <w:r>
          <w:t>42</w:t>
        </w:r>
        <w:r>
          <w:fldChar w:fldCharType="end"/>
        </w:r>
      </w:hyperlink>
    </w:p>
    <w:p>
      <w:pPr>
        <w:pStyle w:val="TOC1"/>
        <w:tabs>
          <w:tab w:val="right" w:leader="dot" w:pos="8306"/>
        </w:tabs>
      </w:pPr>
      <w:hyperlink w:anchor="_Toc4451" w:history="1">
        <w:r>
          <w:rPr>
            <w:rFonts w:ascii="仿宋" w:eastAsia="仿宋" w:hAnsi="仿宋" w:cs="仿宋" w:hint="eastAsia"/>
            <w:lang w:eastAsia="zh-CN"/>
          </w:rPr>
          <w:t>十、照明器具生产专用设备项目创新与研发</w:t>
        </w:r>
        <w:r>
          <w:tab/>
        </w:r>
        <w:r>
          <w:fldChar w:fldCharType="begin"/>
        </w:r>
        <w:r>
          <w:instrText xml:space="preserve"> PAGEREF _Toc4451 \h </w:instrText>
        </w:r>
        <w:r>
          <w:fldChar w:fldCharType="separate"/>
        </w:r>
        <w:r>
          <w:t>43</w:t>
        </w:r>
        <w:r>
          <w:fldChar w:fldCharType="end"/>
        </w:r>
      </w:hyperlink>
    </w:p>
    <w:p>
      <w:pPr>
        <w:pStyle w:val="TOC2"/>
        <w:tabs>
          <w:tab w:val="right" w:leader="dot" w:pos="8306"/>
        </w:tabs>
      </w:pPr>
      <w:hyperlink w:anchor="_Toc27872" w:history="1">
        <w:r>
          <w:rPr>
            <w:rFonts w:ascii="仿宋" w:eastAsia="仿宋" w:hAnsi="仿宋" w:cs="仿宋" w:hint="eastAsia"/>
            <w:lang w:eastAsia="zh-CN"/>
          </w:rPr>
          <w:t>(一)、创新策略与方向</w:t>
        </w:r>
        <w:r>
          <w:tab/>
        </w:r>
        <w:r>
          <w:fldChar w:fldCharType="begin"/>
        </w:r>
        <w:r>
          <w:instrText xml:space="preserve"> PAGEREF _Toc27872 \h </w:instrText>
        </w:r>
        <w:r>
          <w:fldChar w:fldCharType="separate"/>
        </w:r>
        <w:r>
          <w:t>43</w:t>
        </w:r>
        <w:r>
          <w:fldChar w:fldCharType="end"/>
        </w:r>
      </w:hyperlink>
    </w:p>
    <w:p>
      <w:pPr>
        <w:pStyle w:val="TOC2"/>
        <w:tabs>
          <w:tab w:val="right" w:leader="dot" w:pos="8306"/>
        </w:tabs>
      </w:pPr>
      <w:hyperlink w:anchor="_Toc4700" w:history="1">
        <w:r>
          <w:rPr>
            <w:rFonts w:ascii="仿宋" w:eastAsia="仿宋" w:hAnsi="仿宋" w:cs="仿宋" w:hint="eastAsia"/>
            <w:lang w:eastAsia="zh-CN"/>
          </w:rPr>
          <w:t>(二)、研发规划与投入</w:t>
        </w:r>
        <w:r>
          <w:tab/>
        </w:r>
        <w:r>
          <w:fldChar w:fldCharType="begin"/>
        </w:r>
        <w:r>
          <w:instrText xml:space="preserve"> PAGEREF _Toc4700 \h </w:instrText>
        </w:r>
        <w:r>
          <w:fldChar w:fldCharType="separate"/>
        </w:r>
        <w:r>
          <w:t>45</w:t>
        </w:r>
        <w:r>
          <w:fldChar w:fldCharType="end"/>
        </w:r>
      </w:hyperlink>
    </w:p>
    <w:p>
      <w:pPr>
        <w:pStyle w:val="TOC1"/>
        <w:tabs>
          <w:tab w:val="right" w:leader="dot" w:pos="8306"/>
        </w:tabs>
      </w:pPr>
      <w:hyperlink w:anchor="_Toc12282" w:history="1">
        <w:r>
          <w:rPr>
            <w:rFonts w:ascii="仿宋" w:eastAsia="仿宋" w:hAnsi="仿宋" w:cs="仿宋" w:hint="eastAsia"/>
            <w:lang w:eastAsia="zh-CN"/>
          </w:rPr>
          <w:t>十一、照明器具生产专用设备项目社会影响</w:t>
        </w:r>
        <w:r>
          <w:tab/>
        </w:r>
        <w:r>
          <w:fldChar w:fldCharType="begin"/>
        </w:r>
        <w:r>
          <w:instrText xml:space="preserve"> PAGEREF _Toc12282 \h </w:instrText>
        </w:r>
        <w:r>
          <w:fldChar w:fldCharType="separate"/>
        </w:r>
        <w:r>
          <w:t>46</w:t>
        </w:r>
        <w:r>
          <w:fldChar w:fldCharType="end"/>
        </w:r>
      </w:hyperlink>
    </w:p>
    <w:p>
      <w:pPr>
        <w:pStyle w:val="TOC2"/>
        <w:tabs>
          <w:tab w:val="right" w:leader="dot" w:pos="8306"/>
        </w:tabs>
      </w:pPr>
      <w:hyperlink w:anchor="_Toc19227" w:history="1">
        <w:r>
          <w:rPr>
            <w:rFonts w:ascii="仿宋" w:eastAsia="仿宋" w:hAnsi="仿宋" w:cs="仿宋" w:hint="eastAsia"/>
            <w:lang w:eastAsia="zh-CN"/>
          </w:rPr>
          <w:t>(一)、社会责任与义务</w:t>
        </w:r>
        <w:r>
          <w:tab/>
        </w:r>
        <w:r>
          <w:fldChar w:fldCharType="begin"/>
        </w:r>
        <w:r>
          <w:instrText xml:space="preserve"> PAGEREF _Toc19227 \h </w:instrText>
        </w:r>
        <w:r>
          <w:fldChar w:fldCharType="separate"/>
        </w:r>
        <w:r>
          <w:t>46</w:t>
        </w:r>
        <w:r>
          <w:fldChar w:fldCharType="end"/>
        </w:r>
      </w:hyperlink>
    </w:p>
    <w:p>
      <w:pPr>
        <w:pStyle w:val="TOC2"/>
        <w:tabs>
          <w:tab w:val="right" w:leader="dot" w:pos="8306"/>
        </w:tabs>
      </w:pPr>
      <w:hyperlink w:anchor="_Toc826" w:history="1">
        <w:r>
          <w:rPr>
            <w:rFonts w:ascii="仿宋" w:eastAsia="仿宋" w:hAnsi="仿宋" w:cs="仿宋" w:hint="eastAsia"/>
            <w:lang w:eastAsia="zh-CN"/>
          </w:rPr>
          <w:t>(二)、社会参与与沟通</w:t>
        </w:r>
        <w:r>
          <w:tab/>
        </w:r>
        <w:r>
          <w:fldChar w:fldCharType="begin"/>
        </w:r>
        <w:r>
          <w:instrText xml:space="preserve"> PAGEREF _Toc826 \h </w:instrText>
        </w:r>
        <w:r>
          <w:fldChar w:fldCharType="separate"/>
        </w:r>
        <w:r>
          <w:t>47</w:t>
        </w:r>
        <w:r>
          <w:fldChar w:fldCharType="end"/>
        </w:r>
      </w:hyperlink>
    </w:p>
    <w:p>
      <w:pPr>
        <w:pStyle w:val="TOC1"/>
        <w:tabs>
          <w:tab w:val="right" w:leader="dot" w:pos="8306"/>
        </w:tabs>
      </w:pPr>
      <w:hyperlink w:anchor="_Toc19979" w:history="1">
        <w:r>
          <w:rPr>
            <w:rFonts w:ascii="仿宋" w:eastAsia="仿宋" w:hAnsi="仿宋" w:cs="仿宋" w:hint="eastAsia"/>
            <w:lang w:eastAsia="zh-CN"/>
          </w:rPr>
          <w:t>十二、照明器具生产专用设备项目投资规划</w:t>
        </w:r>
        <w:r>
          <w:tab/>
        </w:r>
        <w:r>
          <w:fldChar w:fldCharType="begin"/>
        </w:r>
        <w:r>
          <w:instrText xml:space="preserve"> PAGEREF _Toc19979 \h </w:instrText>
        </w:r>
        <w:r>
          <w:fldChar w:fldCharType="separate"/>
        </w:r>
        <w:r>
          <w:t>48</w:t>
        </w:r>
        <w:r>
          <w:fldChar w:fldCharType="end"/>
        </w:r>
      </w:hyperlink>
    </w:p>
    <w:p>
      <w:pPr>
        <w:pStyle w:val="TOC2"/>
        <w:tabs>
          <w:tab w:val="right" w:leader="dot" w:pos="8306"/>
        </w:tabs>
      </w:pPr>
      <w:hyperlink w:anchor="_Toc9467" w:history="1">
        <w:r>
          <w:rPr>
            <w:rFonts w:ascii="仿宋" w:eastAsia="仿宋" w:hAnsi="仿宋" w:cs="仿宋" w:hint="eastAsia"/>
            <w:lang w:eastAsia="zh-CN"/>
          </w:rPr>
          <w:t>(一)、照明器具生产专用设备项目总投资估算</w:t>
        </w:r>
        <w:r>
          <w:tab/>
        </w:r>
        <w:r>
          <w:fldChar w:fldCharType="begin"/>
        </w:r>
        <w:r>
          <w:instrText xml:space="preserve"> PAGEREF _Toc9467 \h </w:instrText>
        </w:r>
        <w:r>
          <w:fldChar w:fldCharType="separate"/>
        </w:r>
        <w:r>
          <w:t>48</w:t>
        </w:r>
        <w:r>
          <w:fldChar w:fldCharType="end"/>
        </w:r>
      </w:hyperlink>
    </w:p>
    <w:p>
      <w:pPr>
        <w:pStyle w:val="TOC2"/>
        <w:tabs>
          <w:tab w:val="right" w:leader="dot" w:pos="8306"/>
        </w:tabs>
      </w:pPr>
      <w:hyperlink w:anchor="_Toc1846" w:history="1">
        <w:r>
          <w:rPr>
            <w:rFonts w:ascii="仿宋" w:eastAsia="仿宋" w:hAnsi="仿宋" w:cs="仿宋" w:hint="eastAsia"/>
            <w:lang w:eastAsia="zh-CN"/>
          </w:rPr>
          <w:t>(二)、资金筹措</w:t>
        </w:r>
        <w:r>
          <w:tab/>
        </w:r>
        <w:r>
          <w:fldChar w:fldCharType="begin"/>
        </w:r>
        <w:r>
          <w:instrText xml:space="preserve"> PAGEREF _Toc1846 \h </w:instrText>
        </w:r>
        <w:r>
          <w:fldChar w:fldCharType="separate"/>
        </w:r>
        <w:r>
          <w:t>50</w:t>
        </w:r>
        <w:r>
          <w:fldChar w:fldCharType="end"/>
        </w:r>
      </w:hyperlink>
    </w:p>
    <w:p>
      <w:pPr>
        <w:pStyle w:val="TOC1"/>
        <w:tabs>
          <w:tab w:val="right" w:leader="dot" w:pos="8306"/>
        </w:tabs>
      </w:pPr>
      <w:hyperlink w:anchor="_Toc17363" w:history="1">
        <w:r>
          <w:rPr>
            <w:rFonts w:ascii="仿宋" w:eastAsia="仿宋" w:hAnsi="仿宋" w:cs="仿宋" w:hint="eastAsia"/>
            <w:lang w:eastAsia="zh-CN"/>
          </w:rPr>
          <w:t>十三、利益相关者分析与沟通计划</w:t>
        </w:r>
        <w:r>
          <w:tab/>
        </w:r>
        <w:r>
          <w:fldChar w:fldCharType="begin"/>
        </w:r>
        <w:r>
          <w:instrText xml:space="preserve"> PAGEREF _Toc17363 \h </w:instrText>
        </w:r>
        <w:r>
          <w:fldChar w:fldCharType="separate"/>
        </w:r>
        <w:r>
          <w:t>50</w:t>
        </w:r>
        <w:r>
          <w:fldChar w:fldCharType="end"/>
        </w:r>
      </w:hyperlink>
    </w:p>
    <w:p>
      <w:pPr>
        <w:pStyle w:val="TOC2"/>
        <w:tabs>
          <w:tab w:val="right" w:leader="dot" w:pos="8306"/>
        </w:tabs>
      </w:pPr>
      <w:hyperlink w:anchor="_Toc23233" w:history="1">
        <w:r>
          <w:rPr>
            <w:rFonts w:ascii="仿宋" w:eastAsia="仿宋" w:hAnsi="仿宋" w:cs="仿宋" w:hint="eastAsia"/>
            <w:lang w:eastAsia="zh-CN"/>
          </w:rPr>
          <w:t>(一)、利益相关者分析</w:t>
        </w:r>
        <w:r>
          <w:tab/>
        </w:r>
        <w:r>
          <w:fldChar w:fldCharType="begin"/>
        </w:r>
        <w:r>
          <w:instrText xml:space="preserve"> PAGEREF _Toc23233 \h </w:instrText>
        </w:r>
        <w:r>
          <w:fldChar w:fldCharType="separate"/>
        </w:r>
        <w:r>
          <w:t>50</w:t>
        </w:r>
        <w:r>
          <w:fldChar w:fldCharType="end"/>
        </w:r>
      </w:hyperlink>
    </w:p>
    <w:p>
      <w:pPr>
        <w:pStyle w:val="TOC2"/>
        <w:tabs>
          <w:tab w:val="right" w:leader="dot" w:pos="8306"/>
        </w:tabs>
      </w:pPr>
      <w:hyperlink w:anchor="_Toc2966" w:history="1">
        <w:r>
          <w:rPr>
            <w:rFonts w:ascii="仿宋" w:eastAsia="仿宋" w:hAnsi="仿宋" w:cs="仿宋" w:hint="eastAsia"/>
            <w:lang w:eastAsia="zh-CN"/>
          </w:rPr>
          <w:t>(二)、沟通计划</w:t>
        </w:r>
        <w:r>
          <w:tab/>
        </w:r>
        <w:r>
          <w:fldChar w:fldCharType="begin"/>
        </w:r>
        <w:r>
          <w:instrText xml:space="preserve"> PAGEREF _Toc2966 \h </w:instrText>
        </w:r>
        <w:r>
          <w:fldChar w:fldCharType="separate"/>
        </w:r>
        <w:r>
          <w:t>52</w:t>
        </w:r>
        <w:r>
          <w:fldChar w:fldCharType="end"/>
        </w:r>
      </w:hyperlink>
    </w:p>
    <w:p>
      <w:pPr>
        <w:pStyle w:val="TOC1"/>
        <w:tabs>
          <w:tab w:val="right" w:leader="dot" w:pos="8306"/>
        </w:tabs>
      </w:pPr>
      <w:hyperlink w:anchor="_Toc17518" w:history="1">
        <w:r>
          <w:rPr>
            <w:rFonts w:ascii="仿宋" w:eastAsia="仿宋" w:hAnsi="仿宋" w:cs="仿宋" w:hint="eastAsia"/>
            <w:lang w:eastAsia="zh-CN"/>
          </w:rPr>
          <w:t>十四、照明器具生产专用设备项目实施保障措施</w:t>
        </w:r>
        <w:r>
          <w:tab/>
        </w:r>
        <w:r>
          <w:fldChar w:fldCharType="begin"/>
        </w:r>
        <w:r>
          <w:instrText xml:space="preserve"> PAGEREF _Toc17518 \h </w:instrText>
        </w:r>
        <w:r>
          <w:fldChar w:fldCharType="separate"/>
        </w:r>
        <w:r>
          <w:t>53</w:t>
        </w:r>
        <w:r>
          <w:fldChar w:fldCharType="end"/>
        </w:r>
      </w:hyperlink>
    </w:p>
    <w:p>
      <w:pPr>
        <w:pStyle w:val="TOC2"/>
        <w:tabs>
          <w:tab w:val="right" w:leader="dot" w:pos="8306"/>
        </w:tabs>
      </w:pPr>
      <w:hyperlink w:anchor="_Toc29518" w:history="1">
        <w:r>
          <w:rPr>
            <w:rFonts w:ascii="仿宋" w:eastAsia="仿宋" w:hAnsi="仿宋" w:cs="仿宋" w:hint="eastAsia"/>
            <w:lang w:eastAsia="zh-CN"/>
          </w:rPr>
          <w:t>(一)、照明器具生产专用设备项目实施保障机制</w:t>
        </w:r>
        <w:r>
          <w:tab/>
        </w:r>
        <w:r>
          <w:fldChar w:fldCharType="begin"/>
        </w:r>
        <w:r>
          <w:instrText xml:space="preserve"> PAGEREF _Toc29518 \h </w:instrText>
        </w:r>
        <w:r>
          <w:fldChar w:fldCharType="separate"/>
        </w:r>
        <w:r>
          <w:t>53</w:t>
        </w:r>
        <w:r>
          <w:fldChar w:fldCharType="end"/>
        </w:r>
      </w:hyperlink>
    </w:p>
    <w:p>
      <w:pPr>
        <w:pStyle w:val="TOC2"/>
        <w:tabs>
          <w:tab w:val="right" w:leader="dot" w:pos="8306"/>
        </w:tabs>
      </w:pPr>
      <w:hyperlink w:anchor="_Toc26664" w:history="1">
        <w:r>
          <w:rPr>
            <w:rFonts w:ascii="仿宋" w:eastAsia="仿宋" w:hAnsi="仿宋" w:cs="仿宋" w:hint="eastAsia"/>
            <w:lang w:eastAsia="zh-CN"/>
          </w:rPr>
          <w:t>(二)、照明器具生产专用设备项目法律合规要求</w:t>
        </w:r>
        <w:r>
          <w:tab/>
        </w:r>
        <w:r>
          <w:fldChar w:fldCharType="begin"/>
        </w:r>
        <w:r>
          <w:instrText xml:space="preserve"> PAGEREF _Toc26664 \h </w:instrText>
        </w:r>
        <w:r>
          <w:fldChar w:fldCharType="separate"/>
        </w:r>
        <w:r>
          <w:t>57</w:t>
        </w:r>
        <w:r>
          <w:fldChar w:fldCharType="end"/>
        </w:r>
      </w:hyperlink>
    </w:p>
    <w:p>
      <w:pPr>
        <w:pStyle w:val="TOC2"/>
        <w:tabs>
          <w:tab w:val="right" w:leader="dot" w:pos="8306"/>
        </w:tabs>
      </w:pPr>
      <w:hyperlink w:anchor="_Toc7199" w:history="1">
        <w:r>
          <w:rPr>
            <w:rFonts w:ascii="仿宋" w:eastAsia="仿宋" w:hAnsi="仿宋" w:cs="仿宋" w:hint="eastAsia"/>
            <w:lang w:eastAsia="zh-CN"/>
          </w:rPr>
          <w:t>(三)、照明器具生产专用设备项目合同管理与法律事务</w:t>
        </w:r>
        <w:r>
          <w:tab/>
        </w:r>
        <w:r>
          <w:fldChar w:fldCharType="begin"/>
        </w:r>
        <w:r>
          <w:instrText xml:space="preserve"> PAGEREF _Toc7199 \h </w:instrText>
        </w:r>
        <w:r>
          <w:fldChar w:fldCharType="separate"/>
        </w:r>
        <w:r>
          <w:t>61</w:t>
        </w:r>
        <w:r>
          <w:fldChar w:fldCharType="end"/>
        </w:r>
      </w:hyperlink>
    </w:p>
    <w:p>
      <w:pPr>
        <w:pStyle w:val="TOC2"/>
        <w:tabs>
          <w:tab w:val="right" w:leader="dot" w:pos="8306"/>
        </w:tabs>
      </w:pPr>
      <w:hyperlink w:anchor="_Toc17370" w:history="1">
        <w:r>
          <w:rPr>
            <w:rFonts w:ascii="仿宋" w:eastAsia="仿宋" w:hAnsi="仿宋" w:cs="仿宋" w:hint="eastAsia"/>
            <w:lang w:eastAsia="zh-CN"/>
          </w:rPr>
          <w:t>(四)、照明器具生产专用设备项目知识产权保护策略</w:t>
        </w:r>
        <w:r>
          <w:tab/>
        </w:r>
        <w:r>
          <w:fldChar w:fldCharType="begin"/>
        </w:r>
        <w:r>
          <w:instrText xml:space="preserve"> PAGEREF _Toc17370 \h </w:instrText>
        </w:r>
        <w:r>
          <w:fldChar w:fldCharType="separate"/>
        </w:r>
        <w:r>
          <w:t>68</w:t>
        </w:r>
        <w:r>
          <w:fldChar w:fldCharType="end"/>
        </w:r>
      </w:hyperlink>
    </w:p>
    <w:p>
      <w:pPr>
        <w:pStyle w:val="TOC1"/>
        <w:tabs>
          <w:tab w:val="right" w:leader="dot" w:pos="8306"/>
        </w:tabs>
      </w:pPr>
      <w:hyperlink w:anchor="_Toc20535" w:history="1">
        <w:r>
          <w:rPr>
            <w:rFonts w:ascii="仿宋" w:eastAsia="仿宋" w:hAnsi="仿宋" w:cs="仿宋" w:hint="eastAsia"/>
            <w:lang w:eastAsia="zh-CN"/>
          </w:rPr>
          <w:t>十五、照明器具生产专用设备项目变更管理</w:t>
        </w:r>
        <w:r>
          <w:tab/>
        </w:r>
        <w:r>
          <w:fldChar w:fldCharType="begin"/>
        </w:r>
        <w:r>
          <w:instrText xml:space="preserve"> PAGEREF _Toc20535 \h </w:instrText>
        </w:r>
        <w:r>
          <w:fldChar w:fldCharType="separate"/>
        </w:r>
        <w:r>
          <w:t>70</w:t>
        </w:r>
        <w:r>
          <w:fldChar w:fldCharType="end"/>
        </w:r>
      </w:hyperlink>
    </w:p>
    <w:p>
      <w:pPr>
        <w:pStyle w:val="TOC2"/>
        <w:tabs>
          <w:tab w:val="right" w:leader="dot" w:pos="8306"/>
        </w:tabs>
      </w:pPr>
      <w:hyperlink w:anchor="_Toc29991" w:history="1">
        <w:r>
          <w:rPr>
            <w:rFonts w:ascii="仿宋" w:eastAsia="仿宋" w:hAnsi="仿宋" w:cs="仿宋" w:hint="eastAsia"/>
            <w:lang w:eastAsia="zh-CN"/>
          </w:rPr>
          <w:t>(一)、变更申请与评估</w:t>
        </w:r>
        <w:r>
          <w:tab/>
        </w:r>
        <w:r>
          <w:fldChar w:fldCharType="begin"/>
        </w:r>
        <w:r>
          <w:instrText xml:space="preserve"> PAGEREF _Toc29991 \h </w:instrText>
        </w:r>
        <w:r>
          <w:fldChar w:fldCharType="separate"/>
        </w:r>
        <w:r>
          <w:t>70</w:t>
        </w:r>
        <w:r>
          <w:fldChar w:fldCharType="end"/>
        </w:r>
      </w:hyperlink>
    </w:p>
    <w:p>
      <w:pPr>
        <w:pStyle w:val="TOC2"/>
        <w:tabs>
          <w:tab w:val="right" w:leader="dot" w:pos="8306"/>
        </w:tabs>
      </w:pPr>
      <w:hyperlink w:anchor="_Toc27182" w:history="1">
        <w:r>
          <w:rPr>
            <w:rFonts w:ascii="仿宋" w:eastAsia="仿宋" w:hAnsi="仿宋" w:cs="仿宋" w:hint="eastAsia"/>
            <w:lang w:eastAsia="zh-CN"/>
          </w:rPr>
          <w:t>(二)、变更实施与控制</w:t>
        </w:r>
        <w:r>
          <w:tab/>
        </w:r>
        <w:r>
          <w:fldChar w:fldCharType="begin"/>
        </w:r>
        <w:r>
          <w:instrText xml:space="preserve"> PAGEREF _Toc27182 \h </w:instrText>
        </w:r>
        <w:r>
          <w:fldChar w:fldCharType="separate"/>
        </w:r>
        <w:r>
          <w:t>71</w:t>
        </w:r>
        <w:r>
          <w:fldChar w:fldCharType="end"/>
        </w:r>
      </w:hyperlink>
    </w:p>
    <w:p>
      <w:pPr>
        <w:pStyle w:val="TOC1"/>
        <w:tabs>
          <w:tab w:val="right" w:leader="dot" w:pos="8306"/>
        </w:tabs>
      </w:pPr>
      <w:hyperlink w:anchor="_Toc22975" w:history="1">
        <w:r>
          <w:rPr>
            <w:rFonts w:ascii="仿宋" w:eastAsia="仿宋" w:hAnsi="仿宋" w:cs="仿宋" w:hint="eastAsia"/>
            <w:lang w:eastAsia="zh-CN"/>
          </w:rPr>
          <w:t>十六、营销与推广策略</w:t>
        </w:r>
        <w:r>
          <w:tab/>
        </w:r>
        <w:r>
          <w:fldChar w:fldCharType="begin"/>
        </w:r>
        <w:r>
          <w:instrText xml:space="preserve"> PAGEREF _Toc22975 \h </w:instrText>
        </w:r>
        <w:r>
          <w:fldChar w:fldCharType="separate"/>
        </w:r>
        <w:r>
          <w:t>72</w:t>
        </w:r>
        <w:r>
          <w:fldChar w:fldCharType="end"/>
        </w:r>
      </w:hyperlink>
    </w:p>
    <w:p>
      <w:pPr>
        <w:pStyle w:val="TOC2"/>
        <w:tabs>
          <w:tab w:val="right" w:leader="dot" w:pos="8306"/>
        </w:tabs>
      </w:pPr>
      <w:hyperlink w:anchor="_Toc28811" w:history="1">
        <w:r>
          <w:rPr>
            <w:rFonts w:ascii="仿宋" w:eastAsia="仿宋" w:hAnsi="仿宋" w:cs="仿宋" w:hint="eastAsia"/>
            <w:lang w:eastAsia="zh-CN"/>
          </w:rPr>
          <w:t>(一)、产品/服务定位与特点</w:t>
        </w:r>
        <w:r>
          <w:tab/>
        </w:r>
        <w:r>
          <w:fldChar w:fldCharType="begin"/>
        </w:r>
        <w:r>
          <w:instrText xml:space="preserve"> PAGEREF _Toc28811 \h </w:instrText>
        </w:r>
        <w:r>
          <w:fldChar w:fldCharType="separate"/>
        </w:r>
        <w:r>
          <w:t>72</w:t>
        </w:r>
        <w:r>
          <w:fldChar w:fldCharType="end"/>
        </w:r>
      </w:hyperlink>
    </w:p>
    <w:p>
      <w:pPr>
        <w:pStyle w:val="TOC2"/>
        <w:tabs>
          <w:tab w:val="right" w:leader="dot" w:pos="8306"/>
        </w:tabs>
      </w:pPr>
      <w:hyperlink w:anchor="_Toc18266" w:history="1">
        <w:r>
          <w:rPr>
            <w:rFonts w:ascii="仿宋" w:eastAsia="仿宋" w:hAnsi="仿宋" w:cs="仿宋" w:hint="eastAsia"/>
            <w:lang w:eastAsia="zh-CN"/>
          </w:rPr>
          <w:t>(二)、市场定位与竞争分析</w:t>
        </w:r>
        <w:r>
          <w:tab/>
        </w:r>
        <w:r>
          <w:fldChar w:fldCharType="begin"/>
        </w:r>
        <w:r>
          <w:instrText xml:space="preserve"> PAGEREF _Toc18266 \h </w:instrText>
        </w:r>
        <w:r>
          <w:fldChar w:fldCharType="separate"/>
        </w:r>
        <w:r>
          <w:t>73</w:t>
        </w:r>
        <w:r>
          <w:fldChar w:fldCharType="end"/>
        </w:r>
      </w:hyperlink>
    </w:p>
    <w:p>
      <w:pPr>
        <w:pStyle w:val="TOC2"/>
        <w:tabs>
          <w:tab w:val="right" w:leader="dot" w:pos="8306"/>
        </w:tabs>
      </w:pPr>
      <w:hyperlink w:anchor="_Toc20038" w:history="1">
        <w:r>
          <w:rPr>
            <w:rFonts w:ascii="仿宋" w:eastAsia="仿宋" w:hAnsi="仿宋" w:cs="仿宋" w:hint="eastAsia"/>
            <w:lang w:eastAsia="zh-CN"/>
          </w:rPr>
          <w:t>(三)、营销渠道与策略</w:t>
        </w:r>
        <w:r>
          <w:tab/>
        </w:r>
        <w:r>
          <w:fldChar w:fldCharType="begin"/>
        </w:r>
        <w:r>
          <w:instrText xml:space="preserve"> PAGEREF _Toc20038 \h </w:instrText>
        </w:r>
        <w:r>
          <w:fldChar w:fldCharType="separate"/>
        </w:r>
        <w:r>
          <w:t>74</w:t>
        </w:r>
        <w:r>
          <w:fldChar w:fldCharType="end"/>
        </w:r>
      </w:hyperlink>
    </w:p>
    <w:p>
      <w:pPr>
        <w:pStyle w:val="TOC2"/>
        <w:tabs>
          <w:tab w:val="right" w:leader="dot" w:pos="8306"/>
        </w:tabs>
      </w:pPr>
      <w:hyperlink w:anchor="_Toc16554" w:history="1">
        <w:r>
          <w:rPr>
            <w:rFonts w:ascii="仿宋" w:eastAsia="仿宋" w:hAnsi="仿宋" w:cs="仿宋" w:hint="eastAsia"/>
            <w:lang w:eastAsia="zh-CN"/>
          </w:rPr>
          <w:t>(四)、推广与宣传活动</w:t>
        </w:r>
        <w:r>
          <w:tab/>
        </w:r>
        <w:r>
          <w:fldChar w:fldCharType="begin"/>
        </w:r>
        <w:r>
          <w:instrText xml:space="preserve"> PAGEREF _Toc16554 \h </w:instrText>
        </w:r>
        <w:r>
          <w:fldChar w:fldCharType="separate"/>
        </w:r>
        <w:r>
          <w:t>75</w:t>
        </w:r>
        <w:r>
          <w:fldChar w:fldCharType="end"/>
        </w:r>
      </w:hyperlink>
    </w:p>
    <w:p>
      <w:pPr>
        <w:pStyle w:val="TOC1"/>
        <w:tabs>
          <w:tab w:val="right" w:leader="dot" w:pos="8306"/>
        </w:tabs>
      </w:pPr>
      <w:hyperlink w:anchor="_Toc6267" w:history="1">
        <w:r>
          <w:rPr>
            <w:rFonts w:ascii="仿宋" w:eastAsia="仿宋" w:hAnsi="仿宋" w:cs="仿宋" w:hint="eastAsia"/>
            <w:lang w:eastAsia="zh-CN"/>
          </w:rPr>
          <w:t>十七、照明器具生产专用设备项目治理与监督</w:t>
        </w:r>
        <w:r>
          <w:tab/>
        </w:r>
        <w:r>
          <w:fldChar w:fldCharType="begin"/>
        </w:r>
        <w:r>
          <w:instrText xml:space="preserve"> PAGEREF _Toc6267 \h </w:instrText>
        </w:r>
        <w:r>
          <w:fldChar w:fldCharType="separate"/>
        </w:r>
        <w:r>
          <w:t>81</w:t>
        </w:r>
        <w:r>
          <w:fldChar w:fldCharType="end"/>
        </w:r>
      </w:hyperlink>
    </w:p>
    <w:p>
      <w:pPr>
        <w:pStyle w:val="TOC2"/>
        <w:tabs>
          <w:tab w:val="right" w:leader="dot" w:pos="8306"/>
        </w:tabs>
      </w:pPr>
      <w:hyperlink w:anchor="_Toc30400" w:history="1">
        <w:r>
          <w:rPr>
            <w:rFonts w:ascii="仿宋" w:eastAsia="仿宋" w:hAnsi="仿宋" w:cs="仿宋" w:hint="eastAsia"/>
            <w:lang w:eastAsia="zh-CN"/>
          </w:rPr>
          <w:t>(一)、照明器具生产专用设备项目治理结构</w:t>
        </w:r>
        <w:r>
          <w:tab/>
        </w:r>
        <w:r>
          <w:fldChar w:fldCharType="begin"/>
        </w:r>
        <w:r>
          <w:instrText xml:space="preserve"> PAGEREF _Toc30400 \h </w:instrText>
        </w:r>
        <w:r>
          <w:fldChar w:fldCharType="separate"/>
        </w:r>
        <w:r>
          <w:t>81</w:t>
        </w:r>
        <w:r>
          <w:fldChar w:fldCharType="end"/>
        </w:r>
      </w:hyperlink>
    </w:p>
    <w:p>
      <w:pPr>
        <w:pStyle w:val="TOC2"/>
        <w:tabs>
          <w:tab w:val="right" w:leader="dot" w:pos="8306"/>
        </w:tabs>
      </w:pPr>
      <w:hyperlink w:anchor="_Toc4788" w:history="1">
        <w:r>
          <w:rPr>
            <w:rFonts w:ascii="仿宋" w:eastAsia="仿宋" w:hAnsi="仿宋" w:cs="仿宋" w:hint="eastAsia"/>
            <w:lang w:eastAsia="zh-CN"/>
          </w:rPr>
          <w:t>(二)、监督与审计</w:t>
        </w:r>
        <w:r>
          <w:tab/>
        </w:r>
        <w:r>
          <w:fldChar w:fldCharType="begin"/>
        </w:r>
        <w:r>
          <w:instrText xml:space="preserve"> PAGEREF _Toc4788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429"/>
      <w:r>
        <w:rPr>
          <w:rFonts w:ascii="仿宋" w:eastAsia="仿宋" w:hAnsi="仿宋" w:cs="仿宋" w:hint="eastAsia"/>
          <w:sz w:val="28"/>
          <w:lang w:eastAsia="zh-CN"/>
        </w:rPr>
        <w:t>一、照明器具生产专用设备项目选址可行性分析</w:t>
      </w:r>
      <w:bookmarkEnd w:id="2"/>
    </w:p>
    <w:p>
      <w:pPr>
        <w:pStyle w:val="Heading2"/>
        <w:rPr>
          <w:rFonts w:ascii="仿宋" w:eastAsia="仿宋" w:hAnsi="仿宋" w:cs="仿宋" w:hint="eastAsia"/>
          <w:lang w:eastAsia="zh-CN"/>
        </w:rPr>
      </w:pPr>
      <w:bookmarkStart w:id="3" w:name="_Toc26298"/>
      <w:r>
        <w:rPr>
          <w:rFonts w:ascii="仿宋" w:eastAsia="仿宋" w:hAnsi="仿宋" w:cs="仿宋" w:hint="eastAsia"/>
          <w:lang w:eastAsia="zh-CN"/>
        </w:rPr>
        <w:t>(一)、照明器具生产专用设备项目选址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该照明器具生产专用设备项目选址位于XX省XX市XX区XXX街道</w:t>
      </w:r>
    </w:p>
    <w:p>
      <w:pPr>
        <w:pStyle w:val="Heading2"/>
        <w:ind w:firstLine="560" w:firstLineChars="200"/>
        <w:rPr>
          <w:rFonts w:ascii="仿宋" w:eastAsia="仿宋" w:hAnsi="仿宋" w:cs="仿宋" w:hint="eastAsia"/>
          <w:sz w:val="28"/>
          <w:lang w:eastAsia="zh-CN"/>
        </w:rPr>
      </w:pPr>
      <w:bookmarkStart w:id="4" w:name="_Toc809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照明器具生产专用设备项目的征地面积将根据照明器具生产专用设备项目的实际规模和需求进行精确规划。具体面积XXX平方米，旨在确保照明器具生产专用设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净用地面积是在征地面积基础上去除不可利用面积后的实际可开发用地。具体面积XXX平方米，考虑到环保、交通、安全等多方面因素，以确保照明器具生产专用设备项目在整体利用效率上达到最优。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照明器具生产专用设备项目计划建设的建筑总规模具体面积XXX平方米。这一规模的确定综合考虑了照明器具生产专用设备项目的性质、规模，以及城市规划的相关要求，确保建筑布局与周边环境协调一致。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绿地率是照明器具生产专用设备项目用地中被规划为绿地的比例。具体面积XXX平方米，旨在通过合理规划绿地，改善照明器具生产专用设备项目周边环境，提升居民生活质量，并符合城市整体绿化规划。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容积率是用地上可以建设的建筑总体积与用地面积之比。具体面积XXX，通过合理的容积率规划，确保照明器具生产专用设备项目建筑规模与周边环境和谐共生。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照明器具生产专用设备项目选址与当地城市规划相一致，具体面积XXX平方米。通过与城市规划部门深入沟通，确保照明器具生产专用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照明器具生产专用设备项目选址符合当地产业政策，具体面积XXX平方米。这包括照明器具生产专用设备项目对当地经济的促进作用，以及对相关产业的带动效应，确保照明器具生产专用设备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照明器具生产专用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确保照明器具生产专用设备项目选址具备必要的公共设施配套，具体面积XXX平方米。这包括交通便利性、教育、医疗等基础设施，以提高居民生活品质，使得照明器具生产专用设备项目选址更具吸引力。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考虑用地总体要求对当地社会稳定性的影响，具体面积XXX平方米。通过深入了解当地社区反馈，确保照明器具生产专用设备项目的选址和建设过程对当地社会和谐稳定产生积极作用。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照明器具生产专用设备项目选址不仅符合法规和规划，还在实际操作中具有可行性。这一全面规划将为照明器具生产专用设备项目的成功实施提供坚实的基础，确保照明器具生产专用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5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照明器具生产专用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照明器具生产专用设备项目的设备规划和空间设计中，我们将采取灵活设备布局的措施。设备布局将根据实际需求进行灵活设计，避免不必要的浪费。通过合理规划设备摆放位置，我们将提高设备的利用率，减少设备间距，以确保照明器具生产专用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照明器具生产专用设备项目内部引入共享设施的概念，例如共享会议室、办公区等。通过这种方式，我们可以减少对资源的重复建设，提高资源共享效率，从而减小照明器具生产专用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35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照明器具生产专用设备项目的总图布置中，我们将不同功能区域进行明确的规划，以最大程度满足照明器具生产专用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75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照明器具生产专用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照明器具生产专用设备项目对环境的影响是综合评价的重要因素之一。我们将详细考虑选址周边的自然环境、生态保护区、水源地等情况，确保照明器具生产专用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对选址的评价还需充分考虑当地政府的产业政策和法规。我们将详细了解照明器具生产专用设备项目所在地的相关政策，确保照明器具生产专用设备项目的规划和运营与当地法规相符，降低不必要的法律风险。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考虑到社会稳定性对企业运营的重要性，我们将评估选址地区的社会安全情况、劳工关系、社区反馈等方面，以确保照明器具生产专用设备项目的建设和运营不会受到社会稳定性的负面影响。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最后，我们将综合考虑用地成本，包括土地购置费用、土地开发成本等。通过对用地成本的详细评估，我们能够做出更为精确的经济效益分析，为照明器具生产专用设备项目的投资决策提供有力支持。</w:t>
      </w:r>
    </w:p>
    <w:p>
      <w:pPr>
        <w:pStyle w:val="Heading1"/>
        <w:ind w:firstLine="560" w:firstLineChars="200"/>
        <w:rPr>
          <w:rFonts w:ascii="仿宋" w:eastAsia="仿宋" w:hAnsi="仿宋" w:cs="仿宋" w:hint="eastAsia"/>
          <w:sz w:val="28"/>
          <w:lang w:eastAsia="zh-CN"/>
        </w:rPr>
      </w:pPr>
      <w:bookmarkStart w:id="8" w:name="_Toc5462"/>
      <w:r>
        <w:rPr>
          <w:rFonts w:ascii="仿宋" w:eastAsia="仿宋" w:hAnsi="仿宋" w:cs="仿宋" w:hint="eastAsia"/>
          <w:sz w:val="28"/>
          <w:lang w:eastAsia="zh-CN"/>
        </w:rPr>
        <w:t>二、照明器具生产专用设备项目绩效评估</w:t>
      </w:r>
      <w:bookmarkEnd w:id="8"/>
    </w:p>
    <w:p>
      <w:pPr>
        <w:pStyle w:val="Heading2"/>
        <w:rPr>
          <w:rFonts w:ascii="仿宋" w:eastAsia="仿宋" w:hAnsi="仿宋" w:cs="仿宋" w:hint="eastAsia"/>
          <w:lang w:eastAsia="zh-CN"/>
        </w:rPr>
      </w:pPr>
      <w:bookmarkStart w:id="9" w:name="_Toc1617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照明器具生产专用设备项目中，我们设计了一套全面的绩效评估指标，以确保照明器具生产专用设备项目的可控和成功交付。这些指标跨足照明器具生产专用设备项目目标、成本、进度和质量等多个维度，为我们提供了全面洞察照明器具生产专用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照明器具生产专用设备项目目标达成率是我们关注的首要指标。我们设定了明确的目标，并通过定期监测和评估，迅速发现并应对潜在的目标偏差。这为照明器具生产专用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成本绩效是另一个核心关注点。通过实际成本与预算成本的对比分析，我们深入了解成本差异的原因，及时调整资源分配，保持照明器具生产专用设备项目在经济效益方面的合理水平。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照明器具生产专用设备项目进度作为关键的绩效指标之一，得到了精心的关注。我们制定了详细的照明器具生产专用设备项目进度计划，并设立了进度符合度指标，确保实际进度与计划进度保持一致。这使我们能够快速发现和解决潜在的进度问题，保持照明器具生产专用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照明器具生产专用设备项目绩效的不可或缺的一环。我们引入了一系列的质量标准和客户满意度指标，以确保照明器具生产专用设备项目交付的成果在质量上达到或超越预期水平。通过持续监测这些指标，我们努力提升照明器具生产专用设备项目整体质量水平，为照明器具生产专用设备项目的成功交付提供有力保障。通过这些科学且全面的绩效评估，我们能够更好地引导照明器具生产专用设备项目的持续改进，确保照明器具生产专用设备项目目标的顺利达成。</w:t>
      </w:r>
    </w:p>
    <w:p>
      <w:pPr>
        <w:pStyle w:val="Heading2"/>
        <w:ind w:firstLine="560" w:firstLineChars="200"/>
        <w:rPr>
          <w:rFonts w:ascii="仿宋" w:eastAsia="仿宋" w:hAnsi="仿宋" w:cs="仿宋" w:hint="eastAsia"/>
          <w:sz w:val="28"/>
          <w:lang w:eastAsia="zh-CN"/>
        </w:rPr>
      </w:pPr>
      <w:bookmarkStart w:id="10" w:name="_Toc2985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绩效评估是照明器具生产专用设备项目中的关键环节，为确保照明器具生产专用设备项目达到预期目标，我们采用了多层次、多维度的绩效评估方法。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照明器具生产专用设备项目的战略目标对齐，确保每个决策和行动都与照明器具生产专用设备项目整体目标保持一致。团队会定期召开战略对齐会议，审视当前工作与照明器具生产专用设备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照明器具生产专用设备项目进度、质量、成本和风险等方面。这些指标通过数据收集和分析，为照明器具生产专用设备项目管理团队提供了客观的评估依据。例如，我们通过照明器具生产专用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照明器具生产专用设备项目内部，还考虑了照明器具生产专用设备项目对外部环境的影响。我们定期进行干系人满意度调查，以了解各利益相关方对照明器具生产专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这种多层次、多角度的绩效评估方法，使得我们能够全面了解照明器具生产专用设备项目的运行状态，及时做出调整，确保照明器具生产专用设备项目在不断变化的环境中保持稳健前行。</w:t>
      </w:r>
    </w:p>
    <w:p>
      <w:pPr>
        <w:pStyle w:val="Heading2"/>
        <w:ind w:firstLine="560" w:firstLineChars="200"/>
        <w:rPr>
          <w:rFonts w:ascii="仿宋" w:eastAsia="仿宋" w:hAnsi="仿宋" w:cs="仿宋" w:hint="eastAsia"/>
          <w:sz w:val="28"/>
          <w:lang w:eastAsia="zh-CN"/>
        </w:rPr>
      </w:pPr>
      <w:bookmarkStart w:id="11" w:name="_Toc2521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为了确保照明器具生产专用设备项目的有效管理和不断优化，我们采用了精心设计的绩效评估周期。这个周期旨在实现灵活、实时和全面的评估，以适应照明器具生产专用设备项目执行中的各种挑战。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的设计考虑到照明器具生产专用设备项目的不同需求，分为短期、中期和长期。短期评估关注每个迭代或工作周期，以及时发现和解决当前任务中的问题。中期评估涵盖几个迭代，深入了解整体照明器具生产专用设备项目的趋势和性能。长期评估则着眼于整个照明器具生产专用设备项目阶段，确保照明器具生产专用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照明器具生产专用设备项目管理工具和协作平台，团队成员能够随时更新和分享照明器具生产专用设备项目数据。这种实时性的反馈机制使我们能够及时察觉潜在问题，快速调整，保持照明器具生产专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照明器具生产专用设备项目的决策制定密不可分。每个周期的照明器具生产专用设备项目回顾会议成为集体总结经验、识别问题深层次原因并找到创新解决方案的平台。这种定期的反思与调整机制使照明器具生产专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4547"/>
      <w:r>
        <w:rPr>
          <w:rFonts w:ascii="仿宋" w:eastAsia="仿宋" w:hAnsi="仿宋" w:cs="仿宋" w:hint="eastAsia"/>
          <w:sz w:val="28"/>
          <w:lang w:eastAsia="zh-CN"/>
        </w:rPr>
        <w:t>三、照明器具生产专用设备项目土建工程</w:t>
      </w:r>
      <w:bookmarkEnd w:id="12"/>
    </w:p>
    <w:p>
      <w:pPr>
        <w:pStyle w:val="Heading2"/>
        <w:rPr>
          <w:rFonts w:ascii="仿宋" w:eastAsia="仿宋" w:hAnsi="仿宋" w:cs="仿宋" w:hint="eastAsia"/>
          <w:lang w:eastAsia="zh-CN"/>
        </w:rPr>
      </w:pPr>
      <w:bookmarkStart w:id="13" w:name="_Toc14039"/>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在照明器具生产专用设备项目的建筑工程设计中，我们将秉承一系列重要的设计原则，以确保照明器具生产专用设备项目建筑在功能、美观、可持续性等方面达到最佳效果。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首要原则是确保建筑的功能性得到最大化的发挥。我们将充分理解照明器具生产专用设备项目的实际需求，合理布局各个功能区域，保证建筑在满足业务需求的同时，提供高效的工作环境。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在建筑设计中，我们将综合考虑建设和运营成本。通过精细的经济效益分析，确保设计方案在高效利用资源的同时，对照明器具生产专用设备项目的长期盈利能力有积极的贡献。</w:t>
      </w:r>
    </w:p>
    <w:p>
      <w:pPr>
        <w:pStyle w:val="Heading2"/>
        <w:ind w:firstLine="560" w:firstLineChars="200"/>
        <w:rPr>
          <w:rFonts w:ascii="仿宋" w:eastAsia="仿宋" w:hAnsi="仿宋" w:cs="仿宋" w:hint="eastAsia"/>
          <w:sz w:val="28"/>
          <w:lang w:eastAsia="zh-CN"/>
        </w:rPr>
      </w:pPr>
      <w:bookmarkStart w:id="14" w:name="_Toc22416"/>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照明器具生产专用设备项目的土建工程设计中，我们将精准设定设计年限，结合照明器具生产专用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照明器具生产专用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88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照明器具生产专用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照明器具生产专用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照明器具生产专用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5331"/>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本期工程照明器具生产专用设备项目预计总建筑面积XXX平方米，其中：计容建筑面积XXX平方米，计划建筑工程投资XX万元，占照明器具生产专用设备项目总投资的XX%。</w:t>
      </w:r>
    </w:p>
    <w:p>
      <w:pPr>
        <w:pStyle w:val="Heading1"/>
        <w:ind w:firstLine="560" w:firstLineChars="200"/>
        <w:rPr>
          <w:rFonts w:ascii="仿宋" w:eastAsia="仿宋" w:hAnsi="仿宋" w:cs="仿宋" w:hint="eastAsia"/>
          <w:sz w:val="28"/>
          <w:lang w:eastAsia="zh-CN"/>
        </w:rPr>
      </w:pPr>
      <w:bookmarkStart w:id="17" w:name="_Toc24188"/>
      <w:r>
        <w:rPr>
          <w:rFonts w:ascii="仿宋" w:eastAsia="仿宋" w:hAnsi="仿宋" w:cs="仿宋" w:hint="eastAsia"/>
          <w:sz w:val="28"/>
          <w:lang w:eastAsia="zh-CN"/>
        </w:rPr>
        <w:t>四、照明器具生产专用设备项目可持续发展</w:t>
      </w:r>
      <w:bookmarkEnd w:id="17"/>
    </w:p>
    <w:p>
      <w:pPr>
        <w:pStyle w:val="Heading2"/>
        <w:rPr>
          <w:rFonts w:ascii="仿宋" w:eastAsia="仿宋" w:hAnsi="仿宋" w:cs="仿宋" w:hint="eastAsia"/>
          <w:lang w:eastAsia="zh-CN"/>
        </w:rPr>
      </w:pPr>
      <w:bookmarkStart w:id="18" w:name="_Toc21092"/>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照明器具生产专用设备项目中，照明器具生产专用设备项目团队着眼于未来，明确了可持续发展的战略方向。制定的具体可持续发展目标包括降低资源使用、采用环保技术、最大化社会效益等。这一步骤不仅有助于照明器具生产专用设备项目在环保和社会责任方面达到最高标准，也为未来提供了明确的指引，确保照明器具生产专用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可持续实践的融入照明器具生产专用设备项目管理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照明器具生产专用设备项目管理周期。从照明器具生产专用设备项目规划开始，照明器具生产专用设备项目团队就考虑了环境和社会的因素。在执行阶段，照明器具生产专用设备项目团队积极推动绿色技术的应用，优化资源利用。此外，关注员工的社会责任，通过培训和沟通活动提高员工对可持续发展的认知，使他们能够在日常工作中践行可持续实践。这些举措不仅为照明器具生产专用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4531"/>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https://d.book118.com/447141102016006030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照明器具生产专用设备项目计划设计方案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A74C8C"/>
    <w:rsid w:val="07A74C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714110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2024-01-07T18:58:00Z</dcterms:created>
  <dcterms:modified xsi:type="dcterms:W3CDTF">2024-01-07T18:58:30Z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5CC5247519B54C8EA7145A1476AC6E8F_11</vt:lpwstr>
  </property>
  <property fmtid="{D5CDD505-2E9C-101B-9397-08002B2CF9AE}" pid="3" name="KSOProductBuildVer">
    <vt:lpwstr>2052-12.1.0.16120</vt:lpwstr>
  </property>
</Properties>
</file>