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液压支架项目规划设计方案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5" w:history="1">
        <w:r>
          <w:rPr>
            <w:rFonts w:ascii="仿宋" w:eastAsia="仿宋" w:hAnsi="仿宋" w:cs="仿宋" w:hint="eastAsia"/>
            <w:lang w:eastAsia="zh-CN"/>
          </w:rPr>
          <w:t>序言</w:t>
        </w:r>
        <w:r>
          <w:tab/>
        </w:r>
        <w:r>
          <w:fldChar w:fldCharType="begin"/>
        </w:r>
        <w:r>
          <w:instrText xml:space="preserve"> PAGEREF _Toc27805 \h </w:instrText>
        </w:r>
        <w:r>
          <w:fldChar w:fldCharType="separate"/>
        </w:r>
        <w:r>
          <w:t>3</w:t>
        </w:r>
        <w:r>
          <w:fldChar w:fldCharType="end"/>
        </w:r>
      </w:hyperlink>
    </w:p>
    <w:p>
      <w:pPr>
        <w:pStyle w:val="TOC1"/>
        <w:tabs>
          <w:tab w:val="right" w:leader="dot" w:pos="8306"/>
        </w:tabs>
      </w:pPr>
      <w:hyperlink w:anchor="_Toc5850" w:history="1">
        <w:r>
          <w:rPr>
            <w:rFonts w:ascii="仿宋" w:eastAsia="仿宋" w:hAnsi="仿宋" w:cs="仿宋" w:hint="eastAsia"/>
            <w:lang w:eastAsia="zh-CN"/>
          </w:rPr>
          <w:t>一、液压支架项目绩效评估</w:t>
        </w:r>
        <w:r>
          <w:tab/>
        </w:r>
        <w:r>
          <w:fldChar w:fldCharType="begin"/>
        </w:r>
        <w:r>
          <w:instrText xml:space="preserve"> PAGEREF _Toc5850 \h </w:instrText>
        </w:r>
        <w:r>
          <w:fldChar w:fldCharType="separate"/>
        </w:r>
        <w:r>
          <w:t>3</w:t>
        </w:r>
        <w:r>
          <w:fldChar w:fldCharType="end"/>
        </w:r>
      </w:hyperlink>
    </w:p>
    <w:p>
      <w:pPr>
        <w:pStyle w:val="TOC2"/>
        <w:tabs>
          <w:tab w:val="right" w:leader="dot" w:pos="8306"/>
        </w:tabs>
      </w:pPr>
      <w:hyperlink w:anchor="_Toc26455" w:history="1">
        <w:r>
          <w:rPr>
            <w:rFonts w:ascii="仿宋" w:eastAsia="仿宋" w:hAnsi="仿宋" w:cs="仿宋" w:hint="eastAsia"/>
            <w:lang w:eastAsia="zh-CN"/>
          </w:rPr>
          <w:t>(一)、绩效评估指标</w:t>
        </w:r>
        <w:r>
          <w:tab/>
        </w:r>
        <w:r>
          <w:fldChar w:fldCharType="begin"/>
        </w:r>
        <w:r>
          <w:instrText xml:space="preserve"> PAGEREF _Toc26455 \h </w:instrText>
        </w:r>
        <w:r>
          <w:fldChar w:fldCharType="separate"/>
        </w:r>
        <w:r>
          <w:t>3</w:t>
        </w:r>
        <w:r>
          <w:fldChar w:fldCharType="end"/>
        </w:r>
      </w:hyperlink>
    </w:p>
    <w:p>
      <w:pPr>
        <w:pStyle w:val="TOC2"/>
        <w:tabs>
          <w:tab w:val="right" w:leader="dot" w:pos="8306"/>
        </w:tabs>
      </w:pPr>
      <w:hyperlink w:anchor="_Toc9905" w:history="1">
        <w:r>
          <w:rPr>
            <w:rFonts w:ascii="仿宋" w:eastAsia="仿宋" w:hAnsi="仿宋" w:cs="仿宋" w:hint="eastAsia"/>
            <w:lang w:eastAsia="zh-CN"/>
          </w:rPr>
          <w:t>(二)、绩效评估方法</w:t>
        </w:r>
        <w:r>
          <w:tab/>
        </w:r>
        <w:r>
          <w:fldChar w:fldCharType="begin"/>
        </w:r>
        <w:r>
          <w:instrText xml:space="preserve"> PAGEREF _Toc9905 \h </w:instrText>
        </w:r>
        <w:r>
          <w:fldChar w:fldCharType="separate"/>
        </w:r>
        <w:r>
          <w:t>4</w:t>
        </w:r>
        <w:r>
          <w:fldChar w:fldCharType="end"/>
        </w:r>
      </w:hyperlink>
    </w:p>
    <w:p>
      <w:pPr>
        <w:pStyle w:val="TOC2"/>
        <w:tabs>
          <w:tab w:val="right" w:leader="dot" w:pos="8306"/>
        </w:tabs>
      </w:pPr>
      <w:hyperlink w:anchor="_Toc15072" w:history="1">
        <w:r>
          <w:rPr>
            <w:rFonts w:ascii="仿宋" w:eastAsia="仿宋" w:hAnsi="仿宋" w:cs="仿宋" w:hint="eastAsia"/>
            <w:lang w:eastAsia="zh-CN"/>
          </w:rPr>
          <w:t>(三)、绩效评估周期</w:t>
        </w:r>
        <w:r>
          <w:tab/>
        </w:r>
        <w:r>
          <w:fldChar w:fldCharType="begin"/>
        </w:r>
        <w:r>
          <w:instrText xml:space="preserve"> PAGEREF _Toc15072 \h </w:instrText>
        </w:r>
        <w:r>
          <w:fldChar w:fldCharType="separate"/>
        </w:r>
        <w:r>
          <w:t>5</w:t>
        </w:r>
        <w:r>
          <w:fldChar w:fldCharType="end"/>
        </w:r>
      </w:hyperlink>
    </w:p>
    <w:p>
      <w:pPr>
        <w:pStyle w:val="TOC1"/>
        <w:tabs>
          <w:tab w:val="right" w:leader="dot" w:pos="8306"/>
        </w:tabs>
      </w:pPr>
      <w:hyperlink w:anchor="_Toc6543" w:history="1">
        <w:r>
          <w:rPr>
            <w:rFonts w:ascii="仿宋" w:eastAsia="仿宋" w:hAnsi="仿宋" w:cs="仿宋" w:hint="eastAsia"/>
            <w:lang w:eastAsia="zh-CN"/>
          </w:rPr>
          <w:t>二、工艺说明</w:t>
        </w:r>
        <w:r>
          <w:tab/>
        </w:r>
        <w:r>
          <w:fldChar w:fldCharType="begin"/>
        </w:r>
        <w:r>
          <w:instrText xml:space="preserve"> PAGEREF _Toc6543 \h </w:instrText>
        </w:r>
        <w:r>
          <w:fldChar w:fldCharType="separate"/>
        </w:r>
        <w:r>
          <w:t>6</w:t>
        </w:r>
        <w:r>
          <w:fldChar w:fldCharType="end"/>
        </w:r>
      </w:hyperlink>
    </w:p>
    <w:p>
      <w:pPr>
        <w:pStyle w:val="TOC2"/>
        <w:tabs>
          <w:tab w:val="right" w:leader="dot" w:pos="8306"/>
        </w:tabs>
      </w:pPr>
      <w:hyperlink w:anchor="_Toc13819" w:history="1">
        <w:r>
          <w:rPr>
            <w:rFonts w:ascii="仿宋" w:eastAsia="仿宋" w:hAnsi="仿宋" w:cs="仿宋" w:hint="eastAsia"/>
            <w:lang w:eastAsia="zh-CN"/>
          </w:rPr>
          <w:t>(一)、技术管理特点</w:t>
        </w:r>
        <w:r>
          <w:tab/>
        </w:r>
        <w:r>
          <w:fldChar w:fldCharType="begin"/>
        </w:r>
        <w:r>
          <w:instrText xml:space="preserve"> PAGEREF _Toc13819 \h </w:instrText>
        </w:r>
        <w:r>
          <w:fldChar w:fldCharType="separate"/>
        </w:r>
        <w:r>
          <w:t>6</w:t>
        </w:r>
        <w:r>
          <w:fldChar w:fldCharType="end"/>
        </w:r>
      </w:hyperlink>
    </w:p>
    <w:p>
      <w:pPr>
        <w:pStyle w:val="TOC2"/>
        <w:tabs>
          <w:tab w:val="right" w:leader="dot" w:pos="8306"/>
        </w:tabs>
      </w:pPr>
      <w:hyperlink w:anchor="_Toc22715" w:history="1">
        <w:r>
          <w:rPr>
            <w:rFonts w:ascii="仿宋" w:eastAsia="仿宋" w:hAnsi="仿宋" w:cs="仿宋" w:hint="eastAsia"/>
            <w:lang w:eastAsia="zh-CN"/>
          </w:rPr>
          <w:t>(二)、液压支架项目工艺技术设计方案</w:t>
        </w:r>
        <w:r>
          <w:tab/>
        </w:r>
        <w:r>
          <w:fldChar w:fldCharType="begin"/>
        </w:r>
        <w:r>
          <w:instrText xml:space="preserve"> PAGEREF _Toc22715 \h </w:instrText>
        </w:r>
        <w:r>
          <w:fldChar w:fldCharType="separate"/>
        </w:r>
        <w:r>
          <w:t>7</w:t>
        </w:r>
        <w:r>
          <w:fldChar w:fldCharType="end"/>
        </w:r>
      </w:hyperlink>
    </w:p>
    <w:p>
      <w:pPr>
        <w:pStyle w:val="TOC2"/>
        <w:tabs>
          <w:tab w:val="right" w:leader="dot" w:pos="8306"/>
        </w:tabs>
      </w:pPr>
      <w:hyperlink w:anchor="_Toc25635" w:history="1">
        <w:r>
          <w:rPr>
            <w:rFonts w:ascii="仿宋" w:eastAsia="仿宋" w:hAnsi="仿宋" w:cs="仿宋" w:hint="eastAsia"/>
            <w:lang w:eastAsia="zh-CN"/>
          </w:rPr>
          <w:t>(三)、设备选型方案</w:t>
        </w:r>
        <w:r>
          <w:tab/>
        </w:r>
        <w:r>
          <w:fldChar w:fldCharType="begin"/>
        </w:r>
        <w:r>
          <w:instrText xml:space="preserve"> PAGEREF _Toc25635 \h </w:instrText>
        </w:r>
        <w:r>
          <w:fldChar w:fldCharType="separate"/>
        </w:r>
        <w:r>
          <w:t>8</w:t>
        </w:r>
        <w:r>
          <w:fldChar w:fldCharType="end"/>
        </w:r>
      </w:hyperlink>
    </w:p>
    <w:p>
      <w:pPr>
        <w:pStyle w:val="TOC1"/>
        <w:tabs>
          <w:tab w:val="right" w:leader="dot" w:pos="8306"/>
        </w:tabs>
      </w:pPr>
      <w:hyperlink w:anchor="_Toc5094" w:history="1">
        <w:r>
          <w:rPr>
            <w:rFonts w:ascii="仿宋" w:eastAsia="仿宋" w:hAnsi="仿宋" w:cs="仿宋" w:hint="eastAsia"/>
            <w:lang w:eastAsia="zh-CN"/>
          </w:rPr>
          <w:t>三、液压支架项目可持续发展</w:t>
        </w:r>
        <w:r>
          <w:tab/>
        </w:r>
        <w:r>
          <w:fldChar w:fldCharType="begin"/>
        </w:r>
        <w:r>
          <w:instrText xml:space="preserve"> PAGEREF _Toc5094 \h </w:instrText>
        </w:r>
        <w:r>
          <w:fldChar w:fldCharType="separate"/>
        </w:r>
        <w:r>
          <w:t>10</w:t>
        </w:r>
        <w:r>
          <w:fldChar w:fldCharType="end"/>
        </w:r>
      </w:hyperlink>
    </w:p>
    <w:p>
      <w:pPr>
        <w:pStyle w:val="TOC2"/>
        <w:tabs>
          <w:tab w:val="right" w:leader="dot" w:pos="8306"/>
        </w:tabs>
      </w:pPr>
      <w:hyperlink w:anchor="_Toc18390" w:history="1">
        <w:r>
          <w:rPr>
            <w:rFonts w:ascii="仿宋" w:eastAsia="仿宋" w:hAnsi="仿宋" w:cs="仿宋" w:hint="eastAsia"/>
            <w:lang w:eastAsia="zh-CN"/>
          </w:rPr>
          <w:t>(一)、可持续战略与实践</w:t>
        </w:r>
        <w:r>
          <w:tab/>
        </w:r>
        <w:r>
          <w:fldChar w:fldCharType="begin"/>
        </w:r>
        <w:r>
          <w:instrText xml:space="preserve"> PAGEREF _Toc18390 \h </w:instrText>
        </w:r>
        <w:r>
          <w:fldChar w:fldCharType="separate"/>
        </w:r>
        <w:r>
          <w:t>10</w:t>
        </w:r>
        <w:r>
          <w:fldChar w:fldCharType="end"/>
        </w:r>
      </w:hyperlink>
    </w:p>
    <w:p>
      <w:pPr>
        <w:pStyle w:val="TOC2"/>
        <w:tabs>
          <w:tab w:val="right" w:leader="dot" w:pos="8306"/>
        </w:tabs>
      </w:pPr>
      <w:hyperlink w:anchor="_Toc30407" w:history="1">
        <w:r>
          <w:rPr>
            <w:rFonts w:ascii="仿宋" w:eastAsia="仿宋" w:hAnsi="仿宋" w:cs="仿宋" w:hint="eastAsia"/>
            <w:lang w:eastAsia="zh-CN"/>
          </w:rPr>
          <w:t>(二)、环保与社会责任</w:t>
        </w:r>
        <w:r>
          <w:tab/>
        </w:r>
        <w:r>
          <w:fldChar w:fldCharType="begin"/>
        </w:r>
        <w:r>
          <w:instrText xml:space="preserve"> PAGEREF _Toc30407 \h </w:instrText>
        </w:r>
        <w:r>
          <w:fldChar w:fldCharType="separate"/>
        </w:r>
        <w:r>
          <w:t>10</w:t>
        </w:r>
        <w:r>
          <w:fldChar w:fldCharType="end"/>
        </w:r>
      </w:hyperlink>
    </w:p>
    <w:p>
      <w:pPr>
        <w:pStyle w:val="TOC1"/>
        <w:tabs>
          <w:tab w:val="right" w:leader="dot" w:pos="8306"/>
        </w:tabs>
      </w:pPr>
      <w:hyperlink w:anchor="_Toc3170" w:history="1">
        <w:r>
          <w:rPr>
            <w:rFonts w:ascii="仿宋" w:eastAsia="仿宋" w:hAnsi="仿宋" w:cs="仿宋" w:hint="eastAsia"/>
            <w:lang w:eastAsia="zh-CN"/>
          </w:rPr>
          <w:t>四、液压支架项目文档管理</w:t>
        </w:r>
        <w:r>
          <w:tab/>
        </w:r>
        <w:r>
          <w:fldChar w:fldCharType="begin"/>
        </w:r>
        <w:r>
          <w:instrText xml:space="preserve"> PAGEREF _Toc3170 \h </w:instrText>
        </w:r>
        <w:r>
          <w:fldChar w:fldCharType="separate"/>
        </w:r>
        <w:r>
          <w:t>11</w:t>
        </w:r>
        <w:r>
          <w:fldChar w:fldCharType="end"/>
        </w:r>
      </w:hyperlink>
    </w:p>
    <w:p>
      <w:pPr>
        <w:pStyle w:val="TOC2"/>
        <w:tabs>
          <w:tab w:val="right" w:leader="dot" w:pos="8306"/>
        </w:tabs>
      </w:pPr>
      <w:hyperlink w:anchor="_Toc7226" w:history="1">
        <w:r>
          <w:rPr>
            <w:rFonts w:ascii="仿宋" w:eastAsia="仿宋" w:hAnsi="仿宋" w:cs="仿宋" w:hint="eastAsia"/>
            <w:lang w:eastAsia="zh-CN"/>
          </w:rPr>
          <w:t>(一)、文档编制与审查</w:t>
        </w:r>
        <w:r>
          <w:tab/>
        </w:r>
        <w:r>
          <w:fldChar w:fldCharType="begin"/>
        </w:r>
        <w:r>
          <w:instrText xml:space="preserve"> PAGEREF _Toc7226 \h </w:instrText>
        </w:r>
        <w:r>
          <w:fldChar w:fldCharType="separate"/>
        </w:r>
        <w:r>
          <w:t>11</w:t>
        </w:r>
        <w:r>
          <w:fldChar w:fldCharType="end"/>
        </w:r>
      </w:hyperlink>
    </w:p>
    <w:p>
      <w:pPr>
        <w:pStyle w:val="TOC2"/>
        <w:tabs>
          <w:tab w:val="right" w:leader="dot" w:pos="8306"/>
        </w:tabs>
      </w:pPr>
      <w:hyperlink w:anchor="_Toc4840" w:history="1">
        <w:r>
          <w:rPr>
            <w:rFonts w:ascii="仿宋" w:eastAsia="仿宋" w:hAnsi="仿宋" w:cs="仿宋" w:hint="eastAsia"/>
            <w:lang w:eastAsia="zh-CN"/>
          </w:rPr>
          <w:t>(二)、文档发布与分发</w:t>
        </w:r>
        <w:r>
          <w:tab/>
        </w:r>
        <w:r>
          <w:fldChar w:fldCharType="begin"/>
        </w:r>
        <w:r>
          <w:instrText xml:space="preserve"> PAGEREF _Toc4840 \h </w:instrText>
        </w:r>
        <w:r>
          <w:fldChar w:fldCharType="separate"/>
        </w:r>
        <w:r>
          <w:t>13</w:t>
        </w:r>
        <w:r>
          <w:fldChar w:fldCharType="end"/>
        </w:r>
      </w:hyperlink>
    </w:p>
    <w:p>
      <w:pPr>
        <w:pStyle w:val="TOC2"/>
        <w:tabs>
          <w:tab w:val="right" w:leader="dot" w:pos="8306"/>
        </w:tabs>
      </w:pPr>
      <w:hyperlink w:anchor="_Toc13226" w:history="1">
        <w:r>
          <w:rPr>
            <w:rFonts w:ascii="仿宋" w:eastAsia="仿宋" w:hAnsi="仿宋" w:cs="仿宋" w:hint="eastAsia"/>
            <w:lang w:eastAsia="zh-CN"/>
          </w:rPr>
          <w:t>(三)、文档存档与归档</w:t>
        </w:r>
        <w:r>
          <w:tab/>
        </w:r>
        <w:r>
          <w:fldChar w:fldCharType="begin"/>
        </w:r>
        <w:r>
          <w:instrText xml:space="preserve"> PAGEREF _Toc13226 \h </w:instrText>
        </w:r>
        <w:r>
          <w:fldChar w:fldCharType="separate"/>
        </w:r>
        <w:r>
          <w:t>13</w:t>
        </w:r>
        <w:r>
          <w:fldChar w:fldCharType="end"/>
        </w:r>
      </w:hyperlink>
    </w:p>
    <w:p>
      <w:pPr>
        <w:pStyle w:val="TOC1"/>
        <w:tabs>
          <w:tab w:val="right" w:leader="dot" w:pos="8306"/>
        </w:tabs>
      </w:pPr>
      <w:hyperlink w:anchor="_Toc7347" w:history="1">
        <w:r>
          <w:rPr>
            <w:rFonts w:ascii="仿宋" w:eastAsia="仿宋" w:hAnsi="仿宋" w:cs="仿宋" w:hint="eastAsia"/>
            <w:lang w:eastAsia="zh-CN"/>
          </w:rPr>
          <w:t>五、市场分析、调研</w:t>
        </w:r>
        <w:r>
          <w:tab/>
        </w:r>
        <w:r>
          <w:fldChar w:fldCharType="begin"/>
        </w:r>
        <w:r>
          <w:instrText xml:space="preserve"> PAGEREF _Toc7347 \h </w:instrText>
        </w:r>
        <w:r>
          <w:fldChar w:fldCharType="separate"/>
        </w:r>
        <w:r>
          <w:t>15</w:t>
        </w:r>
        <w:r>
          <w:fldChar w:fldCharType="end"/>
        </w:r>
      </w:hyperlink>
    </w:p>
    <w:p>
      <w:pPr>
        <w:pStyle w:val="TOC2"/>
        <w:tabs>
          <w:tab w:val="right" w:leader="dot" w:pos="8306"/>
        </w:tabs>
      </w:pPr>
      <w:hyperlink w:anchor="_Toc12952" w:history="1">
        <w:r>
          <w:rPr>
            <w:rFonts w:ascii="仿宋" w:eastAsia="仿宋" w:hAnsi="仿宋" w:cs="仿宋" w:hint="eastAsia"/>
            <w:lang w:eastAsia="zh-CN"/>
          </w:rPr>
          <w:t>(一)、液压支架行业分析</w:t>
        </w:r>
        <w:r>
          <w:tab/>
        </w:r>
        <w:r>
          <w:fldChar w:fldCharType="begin"/>
        </w:r>
        <w:r>
          <w:instrText xml:space="preserve"> PAGEREF _Toc12952 \h </w:instrText>
        </w:r>
        <w:r>
          <w:fldChar w:fldCharType="separate"/>
        </w:r>
        <w:r>
          <w:t>15</w:t>
        </w:r>
        <w:r>
          <w:fldChar w:fldCharType="end"/>
        </w:r>
      </w:hyperlink>
    </w:p>
    <w:p>
      <w:pPr>
        <w:pStyle w:val="TOC2"/>
        <w:tabs>
          <w:tab w:val="right" w:leader="dot" w:pos="8306"/>
        </w:tabs>
      </w:pPr>
      <w:hyperlink w:anchor="_Toc9499" w:history="1">
        <w:r>
          <w:rPr>
            <w:rFonts w:ascii="仿宋" w:eastAsia="仿宋" w:hAnsi="仿宋" w:cs="仿宋" w:hint="eastAsia"/>
            <w:lang w:eastAsia="zh-CN"/>
          </w:rPr>
          <w:t>(二)、液压支架市场分析预测</w:t>
        </w:r>
        <w:r>
          <w:tab/>
        </w:r>
        <w:r>
          <w:fldChar w:fldCharType="begin"/>
        </w:r>
        <w:r>
          <w:instrText xml:space="preserve"> PAGEREF _Toc9499 \h </w:instrText>
        </w:r>
        <w:r>
          <w:fldChar w:fldCharType="separate"/>
        </w:r>
        <w:r>
          <w:t>15</w:t>
        </w:r>
        <w:r>
          <w:fldChar w:fldCharType="end"/>
        </w:r>
      </w:hyperlink>
    </w:p>
    <w:p>
      <w:pPr>
        <w:pStyle w:val="TOC1"/>
        <w:tabs>
          <w:tab w:val="right" w:leader="dot" w:pos="8306"/>
        </w:tabs>
      </w:pPr>
      <w:hyperlink w:anchor="_Toc31601" w:history="1">
        <w:r>
          <w:rPr>
            <w:rFonts w:ascii="仿宋" w:eastAsia="仿宋" w:hAnsi="仿宋" w:cs="仿宋" w:hint="eastAsia"/>
            <w:lang w:eastAsia="zh-CN"/>
          </w:rPr>
          <w:t>六、液压支架项目建设单位说明</w:t>
        </w:r>
        <w:r>
          <w:tab/>
        </w:r>
        <w:r>
          <w:fldChar w:fldCharType="begin"/>
        </w:r>
        <w:r>
          <w:instrText xml:space="preserve"> PAGEREF _Toc31601 \h </w:instrText>
        </w:r>
        <w:r>
          <w:fldChar w:fldCharType="separate"/>
        </w:r>
        <w:r>
          <w:t>16</w:t>
        </w:r>
        <w:r>
          <w:fldChar w:fldCharType="end"/>
        </w:r>
      </w:hyperlink>
    </w:p>
    <w:p>
      <w:pPr>
        <w:pStyle w:val="TOC2"/>
        <w:tabs>
          <w:tab w:val="right" w:leader="dot" w:pos="8306"/>
        </w:tabs>
      </w:pPr>
      <w:hyperlink w:anchor="_Toc20348" w:history="1">
        <w:r>
          <w:rPr>
            <w:rFonts w:ascii="仿宋" w:eastAsia="仿宋" w:hAnsi="仿宋" w:cs="仿宋" w:hint="eastAsia"/>
            <w:lang w:eastAsia="zh-CN"/>
          </w:rPr>
          <w:t>(一)、液压支架项目承办单位基本情况</w:t>
        </w:r>
        <w:r>
          <w:tab/>
        </w:r>
        <w:r>
          <w:fldChar w:fldCharType="begin"/>
        </w:r>
        <w:r>
          <w:instrText xml:space="preserve"> PAGEREF _Toc20348 \h </w:instrText>
        </w:r>
        <w:r>
          <w:fldChar w:fldCharType="separate"/>
        </w:r>
        <w:r>
          <w:t>16</w:t>
        </w:r>
        <w:r>
          <w:fldChar w:fldCharType="end"/>
        </w:r>
      </w:hyperlink>
    </w:p>
    <w:p>
      <w:pPr>
        <w:pStyle w:val="TOC2"/>
        <w:tabs>
          <w:tab w:val="right" w:leader="dot" w:pos="8306"/>
        </w:tabs>
      </w:pPr>
      <w:hyperlink w:anchor="_Toc27679" w:history="1">
        <w:r>
          <w:rPr>
            <w:rFonts w:ascii="仿宋" w:eastAsia="仿宋" w:hAnsi="仿宋" w:cs="仿宋" w:hint="eastAsia"/>
            <w:lang w:eastAsia="zh-CN"/>
          </w:rPr>
          <w:t>(二)、公司经济效益分析</w:t>
        </w:r>
        <w:r>
          <w:tab/>
        </w:r>
        <w:r>
          <w:fldChar w:fldCharType="begin"/>
        </w:r>
        <w:r>
          <w:instrText xml:space="preserve"> PAGEREF _Toc27679 \h </w:instrText>
        </w:r>
        <w:r>
          <w:fldChar w:fldCharType="separate"/>
        </w:r>
        <w:r>
          <w:t>17</w:t>
        </w:r>
        <w:r>
          <w:fldChar w:fldCharType="end"/>
        </w:r>
      </w:hyperlink>
    </w:p>
    <w:p>
      <w:pPr>
        <w:pStyle w:val="TOC1"/>
        <w:tabs>
          <w:tab w:val="right" w:leader="dot" w:pos="8306"/>
        </w:tabs>
      </w:pPr>
      <w:hyperlink w:anchor="_Toc12827" w:history="1">
        <w:r>
          <w:rPr>
            <w:rFonts w:ascii="仿宋" w:eastAsia="仿宋" w:hAnsi="仿宋" w:cs="仿宋" w:hint="eastAsia"/>
            <w:lang w:eastAsia="zh-CN"/>
          </w:rPr>
          <w:t>七、生产安全保护</w:t>
        </w:r>
        <w:r>
          <w:tab/>
        </w:r>
        <w:r>
          <w:fldChar w:fldCharType="begin"/>
        </w:r>
        <w:r>
          <w:instrText xml:space="preserve"> PAGEREF _Toc12827 \h </w:instrText>
        </w:r>
        <w:r>
          <w:fldChar w:fldCharType="separate"/>
        </w:r>
        <w:r>
          <w:t>18</w:t>
        </w:r>
        <w:r>
          <w:fldChar w:fldCharType="end"/>
        </w:r>
      </w:hyperlink>
    </w:p>
    <w:p>
      <w:pPr>
        <w:pStyle w:val="TOC2"/>
        <w:tabs>
          <w:tab w:val="right" w:leader="dot" w:pos="8306"/>
        </w:tabs>
      </w:pPr>
      <w:hyperlink w:anchor="_Toc6635" w:history="1">
        <w:r>
          <w:rPr>
            <w:rFonts w:ascii="仿宋" w:eastAsia="仿宋" w:hAnsi="仿宋" w:cs="仿宋" w:hint="eastAsia"/>
            <w:lang w:eastAsia="zh-CN"/>
          </w:rPr>
          <w:t>(一)、消防安全</w:t>
        </w:r>
        <w:r>
          <w:tab/>
        </w:r>
        <w:r>
          <w:fldChar w:fldCharType="begin"/>
        </w:r>
        <w:r>
          <w:instrText xml:space="preserve"> PAGEREF _Toc6635 \h </w:instrText>
        </w:r>
        <w:r>
          <w:fldChar w:fldCharType="separate"/>
        </w:r>
        <w:r>
          <w:t>18</w:t>
        </w:r>
        <w:r>
          <w:fldChar w:fldCharType="end"/>
        </w:r>
      </w:hyperlink>
    </w:p>
    <w:p>
      <w:pPr>
        <w:pStyle w:val="TOC2"/>
        <w:tabs>
          <w:tab w:val="right" w:leader="dot" w:pos="8306"/>
        </w:tabs>
      </w:pPr>
      <w:hyperlink w:anchor="_Toc19684" w:history="1">
        <w:r>
          <w:rPr>
            <w:rFonts w:ascii="仿宋" w:eastAsia="仿宋" w:hAnsi="仿宋" w:cs="仿宋" w:hint="eastAsia"/>
            <w:lang w:eastAsia="zh-CN"/>
          </w:rPr>
          <w:t>(二)、防火防爆总图布置措施</w:t>
        </w:r>
        <w:r>
          <w:tab/>
        </w:r>
        <w:r>
          <w:fldChar w:fldCharType="begin"/>
        </w:r>
        <w:r>
          <w:instrText xml:space="preserve"> PAGEREF _Toc19684 \h </w:instrText>
        </w:r>
        <w:r>
          <w:fldChar w:fldCharType="separate"/>
        </w:r>
        <w:r>
          <w:t>19</w:t>
        </w:r>
        <w:r>
          <w:fldChar w:fldCharType="end"/>
        </w:r>
      </w:hyperlink>
    </w:p>
    <w:p>
      <w:pPr>
        <w:pStyle w:val="TOC2"/>
        <w:tabs>
          <w:tab w:val="right" w:leader="dot" w:pos="8306"/>
        </w:tabs>
      </w:pPr>
      <w:hyperlink w:anchor="_Toc28077" w:history="1">
        <w:r>
          <w:rPr>
            <w:rFonts w:ascii="仿宋" w:eastAsia="仿宋" w:hAnsi="仿宋" w:cs="仿宋" w:hint="eastAsia"/>
            <w:lang w:eastAsia="zh-CN"/>
          </w:rPr>
          <w:t>(三)、自然灾害防范措施</w:t>
        </w:r>
        <w:r>
          <w:tab/>
        </w:r>
        <w:r>
          <w:fldChar w:fldCharType="begin"/>
        </w:r>
        <w:r>
          <w:instrText xml:space="preserve"> PAGEREF _Toc28077 \h </w:instrText>
        </w:r>
        <w:r>
          <w:fldChar w:fldCharType="separate"/>
        </w:r>
        <w:r>
          <w:t>20</w:t>
        </w:r>
        <w:r>
          <w:fldChar w:fldCharType="end"/>
        </w:r>
      </w:hyperlink>
    </w:p>
    <w:p>
      <w:pPr>
        <w:pStyle w:val="TOC2"/>
        <w:tabs>
          <w:tab w:val="right" w:leader="dot" w:pos="8306"/>
        </w:tabs>
      </w:pPr>
      <w:hyperlink w:anchor="_Toc13159" w:history="1">
        <w:r>
          <w:rPr>
            <w:rFonts w:ascii="仿宋" w:eastAsia="仿宋" w:hAnsi="仿宋" w:cs="仿宋" w:hint="eastAsia"/>
            <w:lang w:eastAsia="zh-CN"/>
          </w:rPr>
          <w:t>(四)、安全色及安全标志使用要求</w:t>
        </w:r>
        <w:r>
          <w:tab/>
        </w:r>
        <w:r>
          <w:fldChar w:fldCharType="begin"/>
        </w:r>
        <w:r>
          <w:instrText xml:space="preserve"> PAGEREF _Toc13159 \h </w:instrText>
        </w:r>
        <w:r>
          <w:fldChar w:fldCharType="separate"/>
        </w:r>
        <w:r>
          <w:t>21</w:t>
        </w:r>
        <w:r>
          <w:fldChar w:fldCharType="end"/>
        </w:r>
      </w:hyperlink>
    </w:p>
    <w:p>
      <w:pPr>
        <w:pStyle w:val="TOC2"/>
        <w:tabs>
          <w:tab w:val="right" w:leader="dot" w:pos="8306"/>
        </w:tabs>
      </w:pPr>
      <w:hyperlink w:anchor="_Toc10856" w:history="1">
        <w:r>
          <w:rPr>
            <w:rFonts w:ascii="仿宋" w:eastAsia="仿宋" w:hAnsi="仿宋" w:cs="仿宋" w:hint="eastAsia"/>
            <w:lang w:eastAsia="zh-CN"/>
          </w:rPr>
          <w:t>(五)、防尘防毒措施</w:t>
        </w:r>
        <w:r>
          <w:tab/>
        </w:r>
        <w:r>
          <w:fldChar w:fldCharType="begin"/>
        </w:r>
        <w:r>
          <w:instrText xml:space="preserve"> PAGEREF _Toc10856 \h </w:instrText>
        </w:r>
        <w:r>
          <w:fldChar w:fldCharType="separate"/>
        </w:r>
        <w:r>
          <w:t>22</w:t>
        </w:r>
        <w:r>
          <w:fldChar w:fldCharType="end"/>
        </w:r>
      </w:hyperlink>
    </w:p>
    <w:p>
      <w:pPr>
        <w:pStyle w:val="TOC2"/>
        <w:tabs>
          <w:tab w:val="right" w:leader="dot" w:pos="8306"/>
        </w:tabs>
      </w:pPr>
      <w:hyperlink w:anchor="_Toc27527" w:history="1">
        <w:r>
          <w:rPr>
            <w:rFonts w:ascii="仿宋" w:eastAsia="仿宋" w:hAnsi="仿宋" w:cs="仿宋" w:hint="eastAsia"/>
            <w:lang w:eastAsia="zh-CN"/>
          </w:rPr>
          <w:t>(六)、防静电、触电防护及防雷措施</w:t>
        </w:r>
        <w:r>
          <w:tab/>
        </w:r>
        <w:r>
          <w:fldChar w:fldCharType="begin"/>
        </w:r>
        <w:r>
          <w:instrText xml:space="preserve"> PAGEREF _Toc27527 \h </w:instrText>
        </w:r>
        <w:r>
          <w:fldChar w:fldCharType="separate"/>
        </w:r>
        <w:r>
          <w:t>23</w:t>
        </w:r>
        <w:r>
          <w:fldChar w:fldCharType="end"/>
        </w:r>
      </w:hyperlink>
    </w:p>
    <w:p>
      <w:pPr>
        <w:pStyle w:val="TOC2"/>
        <w:tabs>
          <w:tab w:val="right" w:leader="dot" w:pos="8306"/>
        </w:tabs>
      </w:pPr>
      <w:hyperlink w:anchor="_Toc31160" w:history="1">
        <w:r>
          <w:rPr>
            <w:rFonts w:ascii="仿宋" w:eastAsia="仿宋" w:hAnsi="仿宋" w:cs="仿宋" w:hint="eastAsia"/>
            <w:lang w:eastAsia="zh-CN"/>
          </w:rPr>
          <w:t>(七)、机械设备安全保障措施</w:t>
        </w:r>
        <w:r>
          <w:tab/>
        </w:r>
        <w:r>
          <w:fldChar w:fldCharType="begin"/>
        </w:r>
        <w:r>
          <w:instrText xml:space="preserve"> PAGEREF _Toc31160 \h </w:instrText>
        </w:r>
        <w:r>
          <w:fldChar w:fldCharType="separate"/>
        </w:r>
        <w:r>
          <w:t>24</w:t>
        </w:r>
        <w:r>
          <w:fldChar w:fldCharType="end"/>
        </w:r>
      </w:hyperlink>
    </w:p>
    <w:p>
      <w:pPr>
        <w:pStyle w:val="TOC1"/>
        <w:tabs>
          <w:tab w:val="right" w:leader="dot" w:pos="8306"/>
        </w:tabs>
      </w:pPr>
      <w:hyperlink w:anchor="_Toc20137" w:history="1">
        <w:r>
          <w:rPr>
            <w:rFonts w:ascii="仿宋" w:eastAsia="仿宋" w:hAnsi="仿宋" w:cs="仿宋" w:hint="eastAsia"/>
            <w:lang w:eastAsia="zh-CN"/>
          </w:rPr>
          <w:t>八、液压支架项目经营效益</w:t>
        </w:r>
        <w:r>
          <w:tab/>
        </w:r>
        <w:r>
          <w:fldChar w:fldCharType="begin"/>
        </w:r>
        <w:r>
          <w:instrText xml:space="preserve"> PAGEREF _Toc20137 \h </w:instrText>
        </w:r>
        <w:r>
          <w:fldChar w:fldCharType="separate"/>
        </w:r>
        <w:r>
          <w:t>26</w:t>
        </w:r>
        <w:r>
          <w:fldChar w:fldCharType="end"/>
        </w:r>
      </w:hyperlink>
    </w:p>
    <w:p>
      <w:pPr>
        <w:pStyle w:val="TOC2"/>
        <w:tabs>
          <w:tab w:val="right" w:leader="dot" w:pos="8306"/>
        </w:tabs>
      </w:pPr>
      <w:hyperlink w:anchor="_Toc13503" w:history="1">
        <w:r>
          <w:rPr>
            <w:rFonts w:ascii="仿宋" w:eastAsia="仿宋" w:hAnsi="仿宋" w:cs="仿宋" w:hint="eastAsia"/>
            <w:lang w:eastAsia="zh-CN"/>
          </w:rPr>
          <w:t>(一)、经济评价财务测算</w:t>
        </w:r>
        <w:r>
          <w:tab/>
        </w:r>
        <w:r>
          <w:fldChar w:fldCharType="begin"/>
        </w:r>
        <w:r>
          <w:instrText xml:space="preserve"> PAGEREF _Toc13503 \h </w:instrText>
        </w:r>
        <w:r>
          <w:fldChar w:fldCharType="separate"/>
        </w:r>
        <w:r>
          <w:t>26</w:t>
        </w:r>
        <w:r>
          <w:fldChar w:fldCharType="end"/>
        </w:r>
      </w:hyperlink>
    </w:p>
    <w:p>
      <w:pPr>
        <w:pStyle w:val="TOC2"/>
        <w:tabs>
          <w:tab w:val="right" w:leader="dot" w:pos="8306"/>
        </w:tabs>
      </w:pPr>
      <w:hyperlink w:anchor="_Toc26990" w:history="1">
        <w:r>
          <w:rPr>
            <w:rFonts w:ascii="仿宋" w:eastAsia="仿宋" w:hAnsi="仿宋" w:cs="仿宋" w:hint="eastAsia"/>
            <w:lang w:eastAsia="zh-CN"/>
          </w:rPr>
          <w:t>(二)、液压支架项目盈利能力分析</w:t>
        </w:r>
        <w:r>
          <w:tab/>
        </w:r>
        <w:r>
          <w:fldChar w:fldCharType="begin"/>
        </w:r>
        <w:r>
          <w:instrText xml:space="preserve"> PAGEREF _Toc26990 \h </w:instrText>
        </w:r>
        <w:r>
          <w:fldChar w:fldCharType="separate"/>
        </w:r>
        <w:r>
          <w:t>27</w:t>
        </w:r>
        <w:r>
          <w:fldChar w:fldCharType="end"/>
        </w:r>
      </w:hyperlink>
    </w:p>
    <w:p>
      <w:pPr>
        <w:pStyle w:val="TOC1"/>
        <w:tabs>
          <w:tab w:val="right" w:leader="dot" w:pos="8306"/>
        </w:tabs>
      </w:pPr>
      <w:hyperlink w:anchor="_Toc5497" w:history="1">
        <w:r>
          <w:rPr>
            <w:rFonts w:ascii="仿宋" w:eastAsia="仿宋" w:hAnsi="仿宋" w:cs="仿宋" w:hint="eastAsia"/>
            <w:lang w:eastAsia="zh-CN"/>
          </w:rPr>
          <w:t>九、液压支架项目财务管理</w:t>
        </w:r>
        <w:r>
          <w:tab/>
        </w:r>
        <w:r>
          <w:fldChar w:fldCharType="begin"/>
        </w:r>
        <w:r>
          <w:instrText xml:space="preserve"> PAGEREF _Toc5497 \h </w:instrText>
        </w:r>
        <w:r>
          <w:fldChar w:fldCharType="separate"/>
        </w:r>
        <w:r>
          <w:t>28</w:t>
        </w:r>
        <w:r>
          <w:fldChar w:fldCharType="end"/>
        </w:r>
      </w:hyperlink>
    </w:p>
    <w:p>
      <w:pPr>
        <w:pStyle w:val="TOC2"/>
        <w:tabs>
          <w:tab w:val="right" w:leader="dot" w:pos="8306"/>
        </w:tabs>
      </w:pPr>
      <w:hyperlink w:anchor="_Toc30275" w:history="1">
        <w:r>
          <w:rPr>
            <w:rFonts w:ascii="仿宋" w:eastAsia="仿宋" w:hAnsi="仿宋" w:cs="仿宋" w:hint="eastAsia"/>
            <w:lang w:eastAsia="zh-CN"/>
          </w:rPr>
          <w:t>(一)、资金需求大</w:t>
        </w:r>
        <w:r>
          <w:tab/>
        </w:r>
        <w:r>
          <w:fldChar w:fldCharType="begin"/>
        </w:r>
        <w:r>
          <w:instrText xml:space="preserve"> PAGEREF _Toc30275 \h </w:instrText>
        </w:r>
        <w:r>
          <w:fldChar w:fldCharType="separate"/>
        </w:r>
        <w:r>
          <w:t>28</w:t>
        </w:r>
        <w:r>
          <w:fldChar w:fldCharType="end"/>
        </w:r>
      </w:hyperlink>
    </w:p>
    <w:p>
      <w:pPr>
        <w:pStyle w:val="TOC2"/>
        <w:tabs>
          <w:tab w:val="right" w:leader="dot" w:pos="8306"/>
        </w:tabs>
      </w:pPr>
      <w:hyperlink w:anchor="_Toc7062" w:history="1">
        <w:r>
          <w:rPr>
            <w:rFonts w:ascii="仿宋" w:eastAsia="仿宋" w:hAnsi="仿宋" w:cs="仿宋" w:hint="eastAsia"/>
            <w:lang w:eastAsia="zh-CN"/>
          </w:rPr>
          <w:t>(二)、研发周期长</w:t>
        </w:r>
        <w:r>
          <w:tab/>
        </w:r>
        <w:r>
          <w:fldChar w:fldCharType="begin"/>
        </w:r>
        <w:r>
          <w:instrText xml:space="preserve"> PAGEREF _Toc7062 \h </w:instrText>
        </w:r>
        <w:r>
          <w:fldChar w:fldCharType="separate"/>
        </w:r>
        <w:r>
          <w:t>29</w:t>
        </w:r>
        <w:r>
          <w:fldChar w:fldCharType="end"/>
        </w:r>
      </w:hyperlink>
    </w:p>
    <w:p>
      <w:pPr>
        <w:pStyle w:val="TOC2"/>
        <w:tabs>
          <w:tab w:val="right" w:leader="dot" w:pos="8306"/>
        </w:tabs>
      </w:pPr>
      <w:hyperlink w:anchor="_Toc12606" w:history="1">
        <w:r>
          <w:rPr>
            <w:rFonts w:ascii="仿宋" w:eastAsia="仿宋" w:hAnsi="仿宋" w:cs="仿宋" w:hint="eastAsia"/>
            <w:lang w:eastAsia="zh-CN"/>
          </w:rPr>
          <w:t>(三)、市场风险大</w:t>
        </w:r>
        <w:r>
          <w:tab/>
        </w:r>
        <w:r>
          <w:fldChar w:fldCharType="begin"/>
        </w:r>
        <w:r>
          <w:instrText xml:space="preserve"> PAGEREF _Toc12606 \h </w:instrText>
        </w:r>
        <w:r>
          <w:fldChar w:fldCharType="separate"/>
        </w:r>
        <w:r>
          <w:t>30</w:t>
        </w:r>
        <w:r>
          <w:fldChar w:fldCharType="end"/>
        </w:r>
      </w:hyperlink>
    </w:p>
    <w:p>
      <w:pPr>
        <w:pStyle w:val="TOC2"/>
        <w:tabs>
          <w:tab w:val="right" w:leader="dot" w:pos="8306"/>
        </w:tabs>
      </w:pPr>
      <w:hyperlink w:anchor="_Toc2384" w:history="1">
        <w:r>
          <w:rPr>
            <w:rFonts w:ascii="仿宋" w:eastAsia="仿宋" w:hAnsi="仿宋" w:cs="仿宋" w:hint="eastAsia"/>
            <w:lang w:eastAsia="zh-CN"/>
          </w:rPr>
          <w:t>(四)、利润率高</w:t>
        </w:r>
        <w:r>
          <w:tab/>
        </w:r>
        <w:r>
          <w:fldChar w:fldCharType="begin"/>
        </w:r>
        <w:r>
          <w:instrText xml:space="preserve"> PAGEREF _Toc2384 \h </w:instrText>
        </w:r>
        <w:r>
          <w:fldChar w:fldCharType="separate"/>
        </w:r>
        <w:r>
          <w:t>33</w:t>
        </w:r>
        <w:r>
          <w:fldChar w:fldCharType="end"/>
        </w:r>
      </w:hyperlink>
    </w:p>
    <w:p>
      <w:pPr>
        <w:pStyle w:val="TOC1"/>
        <w:tabs>
          <w:tab w:val="right" w:leader="dot" w:pos="8306"/>
        </w:tabs>
      </w:pPr>
      <w:hyperlink w:anchor="_Toc30762" w:history="1">
        <w:r>
          <w:rPr>
            <w:rFonts w:ascii="仿宋" w:eastAsia="仿宋" w:hAnsi="仿宋" w:cs="仿宋" w:hint="eastAsia"/>
            <w:lang w:eastAsia="zh-CN"/>
          </w:rPr>
          <w:t>十、液压支架项目投资规划</w:t>
        </w:r>
        <w:r>
          <w:tab/>
        </w:r>
        <w:r>
          <w:fldChar w:fldCharType="begin"/>
        </w:r>
        <w:r>
          <w:instrText xml:space="preserve"> PAGEREF _Toc30762 \h </w:instrText>
        </w:r>
        <w:r>
          <w:fldChar w:fldCharType="separate"/>
        </w:r>
        <w:r>
          <w:t>35</w:t>
        </w:r>
        <w:r>
          <w:fldChar w:fldCharType="end"/>
        </w:r>
      </w:hyperlink>
    </w:p>
    <w:p>
      <w:pPr>
        <w:pStyle w:val="TOC2"/>
        <w:tabs>
          <w:tab w:val="right" w:leader="dot" w:pos="8306"/>
        </w:tabs>
      </w:pPr>
      <w:hyperlink w:anchor="_Toc16349" w:history="1">
        <w:r>
          <w:rPr>
            <w:rFonts w:ascii="仿宋" w:eastAsia="仿宋" w:hAnsi="仿宋" w:cs="仿宋" w:hint="eastAsia"/>
            <w:lang w:eastAsia="zh-CN"/>
          </w:rPr>
          <w:t>(一)、液压支架项目总投资估算</w:t>
        </w:r>
        <w:r>
          <w:tab/>
        </w:r>
        <w:r>
          <w:fldChar w:fldCharType="begin"/>
        </w:r>
        <w:r>
          <w:instrText xml:space="preserve"> PAGEREF _Toc16349 \h </w:instrText>
        </w:r>
        <w:r>
          <w:fldChar w:fldCharType="separate"/>
        </w:r>
        <w:r>
          <w:t>35</w:t>
        </w:r>
        <w:r>
          <w:fldChar w:fldCharType="end"/>
        </w:r>
      </w:hyperlink>
    </w:p>
    <w:p>
      <w:pPr>
        <w:pStyle w:val="TOC2"/>
        <w:tabs>
          <w:tab w:val="right" w:leader="dot" w:pos="8306"/>
        </w:tabs>
      </w:pPr>
      <w:hyperlink w:anchor="_Toc32687" w:history="1">
        <w:r>
          <w:rPr>
            <w:rFonts w:ascii="仿宋" w:eastAsia="仿宋" w:hAnsi="仿宋" w:cs="仿宋" w:hint="eastAsia"/>
            <w:lang w:eastAsia="zh-CN"/>
          </w:rPr>
          <w:t>(二)、资金筹措</w:t>
        </w:r>
        <w:r>
          <w:tab/>
        </w:r>
        <w:r>
          <w:fldChar w:fldCharType="begin"/>
        </w:r>
        <w:r>
          <w:instrText xml:space="preserve"> PAGEREF _Toc32687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4" w:history="1">
        <w:r>
          <w:rPr>
            <w:rFonts w:ascii="仿宋" w:eastAsia="仿宋" w:hAnsi="仿宋" w:cs="仿宋" w:hint="eastAsia"/>
            <w:lang w:eastAsia="zh-CN"/>
          </w:rPr>
          <w:t>十一、液压支架项目环境影响分析</w:t>
        </w:r>
        <w:r>
          <w:tab/>
        </w:r>
        <w:r>
          <w:fldChar w:fldCharType="begin"/>
        </w:r>
        <w:r>
          <w:instrText xml:space="preserve"> PAGEREF _Toc16484 \h </w:instrText>
        </w:r>
        <w:r>
          <w:fldChar w:fldCharType="separate"/>
        </w:r>
        <w:r>
          <w:t>37</w:t>
        </w:r>
        <w:r>
          <w:fldChar w:fldCharType="end"/>
        </w:r>
      </w:hyperlink>
    </w:p>
    <w:p>
      <w:pPr>
        <w:pStyle w:val="TOC2"/>
        <w:tabs>
          <w:tab w:val="right" w:leader="dot" w:pos="8306"/>
        </w:tabs>
      </w:pPr>
      <w:hyperlink w:anchor="_Toc28407" w:history="1">
        <w:r>
          <w:rPr>
            <w:rFonts w:ascii="仿宋" w:eastAsia="仿宋" w:hAnsi="仿宋" w:cs="仿宋" w:hint="eastAsia"/>
            <w:lang w:eastAsia="zh-CN"/>
          </w:rPr>
          <w:t>(一)、建设区域环境质量现状</w:t>
        </w:r>
        <w:r>
          <w:tab/>
        </w:r>
        <w:r>
          <w:fldChar w:fldCharType="begin"/>
        </w:r>
        <w:r>
          <w:instrText xml:space="preserve"> PAGEREF _Toc28407 \h </w:instrText>
        </w:r>
        <w:r>
          <w:fldChar w:fldCharType="separate"/>
        </w:r>
        <w:r>
          <w:t>37</w:t>
        </w:r>
        <w:r>
          <w:fldChar w:fldCharType="end"/>
        </w:r>
      </w:hyperlink>
    </w:p>
    <w:p>
      <w:pPr>
        <w:pStyle w:val="TOC2"/>
        <w:tabs>
          <w:tab w:val="right" w:leader="dot" w:pos="8306"/>
        </w:tabs>
      </w:pPr>
      <w:hyperlink w:anchor="_Toc32156" w:history="1">
        <w:r>
          <w:rPr>
            <w:rFonts w:ascii="仿宋" w:eastAsia="仿宋" w:hAnsi="仿宋" w:cs="仿宋" w:hint="eastAsia"/>
            <w:lang w:eastAsia="zh-CN"/>
          </w:rPr>
          <w:t>(二)、建设期环境保护</w:t>
        </w:r>
        <w:r>
          <w:tab/>
        </w:r>
        <w:r>
          <w:fldChar w:fldCharType="begin"/>
        </w:r>
        <w:r>
          <w:instrText xml:space="preserve"> PAGEREF _Toc32156 \h </w:instrText>
        </w:r>
        <w:r>
          <w:fldChar w:fldCharType="separate"/>
        </w:r>
        <w:r>
          <w:t>38</w:t>
        </w:r>
        <w:r>
          <w:fldChar w:fldCharType="end"/>
        </w:r>
      </w:hyperlink>
    </w:p>
    <w:p>
      <w:pPr>
        <w:pStyle w:val="TOC2"/>
        <w:tabs>
          <w:tab w:val="right" w:leader="dot" w:pos="8306"/>
        </w:tabs>
      </w:pPr>
      <w:hyperlink w:anchor="_Toc32064" w:history="1">
        <w:r>
          <w:rPr>
            <w:rFonts w:ascii="仿宋" w:eastAsia="仿宋" w:hAnsi="仿宋" w:cs="仿宋" w:hint="eastAsia"/>
            <w:lang w:eastAsia="zh-CN"/>
          </w:rPr>
          <w:t>(三)、运营期环境保护</w:t>
        </w:r>
        <w:r>
          <w:tab/>
        </w:r>
        <w:r>
          <w:fldChar w:fldCharType="begin"/>
        </w:r>
        <w:r>
          <w:instrText xml:space="preserve"> PAGEREF _Toc32064 \h </w:instrText>
        </w:r>
        <w:r>
          <w:fldChar w:fldCharType="separate"/>
        </w:r>
        <w:r>
          <w:t>39</w:t>
        </w:r>
        <w:r>
          <w:fldChar w:fldCharType="end"/>
        </w:r>
      </w:hyperlink>
    </w:p>
    <w:p>
      <w:pPr>
        <w:pStyle w:val="TOC2"/>
        <w:tabs>
          <w:tab w:val="right" w:leader="dot" w:pos="8306"/>
        </w:tabs>
      </w:pPr>
      <w:hyperlink w:anchor="_Toc19338" w:history="1">
        <w:r>
          <w:rPr>
            <w:rFonts w:ascii="仿宋" w:eastAsia="仿宋" w:hAnsi="仿宋" w:cs="仿宋" w:hint="eastAsia"/>
            <w:lang w:eastAsia="zh-CN"/>
          </w:rPr>
          <w:t>(四)、液压支架项目建设对区域经济的影响</w:t>
        </w:r>
        <w:r>
          <w:tab/>
        </w:r>
        <w:r>
          <w:fldChar w:fldCharType="begin"/>
        </w:r>
        <w:r>
          <w:instrText xml:space="preserve"> PAGEREF _Toc19338 \h </w:instrText>
        </w:r>
        <w:r>
          <w:fldChar w:fldCharType="separate"/>
        </w:r>
        <w:r>
          <w:t>41</w:t>
        </w:r>
        <w:r>
          <w:fldChar w:fldCharType="end"/>
        </w:r>
      </w:hyperlink>
    </w:p>
    <w:p>
      <w:pPr>
        <w:pStyle w:val="TOC2"/>
        <w:tabs>
          <w:tab w:val="right" w:leader="dot" w:pos="8306"/>
        </w:tabs>
      </w:pPr>
      <w:hyperlink w:anchor="_Toc18747" w:history="1">
        <w:r>
          <w:rPr>
            <w:rFonts w:ascii="仿宋" w:eastAsia="仿宋" w:hAnsi="仿宋" w:cs="仿宋" w:hint="eastAsia"/>
            <w:lang w:eastAsia="zh-CN"/>
          </w:rPr>
          <w:t>(五)、废弃物处理</w:t>
        </w:r>
        <w:r>
          <w:tab/>
        </w:r>
        <w:r>
          <w:fldChar w:fldCharType="begin"/>
        </w:r>
        <w:r>
          <w:instrText xml:space="preserve"> PAGEREF _Toc18747 \h </w:instrText>
        </w:r>
        <w:r>
          <w:fldChar w:fldCharType="separate"/>
        </w:r>
        <w:r>
          <w:t>42</w:t>
        </w:r>
        <w:r>
          <w:fldChar w:fldCharType="end"/>
        </w:r>
      </w:hyperlink>
    </w:p>
    <w:p>
      <w:pPr>
        <w:pStyle w:val="TOC2"/>
        <w:tabs>
          <w:tab w:val="right" w:leader="dot" w:pos="8306"/>
        </w:tabs>
      </w:pPr>
      <w:hyperlink w:anchor="_Toc26095" w:history="1">
        <w:r>
          <w:rPr>
            <w:rFonts w:ascii="仿宋" w:eastAsia="仿宋" w:hAnsi="仿宋" w:cs="仿宋" w:hint="eastAsia"/>
            <w:lang w:eastAsia="zh-CN"/>
          </w:rPr>
          <w:t>(六)、特殊环境影响分析</w:t>
        </w:r>
        <w:r>
          <w:tab/>
        </w:r>
        <w:r>
          <w:fldChar w:fldCharType="begin"/>
        </w:r>
        <w:r>
          <w:instrText xml:space="preserve"> PAGEREF _Toc26095 \h </w:instrText>
        </w:r>
        <w:r>
          <w:fldChar w:fldCharType="separate"/>
        </w:r>
        <w:r>
          <w:t>44</w:t>
        </w:r>
        <w:r>
          <w:fldChar w:fldCharType="end"/>
        </w:r>
      </w:hyperlink>
    </w:p>
    <w:p>
      <w:pPr>
        <w:pStyle w:val="TOC2"/>
        <w:tabs>
          <w:tab w:val="right" w:leader="dot" w:pos="8306"/>
        </w:tabs>
      </w:pPr>
      <w:hyperlink w:anchor="_Toc8234" w:history="1">
        <w:r>
          <w:rPr>
            <w:rFonts w:ascii="仿宋" w:eastAsia="仿宋" w:hAnsi="仿宋" w:cs="仿宋" w:hint="eastAsia"/>
            <w:lang w:eastAsia="zh-CN"/>
          </w:rPr>
          <w:t>(七)、清洁生产</w:t>
        </w:r>
        <w:r>
          <w:tab/>
        </w:r>
        <w:r>
          <w:fldChar w:fldCharType="begin"/>
        </w:r>
        <w:r>
          <w:instrText xml:space="preserve"> PAGEREF _Toc8234 \h </w:instrText>
        </w:r>
        <w:r>
          <w:fldChar w:fldCharType="separate"/>
        </w:r>
        <w:r>
          <w:t>45</w:t>
        </w:r>
        <w:r>
          <w:fldChar w:fldCharType="end"/>
        </w:r>
      </w:hyperlink>
    </w:p>
    <w:p>
      <w:pPr>
        <w:pStyle w:val="TOC2"/>
        <w:tabs>
          <w:tab w:val="right" w:leader="dot" w:pos="8306"/>
        </w:tabs>
      </w:pPr>
      <w:hyperlink w:anchor="_Toc2920" w:history="1">
        <w:r>
          <w:rPr>
            <w:rFonts w:ascii="仿宋" w:eastAsia="仿宋" w:hAnsi="仿宋" w:cs="仿宋" w:hint="eastAsia"/>
            <w:lang w:eastAsia="zh-CN"/>
          </w:rPr>
          <w:t>(八)、环境保护综合评价</w:t>
        </w:r>
        <w:r>
          <w:tab/>
        </w:r>
        <w:r>
          <w:fldChar w:fldCharType="begin"/>
        </w:r>
        <w:r>
          <w:instrText xml:space="preserve"> PAGEREF _Toc2920 \h </w:instrText>
        </w:r>
        <w:r>
          <w:fldChar w:fldCharType="separate"/>
        </w:r>
        <w:r>
          <w:t>46</w:t>
        </w:r>
        <w:r>
          <w:fldChar w:fldCharType="end"/>
        </w:r>
      </w:hyperlink>
    </w:p>
    <w:p>
      <w:pPr>
        <w:pStyle w:val="TOC1"/>
        <w:tabs>
          <w:tab w:val="right" w:leader="dot" w:pos="8306"/>
        </w:tabs>
      </w:pPr>
      <w:hyperlink w:anchor="_Toc23315" w:history="1">
        <w:r>
          <w:rPr>
            <w:rFonts w:ascii="仿宋" w:eastAsia="仿宋" w:hAnsi="仿宋" w:cs="仿宋" w:hint="eastAsia"/>
            <w:lang w:eastAsia="zh-CN"/>
          </w:rPr>
          <w:t>十二、液压支架项目人力资源管理</w:t>
        </w:r>
        <w:r>
          <w:tab/>
        </w:r>
        <w:r>
          <w:fldChar w:fldCharType="begin"/>
        </w:r>
        <w:r>
          <w:instrText xml:space="preserve"> PAGEREF _Toc23315 \h </w:instrText>
        </w:r>
        <w:r>
          <w:fldChar w:fldCharType="separate"/>
        </w:r>
        <w:r>
          <w:t>47</w:t>
        </w:r>
        <w:r>
          <w:fldChar w:fldCharType="end"/>
        </w:r>
      </w:hyperlink>
    </w:p>
    <w:p>
      <w:pPr>
        <w:pStyle w:val="TOC2"/>
        <w:tabs>
          <w:tab w:val="right" w:leader="dot" w:pos="8306"/>
        </w:tabs>
      </w:pPr>
      <w:hyperlink w:anchor="_Toc23118" w:history="1">
        <w:r>
          <w:rPr>
            <w:rFonts w:ascii="仿宋" w:eastAsia="仿宋" w:hAnsi="仿宋" w:cs="仿宋" w:hint="eastAsia"/>
            <w:lang w:eastAsia="zh-CN"/>
          </w:rPr>
          <w:t>(一)、建立健全的预算管理制度</w:t>
        </w:r>
        <w:r>
          <w:tab/>
        </w:r>
        <w:r>
          <w:fldChar w:fldCharType="begin"/>
        </w:r>
        <w:r>
          <w:instrText xml:space="preserve"> PAGEREF _Toc23118 \h </w:instrText>
        </w:r>
        <w:r>
          <w:fldChar w:fldCharType="separate"/>
        </w:r>
        <w:r>
          <w:t>47</w:t>
        </w:r>
        <w:r>
          <w:fldChar w:fldCharType="end"/>
        </w:r>
      </w:hyperlink>
    </w:p>
    <w:p>
      <w:pPr>
        <w:pStyle w:val="TOC2"/>
        <w:tabs>
          <w:tab w:val="right" w:leader="dot" w:pos="8306"/>
        </w:tabs>
      </w:pPr>
      <w:hyperlink w:anchor="_Toc27282" w:history="1">
        <w:r>
          <w:rPr>
            <w:rFonts w:ascii="仿宋" w:eastAsia="仿宋" w:hAnsi="仿宋" w:cs="仿宋" w:hint="eastAsia"/>
            <w:lang w:eastAsia="zh-CN"/>
          </w:rPr>
          <w:t>(二)、加强资金流动监控</w:t>
        </w:r>
        <w:r>
          <w:tab/>
        </w:r>
        <w:r>
          <w:fldChar w:fldCharType="begin"/>
        </w:r>
        <w:r>
          <w:instrText xml:space="preserve"> PAGEREF _Toc27282 \h </w:instrText>
        </w:r>
        <w:r>
          <w:fldChar w:fldCharType="separate"/>
        </w:r>
        <w:r>
          <w:t>49</w:t>
        </w:r>
        <w:r>
          <w:fldChar w:fldCharType="end"/>
        </w:r>
      </w:hyperlink>
    </w:p>
    <w:p>
      <w:pPr>
        <w:pStyle w:val="TOC2"/>
        <w:tabs>
          <w:tab w:val="right" w:leader="dot" w:pos="8306"/>
        </w:tabs>
      </w:pPr>
      <w:hyperlink w:anchor="_Toc17882" w:history="1">
        <w:r>
          <w:rPr>
            <w:rFonts w:ascii="仿宋" w:eastAsia="仿宋" w:hAnsi="仿宋" w:cs="仿宋" w:hint="eastAsia"/>
            <w:lang w:eastAsia="zh-CN"/>
          </w:rPr>
          <w:t>(三)、制定完善的风险控制机制</w:t>
        </w:r>
        <w:r>
          <w:tab/>
        </w:r>
        <w:r>
          <w:fldChar w:fldCharType="begin"/>
        </w:r>
        <w:r>
          <w:instrText xml:space="preserve"> PAGEREF _Toc17882 \h </w:instrText>
        </w:r>
        <w:r>
          <w:fldChar w:fldCharType="separate"/>
        </w:r>
        <w:r>
          <w:t>50</w:t>
        </w:r>
        <w:r>
          <w:fldChar w:fldCharType="end"/>
        </w:r>
      </w:hyperlink>
    </w:p>
    <w:p>
      <w:pPr>
        <w:pStyle w:val="TOC2"/>
        <w:tabs>
          <w:tab w:val="right" w:leader="dot" w:pos="8306"/>
        </w:tabs>
      </w:pPr>
      <w:hyperlink w:anchor="_Toc11773" w:history="1">
        <w:r>
          <w:rPr>
            <w:rFonts w:ascii="仿宋" w:eastAsia="仿宋" w:hAnsi="仿宋" w:cs="仿宋" w:hint="eastAsia"/>
            <w:lang w:eastAsia="zh-CN"/>
          </w:rPr>
          <w:t>(四)、优化成本管理</w:t>
        </w:r>
        <w:r>
          <w:tab/>
        </w:r>
        <w:r>
          <w:fldChar w:fldCharType="begin"/>
        </w:r>
        <w:r>
          <w:instrText xml:space="preserve"> PAGEREF _Toc11773 \h </w:instrText>
        </w:r>
        <w:r>
          <w:fldChar w:fldCharType="separate"/>
        </w:r>
        <w:r>
          <w:t>51</w:t>
        </w:r>
        <w:r>
          <w:fldChar w:fldCharType="end"/>
        </w:r>
      </w:hyperlink>
    </w:p>
    <w:p>
      <w:pPr>
        <w:pStyle w:val="TOC1"/>
        <w:tabs>
          <w:tab w:val="right" w:leader="dot" w:pos="8306"/>
        </w:tabs>
      </w:pPr>
      <w:hyperlink w:anchor="_Toc27922" w:history="1">
        <w:r>
          <w:rPr>
            <w:rFonts w:ascii="仿宋" w:eastAsia="仿宋" w:hAnsi="仿宋" w:cs="仿宋" w:hint="eastAsia"/>
            <w:lang w:eastAsia="zh-CN"/>
          </w:rPr>
          <w:t>十三、液压支架项目工程方案分析</w:t>
        </w:r>
        <w:r>
          <w:tab/>
        </w:r>
        <w:r>
          <w:fldChar w:fldCharType="begin"/>
        </w:r>
        <w:r>
          <w:instrText xml:space="preserve"> PAGEREF _Toc27922 \h </w:instrText>
        </w:r>
        <w:r>
          <w:fldChar w:fldCharType="separate"/>
        </w:r>
        <w:r>
          <w:t>53</w:t>
        </w:r>
        <w:r>
          <w:fldChar w:fldCharType="end"/>
        </w:r>
      </w:hyperlink>
    </w:p>
    <w:p>
      <w:pPr>
        <w:pStyle w:val="TOC2"/>
        <w:tabs>
          <w:tab w:val="right" w:leader="dot" w:pos="8306"/>
        </w:tabs>
      </w:pPr>
      <w:hyperlink w:anchor="_Toc22786" w:history="1">
        <w:r>
          <w:rPr>
            <w:rFonts w:ascii="仿宋" w:eastAsia="仿宋" w:hAnsi="仿宋" w:cs="仿宋" w:hint="eastAsia"/>
            <w:lang w:eastAsia="zh-CN"/>
          </w:rPr>
          <w:t>(一)、建筑工程设计原则</w:t>
        </w:r>
        <w:r>
          <w:tab/>
        </w:r>
        <w:r>
          <w:fldChar w:fldCharType="begin"/>
        </w:r>
        <w:r>
          <w:instrText xml:space="preserve"> PAGEREF _Toc22786 \h </w:instrText>
        </w:r>
        <w:r>
          <w:fldChar w:fldCharType="separate"/>
        </w:r>
        <w:r>
          <w:t>53</w:t>
        </w:r>
        <w:r>
          <w:fldChar w:fldCharType="end"/>
        </w:r>
      </w:hyperlink>
    </w:p>
    <w:p>
      <w:pPr>
        <w:pStyle w:val="TOC2"/>
        <w:tabs>
          <w:tab w:val="right" w:leader="dot" w:pos="8306"/>
        </w:tabs>
      </w:pPr>
      <w:hyperlink w:anchor="_Toc10900" w:history="1">
        <w:r>
          <w:rPr>
            <w:rFonts w:ascii="仿宋" w:eastAsia="仿宋" w:hAnsi="仿宋" w:cs="仿宋" w:hint="eastAsia"/>
            <w:lang w:eastAsia="zh-CN"/>
          </w:rPr>
          <w:t>(二)、土建工程建设指标</w:t>
        </w:r>
        <w:r>
          <w:tab/>
        </w:r>
        <w:r>
          <w:fldChar w:fldCharType="begin"/>
        </w:r>
        <w:r>
          <w:instrText xml:space="preserve"> PAGEREF _Toc10900 \h </w:instrText>
        </w:r>
        <w:r>
          <w:fldChar w:fldCharType="separate"/>
        </w:r>
        <w:r>
          <w:t>56</w:t>
        </w:r>
        <w:r>
          <w:fldChar w:fldCharType="end"/>
        </w:r>
      </w:hyperlink>
    </w:p>
    <w:p>
      <w:pPr>
        <w:pStyle w:val="TOC1"/>
        <w:tabs>
          <w:tab w:val="right" w:leader="dot" w:pos="8306"/>
        </w:tabs>
      </w:pPr>
      <w:hyperlink w:anchor="_Toc746" w:history="1">
        <w:r>
          <w:rPr>
            <w:rFonts w:ascii="仿宋" w:eastAsia="仿宋" w:hAnsi="仿宋" w:cs="仿宋" w:hint="eastAsia"/>
            <w:lang w:eastAsia="zh-CN"/>
          </w:rPr>
          <w:t>十四、液压支架项目变更管理</w:t>
        </w:r>
        <w:r>
          <w:tab/>
        </w:r>
        <w:r>
          <w:fldChar w:fldCharType="begin"/>
        </w:r>
        <w:r>
          <w:instrText xml:space="preserve"> PAGEREF _Toc746 \h </w:instrText>
        </w:r>
        <w:r>
          <w:fldChar w:fldCharType="separate"/>
        </w:r>
        <w:r>
          <w:t>58</w:t>
        </w:r>
        <w:r>
          <w:fldChar w:fldCharType="end"/>
        </w:r>
      </w:hyperlink>
    </w:p>
    <w:p>
      <w:pPr>
        <w:pStyle w:val="TOC2"/>
        <w:tabs>
          <w:tab w:val="right" w:leader="dot" w:pos="8306"/>
        </w:tabs>
      </w:pPr>
      <w:hyperlink w:anchor="_Toc11061" w:history="1">
        <w:r>
          <w:rPr>
            <w:rFonts w:ascii="仿宋" w:eastAsia="仿宋" w:hAnsi="仿宋" w:cs="仿宋" w:hint="eastAsia"/>
            <w:lang w:eastAsia="zh-CN"/>
          </w:rPr>
          <w:t>(一)、变更申请与评估</w:t>
        </w:r>
        <w:r>
          <w:tab/>
        </w:r>
        <w:r>
          <w:fldChar w:fldCharType="begin"/>
        </w:r>
        <w:r>
          <w:instrText xml:space="preserve"> PAGEREF _Toc11061 \h </w:instrText>
        </w:r>
        <w:r>
          <w:fldChar w:fldCharType="separate"/>
        </w:r>
        <w:r>
          <w:t>58</w:t>
        </w:r>
        <w:r>
          <w:fldChar w:fldCharType="end"/>
        </w:r>
      </w:hyperlink>
    </w:p>
    <w:p>
      <w:pPr>
        <w:pStyle w:val="TOC2"/>
        <w:tabs>
          <w:tab w:val="right" w:leader="dot" w:pos="8306"/>
        </w:tabs>
      </w:pPr>
      <w:hyperlink w:anchor="_Toc5402" w:history="1">
        <w:r>
          <w:rPr>
            <w:rFonts w:ascii="仿宋" w:eastAsia="仿宋" w:hAnsi="仿宋" w:cs="仿宋" w:hint="eastAsia"/>
            <w:lang w:eastAsia="zh-CN"/>
          </w:rPr>
          <w:t>(二)、变更实施与控制</w:t>
        </w:r>
        <w:r>
          <w:tab/>
        </w:r>
        <w:r>
          <w:fldChar w:fldCharType="begin"/>
        </w:r>
        <w:r>
          <w:instrText xml:space="preserve"> PAGEREF _Toc5402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50"/>
      <w:r>
        <w:rPr>
          <w:rFonts w:ascii="仿宋" w:eastAsia="仿宋" w:hAnsi="仿宋" w:cs="仿宋" w:hint="eastAsia"/>
          <w:sz w:val="28"/>
          <w:lang w:eastAsia="zh-CN"/>
        </w:rPr>
        <w:t>一、液压支架项目绩效评估</w:t>
      </w:r>
      <w:bookmarkEnd w:id="2"/>
    </w:p>
    <w:p>
      <w:pPr>
        <w:pStyle w:val="Heading2"/>
        <w:rPr>
          <w:rFonts w:ascii="仿宋" w:eastAsia="仿宋" w:hAnsi="仿宋" w:cs="仿宋" w:hint="eastAsia"/>
          <w:lang w:eastAsia="zh-CN"/>
        </w:rPr>
      </w:pPr>
      <w:bookmarkStart w:id="3" w:name="_Toc264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项目中，我们设计了一套全面的绩效评估指标，以确保液压支架项目的可控和成功交付。这些指标跨足液压支架项目目标、成本、进度和质量等多个维度，为我们提供了全面洞察液压支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目标达成率是我们关注的首要指标。我们设定了明确的目标，并通过定期监测和评估，迅速发现并应对潜在的目标偏差。这为液压支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成本绩效是另一个核心关注点。通过实际成本与预算成本的对比分析，我们深入了解成本差异的原因，及时调整资源分配，保持液压支架项目在经济效益方面的合理水平。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进度作为关键的绩效指标之一，得到了精心的关注。我们制定了详细的液压支架项目进度计划，并设立了进度符合度指标，确保实际进度与计划进度保持一致。这使我们能够快速发现和解决潜在的进度问题，保持液压支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液压支架项目绩效的不可或缺的一环。我们引入了一系列的质量标准和客户满意度指标，以确保液压支架项目交付的成果在质量上达到或超越预期水平。通过持续监测这些指标，我们努力提升液压支架项目整体质量水平，为液压支架项目的成功交付提供有力保障。通过这些科学且全面的绩效评估，我们能够更好地引导液压支架项目的持续改进，确保液压支架项目目标的顺利达成。</w:t>
      </w:r>
    </w:p>
    <w:p>
      <w:pPr>
        <w:pStyle w:val="Heading2"/>
        <w:ind w:firstLine="560" w:firstLineChars="200"/>
        <w:rPr>
          <w:rFonts w:ascii="仿宋" w:eastAsia="仿宋" w:hAnsi="仿宋" w:cs="仿宋" w:hint="eastAsia"/>
          <w:sz w:val="28"/>
          <w:lang w:eastAsia="zh-CN"/>
        </w:rPr>
      </w:pPr>
      <w:bookmarkStart w:id="4" w:name="_Toc99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绩效评估是液压支架项目中的关键环节，为确保液压支架项目达到预期目标，我们采用了多层次、多维度的绩效评估方法。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液压支架项目的战略目标对齐，确保每个决策和行动都与液压支架项目整体目标保持一致。团队会定期召开战略对齐会议，审视当前工作与液压支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液压支架项目进度、质量、成本和风险等方面。这些指标通过数据收集和分析，为液压支架项目管理团队提供了客观的评估依据。例如，我们通过液压支架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绩效评估不仅仅停留在液压支架项目内部，还考虑了液压支架项目对外部环境的影响。我们定期进行干系人满意度调查，以了解各利益相关方对液压支架项目的期望和满意度，并及时做出调整。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这种多层次、多角度的绩效评估方法，使得我们能够全面了解液压支架项目的运行状态，及时做出调整，确保液压支架项目在不断变化的环境中保持稳健前行。</w:t>
      </w:r>
    </w:p>
    <w:p>
      <w:pPr>
        <w:pStyle w:val="Heading2"/>
        <w:ind w:firstLine="560" w:firstLineChars="200"/>
        <w:rPr>
          <w:rFonts w:ascii="仿宋" w:eastAsia="仿宋" w:hAnsi="仿宋" w:cs="仿宋" w:hint="eastAsia"/>
          <w:sz w:val="28"/>
          <w:lang w:eastAsia="zh-CN"/>
        </w:rPr>
      </w:pPr>
      <w:bookmarkStart w:id="5" w:name="_Toc150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为了确保液压支架项目的有效管理和不断优化，我们采用了精心设计的绩效评估周期。这个周期旨在实现灵活、实时和全面的评估，以适应液压支架项目执行中的各种挑战。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液压支架项目的不同需求，分为短期、中期和长期。短期评估关注每个迭代或工作周期，以及时发现和解决当前任务中的问题。中期评估涵盖几个迭代，深入了解整体液压支架项目的趋势和性能。长期评估则着眼于整个液压支架项目阶段，确保液压支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液压支架项目管理工具和协作平台，团队成员能够随时更新和分享液压支架项目数据。这种实时性的反馈机制使我们能够及时察觉潜在问题，快速调整，保持液压支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液压支架项目的决策制定密不可分。每个周期的液压支架项目回顾会议成为集体总结经验、识别问题深层次原因并找到创新解决方案的平台。这种定期的反思与调整机制使液压支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54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381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的技术管理特点体现在其创新导向。通过引入最先进的技术趋势和解决方案，液压支架项目致力于提升科技含量、提高质量和效率水平。这意味着我们将采用最新的工具和方法，确保液压支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支架项目技术管理的显著特征。通过整合不同领域的技术资源，我们实现了跨学科的协同工作。这有助于优化技术架构，提高整体效能。此外，整合性策略还促进了不同技术团队之间的紧密沟通和高效合作，确保液压支架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液压支架项目所采用的技术。通过不断优化技术方案，液压支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支架项目团队将在液压支架项目初期识别可能的技术风险，并采取相应的预防和应对措施。通过建立健全的风险评估机制，液压支架项目能够在实施过程中及时发现并解决潜在的技术问题，保障液压支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支架项目中，技术将成为液压支架项目成功的有力支持。这一深度剖析揭示了技术管理在液压支架项目实施中的关键作用，为液压支架项目的技术基础奠定了坚实的基础。</w:t>
      </w:r>
    </w:p>
    <w:p>
      <w:pPr>
        <w:pStyle w:val="Heading2"/>
        <w:ind w:firstLine="560" w:firstLineChars="200"/>
        <w:rPr>
          <w:rFonts w:ascii="仿宋" w:eastAsia="仿宋" w:hAnsi="仿宋" w:cs="仿宋" w:hint="eastAsia"/>
          <w:sz w:val="28"/>
          <w:lang w:eastAsia="zh-CN"/>
        </w:rPr>
      </w:pPr>
      <w:bookmarkStart w:id="8" w:name="_Toc22715"/>
      <w:r>
        <w:rPr>
          <w:rFonts w:ascii="仿宋" w:eastAsia="仿宋" w:hAnsi="仿宋" w:cs="仿宋" w:hint="eastAsia"/>
          <w:sz w:val="28"/>
          <w:lang w:eastAsia="zh-CN"/>
        </w:rPr>
        <w:t>(二)、液压支架项目工艺技术设计方案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支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支架项目将严格按照相关行业规范要求进行组织。通过有效控制产品质量，液压支架项目将致力于为顾客提供优质的液压支架项目产品和良好的服务。这体现了液压支架项目对于生产活动合规性和质量标准的高度重视，为液压支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支架项目注重生态效益和清洁生产原则。液压支架项目建设将紧密结合地方特色经济发展，与社会经济发展规划和区域环境保护规划方案相协调一致。通过与当地区域自然生态系统的结合，液压支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支架项目产品具有多样化的客户需求和个性化的特点。因此，液压支架项目产品规格品种多样，且单批生产数量较小。为满足这一特点，液压支架项目承办单位将建设先进的柔性制造生产线。通过广泛应用柔性制造技术，液压支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支架项目采用的技术具有较高的技术含量和自动化水平，处于国内先进水平。这一技术选用不仅体现了对生产效率、质量和环境友好性的高标准要求，同时为液压支架项目的可持续发展奠定了坚实的基础。</w:t>
      </w:r>
    </w:p>
    <w:p>
      <w:pPr>
        <w:pStyle w:val="Heading2"/>
        <w:ind w:firstLine="560" w:firstLineChars="200"/>
        <w:rPr>
          <w:rFonts w:ascii="仿宋" w:eastAsia="仿宋" w:hAnsi="仿宋" w:cs="仿宋" w:hint="eastAsia"/>
          <w:sz w:val="28"/>
          <w:lang w:eastAsia="zh-CN"/>
        </w:rPr>
      </w:pPr>
      <w:bookmarkStart w:id="9" w:name="_Toc2563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为确保液压支架项目的高效生产和技术实施，我们制定了一套精心设计的设备选型方案，以满足液压支架项目生产、质量和环保的要求。该方案的主要特点如下：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支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针对液压支架项目产品的多样性和小批量生产的特点，我们将建设柔性制造生产线。通过在设备选型中考虑柔性制造技术，可以灵活应对不同产品规格和生产需求，实现生产线的高度灵活性和适应性。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094"/>
      <w:r>
        <w:rPr>
          <w:rFonts w:ascii="仿宋" w:eastAsia="仿宋" w:hAnsi="仿宋" w:cs="仿宋" w:hint="eastAsia"/>
          <w:sz w:val="28"/>
          <w:lang w:eastAsia="zh-CN"/>
        </w:rPr>
        <w:t>三、液压支架项目可持续发展</w:t>
      </w:r>
      <w:bookmarkEnd w:id="10"/>
    </w:p>
    <w:p>
      <w:pPr>
        <w:pStyle w:val="Heading2"/>
        <w:rPr>
          <w:rFonts w:ascii="仿宋" w:eastAsia="仿宋" w:hAnsi="仿宋" w:cs="仿宋" w:hint="eastAsia"/>
          <w:lang w:eastAsia="zh-CN"/>
        </w:rPr>
      </w:pPr>
      <w:bookmarkStart w:id="11" w:name="_Toc18390"/>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项目中，液压支架项目团队着眼于未来，明确了可持续发展的战略方向。制定的具体可持续发展目标包括降低资源使用、采用环保技术、最大化社会效益等。这一步骤不仅有助于液压支架项目在环保和社会责任方面达到最高标准，也为未来提供了明确的指引，确保液压支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可持续实践的融入液压支架项目管理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液压支架项目管理周期。从液压支架项目规划开始，液压支架项目团队就考虑了环境和社会的因素。在执行阶段，液压支架项目团队积极推动绿色技术的应用，优化资源利用。此外，关注员工的社会责任，通过培训和沟通活动提高员工对可持续发展的认知，使他们能够在日常工作中践行可持续实践。这些举措不仅为液压支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040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扎根于液压支架项目的可持续发展理念，我们深信环保与社会责任是液压支架项目成功的关键支柱。在液压支架项目的每一步，我们都致力于通过创新和实践，履行对环境和社会的坚定责任。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团队通过引入先进的环保技术、建立高效的废物处理系统以及推动能源节约措施，积极履行环保责任。定期的环保监测和评估确保液压支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不仅致力于自身可持续发展，还注重对社会的回馈。通过支持社区液压支架项目、参与慈善事业、提供培训机会等方式，液压支架项目积极履行社会责任。与当地社区建立积极互动，关注员工的工作与生活平衡，以及员工的身心健康，是液压支架项目在社会责任层面的关键举措。这样的实践不仅增强了液压支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170"/>
      <w:r>
        <w:rPr>
          <w:rFonts w:ascii="仿宋" w:eastAsia="仿宋" w:hAnsi="仿宋" w:cs="仿宋" w:hint="eastAsia"/>
          <w:sz w:val="28"/>
          <w:lang w:eastAsia="zh-CN"/>
        </w:rPr>
        <w:t>四、液压支架项目文档管理</w:t>
      </w:r>
      <w:bookmarkEnd w:id="13"/>
    </w:p>
    <w:p>
      <w:pPr>
        <w:pStyle w:val="Heading2"/>
        <w:rPr>
          <w:rFonts w:ascii="仿宋" w:eastAsia="仿宋" w:hAnsi="仿宋" w:cs="仿宋" w:hint="eastAsia"/>
          <w:lang w:eastAsia="zh-CN"/>
        </w:rPr>
      </w:pPr>
      <w:bookmarkStart w:id="14" w:name="_Toc722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液压支架项目高度重视文档的质量和准确性，以支持液压支架项目的各项活动和决策。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文档的编制始于液压支架项目计划的初期，我们制定了详细的文档编制计划，明确了每个文档的内容、格式和编写责任人。在液压支架项目启动阶段，我们首先编制了液压支架项目章程，明确定义了液压支架项目的目标、范围、风险等关键要素。随后，液压支架项目团队根据计划陆续编制了需求文档、设计文档、测试文档等各类文档，确保液压支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压支架项目管理中的重要环节，旨在确保液压支架项目文档符合质量标准和液压支架项目需求。在液压支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除了内部审查，我们还进行了外部审查，邀请液压支架项目相关利益方和专业领域的专家对文档进行独立审查。这有助于获取更全面、客观的反馈，确保液压支架项目文档不仅符合内部标准，也满足外部需求。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液压支架项目在文档编制与审查方面建立了严格的管理机制，通过规范的流程和多维度的审查，确保液压支架项目文档的质量、准确性和可靠性，为液压支架项目的顺利推进提供了有力支持。</w:t>
      </w:r>
    </w:p>
    <w:p>
      <w:pPr>
        <w:pStyle w:val="Heading2"/>
        <w:ind w:firstLine="560" w:firstLineChars="200"/>
        <w:rPr>
          <w:rFonts w:ascii="仿宋" w:eastAsia="仿宋" w:hAnsi="仿宋" w:cs="仿宋" w:hint="eastAsia"/>
          <w:sz w:val="28"/>
          <w:lang w:eastAsia="zh-CN"/>
        </w:rPr>
      </w:pPr>
      <w:bookmarkStart w:id="15" w:name="_Toc484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我们通过多渠道发布文档，包括电子邮件、液压支架项目管理平台、内部网站等，以满足不同团队成员的偏好和需求。多渠道发布确保了信息的全面覆盖。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我们采用了精细的权限控制，确保只有授权人员可以访问敏感信息。这种安全措施保护了液压支架项目文档的机密性，防止了未经授权的信息泄露。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322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文档存档与归档是液压支架项目生命周期中一个至关重要的环节，直接关系到液压支架项目信息的长期保存和历史记录的完整性。在液压支架项目中，我们实施了一系列有效的文档存档与归档管理策略：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734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952"/>
      <w:r>
        <w:rPr>
          <w:rFonts w:ascii="仿宋" w:eastAsia="仿宋" w:hAnsi="仿宋" w:cs="仿宋" w:hint="eastAsia"/>
          <w:lang w:eastAsia="zh-CN"/>
        </w:rPr>
        <w:t>(一)、液压支架行业分析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行业一直以来都是市场的关注焦点。行业内的发展趋势、竞争态势以及潜在机会都对液压支架项目的推进产生深远的影响。通过深入研究行业的整体概貌，我们将更好地理解行业的核心特征，为液压支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支架行业，技术一直是推动创新和发展的关键因素。我们将对当前技术趋势进行详尽分析，包括但不限于人工智能、大数据应用、先进制造技术等。这有助于液压支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液压支架项目成功的基础。我们将对主要竞争对手进行深入研究，包括其市场份额、产品特点、市场定位等。通过全面了解竞争对手的优势和劣势，液压支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9499"/>
      <w:r>
        <w:rPr>
          <w:rFonts w:ascii="仿宋" w:eastAsia="仿宋" w:hAnsi="仿宋" w:cs="仿宋" w:hint="eastAsia"/>
          <w:sz w:val="28"/>
          <w:lang w:eastAsia="zh-CN"/>
        </w:rPr>
        <w:t>(二)、液压支架市场分析预测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通过对市场规模的深入调研，我们将预测液压支架市场未来的增长趋势。这包括市场的整体规模、各细分领域的发展趋势等。液压支架项目可以根据市场的扩张速度和潜在机会，制定更符合市场需求的发展策略。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压支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液压支架项目实施过程中需要充分考虑的因素。我们将对市场风险进行全面评估，包括但不限于政策法规风险、市场竞争风险、技术变革风险等。通过对潜在风险的深入分析，液压支架项目可以制定相应的风险缓解策略，降低不确定性对液压支架项目的影响。</w:t>
      </w:r>
    </w:p>
    <w:p>
      <w:pPr>
        <w:pStyle w:val="Heading1"/>
        <w:ind w:firstLine="560" w:firstLineChars="200"/>
        <w:rPr>
          <w:rFonts w:ascii="仿宋" w:eastAsia="仿宋" w:hAnsi="仿宋" w:cs="仿宋" w:hint="eastAsia"/>
          <w:sz w:val="28"/>
          <w:lang w:eastAsia="zh-CN"/>
        </w:rPr>
      </w:pPr>
      <w:bookmarkStart w:id="20" w:name="_Toc31601"/>
      <w:r>
        <w:rPr>
          <w:rFonts w:ascii="仿宋" w:eastAsia="仿宋" w:hAnsi="仿宋" w:cs="仿宋" w:hint="eastAsia"/>
          <w:sz w:val="28"/>
          <w:lang w:eastAsia="zh-CN"/>
        </w:rPr>
        <w:t>六、液压支架项目建设单位说明</w:t>
      </w:r>
      <w:bookmarkEnd w:id="20"/>
    </w:p>
    <w:p>
      <w:pPr>
        <w:pStyle w:val="Heading2"/>
        <w:rPr>
          <w:rFonts w:ascii="仿宋" w:eastAsia="仿宋" w:hAnsi="仿宋" w:cs="仿宋" w:hint="eastAsia"/>
          <w:lang w:eastAsia="zh-CN"/>
        </w:rPr>
      </w:pPr>
      <w:bookmarkStart w:id="21" w:name="_Toc20348"/>
      <w:r>
        <w:rPr>
          <w:rFonts w:ascii="仿宋" w:eastAsia="仿宋" w:hAnsi="仿宋" w:cs="仿宋" w:hint="eastAsia"/>
          <w:lang w:eastAsia="zh-CN"/>
        </w:rPr>
        <w:t>(一)、液压支架项目承办单位基本情况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https://d.book118.com/447151011150006043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4456B"/>
    <w:rsid w:val="7D7445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5101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2024-02-16T01:35:00Z</dcterms:created>
  <dcterms:modified xsi:type="dcterms:W3CDTF">2024-02-16T01:36:07Z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B3FD1417180E403F960B45785670CCD9_11</vt:lpwstr>
  </property>
  <property fmtid="{D5CDD505-2E9C-101B-9397-08002B2CF9AE}" pid="3" name="KSOProductBuildVer">
    <vt:lpwstr>2052-12.1.0.16250</vt:lpwstr>
  </property>
</Properties>
</file>