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ind w:firstLine="1554" w:firstLineChars="518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题目</w:t>
      </w:r>
      <w:r>
        <w:rPr>
          <w:rFonts w:ascii="宋体" w:hAnsi="宋体" w:hint="eastAsia"/>
          <w:b/>
          <w:sz w:val="30"/>
          <w:szCs w:val="30"/>
          <w:u w:val="thick"/>
        </w:rPr>
        <w:t xml:space="preserve">  </w:t>
      </w:r>
      <w:bookmarkStart w:id="0" w:name="_GoBack"/>
      <w:r>
        <w:rPr>
          <w:rFonts w:ascii="宋体" w:hAnsi="宋体" w:hint="eastAsia"/>
          <w:b/>
          <w:sz w:val="30"/>
          <w:szCs w:val="30"/>
          <w:u w:val="thick"/>
        </w:rPr>
        <w:t>上市公司财务报表分析——以新华百货为例</w:t>
      </w:r>
      <w:bookmarkEnd w:id="0"/>
    </w:p>
    <w:p>
      <w:pPr>
        <w:spacing w:line="240" w:lineRule="auto"/>
        <w:ind w:firstLine="0" w:firstLineChars="0"/>
        <w:rPr>
          <w:rFonts w:ascii="宋体" w:hAnsi="宋体"/>
          <w:szCs w:val="24"/>
        </w:rPr>
      </w:pPr>
    </w:p>
    <w:p>
      <w:pPr>
        <w:spacing w:line="240" w:lineRule="auto"/>
        <w:ind w:firstLine="0" w:firstLineChars="0"/>
        <w:jc w:val="left"/>
        <w:rPr>
          <w:rFonts w:ascii="宋体" w:hAnsi="宋体"/>
          <w:szCs w:val="24"/>
          <w:u w:val="single"/>
        </w:rPr>
      </w:pPr>
    </w:p>
    <w:p>
      <w:pPr>
        <w:tabs>
          <w:tab w:val="left" w:pos="2586"/>
        </w:tabs>
        <w:ind w:firstLine="0" w:firstLineChars="0"/>
        <w:jc w:val="center"/>
        <w:rPr>
          <w:rFonts w:ascii="仿宋" w:eastAsia="仿宋" w:hAnsi="仿宋" w:cs="仿宋"/>
          <w:b/>
          <w:color w:val="333333"/>
          <w:szCs w:val="24"/>
          <w:shd w:val="clear" w:color="auto" w:fill="FFFFFF"/>
        </w:rPr>
      </w:pPr>
      <w:r>
        <w:rPr>
          <w:rFonts w:ascii="黑体" w:eastAsia="黑体" w:hAnsi="黑体" w:cs="黑体" w:hint="eastAsia"/>
          <w:b/>
          <w:color w:val="333333"/>
          <w:sz w:val="44"/>
          <w:szCs w:val="44"/>
          <w:shd w:val="clear" w:color="auto" w:fill="FFFFFF"/>
        </w:rPr>
        <w:t>摘 要</w:t>
      </w:r>
    </w:p>
    <w:p>
      <w:pPr>
        <w:ind w:firstLine="480"/>
        <w:rPr>
          <w:rFonts w:ascii="仿宋" w:eastAsia="仿宋" w:hAnsi="仿宋" w:cs="仿宋"/>
          <w:bCs/>
          <w:color w:val="333333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Cs/>
          <w:color w:val="333333"/>
          <w:szCs w:val="24"/>
          <w:shd w:val="clear" w:color="auto" w:fill="FFFFFF"/>
        </w:rPr>
        <w:t>财务报表分析的宗旨是分析企业的财务信息，了解企业的经营绩效，最终为报表使用者做出经营决策提供依据。本文以新华百货作为研究对象，首先简要的介绍的本文的研究背景、研究意义以及对该公司的简单叙述，接着从偿债能力、盈利能力、营运能力和发展能力对新华百货近五年的财务数据进行分析，并和同行业的其他企业进行对比；最后根据分析总结出该公司在财务方面存在的一些问题，并提出相对的改进措施。</w:t>
      </w:r>
    </w:p>
    <w:p>
      <w:pPr>
        <w:ind w:firstLine="480"/>
        <w:rPr>
          <w:rFonts w:ascii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bCs/>
          <w:color w:val="333333"/>
          <w:szCs w:val="24"/>
          <w:shd w:val="clear" w:color="auto" w:fill="FFFFFF"/>
        </w:rPr>
        <w:t>【</w:t>
      </w:r>
      <w:r>
        <w:rPr>
          <w:rFonts w:ascii="黑体" w:eastAsia="黑体" w:hAnsi="黑体" w:cs="黑体" w:hint="eastAsia"/>
          <w:b/>
          <w:color w:val="333333"/>
          <w:szCs w:val="24"/>
          <w:shd w:val="clear" w:color="auto" w:fill="FFFFFF"/>
        </w:rPr>
        <w:t>关键词</w:t>
      </w:r>
      <w:r>
        <w:rPr>
          <w:rFonts w:ascii="黑体" w:eastAsia="黑体" w:hAnsi="黑体" w:cs="黑体" w:hint="eastAsia"/>
          <w:bCs/>
          <w:color w:val="333333"/>
          <w:szCs w:val="24"/>
          <w:shd w:val="clear" w:color="auto" w:fill="FFFFFF"/>
        </w:rPr>
        <w:t>】</w:t>
      </w:r>
      <w:r>
        <w:rPr>
          <w:rFonts w:ascii="仿宋" w:eastAsia="仿宋" w:hAnsi="仿宋" w:cs="仿宋" w:hint="eastAsia"/>
          <w:bCs/>
          <w:color w:val="333333"/>
          <w:szCs w:val="24"/>
          <w:shd w:val="clear" w:color="auto" w:fill="FFFFFF"/>
        </w:rPr>
        <w:t>:新华百货,财务报表分析,偿债能力分析,杜邦分析</w:t>
      </w:r>
      <w:r>
        <w:rPr>
          <w:rFonts w:ascii="黑体" w:hAnsi="黑体" w:cs="黑体" w:hint="eastAsia"/>
          <w:sz w:val="44"/>
          <w:szCs w:val="44"/>
        </w:rPr>
        <w:tab/>
      </w: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  <w:sectPr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>
      <w:pPr>
        <w:ind w:firstLine="883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Abstract</w:t>
      </w:r>
    </w:p>
    <w:p>
      <w:pPr>
        <w:ind w:firstLine="480"/>
        <w:rPr>
          <w:rFonts w:ascii="Times New Roman" w:hAnsi="Times New Roman"/>
          <w:b/>
        </w:rPr>
      </w:pPr>
      <w:r>
        <w:rPr>
          <w:rFonts w:ascii="Times New Roman" w:hAnsi="Times New Roman"/>
          <w:shd w:val="clear" w:color="auto" w:fill="FFFFFF"/>
          <w:lang w:bidi="ar"/>
        </w:rPr>
        <w:t xml:space="preserve"> The objective of financial statement analysis is to analyze the company's financial information, understand the company's business performance, and ultimately provide a basis for report users to make business decisions. In this article we will study the Shinjuku department store, first we get to know the research trends, key findings and a brief description of the business in this article. Analyze data and compare it with other companies in the same industry. Finally, as a result of our research, we will summarize some of the company's financial problems and present improvements.</w:t>
      </w:r>
    </w:p>
    <w:p>
      <w:pPr>
        <w:shd w:val="clear" w:color="auto" w:fill="FFFFFF"/>
        <w:spacing w:line="405" w:lineRule="atLeast"/>
        <w:ind w:firstLine="482"/>
        <w:rPr>
          <w:rFonts w:ascii="Times New Roman" w:hAnsi="Times New Roman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b/>
          <w:bCs/>
          <w:color w:val="333333"/>
          <w:szCs w:val="24"/>
          <w:shd w:val="clear" w:color="auto" w:fill="FFFFFF"/>
        </w:rPr>
        <w:t>【</w:t>
      </w:r>
      <w:r>
        <w:rPr>
          <w:rFonts w:ascii="黑体" w:eastAsia="黑体" w:hAnsi="宋体" w:cs="黑体" w:hint="eastAsia"/>
          <w:b/>
          <w:color w:val="333333"/>
          <w:kern w:val="0"/>
          <w:szCs w:val="24"/>
          <w:shd w:val="clear" w:color="auto" w:fill="FFFFFF"/>
          <w:lang w:bidi="ar"/>
        </w:rPr>
        <w:t>Keywords</w:t>
      </w:r>
      <w:r>
        <w:rPr>
          <w:rFonts w:ascii="黑体" w:eastAsia="黑体" w:hAnsi="黑体" w:cs="黑体" w:hint="eastAsia"/>
          <w:b/>
          <w:bCs/>
          <w:color w:val="333333"/>
          <w:szCs w:val="24"/>
          <w:shd w:val="clear" w:color="auto" w:fill="FFFFFF"/>
        </w:rPr>
        <w:t>】</w:t>
      </w:r>
      <w:r>
        <w:rPr>
          <w:rFonts w:ascii="黑体" w:eastAsia="黑体" w:hAnsi="宋体" w:cs="黑体" w:hint="eastAsia"/>
          <w:b/>
          <w:color w:val="333333"/>
          <w:kern w:val="0"/>
          <w:szCs w:val="24"/>
          <w:shd w:val="clear" w:color="auto" w:fill="FFFFFF"/>
          <w:lang w:bidi="ar"/>
        </w:rPr>
        <w:t>:</w:t>
      </w:r>
      <w:r>
        <w:rPr>
          <w:rFonts w:ascii="Times New Roman" w:hAnsi="Times New Roman"/>
          <w:shd w:val="clear" w:color="auto" w:fill="FFFFFF"/>
          <w:lang w:bidi="ar"/>
        </w:rPr>
        <w:t>Xinhua, Fundamental analysis, solvency analysis</w:t>
      </w:r>
      <w:r>
        <w:rPr>
          <w:rFonts w:ascii="Times New Roman" w:hAnsi="Times New Roman" w:hint="eastAsia"/>
          <w:shd w:val="clear" w:color="auto" w:fill="FFFFFF"/>
          <w:lang w:bidi="ar"/>
        </w:rPr>
        <w:t>,</w:t>
      </w:r>
      <w:r>
        <w:rPr>
          <w:rFonts w:ascii="Times New Roman" w:hAnsi="Times New Roman"/>
          <w:kern w:val="0"/>
          <w:szCs w:val="24"/>
          <w:lang w:bidi="ar"/>
        </w:rPr>
        <w:t xml:space="preserve"> </w:t>
      </w:r>
      <w:r>
        <w:rPr>
          <w:rFonts w:ascii="Times New Roman" w:hAnsi="Times New Roman"/>
          <w:shd w:val="clear" w:color="auto" w:fill="FFFFFF"/>
          <w:lang w:bidi="ar"/>
        </w:rPr>
        <w:t>Dupont analysis</w:t>
      </w:r>
    </w:p>
    <w:p>
      <w:pPr>
        <w:shd w:val="clear" w:color="auto" w:fill="FFFFFF"/>
        <w:spacing w:line="405" w:lineRule="atLeast"/>
        <w:ind w:firstLine="480"/>
        <w:rPr>
          <w:rFonts w:ascii="Times New Roman" w:hAnsi="Times New Roman"/>
          <w:kern w:val="0"/>
          <w:szCs w:val="24"/>
          <w:lang w:bidi="ar"/>
        </w:rPr>
      </w:pPr>
    </w:p>
    <w:p>
      <w:pPr>
        <w:shd w:val="clear" w:color="auto" w:fill="FFFFFF"/>
        <w:spacing w:line="405" w:lineRule="atLeast"/>
        <w:ind w:firstLine="480"/>
        <w:rPr>
          <w:rFonts w:ascii="Times New Roman" w:hAnsi="Times New Roman"/>
          <w:kern w:val="0"/>
          <w:szCs w:val="24"/>
          <w:lang w:bidi="ar"/>
        </w:rPr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https://d.book118.com/447155054030006052</w:t>
        </w:r>
      </w:hyperlink>
    </w:p>
    <w:p>
      <w:pPr>
        <w:ind w:firstLine="480"/>
      </w:pPr>
    </w:p>
    <w:sectPr>
      <w:headerReference w:type="default" r:id="rId10"/>
      <w:footerReference w:type="default" r:id="rId11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4C5"/>
    <w:rsid w:val="00003178"/>
    <w:rsid w:val="0000333C"/>
    <w:rsid w:val="00005D68"/>
    <w:rsid w:val="000240B0"/>
    <w:rsid w:val="00024516"/>
    <w:rsid w:val="00025193"/>
    <w:rsid w:val="000445F3"/>
    <w:rsid w:val="000462C5"/>
    <w:rsid w:val="00072BA1"/>
    <w:rsid w:val="000958A4"/>
    <w:rsid w:val="000A120E"/>
    <w:rsid w:val="000A43A3"/>
    <w:rsid w:val="000A4C89"/>
    <w:rsid w:val="000B7FE7"/>
    <w:rsid w:val="00102A82"/>
    <w:rsid w:val="001056AF"/>
    <w:rsid w:val="00117028"/>
    <w:rsid w:val="00120458"/>
    <w:rsid w:val="00130D8C"/>
    <w:rsid w:val="00133A66"/>
    <w:rsid w:val="00155E0D"/>
    <w:rsid w:val="001723E5"/>
    <w:rsid w:val="001918ED"/>
    <w:rsid w:val="00193356"/>
    <w:rsid w:val="00197ADB"/>
    <w:rsid w:val="001C1F16"/>
    <w:rsid w:val="001D3E0B"/>
    <w:rsid w:val="001D5591"/>
    <w:rsid w:val="001F7A8D"/>
    <w:rsid w:val="002021BF"/>
    <w:rsid w:val="00222104"/>
    <w:rsid w:val="00223AFB"/>
    <w:rsid w:val="00225CDE"/>
    <w:rsid w:val="00251EA4"/>
    <w:rsid w:val="00260E64"/>
    <w:rsid w:val="002776A3"/>
    <w:rsid w:val="00292E26"/>
    <w:rsid w:val="00293C17"/>
    <w:rsid w:val="002A2D91"/>
    <w:rsid w:val="002A5D60"/>
    <w:rsid w:val="002C365D"/>
    <w:rsid w:val="002C385C"/>
    <w:rsid w:val="002E519C"/>
    <w:rsid w:val="003137FF"/>
    <w:rsid w:val="00316DAE"/>
    <w:rsid w:val="00334034"/>
    <w:rsid w:val="0033628E"/>
    <w:rsid w:val="00340AEF"/>
    <w:rsid w:val="003425BF"/>
    <w:rsid w:val="00347F6D"/>
    <w:rsid w:val="003759E2"/>
    <w:rsid w:val="003874FE"/>
    <w:rsid w:val="00394E56"/>
    <w:rsid w:val="003A0849"/>
    <w:rsid w:val="003E3471"/>
    <w:rsid w:val="003F2951"/>
    <w:rsid w:val="004140B0"/>
    <w:rsid w:val="00432061"/>
    <w:rsid w:val="00444D20"/>
    <w:rsid w:val="00466168"/>
    <w:rsid w:val="004663CA"/>
    <w:rsid w:val="00471720"/>
    <w:rsid w:val="0047344E"/>
    <w:rsid w:val="004819A4"/>
    <w:rsid w:val="004A3CE7"/>
    <w:rsid w:val="004A44A0"/>
    <w:rsid w:val="004B4CD7"/>
    <w:rsid w:val="004B6BF9"/>
    <w:rsid w:val="004C2AB1"/>
    <w:rsid w:val="004C2B85"/>
    <w:rsid w:val="004D2398"/>
    <w:rsid w:val="004D33A5"/>
    <w:rsid w:val="004E1972"/>
    <w:rsid w:val="004E2DCA"/>
    <w:rsid w:val="004E3324"/>
    <w:rsid w:val="00501CF6"/>
    <w:rsid w:val="00505846"/>
    <w:rsid w:val="00506BED"/>
    <w:rsid w:val="00512C40"/>
    <w:rsid w:val="0051430E"/>
    <w:rsid w:val="00531D46"/>
    <w:rsid w:val="005423CA"/>
    <w:rsid w:val="0056170E"/>
    <w:rsid w:val="00565DC6"/>
    <w:rsid w:val="00573469"/>
    <w:rsid w:val="00573853"/>
    <w:rsid w:val="005868E9"/>
    <w:rsid w:val="0059563F"/>
    <w:rsid w:val="00596419"/>
    <w:rsid w:val="005C51A0"/>
    <w:rsid w:val="005C7B46"/>
    <w:rsid w:val="005E0895"/>
    <w:rsid w:val="005E2CCE"/>
    <w:rsid w:val="006043E3"/>
    <w:rsid w:val="00605D68"/>
    <w:rsid w:val="00614DBA"/>
    <w:rsid w:val="0061616A"/>
    <w:rsid w:val="00631756"/>
    <w:rsid w:val="00633E8E"/>
    <w:rsid w:val="00640412"/>
    <w:rsid w:val="00662755"/>
    <w:rsid w:val="00664F86"/>
    <w:rsid w:val="00672BAE"/>
    <w:rsid w:val="00674756"/>
    <w:rsid w:val="00675540"/>
    <w:rsid w:val="00684E5F"/>
    <w:rsid w:val="006A0F90"/>
    <w:rsid w:val="006A142D"/>
    <w:rsid w:val="006B2790"/>
    <w:rsid w:val="006B3C04"/>
    <w:rsid w:val="006E41F4"/>
    <w:rsid w:val="006E461B"/>
    <w:rsid w:val="006E4B95"/>
    <w:rsid w:val="006F42B1"/>
    <w:rsid w:val="006F4993"/>
    <w:rsid w:val="006F78A5"/>
    <w:rsid w:val="007103B5"/>
    <w:rsid w:val="00715E09"/>
    <w:rsid w:val="007376B5"/>
    <w:rsid w:val="00741249"/>
    <w:rsid w:val="00752850"/>
    <w:rsid w:val="00760751"/>
    <w:rsid w:val="00762FA4"/>
    <w:rsid w:val="00775512"/>
    <w:rsid w:val="00781978"/>
    <w:rsid w:val="00793605"/>
    <w:rsid w:val="00797A8E"/>
    <w:rsid w:val="00797C0F"/>
    <w:rsid w:val="007A33FA"/>
    <w:rsid w:val="007A68BA"/>
    <w:rsid w:val="007C5880"/>
    <w:rsid w:val="007D3D02"/>
    <w:rsid w:val="007D748F"/>
    <w:rsid w:val="007E6DAC"/>
    <w:rsid w:val="008045A1"/>
    <w:rsid w:val="00806D39"/>
    <w:rsid w:val="00810AB7"/>
    <w:rsid w:val="00813691"/>
    <w:rsid w:val="00820561"/>
    <w:rsid w:val="008259FF"/>
    <w:rsid w:val="00834C17"/>
    <w:rsid w:val="00835F07"/>
    <w:rsid w:val="00837776"/>
    <w:rsid w:val="008402DC"/>
    <w:rsid w:val="00846E22"/>
    <w:rsid w:val="00880F18"/>
    <w:rsid w:val="00881A72"/>
    <w:rsid w:val="00881DB8"/>
    <w:rsid w:val="008844C5"/>
    <w:rsid w:val="00884EB6"/>
    <w:rsid w:val="008B5195"/>
    <w:rsid w:val="008B7DAE"/>
    <w:rsid w:val="008C1DD1"/>
    <w:rsid w:val="008C628D"/>
    <w:rsid w:val="008E2396"/>
    <w:rsid w:val="00917FA3"/>
    <w:rsid w:val="0092243B"/>
    <w:rsid w:val="00922F4F"/>
    <w:rsid w:val="00926C5F"/>
    <w:rsid w:val="009310C3"/>
    <w:rsid w:val="009403F4"/>
    <w:rsid w:val="00947680"/>
    <w:rsid w:val="00987A0B"/>
    <w:rsid w:val="00991117"/>
    <w:rsid w:val="0099477F"/>
    <w:rsid w:val="009B166B"/>
    <w:rsid w:val="009B2723"/>
    <w:rsid w:val="009B2C91"/>
    <w:rsid w:val="009B4C44"/>
    <w:rsid w:val="009C56F5"/>
    <w:rsid w:val="009E2CD5"/>
    <w:rsid w:val="00A11620"/>
    <w:rsid w:val="00A40ADB"/>
    <w:rsid w:val="00A60510"/>
    <w:rsid w:val="00A63459"/>
    <w:rsid w:val="00A64E32"/>
    <w:rsid w:val="00A8020C"/>
    <w:rsid w:val="00A92836"/>
    <w:rsid w:val="00AA3A4C"/>
    <w:rsid w:val="00AA3D1E"/>
    <w:rsid w:val="00AA4A88"/>
    <w:rsid w:val="00AA4E49"/>
    <w:rsid w:val="00AA54AF"/>
    <w:rsid w:val="00AA75DB"/>
    <w:rsid w:val="00AD7A7B"/>
    <w:rsid w:val="00AD7AF5"/>
    <w:rsid w:val="00AE6E14"/>
    <w:rsid w:val="00AF416B"/>
    <w:rsid w:val="00B03840"/>
    <w:rsid w:val="00B10119"/>
    <w:rsid w:val="00B20442"/>
    <w:rsid w:val="00B2166B"/>
    <w:rsid w:val="00B21D79"/>
    <w:rsid w:val="00B236E2"/>
    <w:rsid w:val="00B344E7"/>
    <w:rsid w:val="00B3663C"/>
    <w:rsid w:val="00B5199E"/>
    <w:rsid w:val="00B55380"/>
    <w:rsid w:val="00B56ACD"/>
    <w:rsid w:val="00B6542A"/>
    <w:rsid w:val="00B77939"/>
    <w:rsid w:val="00B81DB3"/>
    <w:rsid w:val="00BA790A"/>
    <w:rsid w:val="00BB61E6"/>
    <w:rsid w:val="00BD6D02"/>
    <w:rsid w:val="00BE0841"/>
    <w:rsid w:val="00BE1932"/>
    <w:rsid w:val="00BF417C"/>
    <w:rsid w:val="00C01FA0"/>
    <w:rsid w:val="00C16D26"/>
    <w:rsid w:val="00C27AED"/>
    <w:rsid w:val="00C32AA9"/>
    <w:rsid w:val="00C51540"/>
    <w:rsid w:val="00C55D94"/>
    <w:rsid w:val="00C64ED7"/>
    <w:rsid w:val="00C65FC3"/>
    <w:rsid w:val="00C741EF"/>
    <w:rsid w:val="00C81A9F"/>
    <w:rsid w:val="00C8404D"/>
    <w:rsid w:val="00C84B8C"/>
    <w:rsid w:val="00C90544"/>
    <w:rsid w:val="00CC2D5A"/>
    <w:rsid w:val="00CE2F50"/>
    <w:rsid w:val="00D00898"/>
    <w:rsid w:val="00D051D3"/>
    <w:rsid w:val="00D119AF"/>
    <w:rsid w:val="00D14BA8"/>
    <w:rsid w:val="00D35A9A"/>
    <w:rsid w:val="00D37971"/>
    <w:rsid w:val="00D42403"/>
    <w:rsid w:val="00D44FC8"/>
    <w:rsid w:val="00D5249B"/>
    <w:rsid w:val="00D64795"/>
    <w:rsid w:val="00D77D85"/>
    <w:rsid w:val="00D90811"/>
    <w:rsid w:val="00DA2744"/>
    <w:rsid w:val="00DC4308"/>
    <w:rsid w:val="00DC58C4"/>
    <w:rsid w:val="00DD4683"/>
    <w:rsid w:val="00DD4CBF"/>
    <w:rsid w:val="00DE0EB8"/>
    <w:rsid w:val="00DE18A7"/>
    <w:rsid w:val="00E00FBA"/>
    <w:rsid w:val="00E03AE8"/>
    <w:rsid w:val="00E11818"/>
    <w:rsid w:val="00E1610A"/>
    <w:rsid w:val="00E16D19"/>
    <w:rsid w:val="00E24BC3"/>
    <w:rsid w:val="00E30C89"/>
    <w:rsid w:val="00E325C5"/>
    <w:rsid w:val="00E34EED"/>
    <w:rsid w:val="00E50F60"/>
    <w:rsid w:val="00E67A23"/>
    <w:rsid w:val="00E701DE"/>
    <w:rsid w:val="00E80317"/>
    <w:rsid w:val="00E90D3E"/>
    <w:rsid w:val="00EB6C56"/>
    <w:rsid w:val="00EC0E0F"/>
    <w:rsid w:val="00EC4464"/>
    <w:rsid w:val="00EE5716"/>
    <w:rsid w:val="00EF2369"/>
    <w:rsid w:val="00EF4D1F"/>
    <w:rsid w:val="00F04178"/>
    <w:rsid w:val="00F10056"/>
    <w:rsid w:val="00F20CA2"/>
    <w:rsid w:val="00F258C9"/>
    <w:rsid w:val="00F50436"/>
    <w:rsid w:val="00F50B91"/>
    <w:rsid w:val="00F629B6"/>
    <w:rsid w:val="00F639F0"/>
    <w:rsid w:val="00F63F47"/>
    <w:rsid w:val="00F650A3"/>
    <w:rsid w:val="00F7088E"/>
    <w:rsid w:val="00F74776"/>
    <w:rsid w:val="00F76DF0"/>
    <w:rsid w:val="00F86966"/>
    <w:rsid w:val="00F915BF"/>
    <w:rsid w:val="00FA0143"/>
    <w:rsid w:val="00FA5F83"/>
    <w:rsid w:val="00FA6DE0"/>
    <w:rsid w:val="00FB16C5"/>
    <w:rsid w:val="00FB4BE6"/>
    <w:rsid w:val="00FC63C7"/>
    <w:rsid w:val="00FC6987"/>
    <w:rsid w:val="00FE3695"/>
    <w:rsid w:val="00FF2584"/>
    <w:rsid w:val="435876F6"/>
    <w:rsid w:val="492A58E6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ind w:firstLine="200" w:firstLineChars="200"/>
      <w:jc w:val="both"/>
    </w:pPr>
    <w:rPr>
      <w:rFonts w:ascii="Calibri" w:eastAsia="宋体" w:hAnsi="Calibri" w:cs="Times New Roman"/>
      <w:kern w:val="2"/>
      <w:sz w:val="24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6" w:lineRule="auto"/>
      <w:ind w:firstLine="0" w:firstLineChars="0"/>
      <w:outlineLvl w:val="0"/>
    </w:pPr>
    <w:rPr>
      <w:rFonts w:eastAsia="黑体"/>
      <w:b/>
      <w:kern w:val="44"/>
      <w:sz w:val="32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spacing w:before="100" w:beforeAutospacing="1" w:after="100" w:afterAutospacing="1"/>
      <w:ind w:firstLine="0" w:firstLineChars="0"/>
      <w:jc w:val="left"/>
      <w:outlineLvl w:val="1"/>
    </w:pPr>
    <w:rPr>
      <w:rFonts w:ascii="宋体" w:eastAsia="黑体" w:hAnsi="宋体" w:hint="eastAsia"/>
      <w:b/>
      <w:kern w:val="0"/>
      <w:sz w:val="30"/>
      <w:szCs w:val="36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3" w:lineRule="auto"/>
      <w:outlineLvl w:val="2"/>
    </w:pPr>
    <w:rPr>
      <w:rFonts w:eastAsia="黑体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pPr>
      <w:ind w:left="840" w:leftChars="400"/>
    </w:pPr>
  </w:style>
  <w:style w:type="paragraph" w:styleId="BalloonText">
    <w:name w:val="Balloon Text"/>
    <w:basedOn w:val="Normal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eastAsia="宋体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Calibri" w:eastAsia="黑体" w:hAnsi="Calibri" w:cs="Times New Roman"/>
      <w:b/>
      <w:kern w:val="44"/>
      <w:sz w:val="32"/>
      <w:szCs w:val="21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="宋体" w:eastAsia="黑体" w:hAnsi="宋体" w:cs="Times New Roman"/>
      <w:b/>
      <w:sz w:val="30"/>
      <w:szCs w:val="36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ascii="Calibri" w:eastAsia="黑体" w:hAnsi="Calibri" w:cs="Times New Roman"/>
      <w:b/>
      <w:kern w:val="2"/>
      <w:sz w:val="28"/>
      <w:szCs w:val="21"/>
    </w:r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DefaultParagraphFont"/>
    <w:link w:val="Header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76092" w:themeColor="accent1" w:themeShade="BF"/>
      <w:kern w:val="0"/>
      <w:sz w:val="28"/>
      <w:szCs w:val="28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yperlink" Target="https://d.book118.com/447155054030006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B451F-924E-464C-B6AF-C9A5145254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1866</TotalTime>
  <Pages>2</Pages>
  <Words>2666</Words>
  <Characters>15202</Characters>
  <Application>Microsoft Office Word</Application>
  <DocSecurity>0</DocSecurity>
  <Lines>126</Lines>
  <Paragraphs>35</Paragraphs>
  <ScaleCrop>false</ScaleCrop>
  <Company>微软中国</Company>
  <LinksUpToDate>false</LinksUpToDate>
  <CharactersWithSpaces>17833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张老师</cp:lastModifiedBy>
  <cp:revision>455</cp:revision>
  <cp:lastPrinted>2021-05-25T05:36:00Z</cp:lastPrinted>
  <dcterms:created xsi:type="dcterms:W3CDTF">2020-04-07T11:34:00Z</dcterms:created>
  <dcterms:modified xsi:type="dcterms:W3CDTF">2024-03-12T12:40:38Z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8F80FED5E9434704B84AC721CF91B69D_12</vt:lpwstr>
  </property>
  <property fmtid="{D5CDD505-2E9C-101B-9397-08002B2CF9AE}" pid="3" name="KSOProductBuildVer">
    <vt:lpwstr>2052-12.1.0.16250</vt:lpwstr>
  </property>
</Properties>
</file>