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船舶电气系统项目规划设计方案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67" w:history="1">
        <w:r>
          <w:rPr>
            <w:rFonts w:ascii="仿宋" w:eastAsia="仿宋" w:hAnsi="仿宋" w:cs="仿宋" w:hint="eastAsia"/>
            <w:lang w:eastAsia="zh-CN"/>
          </w:rPr>
          <w:t>前言</w:t>
        </w:r>
        <w:r>
          <w:tab/>
        </w:r>
        <w:r>
          <w:fldChar w:fldCharType="begin"/>
        </w:r>
        <w:r>
          <w:instrText xml:space="preserve"> PAGEREF _Toc10467 \h </w:instrText>
        </w:r>
        <w:r>
          <w:fldChar w:fldCharType="separate"/>
        </w:r>
        <w:r>
          <w:t>3</w:t>
        </w:r>
        <w:r>
          <w:fldChar w:fldCharType="end"/>
        </w:r>
      </w:hyperlink>
    </w:p>
    <w:p>
      <w:pPr>
        <w:pStyle w:val="TOC1"/>
        <w:tabs>
          <w:tab w:val="right" w:leader="dot" w:pos="8306"/>
        </w:tabs>
      </w:pPr>
      <w:hyperlink w:anchor="_Toc25762" w:history="1">
        <w:r>
          <w:rPr>
            <w:rFonts w:ascii="仿宋" w:eastAsia="仿宋" w:hAnsi="仿宋" w:cs="仿宋" w:hint="eastAsia"/>
            <w:lang w:eastAsia="zh-CN"/>
          </w:rPr>
          <w:t>一、船舶电气系统项目土建工程</w:t>
        </w:r>
        <w:r>
          <w:tab/>
        </w:r>
        <w:r>
          <w:fldChar w:fldCharType="begin"/>
        </w:r>
        <w:r>
          <w:instrText xml:space="preserve"> PAGEREF _Toc25762 \h </w:instrText>
        </w:r>
        <w:r>
          <w:fldChar w:fldCharType="separate"/>
        </w:r>
        <w:r>
          <w:t>3</w:t>
        </w:r>
        <w:r>
          <w:fldChar w:fldCharType="end"/>
        </w:r>
      </w:hyperlink>
    </w:p>
    <w:p>
      <w:pPr>
        <w:pStyle w:val="TOC2"/>
        <w:tabs>
          <w:tab w:val="right" w:leader="dot" w:pos="8306"/>
        </w:tabs>
      </w:pPr>
      <w:hyperlink w:anchor="_Toc4734" w:history="1">
        <w:r>
          <w:rPr>
            <w:rFonts w:ascii="仿宋" w:eastAsia="仿宋" w:hAnsi="仿宋" w:cs="仿宋" w:hint="eastAsia"/>
            <w:lang w:eastAsia="zh-CN"/>
          </w:rPr>
          <w:t>(一)、建筑工程设计原则</w:t>
        </w:r>
        <w:r>
          <w:tab/>
        </w:r>
        <w:r>
          <w:fldChar w:fldCharType="begin"/>
        </w:r>
        <w:r>
          <w:instrText xml:space="preserve"> PAGEREF _Toc4734 \h </w:instrText>
        </w:r>
        <w:r>
          <w:fldChar w:fldCharType="separate"/>
        </w:r>
        <w:r>
          <w:t>3</w:t>
        </w:r>
        <w:r>
          <w:fldChar w:fldCharType="end"/>
        </w:r>
      </w:hyperlink>
    </w:p>
    <w:p>
      <w:pPr>
        <w:pStyle w:val="TOC2"/>
        <w:tabs>
          <w:tab w:val="right" w:leader="dot" w:pos="8306"/>
        </w:tabs>
      </w:pPr>
      <w:hyperlink w:anchor="_Toc21200" w:history="1">
        <w:r>
          <w:rPr>
            <w:rFonts w:ascii="仿宋" w:eastAsia="仿宋" w:hAnsi="仿宋" w:cs="仿宋" w:hint="eastAsia"/>
            <w:lang w:eastAsia="zh-CN"/>
          </w:rPr>
          <w:t>(二)、土建工程设计年限及安全等级</w:t>
        </w:r>
        <w:r>
          <w:tab/>
        </w:r>
        <w:r>
          <w:fldChar w:fldCharType="begin"/>
        </w:r>
        <w:r>
          <w:instrText xml:space="preserve"> PAGEREF _Toc21200 \h </w:instrText>
        </w:r>
        <w:r>
          <w:fldChar w:fldCharType="separate"/>
        </w:r>
        <w:r>
          <w:t>4</w:t>
        </w:r>
        <w:r>
          <w:fldChar w:fldCharType="end"/>
        </w:r>
      </w:hyperlink>
    </w:p>
    <w:p>
      <w:pPr>
        <w:pStyle w:val="TOC2"/>
        <w:tabs>
          <w:tab w:val="right" w:leader="dot" w:pos="8306"/>
        </w:tabs>
      </w:pPr>
      <w:hyperlink w:anchor="_Toc11423" w:history="1">
        <w:r>
          <w:rPr>
            <w:rFonts w:ascii="仿宋" w:eastAsia="仿宋" w:hAnsi="仿宋" w:cs="仿宋" w:hint="eastAsia"/>
            <w:lang w:eastAsia="zh-CN"/>
          </w:rPr>
          <w:t>(三)、建筑工程设计总体要求</w:t>
        </w:r>
        <w:r>
          <w:tab/>
        </w:r>
        <w:r>
          <w:fldChar w:fldCharType="begin"/>
        </w:r>
        <w:r>
          <w:instrText xml:space="preserve"> PAGEREF _Toc11423 \h </w:instrText>
        </w:r>
        <w:r>
          <w:fldChar w:fldCharType="separate"/>
        </w:r>
        <w:r>
          <w:t>5</w:t>
        </w:r>
        <w:r>
          <w:fldChar w:fldCharType="end"/>
        </w:r>
      </w:hyperlink>
    </w:p>
    <w:p>
      <w:pPr>
        <w:pStyle w:val="TOC2"/>
        <w:tabs>
          <w:tab w:val="right" w:leader="dot" w:pos="8306"/>
        </w:tabs>
      </w:pPr>
      <w:hyperlink w:anchor="_Toc9616" w:history="1">
        <w:r>
          <w:rPr>
            <w:rFonts w:ascii="仿宋" w:eastAsia="仿宋" w:hAnsi="仿宋" w:cs="仿宋" w:hint="eastAsia"/>
            <w:lang w:eastAsia="zh-CN"/>
          </w:rPr>
          <w:t>(四)、土建工程建设指标</w:t>
        </w:r>
        <w:r>
          <w:tab/>
        </w:r>
        <w:r>
          <w:fldChar w:fldCharType="begin"/>
        </w:r>
        <w:r>
          <w:instrText xml:space="preserve"> PAGEREF _Toc9616 \h </w:instrText>
        </w:r>
        <w:r>
          <w:fldChar w:fldCharType="separate"/>
        </w:r>
        <w:r>
          <w:t>6</w:t>
        </w:r>
        <w:r>
          <w:fldChar w:fldCharType="end"/>
        </w:r>
      </w:hyperlink>
    </w:p>
    <w:p>
      <w:pPr>
        <w:pStyle w:val="TOC1"/>
        <w:tabs>
          <w:tab w:val="right" w:leader="dot" w:pos="8306"/>
        </w:tabs>
      </w:pPr>
      <w:hyperlink w:anchor="_Toc25491" w:history="1">
        <w:r>
          <w:rPr>
            <w:rFonts w:ascii="仿宋" w:eastAsia="仿宋" w:hAnsi="仿宋" w:cs="仿宋" w:hint="eastAsia"/>
            <w:lang w:eastAsia="zh-CN"/>
          </w:rPr>
          <w:t>二、船舶电气系统项目建设背景及必要性分析</w:t>
        </w:r>
        <w:r>
          <w:tab/>
        </w:r>
        <w:r>
          <w:fldChar w:fldCharType="begin"/>
        </w:r>
        <w:r>
          <w:instrText xml:space="preserve"> PAGEREF _Toc25491 \h </w:instrText>
        </w:r>
        <w:r>
          <w:fldChar w:fldCharType="separate"/>
        </w:r>
        <w:r>
          <w:t>6</w:t>
        </w:r>
        <w:r>
          <w:fldChar w:fldCharType="end"/>
        </w:r>
      </w:hyperlink>
    </w:p>
    <w:p>
      <w:pPr>
        <w:pStyle w:val="TOC2"/>
        <w:tabs>
          <w:tab w:val="right" w:leader="dot" w:pos="8306"/>
        </w:tabs>
      </w:pPr>
      <w:hyperlink w:anchor="_Toc15162" w:history="1">
        <w:r>
          <w:rPr>
            <w:rFonts w:ascii="仿宋" w:eastAsia="仿宋" w:hAnsi="仿宋" w:cs="仿宋" w:hint="eastAsia"/>
            <w:lang w:eastAsia="zh-CN"/>
          </w:rPr>
          <w:t>(一)、船舶电气系统项目背景分析</w:t>
        </w:r>
        <w:r>
          <w:tab/>
        </w:r>
        <w:r>
          <w:fldChar w:fldCharType="begin"/>
        </w:r>
        <w:r>
          <w:instrText xml:space="preserve"> PAGEREF _Toc15162 \h </w:instrText>
        </w:r>
        <w:r>
          <w:fldChar w:fldCharType="separate"/>
        </w:r>
        <w:r>
          <w:t>6</w:t>
        </w:r>
        <w:r>
          <w:fldChar w:fldCharType="end"/>
        </w:r>
      </w:hyperlink>
    </w:p>
    <w:p>
      <w:pPr>
        <w:pStyle w:val="TOC2"/>
        <w:tabs>
          <w:tab w:val="right" w:leader="dot" w:pos="8306"/>
        </w:tabs>
      </w:pPr>
      <w:hyperlink w:anchor="_Toc6821" w:history="1">
        <w:r>
          <w:rPr>
            <w:rFonts w:ascii="仿宋" w:eastAsia="仿宋" w:hAnsi="仿宋" w:cs="仿宋" w:hint="eastAsia"/>
            <w:lang w:eastAsia="zh-CN"/>
          </w:rPr>
          <w:t>(二)、船舶电气系统项目建设必要性分析</w:t>
        </w:r>
        <w:r>
          <w:tab/>
        </w:r>
        <w:r>
          <w:fldChar w:fldCharType="begin"/>
        </w:r>
        <w:r>
          <w:instrText xml:space="preserve"> PAGEREF _Toc6821 \h </w:instrText>
        </w:r>
        <w:r>
          <w:fldChar w:fldCharType="separate"/>
        </w:r>
        <w:r>
          <w:t>8</w:t>
        </w:r>
        <w:r>
          <w:fldChar w:fldCharType="end"/>
        </w:r>
      </w:hyperlink>
    </w:p>
    <w:p>
      <w:pPr>
        <w:pStyle w:val="TOC1"/>
        <w:tabs>
          <w:tab w:val="right" w:leader="dot" w:pos="8306"/>
        </w:tabs>
      </w:pPr>
      <w:hyperlink w:anchor="_Toc14068" w:history="1">
        <w:r>
          <w:rPr>
            <w:rFonts w:ascii="仿宋" w:eastAsia="仿宋" w:hAnsi="仿宋" w:cs="仿宋" w:hint="eastAsia"/>
            <w:lang w:eastAsia="zh-CN"/>
          </w:rPr>
          <w:t>三、产品规划分析</w:t>
        </w:r>
        <w:r>
          <w:tab/>
        </w:r>
        <w:r>
          <w:fldChar w:fldCharType="begin"/>
        </w:r>
        <w:r>
          <w:instrText xml:space="preserve"> PAGEREF _Toc14068 \h </w:instrText>
        </w:r>
        <w:r>
          <w:fldChar w:fldCharType="separate"/>
        </w:r>
        <w:r>
          <w:t>9</w:t>
        </w:r>
        <w:r>
          <w:fldChar w:fldCharType="end"/>
        </w:r>
      </w:hyperlink>
    </w:p>
    <w:p>
      <w:pPr>
        <w:pStyle w:val="TOC2"/>
        <w:tabs>
          <w:tab w:val="right" w:leader="dot" w:pos="8306"/>
        </w:tabs>
      </w:pPr>
      <w:hyperlink w:anchor="_Toc10562" w:history="1">
        <w:r>
          <w:rPr>
            <w:rFonts w:ascii="仿宋" w:eastAsia="仿宋" w:hAnsi="仿宋" w:cs="仿宋" w:hint="eastAsia"/>
            <w:lang w:eastAsia="zh-CN"/>
          </w:rPr>
          <w:t>(一)、产品规划</w:t>
        </w:r>
        <w:r>
          <w:tab/>
        </w:r>
        <w:r>
          <w:fldChar w:fldCharType="begin"/>
        </w:r>
        <w:r>
          <w:instrText xml:space="preserve"> PAGEREF _Toc10562 \h </w:instrText>
        </w:r>
        <w:r>
          <w:fldChar w:fldCharType="separate"/>
        </w:r>
        <w:r>
          <w:t>9</w:t>
        </w:r>
        <w:r>
          <w:fldChar w:fldCharType="end"/>
        </w:r>
      </w:hyperlink>
    </w:p>
    <w:p>
      <w:pPr>
        <w:pStyle w:val="TOC2"/>
        <w:tabs>
          <w:tab w:val="right" w:leader="dot" w:pos="8306"/>
        </w:tabs>
      </w:pPr>
      <w:hyperlink w:anchor="_Toc22481" w:history="1">
        <w:r>
          <w:rPr>
            <w:rFonts w:ascii="仿宋" w:eastAsia="仿宋" w:hAnsi="仿宋" w:cs="仿宋" w:hint="eastAsia"/>
            <w:lang w:eastAsia="zh-CN"/>
          </w:rPr>
          <w:t>(二)、建设规模</w:t>
        </w:r>
        <w:r>
          <w:tab/>
        </w:r>
        <w:r>
          <w:fldChar w:fldCharType="begin"/>
        </w:r>
        <w:r>
          <w:instrText xml:space="preserve"> PAGEREF _Toc22481 \h </w:instrText>
        </w:r>
        <w:r>
          <w:fldChar w:fldCharType="separate"/>
        </w:r>
        <w:r>
          <w:t>10</w:t>
        </w:r>
        <w:r>
          <w:fldChar w:fldCharType="end"/>
        </w:r>
      </w:hyperlink>
    </w:p>
    <w:p>
      <w:pPr>
        <w:pStyle w:val="TOC1"/>
        <w:tabs>
          <w:tab w:val="right" w:leader="dot" w:pos="8306"/>
        </w:tabs>
      </w:pPr>
      <w:hyperlink w:anchor="_Toc27178" w:history="1">
        <w:r>
          <w:rPr>
            <w:rFonts w:ascii="仿宋" w:eastAsia="仿宋" w:hAnsi="仿宋" w:cs="仿宋" w:hint="eastAsia"/>
            <w:lang w:eastAsia="zh-CN"/>
          </w:rPr>
          <w:t>四、船舶电气系统项目可持续发展</w:t>
        </w:r>
        <w:r>
          <w:tab/>
        </w:r>
        <w:r>
          <w:fldChar w:fldCharType="begin"/>
        </w:r>
        <w:r>
          <w:instrText xml:space="preserve"> PAGEREF _Toc27178 \h </w:instrText>
        </w:r>
        <w:r>
          <w:fldChar w:fldCharType="separate"/>
        </w:r>
        <w:r>
          <w:t>11</w:t>
        </w:r>
        <w:r>
          <w:fldChar w:fldCharType="end"/>
        </w:r>
      </w:hyperlink>
    </w:p>
    <w:p>
      <w:pPr>
        <w:pStyle w:val="TOC2"/>
        <w:tabs>
          <w:tab w:val="right" w:leader="dot" w:pos="8306"/>
        </w:tabs>
      </w:pPr>
      <w:hyperlink w:anchor="_Toc3521" w:history="1">
        <w:r>
          <w:rPr>
            <w:rFonts w:ascii="仿宋" w:eastAsia="仿宋" w:hAnsi="仿宋" w:cs="仿宋" w:hint="eastAsia"/>
            <w:lang w:eastAsia="zh-CN"/>
          </w:rPr>
          <w:t>(一)、可持续战略与实践</w:t>
        </w:r>
        <w:r>
          <w:tab/>
        </w:r>
        <w:r>
          <w:fldChar w:fldCharType="begin"/>
        </w:r>
        <w:r>
          <w:instrText xml:space="preserve"> PAGEREF _Toc3521 \h </w:instrText>
        </w:r>
        <w:r>
          <w:fldChar w:fldCharType="separate"/>
        </w:r>
        <w:r>
          <w:t>11</w:t>
        </w:r>
        <w:r>
          <w:fldChar w:fldCharType="end"/>
        </w:r>
      </w:hyperlink>
    </w:p>
    <w:p>
      <w:pPr>
        <w:pStyle w:val="TOC2"/>
        <w:tabs>
          <w:tab w:val="right" w:leader="dot" w:pos="8306"/>
        </w:tabs>
      </w:pPr>
      <w:hyperlink w:anchor="_Toc13581" w:history="1">
        <w:r>
          <w:rPr>
            <w:rFonts w:ascii="仿宋" w:eastAsia="仿宋" w:hAnsi="仿宋" w:cs="仿宋" w:hint="eastAsia"/>
            <w:lang w:eastAsia="zh-CN"/>
          </w:rPr>
          <w:t>(二)、环保与社会责任</w:t>
        </w:r>
        <w:r>
          <w:tab/>
        </w:r>
        <w:r>
          <w:fldChar w:fldCharType="begin"/>
        </w:r>
        <w:r>
          <w:instrText xml:space="preserve"> PAGEREF _Toc13581 \h </w:instrText>
        </w:r>
        <w:r>
          <w:fldChar w:fldCharType="separate"/>
        </w:r>
        <w:r>
          <w:t>12</w:t>
        </w:r>
        <w:r>
          <w:fldChar w:fldCharType="end"/>
        </w:r>
      </w:hyperlink>
    </w:p>
    <w:p>
      <w:pPr>
        <w:pStyle w:val="TOC1"/>
        <w:tabs>
          <w:tab w:val="right" w:leader="dot" w:pos="8306"/>
        </w:tabs>
      </w:pPr>
      <w:hyperlink w:anchor="_Toc25382" w:history="1">
        <w:r>
          <w:rPr>
            <w:rFonts w:ascii="仿宋" w:eastAsia="仿宋" w:hAnsi="仿宋" w:cs="仿宋" w:hint="eastAsia"/>
            <w:lang w:eastAsia="zh-CN"/>
          </w:rPr>
          <w:t>五、工艺说明</w:t>
        </w:r>
        <w:r>
          <w:tab/>
        </w:r>
        <w:r>
          <w:fldChar w:fldCharType="begin"/>
        </w:r>
        <w:r>
          <w:instrText xml:space="preserve"> PAGEREF _Toc25382 \h </w:instrText>
        </w:r>
        <w:r>
          <w:fldChar w:fldCharType="separate"/>
        </w:r>
        <w:r>
          <w:t>13</w:t>
        </w:r>
        <w:r>
          <w:fldChar w:fldCharType="end"/>
        </w:r>
      </w:hyperlink>
    </w:p>
    <w:p>
      <w:pPr>
        <w:pStyle w:val="TOC2"/>
        <w:tabs>
          <w:tab w:val="right" w:leader="dot" w:pos="8306"/>
        </w:tabs>
      </w:pPr>
      <w:hyperlink w:anchor="_Toc7763" w:history="1">
        <w:r>
          <w:rPr>
            <w:rFonts w:ascii="仿宋" w:eastAsia="仿宋" w:hAnsi="仿宋" w:cs="仿宋" w:hint="eastAsia"/>
            <w:lang w:eastAsia="zh-CN"/>
          </w:rPr>
          <w:t>(一)、技术管理特点</w:t>
        </w:r>
        <w:r>
          <w:tab/>
        </w:r>
        <w:r>
          <w:fldChar w:fldCharType="begin"/>
        </w:r>
        <w:r>
          <w:instrText xml:space="preserve"> PAGEREF _Toc7763 \h </w:instrText>
        </w:r>
        <w:r>
          <w:fldChar w:fldCharType="separate"/>
        </w:r>
        <w:r>
          <w:t>13</w:t>
        </w:r>
        <w:r>
          <w:fldChar w:fldCharType="end"/>
        </w:r>
      </w:hyperlink>
    </w:p>
    <w:p>
      <w:pPr>
        <w:pStyle w:val="TOC2"/>
        <w:tabs>
          <w:tab w:val="right" w:leader="dot" w:pos="8306"/>
        </w:tabs>
      </w:pPr>
      <w:hyperlink w:anchor="_Toc18454" w:history="1">
        <w:r>
          <w:rPr>
            <w:rFonts w:ascii="仿宋" w:eastAsia="仿宋" w:hAnsi="仿宋" w:cs="仿宋" w:hint="eastAsia"/>
            <w:lang w:eastAsia="zh-CN"/>
          </w:rPr>
          <w:t>(二)、船舶电气系统项目工艺技术设计方案</w:t>
        </w:r>
        <w:r>
          <w:tab/>
        </w:r>
        <w:r>
          <w:fldChar w:fldCharType="begin"/>
        </w:r>
        <w:r>
          <w:instrText xml:space="preserve"> PAGEREF _Toc18454 \h </w:instrText>
        </w:r>
        <w:r>
          <w:fldChar w:fldCharType="separate"/>
        </w:r>
        <w:r>
          <w:t>14</w:t>
        </w:r>
        <w:r>
          <w:fldChar w:fldCharType="end"/>
        </w:r>
      </w:hyperlink>
    </w:p>
    <w:p>
      <w:pPr>
        <w:pStyle w:val="TOC2"/>
        <w:tabs>
          <w:tab w:val="right" w:leader="dot" w:pos="8306"/>
        </w:tabs>
      </w:pPr>
      <w:hyperlink w:anchor="_Toc30172" w:history="1">
        <w:r>
          <w:rPr>
            <w:rFonts w:ascii="仿宋" w:eastAsia="仿宋" w:hAnsi="仿宋" w:cs="仿宋" w:hint="eastAsia"/>
            <w:lang w:eastAsia="zh-CN"/>
          </w:rPr>
          <w:t>(三)、设备选型方案</w:t>
        </w:r>
        <w:r>
          <w:tab/>
        </w:r>
        <w:r>
          <w:fldChar w:fldCharType="begin"/>
        </w:r>
        <w:r>
          <w:instrText xml:space="preserve"> PAGEREF _Toc30172 \h </w:instrText>
        </w:r>
        <w:r>
          <w:fldChar w:fldCharType="separate"/>
        </w:r>
        <w:r>
          <w:t>15</w:t>
        </w:r>
        <w:r>
          <w:fldChar w:fldCharType="end"/>
        </w:r>
      </w:hyperlink>
    </w:p>
    <w:p>
      <w:pPr>
        <w:pStyle w:val="TOC1"/>
        <w:tabs>
          <w:tab w:val="right" w:leader="dot" w:pos="8306"/>
        </w:tabs>
      </w:pPr>
      <w:hyperlink w:anchor="_Toc29833" w:history="1">
        <w:r>
          <w:rPr>
            <w:rFonts w:ascii="仿宋" w:eastAsia="仿宋" w:hAnsi="仿宋" w:cs="仿宋" w:hint="eastAsia"/>
            <w:lang w:eastAsia="zh-CN"/>
          </w:rPr>
          <w:t>六、船舶电气系统项目绩效评估</w:t>
        </w:r>
        <w:r>
          <w:tab/>
        </w:r>
        <w:r>
          <w:fldChar w:fldCharType="begin"/>
        </w:r>
        <w:r>
          <w:instrText xml:space="preserve"> PAGEREF _Toc29833 \h </w:instrText>
        </w:r>
        <w:r>
          <w:fldChar w:fldCharType="separate"/>
        </w:r>
        <w:r>
          <w:t>17</w:t>
        </w:r>
        <w:r>
          <w:fldChar w:fldCharType="end"/>
        </w:r>
      </w:hyperlink>
    </w:p>
    <w:p>
      <w:pPr>
        <w:pStyle w:val="TOC2"/>
        <w:tabs>
          <w:tab w:val="right" w:leader="dot" w:pos="8306"/>
        </w:tabs>
      </w:pPr>
      <w:hyperlink w:anchor="_Toc1271" w:history="1">
        <w:r>
          <w:rPr>
            <w:rFonts w:ascii="仿宋" w:eastAsia="仿宋" w:hAnsi="仿宋" w:cs="仿宋" w:hint="eastAsia"/>
            <w:lang w:eastAsia="zh-CN"/>
          </w:rPr>
          <w:t>(一)、绩效评估指标</w:t>
        </w:r>
        <w:r>
          <w:tab/>
        </w:r>
        <w:r>
          <w:fldChar w:fldCharType="begin"/>
        </w:r>
        <w:r>
          <w:instrText xml:space="preserve"> PAGEREF _Toc1271 \h </w:instrText>
        </w:r>
        <w:r>
          <w:fldChar w:fldCharType="separate"/>
        </w:r>
        <w:r>
          <w:t>17</w:t>
        </w:r>
        <w:r>
          <w:fldChar w:fldCharType="end"/>
        </w:r>
      </w:hyperlink>
    </w:p>
    <w:p>
      <w:pPr>
        <w:pStyle w:val="TOC2"/>
        <w:tabs>
          <w:tab w:val="right" w:leader="dot" w:pos="8306"/>
        </w:tabs>
      </w:pPr>
      <w:hyperlink w:anchor="_Toc253" w:history="1">
        <w:r>
          <w:rPr>
            <w:rFonts w:ascii="仿宋" w:eastAsia="仿宋" w:hAnsi="仿宋" w:cs="仿宋" w:hint="eastAsia"/>
            <w:lang w:eastAsia="zh-CN"/>
          </w:rPr>
          <w:t>(二)、绩效评估方法</w:t>
        </w:r>
        <w:r>
          <w:tab/>
        </w:r>
        <w:r>
          <w:fldChar w:fldCharType="begin"/>
        </w:r>
        <w:r>
          <w:instrText xml:space="preserve"> PAGEREF _Toc253 \h </w:instrText>
        </w:r>
        <w:r>
          <w:fldChar w:fldCharType="separate"/>
        </w:r>
        <w:r>
          <w:t>18</w:t>
        </w:r>
        <w:r>
          <w:fldChar w:fldCharType="end"/>
        </w:r>
      </w:hyperlink>
    </w:p>
    <w:p>
      <w:pPr>
        <w:pStyle w:val="TOC2"/>
        <w:tabs>
          <w:tab w:val="right" w:leader="dot" w:pos="8306"/>
        </w:tabs>
      </w:pPr>
      <w:hyperlink w:anchor="_Toc19687" w:history="1">
        <w:r>
          <w:rPr>
            <w:rFonts w:ascii="仿宋" w:eastAsia="仿宋" w:hAnsi="仿宋" w:cs="仿宋" w:hint="eastAsia"/>
            <w:lang w:eastAsia="zh-CN"/>
          </w:rPr>
          <w:t>(三)、绩效评估周期</w:t>
        </w:r>
        <w:r>
          <w:tab/>
        </w:r>
        <w:r>
          <w:fldChar w:fldCharType="begin"/>
        </w:r>
        <w:r>
          <w:instrText xml:space="preserve"> PAGEREF _Toc19687 \h </w:instrText>
        </w:r>
        <w:r>
          <w:fldChar w:fldCharType="separate"/>
        </w:r>
        <w:r>
          <w:t>19</w:t>
        </w:r>
        <w:r>
          <w:fldChar w:fldCharType="end"/>
        </w:r>
      </w:hyperlink>
    </w:p>
    <w:p>
      <w:pPr>
        <w:pStyle w:val="TOC1"/>
        <w:tabs>
          <w:tab w:val="right" w:leader="dot" w:pos="8306"/>
        </w:tabs>
      </w:pPr>
      <w:hyperlink w:anchor="_Toc4454" w:history="1">
        <w:r>
          <w:rPr>
            <w:rFonts w:ascii="仿宋" w:eastAsia="仿宋" w:hAnsi="仿宋" w:cs="仿宋" w:hint="eastAsia"/>
            <w:lang w:eastAsia="zh-CN"/>
          </w:rPr>
          <w:t>七、船舶电气系统项目人力资源培养与发展</w:t>
        </w:r>
        <w:r>
          <w:tab/>
        </w:r>
        <w:r>
          <w:fldChar w:fldCharType="begin"/>
        </w:r>
        <w:r>
          <w:instrText xml:space="preserve"> PAGEREF _Toc4454 \h </w:instrText>
        </w:r>
        <w:r>
          <w:fldChar w:fldCharType="separate"/>
        </w:r>
        <w:r>
          <w:t>20</w:t>
        </w:r>
        <w:r>
          <w:fldChar w:fldCharType="end"/>
        </w:r>
      </w:hyperlink>
    </w:p>
    <w:p>
      <w:pPr>
        <w:pStyle w:val="TOC2"/>
        <w:tabs>
          <w:tab w:val="right" w:leader="dot" w:pos="8306"/>
        </w:tabs>
      </w:pPr>
      <w:hyperlink w:anchor="_Toc21159" w:history="1">
        <w:r>
          <w:rPr>
            <w:rFonts w:ascii="仿宋" w:eastAsia="仿宋" w:hAnsi="仿宋" w:cs="仿宋" w:hint="eastAsia"/>
            <w:lang w:eastAsia="zh-CN"/>
          </w:rPr>
          <w:t>(一)、人才需求与规划</w:t>
        </w:r>
        <w:r>
          <w:tab/>
        </w:r>
        <w:r>
          <w:fldChar w:fldCharType="begin"/>
        </w:r>
        <w:r>
          <w:instrText xml:space="preserve"> PAGEREF _Toc21159 \h </w:instrText>
        </w:r>
        <w:r>
          <w:fldChar w:fldCharType="separate"/>
        </w:r>
        <w:r>
          <w:t>20</w:t>
        </w:r>
        <w:r>
          <w:fldChar w:fldCharType="end"/>
        </w:r>
      </w:hyperlink>
    </w:p>
    <w:p>
      <w:pPr>
        <w:pStyle w:val="TOC2"/>
        <w:tabs>
          <w:tab w:val="right" w:leader="dot" w:pos="8306"/>
        </w:tabs>
      </w:pPr>
      <w:hyperlink w:anchor="_Toc3161" w:history="1">
        <w:r>
          <w:rPr>
            <w:rFonts w:ascii="仿宋" w:eastAsia="仿宋" w:hAnsi="仿宋" w:cs="仿宋" w:hint="eastAsia"/>
            <w:lang w:eastAsia="zh-CN"/>
          </w:rPr>
          <w:t>(二)、培训与发展计划</w:t>
        </w:r>
        <w:r>
          <w:tab/>
        </w:r>
        <w:r>
          <w:fldChar w:fldCharType="begin"/>
        </w:r>
        <w:r>
          <w:instrText xml:space="preserve"> PAGEREF _Toc3161 \h </w:instrText>
        </w:r>
        <w:r>
          <w:fldChar w:fldCharType="separate"/>
        </w:r>
        <w:r>
          <w:t>20</w:t>
        </w:r>
        <w:r>
          <w:fldChar w:fldCharType="end"/>
        </w:r>
      </w:hyperlink>
    </w:p>
    <w:p>
      <w:pPr>
        <w:pStyle w:val="TOC1"/>
        <w:tabs>
          <w:tab w:val="right" w:leader="dot" w:pos="8306"/>
        </w:tabs>
      </w:pPr>
      <w:hyperlink w:anchor="_Toc10709" w:history="1">
        <w:r>
          <w:rPr>
            <w:rFonts w:ascii="仿宋" w:eastAsia="仿宋" w:hAnsi="仿宋" w:cs="仿宋" w:hint="eastAsia"/>
            <w:lang w:eastAsia="zh-CN"/>
          </w:rPr>
          <w:t>八、船舶电气系统项目经营效益</w:t>
        </w:r>
        <w:r>
          <w:tab/>
        </w:r>
        <w:r>
          <w:fldChar w:fldCharType="begin"/>
        </w:r>
        <w:r>
          <w:instrText xml:space="preserve"> PAGEREF _Toc10709 \h </w:instrText>
        </w:r>
        <w:r>
          <w:fldChar w:fldCharType="separate"/>
        </w:r>
        <w:r>
          <w:t>21</w:t>
        </w:r>
        <w:r>
          <w:fldChar w:fldCharType="end"/>
        </w:r>
      </w:hyperlink>
    </w:p>
    <w:p>
      <w:pPr>
        <w:pStyle w:val="TOC2"/>
        <w:tabs>
          <w:tab w:val="right" w:leader="dot" w:pos="8306"/>
        </w:tabs>
      </w:pPr>
      <w:hyperlink w:anchor="_Toc26837" w:history="1">
        <w:r>
          <w:rPr>
            <w:rFonts w:ascii="仿宋" w:eastAsia="仿宋" w:hAnsi="仿宋" w:cs="仿宋" w:hint="eastAsia"/>
            <w:lang w:eastAsia="zh-CN"/>
          </w:rPr>
          <w:t>(一)、经济评价财务测算</w:t>
        </w:r>
        <w:r>
          <w:tab/>
        </w:r>
        <w:r>
          <w:fldChar w:fldCharType="begin"/>
        </w:r>
        <w:r>
          <w:instrText xml:space="preserve"> PAGEREF _Toc26837 \h </w:instrText>
        </w:r>
        <w:r>
          <w:fldChar w:fldCharType="separate"/>
        </w:r>
        <w:r>
          <w:t>21</w:t>
        </w:r>
        <w:r>
          <w:fldChar w:fldCharType="end"/>
        </w:r>
      </w:hyperlink>
    </w:p>
    <w:p>
      <w:pPr>
        <w:pStyle w:val="TOC2"/>
        <w:tabs>
          <w:tab w:val="right" w:leader="dot" w:pos="8306"/>
        </w:tabs>
      </w:pPr>
      <w:hyperlink w:anchor="_Toc16363" w:history="1">
        <w:r>
          <w:rPr>
            <w:rFonts w:ascii="仿宋" w:eastAsia="仿宋" w:hAnsi="仿宋" w:cs="仿宋" w:hint="eastAsia"/>
            <w:lang w:eastAsia="zh-CN"/>
          </w:rPr>
          <w:t>(二)、船舶电气系统项目盈利能力分析</w:t>
        </w:r>
        <w:r>
          <w:tab/>
        </w:r>
        <w:r>
          <w:fldChar w:fldCharType="begin"/>
        </w:r>
        <w:r>
          <w:instrText xml:space="preserve"> PAGEREF _Toc16363 \h </w:instrText>
        </w:r>
        <w:r>
          <w:fldChar w:fldCharType="separate"/>
        </w:r>
        <w:r>
          <w:t>22</w:t>
        </w:r>
        <w:r>
          <w:fldChar w:fldCharType="end"/>
        </w:r>
      </w:hyperlink>
    </w:p>
    <w:p>
      <w:pPr>
        <w:pStyle w:val="TOC1"/>
        <w:tabs>
          <w:tab w:val="right" w:leader="dot" w:pos="8306"/>
        </w:tabs>
      </w:pPr>
      <w:hyperlink w:anchor="_Toc12058" w:history="1">
        <w:r>
          <w:rPr>
            <w:rFonts w:ascii="仿宋" w:eastAsia="仿宋" w:hAnsi="仿宋" w:cs="仿宋" w:hint="eastAsia"/>
            <w:lang w:eastAsia="zh-CN"/>
          </w:rPr>
          <w:t>九、生产安全保护</w:t>
        </w:r>
        <w:r>
          <w:tab/>
        </w:r>
        <w:r>
          <w:fldChar w:fldCharType="begin"/>
        </w:r>
        <w:r>
          <w:instrText xml:space="preserve"> PAGEREF _Toc12058 \h </w:instrText>
        </w:r>
        <w:r>
          <w:fldChar w:fldCharType="separate"/>
        </w:r>
        <w:r>
          <w:t>23</w:t>
        </w:r>
        <w:r>
          <w:fldChar w:fldCharType="end"/>
        </w:r>
      </w:hyperlink>
    </w:p>
    <w:p>
      <w:pPr>
        <w:pStyle w:val="TOC2"/>
        <w:tabs>
          <w:tab w:val="right" w:leader="dot" w:pos="8306"/>
        </w:tabs>
      </w:pPr>
      <w:hyperlink w:anchor="_Toc12837" w:history="1">
        <w:r>
          <w:rPr>
            <w:rFonts w:ascii="仿宋" w:eastAsia="仿宋" w:hAnsi="仿宋" w:cs="仿宋" w:hint="eastAsia"/>
            <w:lang w:eastAsia="zh-CN"/>
          </w:rPr>
          <w:t>(一)、消防安全</w:t>
        </w:r>
        <w:r>
          <w:tab/>
        </w:r>
        <w:r>
          <w:fldChar w:fldCharType="begin"/>
        </w:r>
        <w:r>
          <w:instrText xml:space="preserve"> PAGEREF _Toc12837 \h </w:instrText>
        </w:r>
        <w:r>
          <w:fldChar w:fldCharType="separate"/>
        </w:r>
        <w:r>
          <w:t>23</w:t>
        </w:r>
        <w:r>
          <w:fldChar w:fldCharType="end"/>
        </w:r>
      </w:hyperlink>
    </w:p>
    <w:p>
      <w:pPr>
        <w:pStyle w:val="TOC2"/>
        <w:tabs>
          <w:tab w:val="right" w:leader="dot" w:pos="8306"/>
        </w:tabs>
      </w:pPr>
      <w:hyperlink w:anchor="_Toc28012" w:history="1">
        <w:r>
          <w:rPr>
            <w:rFonts w:ascii="仿宋" w:eastAsia="仿宋" w:hAnsi="仿宋" w:cs="仿宋" w:hint="eastAsia"/>
            <w:lang w:eastAsia="zh-CN"/>
          </w:rPr>
          <w:t>(二)、防火防爆总图布置措施</w:t>
        </w:r>
        <w:r>
          <w:tab/>
        </w:r>
        <w:r>
          <w:fldChar w:fldCharType="begin"/>
        </w:r>
        <w:r>
          <w:instrText xml:space="preserve"> PAGEREF _Toc28012 \h </w:instrText>
        </w:r>
        <w:r>
          <w:fldChar w:fldCharType="separate"/>
        </w:r>
        <w:r>
          <w:t>25</w:t>
        </w:r>
        <w:r>
          <w:fldChar w:fldCharType="end"/>
        </w:r>
      </w:hyperlink>
    </w:p>
    <w:p>
      <w:pPr>
        <w:pStyle w:val="TOC2"/>
        <w:tabs>
          <w:tab w:val="right" w:leader="dot" w:pos="8306"/>
        </w:tabs>
      </w:pPr>
      <w:hyperlink w:anchor="_Toc3023" w:history="1">
        <w:r>
          <w:rPr>
            <w:rFonts w:ascii="仿宋" w:eastAsia="仿宋" w:hAnsi="仿宋" w:cs="仿宋" w:hint="eastAsia"/>
            <w:lang w:eastAsia="zh-CN"/>
          </w:rPr>
          <w:t>(三)、自然灾害防范措施</w:t>
        </w:r>
        <w:r>
          <w:tab/>
        </w:r>
        <w:r>
          <w:fldChar w:fldCharType="begin"/>
        </w:r>
        <w:r>
          <w:instrText xml:space="preserve"> PAGEREF _Toc3023 \h </w:instrText>
        </w:r>
        <w:r>
          <w:fldChar w:fldCharType="separate"/>
        </w:r>
        <w:r>
          <w:t>25</w:t>
        </w:r>
        <w:r>
          <w:fldChar w:fldCharType="end"/>
        </w:r>
      </w:hyperlink>
    </w:p>
    <w:p>
      <w:pPr>
        <w:pStyle w:val="TOC2"/>
        <w:tabs>
          <w:tab w:val="right" w:leader="dot" w:pos="8306"/>
        </w:tabs>
      </w:pPr>
      <w:hyperlink w:anchor="_Toc10163" w:history="1">
        <w:r>
          <w:rPr>
            <w:rFonts w:ascii="仿宋" w:eastAsia="仿宋" w:hAnsi="仿宋" w:cs="仿宋" w:hint="eastAsia"/>
            <w:lang w:eastAsia="zh-CN"/>
          </w:rPr>
          <w:t>(四)、安全色及安全标志使用要求</w:t>
        </w:r>
        <w:r>
          <w:tab/>
        </w:r>
        <w:r>
          <w:fldChar w:fldCharType="begin"/>
        </w:r>
        <w:r>
          <w:instrText xml:space="preserve"> PAGEREF _Toc10163 \h </w:instrText>
        </w:r>
        <w:r>
          <w:fldChar w:fldCharType="separate"/>
        </w:r>
        <w:r>
          <w:t>26</w:t>
        </w:r>
        <w:r>
          <w:fldChar w:fldCharType="end"/>
        </w:r>
      </w:hyperlink>
    </w:p>
    <w:p>
      <w:pPr>
        <w:pStyle w:val="TOC2"/>
        <w:tabs>
          <w:tab w:val="right" w:leader="dot" w:pos="8306"/>
        </w:tabs>
      </w:pPr>
      <w:hyperlink w:anchor="_Toc30670" w:history="1">
        <w:r>
          <w:rPr>
            <w:rFonts w:ascii="仿宋" w:eastAsia="仿宋" w:hAnsi="仿宋" w:cs="仿宋" w:hint="eastAsia"/>
            <w:lang w:eastAsia="zh-CN"/>
          </w:rPr>
          <w:t>(五)、防尘防毒措施</w:t>
        </w:r>
        <w:r>
          <w:tab/>
        </w:r>
        <w:r>
          <w:fldChar w:fldCharType="begin"/>
        </w:r>
        <w:r>
          <w:instrText xml:space="preserve"> PAGEREF _Toc30670 \h </w:instrText>
        </w:r>
        <w:r>
          <w:fldChar w:fldCharType="separate"/>
        </w:r>
        <w:r>
          <w:t>27</w:t>
        </w:r>
        <w:r>
          <w:fldChar w:fldCharType="end"/>
        </w:r>
      </w:hyperlink>
    </w:p>
    <w:p>
      <w:pPr>
        <w:pStyle w:val="TOC2"/>
        <w:tabs>
          <w:tab w:val="right" w:leader="dot" w:pos="8306"/>
        </w:tabs>
      </w:pPr>
      <w:hyperlink w:anchor="_Toc16727" w:history="1">
        <w:r>
          <w:rPr>
            <w:rFonts w:ascii="仿宋" w:eastAsia="仿宋" w:hAnsi="仿宋" w:cs="仿宋" w:hint="eastAsia"/>
            <w:lang w:eastAsia="zh-CN"/>
          </w:rPr>
          <w:t>(六)、防静电、触电防护及防雷措施</w:t>
        </w:r>
        <w:r>
          <w:tab/>
        </w:r>
        <w:r>
          <w:fldChar w:fldCharType="begin"/>
        </w:r>
        <w:r>
          <w:instrText xml:space="preserve"> PAGEREF _Toc16727 \h </w:instrText>
        </w:r>
        <w:r>
          <w:fldChar w:fldCharType="separate"/>
        </w:r>
        <w:r>
          <w:t>28</w:t>
        </w:r>
        <w:r>
          <w:fldChar w:fldCharType="end"/>
        </w:r>
      </w:hyperlink>
    </w:p>
    <w:p>
      <w:pPr>
        <w:pStyle w:val="TOC2"/>
        <w:tabs>
          <w:tab w:val="right" w:leader="dot" w:pos="8306"/>
        </w:tabs>
      </w:pPr>
      <w:hyperlink w:anchor="_Toc1950" w:history="1">
        <w:r>
          <w:rPr>
            <w:rFonts w:ascii="仿宋" w:eastAsia="仿宋" w:hAnsi="仿宋" w:cs="仿宋" w:hint="eastAsia"/>
            <w:lang w:eastAsia="zh-CN"/>
          </w:rPr>
          <w:t>(七)、机械设备安全保障措施</w:t>
        </w:r>
        <w:r>
          <w:tab/>
        </w:r>
        <w:r>
          <w:fldChar w:fldCharType="begin"/>
        </w:r>
        <w:r>
          <w:instrText xml:space="preserve"> PAGEREF _Toc1950 \h </w:instrText>
        </w:r>
        <w:r>
          <w:fldChar w:fldCharType="separate"/>
        </w:r>
        <w:r>
          <w:t>30</w:t>
        </w:r>
        <w:r>
          <w:fldChar w:fldCharType="end"/>
        </w:r>
      </w:hyperlink>
    </w:p>
    <w:p>
      <w:pPr>
        <w:pStyle w:val="TOC1"/>
        <w:tabs>
          <w:tab w:val="right" w:leader="dot" w:pos="8306"/>
        </w:tabs>
      </w:pPr>
      <w:hyperlink w:anchor="_Toc6862" w:history="1">
        <w:r>
          <w:rPr>
            <w:rFonts w:ascii="仿宋" w:eastAsia="仿宋" w:hAnsi="仿宋" w:cs="仿宋" w:hint="eastAsia"/>
            <w:lang w:eastAsia="zh-CN"/>
          </w:rPr>
          <w:t>十、船舶电气系统项目计划安排</w:t>
        </w:r>
        <w:r>
          <w:tab/>
        </w:r>
        <w:r>
          <w:fldChar w:fldCharType="begin"/>
        </w:r>
        <w:r>
          <w:instrText xml:space="preserve"> PAGEREF _Toc6862 \h </w:instrText>
        </w:r>
        <w:r>
          <w:fldChar w:fldCharType="separate"/>
        </w:r>
        <w:r>
          <w:t>31</w:t>
        </w:r>
        <w:r>
          <w:fldChar w:fldCharType="end"/>
        </w:r>
      </w:hyperlink>
    </w:p>
    <w:p>
      <w:pPr>
        <w:pStyle w:val="TOC2"/>
        <w:tabs>
          <w:tab w:val="right" w:leader="dot" w:pos="8306"/>
        </w:tabs>
      </w:pPr>
      <w:hyperlink w:anchor="_Toc802" w:history="1">
        <w:r>
          <w:rPr>
            <w:rFonts w:ascii="仿宋" w:eastAsia="仿宋" w:hAnsi="仿宋" w:cs="仿宋" w:hint="eastAsia"/>
            <w:lang w:eastAsia="zh-CN"/>
          </w:rPr>
          <w:t>(一)、建设周期</w:t>
        </w:r>
        <w:r>
          <w:tab/>
        </w:r>
        <w:r>
          <w:fldChar w:fldCharType="begin"/>
        </w:r>
        <w:r>
          <w:instrText xml:space="preserve"> PAGEREF _Toc802 \h </w:instrText>
        </w:r>
        <w:r>
          <w:fldChar w:fldCharType="separate"/>
        </w:r>
        <w:r>
          <w:t>31</w:t>
        </w:r>
        <w:r>
          <w:fldChar w:fldCharType="end"/>
        </w:r>
      </w:hyperlink>
    </w:p>
    <w:p>
      <w:pPr>
        <w:pStyle w:val="TOC2"/>
        <w:tabs>
          <w:tab w:val="right" w:leader="dot" w:pos="8306"/>
        </w:tabs>
      </w:pPr>
      <w:hyperlink w:anchor="_Toc10411" w:history="1">
        <w:r>
          <w:rPr>
            <w:rFonts w:ascii="仿宋" w:eastAsia="仿宋" w:hAnsi="仿宋" w:cs="仿宋" w:hint="eastAsia"/>
            <w:lang w:eastAsia="zh-CN"/>
          </w:rPr>
          <w:t>(二)、建设进度</w:t>
        </w:r>
        <w:r>
          <w:tab/>
        </w:r>
        <w:r>
          <w:fldChar w:fldCharType="begin"/>
        </w:r>
        <w:r>
          <w:instrText xml:space="preserve"> PAGEREF _Toc10411 \h </w:instrText>
        </w:r>
        <w:r>
          <w:fldChar w:fldCharType="separate"/>
        </w:r>
        <w:r>
          <w:t>32</w:t>
        </w:r>
        <w:r>
          <w:fldChar w:fldCharType="end"/>
        </w:r>
      </w:hyperlink>
    </w:p>
    <w:p>
      <w:pPr>
        <w:pStyle w:val="TOC2"/>
        <w:tabs>
          <w:tab w:val="right" w:leader="dot" w:pos="8306"/>
        </w:tabs>
      </w:pPr>
      <w:hyperlink w:anchor="_Toc4078" w:history="1">
        <w:r>
          <w:rPr>
            <w:rFonts w:ascii="仿宋" w:eastAsia="仿宋" w:hAnsi="仿宋" w:cs="仿宋" w:hint="eastAsia"/>
            <w:lang w:eastAsia="zh-CN"/>
          </w:rPr>
          <w:t>(三)、进度安排注意事项</w:t>
        </w:r>
        <w:r>
          <w:tab/>
        </w:r>
        <w:r>
          <w:fldChar w:fldCharType="begin"/>
        </w:r>
        <w:r>
          <w:instrText xml:space="preserve"> PAGEREF _Toc4078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98" w:history="1">
        <w:r>
          <w:rPr>
            <w:rFonts w:ascii="仿宋" w:eastAsia="仿宋" w:hAnsi="仿宋" w:cs="仿宋" w:hint="eastAsia"/>
            <w:lang w:eastAsia="zh-CN"/>
          </w:rPr>
          <w:t>(四)、人力资源配置</w:t>
        </w:r>
        <w:r>
          <w:tab/>
        </w:r>
        <w:r>
          <w:fldChar w:fldCharType="begin"/>
        </w:r>
        <w:r>
          <w:instrText xml:space="preserve"> PAGEREF _Toc14398 \h </w:instrText>
        </w:r>
        <w:r>
          <w:fldChar w:fldCharType="separate"/>
        </w:r>
        <w:r>
          <w:t>35</w:t>
        </w:r>
        <w:r>
          <w:fldChar w:fldCharType="end"/>
        </w:r>
      </w:hyperlink>
    </w:p>
    <w:p>
      <w:pPr>
        <w:pStyle w:val="TOC1"/>
        <w:tabs>
          <w:tab w:val="right" w:leader="dot" w:pos="8306"/>
        </w:tabs>
      </w:pPr>
      <w:hyperlink w:anchor="_Toc13304" w:history="1">
        <w:r>
          <w:rPr>
            <w:rFonts w:ascii="仿宋" w:eastAsia="仿宋" w:hAnsi="仿宋" w:cs="仿宋" w:hint="eastAsia"/>
            <w:lang w:eastAsia="zh-CN"/>
          </w:rPr>
          <w:t>十一、船舶电气系统项目技术管理</w:t>
        </w:r>
        <w:r>
          <w:tab/>
        </w:r>
        <w:r>
          <w:fldChar w:fldCharType="begin"/>
        </w:r>
        <w:r>
          <w:instrText xml:space="preserve"> PAGEREF _Toc13304 \h </w:instrText>
        </w:r>
        <w:r>
          <w:fldChar w:fldCharType="separate"/>
        </w:r>
        <w:r>
          <w:t>35</w:t>
        </w:r>
        <w:r>
          <w:fldChar w:fldCharType="end"/>
        </w:r>
      </w:hyperlink>
    </w:p>
    <w:p>
      <w:pPr>
        <w:pStyle w:val="TOC2"/>
        <w:tabs>
          <w:tab w:val="right" w:leader="dot" w:pos="8306"/>
        </w:tabs>
      </w:pPr>
      <w:hyperlink w:anchor="_Toc30200" w:history="1">
        <w:r>
          <w:rPr>
            <w:rFonts w:ascii="仿宋" w:eastAsia="仿宋" w:hAnsi="仿宋" w:cs="仿宋" w:hint="eastAsia"/>
            <w:lang w:eastAsia="zh-CN"/>
          </w:rPr>
          <w:t>(一)、技术方案选用方向</w:t>
        </w:r>
        <w:r>
          <w:tab/>
        </w:r>
        <w:r>
          <w:fldChar w:fldCharType="begin"/>
        </w:r>
        <w:r>
          <w:instrText xml:space="preserve"> PAGEREF _Toc30200 \h </w:instrText>
        </w:r>
        <w:r>
          <w:fldChar w:fldCharType="separate"/>
        </w:r>
        <w:r>
          <w:t>35</w:t>
        </w:r>
        <w:r>
          <w:fldChar w:fldCharType="end"/>
        </w:r>
      </w:hyperlink>
    </w:p>
    <w:p>
      <w:pPr>
        <w:pStyle w:val="TOC2"/>
        <w:tabs>
          <w:tab w:val="right" w:leader="dot" w:pos="8306"/>
        </w:tabs>
      </w:pPr>
      <w:hyperlink w:anchor="_Toc5852" w:history="1">
        <w:r>
          <w:rPr>
            <w:rFonts w:ascii="仿宋" w:eastAsia="仿宋" w:hAnsi="仿宋" w:cs="仿宋" w:hint="eastAsia"/>
            <w:lang w:eastAsia="zh-CN"/>
          </w:rPr>
          <w:t>(二)、工艺技术方案选用原则</w:t>
        </w:r>
        <w:r>
          <w:tab/>
        </w:r>
        <w:r>
          <w:fldChar w:fldCharType="begin"/>
        </w:r>
        <w:r>
          <w:instrText xml:space="preserve"> PAGEREF _Toc5852 \h </w:instrText>
        </w:r>
        <w:r>
          <w:fldChar w:fldCharType="separate"/>
        </w:r>
        <w:r>
          <w:t>37</w:t>
        </w:r>
        <w:r>
          <w:fldChar w:fldCharType="end"/>
        </w:r>
      </w:hyperlink>
    </w:p>
    <w:p>
      <w:pPr>
        <w:pStyle w:val="TOC2"/>
        <w:tabs>
          <w:tab w:val="right" w:leader="dot" w:pos="8306"/>
        </w:tabs>
      </w:pPr>
      <w:hyperlink w:anchor="_Toc11317" w:history="1">
        <w:r>
          <w:rPr>
            <w:rFonts w:ascii="仿宋" w:eastAsia="仿宋" w:hAnsi="仿宋" w:cs="仿宋" w:hint="eastAsia"/>
            <w:lang w:eastAsia="zh-CN"/>
          </w:rPr>
          <w:t>(三)、工艺技术方案要求</w:t>
        </w:r>
        <w:r>
          <w:tab/>
        </w:r>
        <w:r>
          <w:fldChar w:fldCharType="begin"/>
        </w:r>
        <w:r>
          <w:instrText xml:space="preserve"> PAGEREF _Toc11317 \h </w:instrText>
        </w:r>
        <w:r>
          <w:fldChar w:fldCharType="separate"/>
        </w:r>
        <w:r>
          <w:t>39</w:t>
        </w:r>
        <w:r>
          <w:fldChar w:fldCharType="end"/>
        </w:r>
      </w:hyperlink>
    </w:p>
    <w:p>
      <w:pPr>
        <w:pStyle w:val="TOC1"/>
        <w:tabs>
          <w:tab w:val="right" w:leader="dot" w:pos="8306"/>
        </w:tabs>
      </w:pPr>
      <w:hyperlink w:anchor="_Toc15882" w:history="1">
        <w:r>
          <w:rPr>
            <w:rFonts w:ascii="仿宋" w:eastAsia="仿宋" w:hAnsi="仿宋" w:cs="仿宋" w:hint="eastAsia"/>
            <w:lang w:eastAsia="zh-CN"/>
          </w:rPr>
          <w:t>十二、船舶电气系统项目风险管理</w:t>
        </w:r>
        <w:r>
          <w:tab/>
        </w:r>
        <w:r>
          <w:fldChar w:fldCharType="begin"/>
        </w:r>
        <w:r>
          <w:instrText xml:space="preserve"> PAGEREF _Toc15882 \h </w:instrText>
        </w:r>
        <w:r>
          <w:fldChar w:fldCharType="separate"/>
        </w:r>
        <w:r>
          <w:t>42</w:t>
        </w:r>
        <w:r>
          <w:fldChar w:fldCharType="end"/>
        </w:r>
      </w:hyperlink>
    </w:p>
    <w:p>
      <w:pPr>
        <w:pStyle w:val="TOC2"/>
        <w:tabs>
          <w:tab w:val="right" w:leader="dot" w:pos="8306"/>
        </w:tabs>
      </w:pPr>
      <w:hyperlink w:anchor="_Toc9502" w:history="1">
        <w:r>
          <w:rPr>
            <w:rFonts w:ascii="仿宋" w:eastAsia="仿宋" w:hAnsi="仿宋" w:cs="仿宋" w:hint="eastAsia"/>
            <w:lang w:eastAsia="zh-CN"/>
          </w:rPr>
          <w:t>(一)、风险识别与评估</w:t>
        </w:r>
        <w:r>
          <w:tab/>
        </w:r>
        <w:r>
          <w:fldChar w:fldCharType="begin"/>
        </w:r>
        <w:r>
          <w:instrText xml:space="preserve"> PAGEREF _Toc9502 \h </w:instrText>
        </w:r>
        <w:r>
          <w:fldChar w:fldCharType="separate"/>
        </w:r>
        <w:r>
          <w:t>42</w:t>
        </w:r>
        <w:r>
          <w:fldChar w:fldCharType="end"/>
        </w:r>
      </w:hyperlink>
    </w:p>
    <w:p>
      <w:pPr>
        <w:pStyle w:val="TOC2"/>
        <w:tabs>
          <w:tab w:val="right" w:leader="dot" w:pos="8306"/>
        </w:tabs>
      </w:pPr>
      <w:hyperlink w:anchor="_Toc9113" w:history="1">
        <w:r>
          <w:rPr>
            <w:rFonts w:ascii="仿宋" w:eastAsia="仿宋" w:hAnsi="仿宋" w:cs="仿宋" w:hint="eastAsia"/>
            <w:lang w:eastAsia="zh-CN"/>
          </w:rPr>
          <w:t>(二)、风险应对策略</w:t>
        </w:r>
        <w:r>
          <w:tab/>
        </w:r>
        <w:r>
          <w:fldChar w:fldCharType="begin"/>
        </w:r>
        <w:r>
          <w:instrText xml:space="preserve"> PAGEREF _Toc9113 \h </w:instrText>
        </w:r>
        <w:r>
          <w:fldChar w:fldCharType="separate"/>
        </w:r>
        <w:r>
          <w:t>43</w:t>
        </w:r>
        <w:r>
          <w:fldChar w:fldCharType="end"/>
        </w:r>
      </w:hyperlink>
    </w:p>
    <w:p>
      <w:pPr>
        <w:pStyle w:val="TOC2"/>
        <w:tabs>
          <w:tab w:val="right" w:leader="dot" w:pos="8306"/>
        </w:tabs>
      </w:pPr>
      <w:hyperlink w:anchor="_Toc12471" w:history="1">
        <w:r>
          <w:rPr>
            <w:rFonts w:ascii="仿宋" w:eastAsia="仿宋" w:hAnsi="仿宋" w:cs="仿宋" w:hint="eastAsia"/>
            <w:lang w:eastAsia="zh-CN"/>
          </w:rPr>
          <w:t>(三)、风险监控与控制</w:t>
        </w:r>
        <w:r>
          <w:tab/>
        </w:r>
        <w:r>
          <w:fldChar w:fldCharType="begin"/>
        </w:r>
        <w:r>
          <w:instrText xml:space="preserve"> PAGEREF _Toc12471 \h </w:instrText>
        </w:r>
        <w:r>
          <w:fldChar w:fldCharType="separate"/>
        </w:r>
        <w:r>
          <w:t>45</w:t>
        </w:r>
        <w:r>
          <w:fldChar w:fldCharType="end"/>
        </w:r>
      </w:hyperlink>
    </w:p>
    <w:p>
      <w:pPr>
        <w:pStyle w:val="TOC1"/>
        <w:tabs>
          <w:tab w:val="right" w:leader="dot" w:pos="8306"/>
        </w:tabs>
      </w:pPr>
      <w:hyperlink w:anchor="_Toc17564" w:history="1">
        <w:r>
          <w:rPr>
            <w:rFonts w:ascii="仿宋" w:eastAsia="仿宋" w:hAnsi="仿宋" w:cs="仿宋" w:hint="eastAsia"/>
            <w:lang w:eastAsia="zh-CN"/>
          </w:rPr>
          <w:t>十三、质量管理体系</w:t>
        </w:r>
        <w:r>
          <w:tab/>
        </w:r>
        <w:r>
          <w:fldChar w:fldCharType="begin"/>
        </w:r>
        <w:r>
          <w:instrText xml:space="preserve"> PAGEREF _Toc17564 \h </w:instrText>
        </w:r>
        <w:r>
          <w:fldChar w:fldCharType="separate"/>
        </w:r>
        <w:r>
          <w:t>46</w:t>
        </w:r>
        <w:r>
          <w:fldChar w:fldCharType="end"/>
        </w:r>
      </w:hyperlink>
    </w:p>
    <w:p>
      <w:pPr>
        <w:pStyle w:val="TOC2"/>
        <w:tabs>
          <w:tab w:val="right" w:leader="dot" w:pos="8306"/>
        </w:tabs>
      </w:pPr>
      <w:hyperlink w:anchor="_Toc6241" w:history="1">
        <w:r>
          <w:rPr>
            <w:rFonts w:ascii="仿宋" w:eastAsia="仿宋" w:hAnsi="仿宋" w:cs="仿宋" w:hint="eastAsia"/>
            <w:lang w:eastAsia="zh-CN"/>
          </w:rPr>
          <w:t>(一)、质量目标与方针</w:t>
        </w:r>
        <w:r>
          <w:tab/>
        </w:r>
        <w:r>
          <w:fldChar w:fldCharType="begin"/>
        </w:r>
        <w:r>
          <w:instrText xml:space="preserve"> PAGEREF _Toc6241 \h </w:instrText>
        </w:r>
        <w:r>
          <w:fldChar w:fldCharType="separate"/>
        </w:r>
        <w:r>
          <w:t>46</w:t>
        </w:r>
        <w:r>
          <w:fldChar w:fldCharType="end"/>
        </w:r>
      </w:hyperlink>
    </w:p>
    <w:p>
      <w:pPr>
        <w:pStyle w:val="TOC2"/>
        <w:tabs>
          <w:tab w:val="right" w:leader="dot" w:pos="8306"/>
        </w:tabs>
      </w:pPr>
      <w:hyperlink w:anchor="_Toc27430" w:history="1">
        <w:r>
          <w:rPr>
            <w:rFonts w:ascii="仿宋" w:eastAsia="仿宋" w:hAnsi="仿宋" w:cs="仿宋" w:hint="eastAsia"/>
            <w:lang w:eastAsia="zh-CN"/>
          </w:rPr>
          <w:t>(二)、质量管理责任</w:t>
        </w:r>
        <w:r>
          <w:tab/>
        </w:r>
        <w:r>
          <w:fldChar w:fldCharType="begin"/>
        </w:r>
        <w:r>
          <w:instrText xml:space="preserve"> PAGEREF _Toc27430 \h </w:instrText>
        </w:r>
        <w:r>
          <w:fldChar w:fldCharType="separate"/>
        </w:r>
        <w:r>
          <w:t>47</w:t>
        </w:r>
        <w:r>
          <w:fldChar w:fldCharType="end"/>
        </w:r>
      </w:hyperlink>
    </w:p>
    <w:p>
      <w:pPr>
        <w:pStyle w:val="TOC2"/>
        <w:tabs>
          <w:tab w:val="right" w:leader="dot" w:pos="8306"/>
        </w:tabs>
      </w:pPr>
      <w:hyperlink w:anchor="_Toc21326" w:history="1">
        <w:r>
          <w:rPr>
            <w:rFonts w:ascii="仿宋" w:eastAsia="仿宋" w:hAnsi="仿宋" w:cs="仿宋" w:hint="eastAsia"/>
            <w:lang w:eastAsia="zh-CN"/>
          </w:rPr>
          <w:t>(三)、质量管理体系文件</w:t>
        </w:r>
        <w:r>
          <w:tab/>
        </w:r>
        <w:r>
          <w:fldChar w:fldCharType="begin"/>
        </w:r>
        <w:r>
          <w:instrText xml:space="preserve"> PAGEREF _Toc21326 \h </w:instrText>
        </w:r>
        <w:r>
          <w:fldChar w:fldCharType="separate"/>
        </w:r>
        <w:r>
          <w:t>48</w:t>
        </w:r>
        <w:r>
          <w:fldChar w:fldCharType="end"/>
        </w:r>
      </w:hyperlink>
    </w:p>
    <w:p>
      <w:pPr>
        <w:pStyle w:val="TOC2"/>
        <w:tabs>
          <w:tab w:val="right" w:leader="dot" w:pos="8306"/>
        </w:tabs>
      </w:pPr>
      <w:hyperlink w:anchor="_Toc22879" w:history="1">
        <w:r>
          <w:rPr>
            <w:rFonts w:ascii="仿宋" w:eastAsia="仿宋" w:hAnsi="仿宋" w:cs="仿宋" w:hint="eastAsia"/>
            <w:lang w:eastAsia="zh-CN"/>
          </w:rPr>
          <w:t>(四)、质量培训与教育</w:t>
        </w:r>
        <w:r>
          <w:tab/>
        </w:r>
        <w:r>
          <w:fldChar w:fldCharType="begin"/>
        </w:r>
        <w:r>
          <w:instrText xml:space="preserve"> PAGEREF _Toc22879 \h </w:instrText>
        </w:r>
        <w:r>
          <w:fldChar w:fldCharType="separate"/>
        </w:r>
        <w:r>
          <w:t>50</w:t>
        </w:r>
        <w:r>
          <w:fldChar w:fldCharType="end"/>
        </w:r>
      </w:hyperlink>
    </w:p>
    <w:p>
      <w:pPr>
        <w:pStyle w:val="TOC2"/>
        <w:tabs>
          <w:tab w:val="right" w:leader="dot" w:pos="8306"/>
        </w:tabs>
      </w:pPr>
      <w:hyperlink w:anchor="_Toc11199" w:history="1">
        <w:r>
          <w:rPr>
            <w:rFonts w:ascii="仿宋" w:eastAsia="仿宋" w:hAnsi="仿宋" w:cs="仿宋" w:hint="eastAsia"/>
            <w:lang w:eastAsia="zh-CN"/>
          </w:rPr>
          <w:t>(五)、质量审核与评价</w:t>
        </w:r>
        <w:r>
          <w:tab/>
        </w:r>
        <w:r>
          <w:fldChar w:fldCharType="begin"/>
        </w:r>
        <w:r>
          <w:instrText xml:space="preserve"> PAGEREF _Toc11199 \h </w:instrText>
        </w:r>
        <w:r>
          <w:fldChar w:fldCharType="separate"/>
        </w:r>
        <w:r>
          <w:t>51</w:t>
        </w:r>
        <w:r>
          <w:fldChar w:fldCharType="end"/>
        </w:r>
      </w:hyperlink>
    </w:p>
    <w:p>
      <w:pPr>
        <w:pStyle w:val="TOC2"/>
        <w:tabs>
          <w:tab w:val="right" w:leader="dot" w:pos="8306"/>
        </w:tabs>
      </w:pPr>
      <w:hyperlink w:anchor="_Toc26203" w:history="1">
        <w:r>
          <w:rPr>
            <w:rFonts w:ascii="仿宋" w:eastAsia="仿宋" w:hAnsi="仿宋" w:cs="仿宋" w:hint="eastAsia"/>
            <w:lang w:eastAsia="zh-CN"/>
          </w:rPr>
          <w:t>(六)、不符合与纠正措施</w:t>
        </w:r>
        <w:r>
          <w:tab/>
        </w:r>
        <w:r>
          <w:fldChar w:fldCharType="begin"/>
        </w:r>
        <w:r>
          <w:instrText xml:space="preserve"> PAGEREF _Toc26203 \h </w:instrText>
        </w:r>
        <w:r>
          <w:fldChar w:fldCharType="separate"/>
        </w:r>
        <w:r>
          <w:t>52</w:t>
        </w:r>
        <w:r>
          <w:fldChar w:fldCharType="end"/>
        </w:r>
      </w:hyperlink>
    </w:p>
    <w:p>
      <w:pPr>
        <w:pStyle w:val="TOC1"/>
        <w:tabs>
          <w:tab w:val="right" w:leader="dot" w:pos="8306"/>
        </w:tabs>
      </w:pPr>
      <w:hyperlink w:anchor="_Toc17152" w:history="1">
        <w:r>
          <w:rPr>
            <w:rFonts w:ascii="仿宋" w:eastAsia="仿宋" w:hAnsi="仿宋" w:cs="仿宋" w:hint="eastAsia"/>
            <w:lang w:eastAsia="zh-CN"/>
          </w:rPr>
          <w:t>十四、船舶电气系统项目治理与监督</w:t>
        </w:r>
        <w:r>
          <w:tab/>
        </w:r>
        <w:r>
          <w:fldChar w:fldCharType="begin"/>
        </w:r>
        <w:r>
          <w:instrText xml:space="preserve"> PAGEREF _Toc17152 \h </w:instrText>
        </w:r>
        <w:r>
          <w:fldChar w:fldCharType="separate"/>
        </w:r>
        <w:r>
          <w:t>54</w:t>
        </w:r>
        <w:r>
          <w:fldChar w:fldCharType="end"/>
        </w:r>
      </w:hyperlink>
    </w:p>
    <w:p>
      <w:pPr>
        <w:pStyle w:val="TOC2"/>
        <w:tabs>
          <w:tab w:val="right" w:leader="dot" w:pos="8306"/>
        </w:tabs>
      </w:pPr>
      <w:hyperlink w:anchor="_Toc25236" w:history="1">
        <w:r>
          <w:rPr>
            <w:rFonts w:ascii="仿宋" w:eastAsia="仿宋" w:hAnsi="仿宋" w:cs="仿宋" w:hint="eastAsia"/>
            <w:lang w:eastAsia="zh-CN"/>
          </w:rPr>
          <w:t>(一)、船舶电气系统项目治理结构</w:t>
        </w:r>
        <w:r>
          <w:tab/>
        </w:r>
        <w:r>
          <w:fldChar w:fldCharType="begin"/>
        </w:r>
        <w:r>
          <w:instrText xml:space="preserve"> PAGEREF _Toc25236 \h </w:instrText>
        </w:r>
        <w:r>
          <w:fldChar w:fldCharType="separate"/>
        </w:r>
        <w:r>
          <w:t>54</w:t>
        </w:r>
        <w:r>
          <w:fldChar w:fldCharType="end"/>
        </w:r>
      </w:hyperlink>
    </w:p>
    <w:p>
      <w:pPr>
        <w:pStyle w:val="TOC2"/>
        <w:tabs>
          <w:tab w:val="right" w:leader="dot" w:pos="8306"/>
        </w:tabs>
      </w:pPr>
      <w:hyperlink w:anchor="_Toc4736" w:history="1">
        <w:r>
          <w:rPr>
            <w:rFonts w:ascii="仿宋" w:eastAsia="仿宋" w:hAnsi="仿宋" w:cs="仿宋" w:hint="eastAsia"/>
            <w:lang w:eastAsia="zh-CN"/>
          </w:rPr>
          <w:t>(二)、监督与审计</w:t>
        </w:r>
        <w:r>
          <w:tab/>
        </w:r>
        <w:r>
          <w:fldChar w:fldCharType="begin"/>
        </w:r>
        <w:r>
          <w:instrText xml:space="preserve"> PAGEREF _Toc4736 \h </w:instrText>
        </w:r>
        <w:r>
          <w:fldChar w:fldCharType="separate"/>
        </w:r>
        <w:r>
          <w:t>55</w:t>
        </w:r>
        <w:r>
          <w:fldChar w:fldCharType="end"/>
        </w:r>
      </w:hyperlink>
    </w:p>
    <w:p>
      <w:pPr>
        <w:pStyle w:val="TOC1"/>
        <w:tabs>
          <w:tab w:val="right" w:leader="dot" w:pos="8306"/>
        </w:tabs>
      </w:pPr>
      <w:hyperlink w:anchor="_Toc2350" w:history="1">
        <w:r>
          <w:rPr>
            <w:rFonts w:ascii="仿宋" w:eastAsia="仿宋" w:hAnsi="仿宋" w:cs="仿宋" w:hint="eastAsia"/>
            <w:lang w:eastAsia="zh-CN"/>
          </w:rPr>
          <w:t>十五、船舶电气系统项目变更管理</w:t>
        </w:r>
        <w:r>
          <w:tab/>
        </w:r>
        <w:r>
          <w:fldChar w:fldCharType="begin"/>
        </w:r>
        <w:r>
          <w:instrText xml:space="preserve"> PAGEREF _Toc2350 \h </w:instrText>
        </w:r>
        <w:r>
          <w:fldChar w:fldCharType="separate"/>
        </w:r>
        <w:r>
          <w:t>57</w:t>
        </w:r>
        <w:r>
          <w:fldChar w:fldCharType="end"/>
        </w:r>
      </w:hyperlink>
    </w:p>
    <w:p>
      <w:pPr>
        <w:pStyle w:val="TOC2"/>
        <w:tabs>
          <w:tab w:val="right" w:leader="dot" w:pos="8306"/>
        </w:tabs>
      </w:pPr>
      <w:hyperlink w:anchor="_Toc14974" w:history="1">
        <w:r>
          <w:rPr>
            <w:rFonts w:ascii="仿宋" w:eastAsia="仿宋" w:hAnsi="仿宋" w:cs="仿宋" w:hint="eastAsia"/>
            <w:lang w:eastAsia="zh-CN"/>
          </w:rPr>
          <w:t>(一)、变更申请与评估</w:t>
        </w:r>
        <w:r>
          <w:tab/>
        </w:r>
        <w:r>
          <w:fldChar w:fldCharType="begin"/>
        </w:r>
        <w:r>
          <w:instrText xml:space="preserve"> PAGEREF _Toc14974 \h </w:instrText>
        </w:r>
        <w:r>
          <w:fldChar w:fldCharType="separate"/>
        </w:r>
        <w:r>
          <w:t>57</w:t>
        </w:r>
        <w:r>
          <w:fldChar w:fldCharType="end"/>
        </w:r>
      </w:hyperlink>
    </w:p>
    <w:p>
      <w:pPr>
        <w:pStyle w:val="TOC2"/>
        <w:tabs>
          <w:tab w:val="right" w:leader="dot" w:pos="8306"/>
        </w:tabs>
      </w:pPr>
      <w:hyperlink w:anchor="_Toc11380" w:history="1">
        <w:r>
          <w:rPr>
            <w:rFonts w:ascii="仿宋" w:eastAsia="仿宋" w:hAnsi="仿宋" w:cs="仿宋" w:hint="eastAsia"/>
            <w:lang w:eastAsia="zh-CN"/>
          </w:rPr>
          <w:t>(二)、变更实施与控制</w:t>
        </w:r>
        <w:r>
          <w:tab/>
        </w:r>
        <w:r>
          <w:fldChar w:fldCharType="begin"/>
        </w:r>
        <w:r>
          <w:instrText xml:space="preserve"> PAGEREF _Toc11380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762"/>
      <w:r>
        <w:rPr>
          <w:rFonts w:ascii="仿宋" w:eastAsia="仿宋" w:hAnsi="仿宋" w:cs="仿宋" w:hint="eastAsia"/>
          <w:sz w:val="28"/>
          <w:lang w:eastAsia="zh-CN"/>
        </w:rPr>
        <w:t>一、船舶电气系统项目土建工程</w:t>
      </w:r>
      <w:bookmarkEnd w:id="2"/>
    </w:p>
    <w:p>
      <w:pPr>
        <w:pStyle w:val="Heading2"/>
        <w:rPr>
          <w:rFonts w:ascii="仿宋" w:eastAsia="仿宋" w:hAnsi="仿宋" w:cs="仿宋" w:hint="eastAsia"/>
          <w:lang w:eastAsia="zh-CN"/>
        </w:rPr>
      </w:pPr>
      <w:bookmarkStart w:id="3" w:name="_Toc473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在船舶电气系统项目的建筑工程设计中，我们将秉承一系列重要的设计原则，以确保船舶电气系统项目建筑在功能、美观、可持续性等方面达到最佳效果。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首要原则是确保建筑的功能性得到最大化的发挥。我们将充分理解船舶电气系统项目的实际需求，合理布局各个功能区域，保证建筑在满足业务需求的同时，提供高效的工作环境。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在建筑设计中，我们将综合考虑建设和运营成本。通过精细的经济效益分析，确保设计方案在高效利用资源的同时，对船舶电气系统项目的长期盈利能力有积极的贡献。</w:t>
      </w:r>
    </w:p>
    <w:p>
      <w:pPr>
        <w:pStyle w:val="Heading2"/>
        <w:ind w:firstLine="560" w:firstLineChars="200"/>
        <w:rPr>
          <w:rFonts w:ascii="仿宋" w:eastAsia="仿宋" w:hAnsi="仿宋" w:cs="仿宋" w:hint="eastAsia"/>
          <w:sz w:val="28"/>
          <w:lang w:eastAsia="zh-CN"/>
        </w:rPr>
      </w:pPr>
      <w:bookmarkStart w:id="4" w:name="_Toc2120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舶电气系统项目的土建工程设计中，我们将精准设定设计年限，结合船舶电气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船舶电气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423"/>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船舶电气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船舶电气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船舶电气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61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本期工程船舶电气系统项目预计总建筑面积XXX平方米，其中：计容建筑面积XXX平方米，计划建筑工程投资XX万元，占船舶电气系统项目总投资的XX%。</w:t>
      </w:r>
    </w:p>
    <w:p>
      <w:pPr>
        <w:pStyle w:val="Heading1"/>
        <w:ind w:firstLine="560" w:firstLineChars="200"/>
        <w:rPr>
          <w:rFonts w:ascii="仿宋" w:eastAsia="仿宋" w:hAnsi="仿宋" w:cs="仿宋" w:hint="eastAsia"/>
          <w:sz w:val="28"/>
          <w:lang w:eastAsia="zh-CN"/>
        </w:rPr>
      </w:pPr>
      <w:bookmarkStart w:id="7" w:name="_Toc25491"/>
      <w:r>
        <w:rPr>
          <w:rFonts w:ascii="仿宋" w:eastAsia="仿宋" w:hAnsi="仿宋" w:cs="仿宋" w:hint="eastAsia"/>
          <w:sz w:val="28"/>
          <w:lang w:eastAsia="zh-CN"/>
        </w:rPr>
        <w:t>二、船舶电气系统项目建设背景及必要性分析</w:t>
      </w:r>
      <w:bookmarkEnd w:id="7"/>
    </w:p>
    <w:p>
      <w:pPr>
        <w:pStyle w:val="Heading2"/>
        <w:rPr>
          <w:rFonts w:ascii="仿宋" w:eastAsia="仿宋" w:hAnsi="仿宋" w:cs="仿宋" w:hint="eastAsia"/>
          <w:lang w:eastAsia="zh-CN"/>
        </w:rPr>
      </w:pPr>
      <w:bookmarkStart w:id="8" w:name="_Toc15162"/>
      <w:r>
        <w:rPr>
          <w:rFonts w:ascii="仿宋" w:eastAsia="仿宋" w:hAnsi="仿宋" w:cs="仿宋" w:hint="eastAsia"/>
          <w:lang w:eastAsia="zh-CN"/>
        </w:rPr>
        <w:t>(一)、船舶电气系统项目背景分析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船舶电气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船舶电气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船舶电气系统项目在这个潮流中的定位。同时，我们将关注行业内涌现的新兴机遇，以便船舶电气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船舶电气系统项目提供了强大的发展动力。我们将聚焦于行业内最新的技术发展趋势，包括但不限于人工智能、大数据分析、物联网等领域。通过深度的技术研究，我们将确保船舶电气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船舶电气系统项目发展的源泉。我们将投入更多的精力对市场需求进行深入剖析，超越表面的需求，深入挖掘潜在的市场痛点和机遇。通过对市场需求的细致了解，船舶电气系统项目将更有针对性地设计解决方案，满足市场的多样化需求，从而更好地促进船舶电气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船舶电气系统项目战略至关重要。我们将对竞争态势进行更为深入的分析，包括但不限于市场份额、产品特点、客户满意度等多个维度。通过深度的竞争分析，船舶电气系统项目将能够更准确地把握市场脉搏，制定具有竞争力的船舶电气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船舶电气系统项目的发展具有直接的影响。我们将进行更为全面的法规和政策分析，了解行业发展中的潜在法律风险和合规挑战。通过充分了解和遵守相关法规，船舶电气系统项目将确保在法律框架内合法合规运营，为船舶电气系统项目的稳健发展提供有力支持。</w:t>
      </w:r>
    </w:p>
    <w:p>
      <w:pPr>
        <w:pStyle w:val="Heading2"/>
        <w:ind w:firstLine="560" w:firstLineChars="200"/>
        <w:rPr>
          <w:rFonts w:ascii="仿宋" w:eastAsia="仿宋" w:hAnsi="仿宋" w:cs="仿宋" w:hint="eastAsia"/>
          <w:sz w:val="28"/>
          <w:lang w:eastAsia="zh-CN"/>
        </w:rPr>
      </w:pPr>
      <w:bookmarkStart w:id="9" w:name="_Toc6821"/>
      <w:r>
        <w:rPr>
          <w:rFonts w:ascii="仿宋" w:eastAsia="仿宋" w:hAnsi="仿宋" w:cs="仿宋" w:hint="eastAsia"/>
          <w:sz w:val="28"/>
          <w:lang w:eastAsia="zh-CN"/>
        </w:rPr>
        <w:t>(二)、船舶电气系统项目建设必要性分析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建设的迫切性源于对行业发展趋势的深刻洞察。我们正处于一个行业变革的时代，科技创新、数字化转型成为企业发展的关键动力。船舶电气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建设不仅仅是为了跟上潮流，更是为了通过技术创新推动企业的持续发展。通过引入先进的技术和解决方案，船舶电气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船舶电气系统项目的建设成为必然选择，通过提高产品质量、拓展服务领域，从而在竞争中获得更多的机会。船舶电气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船舶电气系统项目建设的必要性体现在对客户需求更精准的满足。通过船舶电气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建设的背后是对企业持续创新的追求。只有通过不断创新，企业才能在竞争中立于不败之地。船舶电气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406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056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船舶电气系统项目的主要产品是XXXX，预计年产值为XXX万元。这一产品在市场中占据着重要的地位，其广泛的应用范围使得该船舶电气系统项目的市场前景非常广阔。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船舶电气系统项目的xxx产品作为重要的原材料之一，将在多个领域发挥关键作用。其在建筑、交通、能源等方面的广泛应用将为整个产业链提供强大的支持，形成产业协同效应。船舶电气系统项目的年产值XXX万XXX万XXX万万元不仅反映了其在市场上的巨大潜力，更预示着它对国民经济的积极贡献。这种关联度高、涉及面广的产业关系，使得该船舶电气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2481"/>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总征地面积为XXXX平方米，相当于约XX.XX亩，其中净用地面积为XXXX平方米，红线范围内相当于约XX.XX亩。这一用地规模充分考虑了船舶电气系统项目的建设需求，保障了船舶电气系统项目在合适的空间内得以充分发展。船舶电气系统项目规划的总建筑面积为XXXX平方米，其中主体工程建设占XXXX平方米，计容建筑面积达XXXX平方米。预计建筑工程的投资将达到XXXX万元，为船舶电气系统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计划购置的设备共计XXXX台（套），设备购置费用为XXXX万元。这一设备购置计划充分考虑到船舶电气系统项目的生产需求和技术要求，确保了船舶电气系统项目在生产运营中具备先进的技术装备和高效的生产能力。设备的合理配置将为船舶电气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计划总投资为XXXX万元，预计年实现营业收入为XXXX万元。这一产能规模的设定旨在确保船舶电气系统项目能够在投资与回报之间取得平衡，实现长期可持续的发展。船舶电气系统项目的总投资充分考虑到各个方面的需求，包括用地建设、设备购置等多个环节，以确保船舶电气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7178"/>
      <w:r>
        <w:rPr>
          <w:rFonts w:ascii="仿宋" w:eastAsia="仿宋" w:hAnsi="仿宋" w:cs="仿宋" w:hint="eastAsia"/>
          <w:sz w:val="28"/>
          <w:lang w:eastAsia="zh-CN"/>
        </w:rPr>
        <w:t>四、船舶电气系统项目可持续发展</w:t>
      </w:r>
      <w:bookmarkEnd w:id="13"/>
    </w:p>
    <w:p>
      <w:pPr>
        <w:pStyle w:val="Heading2"/>
        <w:rPr>
          <w:rFonts w:ascii="仿宋" w:eastAsia="仿宋" w:hAnsi="仿宋" w:cs="仿宋" w:hint="eastAsia"/>
          <w:lang w:eastAsia="zh-CN"/>
        </w:rPr>
      </w:pPr>
      <w:bookmarkStart w:id="14" w:name="_Toc3521"/>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船舶电气系统项目中，船舶电气系统项目团队着眼于未来，明确了可持续发展的战略方向。制定的具体可持续发展目标包括降低资源使用、采用环保技术、最大化社会效益等。这一步骤不仅有助于船舶电气系统项目在环保和社会责任方面达到最高标准，也为未来提供了明确的指引，确保船舶电气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可持续实践的融入船舶电气系统项目管理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船舶电气系统项目管理周期。从船舶电气系统项目规划开始，船舶电气系统项目团队就考虑了环境和社会的因素。在执行阶段，船舶电气系统项目团队积极推动绿色技术的应用，优化资源利用。此外，关注员工的社会责任，通过培训和沟通活动提高员工对可持续发展的认知，使他们能够在日常工作中践行可持续实践。这些举措不仅为船舶电气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3581"/>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扎根于船舶电气系统项目的可持续发展理念，我们深信环保与社会责任是船舶电气系统项目成功的关键支柱。在船舶电气系统项目的每一步，我们都致力于通过创新和实践，履行对环境和社会的坚定责任。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团队通过引入先进的环保技术、建立高效的废物处理系统以及推动能源节约措施，积极履行环保责任。定期的环保监测和评估确保船舶电气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不仅致力于自身可持续发展，还注重对社会的回馈。通过支持社区船舶电气系统项目、参与慈善事业、提供培训机会等方式，船舶电气系统项目积极履行社会责任。与当地社区建立积极互动，关注员工的工作与生活平衡，以及员工的身心健康，是船舶电气系统项目在社会责任层面的关键举措。这样的实践不仅增强了船舶电气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538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776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船舶电气系统项目的技术管理特点体现在其创新导向。通过引入最先进的技术趋势和解决方案，船舶电气系统项目致力于提升科技含量、提高质量和效率水平。这意味着我们将采用最新的工具和方法，确保船舶电气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船舶电气系统项目技术管理的显著特征。通过整合不同领域的技术资源，我们实现了跨学科的协同工作。这有助于优化技术架构，提高整体效能。此外，整合性策略还促进了不同技术团队之间的紧密沟通和高效合作，确保船舶电气系统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船舶电气系统项目所采用的技术。通过不断优化技术方案，船舶电气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船舶电气系统项目团队将在船舶电气系统项目初期识别可能的技术风险，并采取相应的预防和应对措施。通过建立健全的风险评估机制，船舶电气系统项目能够在实施过程中及时发现并解决潜在的技术问题，保障船舶电气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船舶电气系统项目中，技术将成为船舶电气系统项目成功的有力支持。这一深度剖析揭示了技术管理在船舶电气系统项目实施中的关键作用，为船舶电气系统项目的技术基础奠定了坚实的基础。</w:t>
      </w:r>
    </w:p>
    <w:p>
      <w:pPr>
        <w:pStyle w:val="Heading2"/>
        <w:ind w:firstLine="560" w:firstLineChars="200"/>
        <w:rPr>
          <w:rFonts w:ascii="仿宋" w:eastAsia="仿宋" w:hAnsi="仿宋" w:cs="仿宋" w:hint="eastAsia"/>
          <w:sz w:val="28"/>
          <w:lang w:eastAsia="zh-CN"/>
        </w:rPr>
      </w:pPr>
      <w:bookmarkStart w:id="18" w:name="_Toc18454"/>
      <w:r>
        <w:rPr>
          <w:rFonts w:ascii="仿宋" w:eastAsia="仿宋" w:hAnsi="仿宋" w:cs="仿宋" w:hint="eastAsia"/>
          <w:sz w:val="28"/>
          <w:lang w:eastAsia="zh-CN"/>
        </w:rPr>
        <w:t>(二)、船舶电气系统项目工艺技术设计方案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船舶电气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船舶电气系统项目将严格按照相关行业规范要求进行组织。通过有效控制产品质量，船舶电气系统项目将致力于为顾客提供优质的船舶电气系统项目产品和良好的服务。这体现了船舶电气系统项目对于生产活动合规性和质量标准的高度重视，为船舶电气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船舶电气系统项目注重生态效益和清洁生产原则。船舶电气系统项目建设将紧密结合地方特色经济发展，与社会经济发展规划和区域环境保护规划方案相协调一致。通过与当地区域自然生态系统的结合，船舶电气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船舶电气系统项目产品具有多样化的客户需求和个性化的特点。因此，船舶电气系统项目产品规格品种多样，且单批生产数量较小。为满足这一特点，船舶电气系统项目承办单位将建设先进的柔性制造生产线。通过广泛应用柔性制造技术，船舶电气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船舶电气系统项目采用的技术具有较高的技术含量和自动化水平，处于国内先进水平。这一技术选用不仅体现了对生产效率、质量和环境友好性的高标准要求，同时为船舶电气系统项目的可持续发展奠定了坚实的基础。</w:t>
      </w:r>
    </w:p>
    <w:p>
      <w:pPr>
        <w:pStyle w:val="Heading2"/>
        <w:ind w:firstLine="560" w:firstLineChars="200"/>
        <w:rPr>
          <w:rFonts w:ascii="仿宋" w:eastAsia="仿宋" w:hAnsi="仿宋" w:cs="仿宋" w:hint="eastAsia"/>
          <w:sz w:val="28"/>
          <w:lang w:eastAsia="zh-CN"/>
        </w:rPr>
      </w:pPr>
      <w:bookmarkStart w:id="19" w:name="_Toc30172"/>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为确保船舶电气系统项目的高效生产和技术实施，我们制定了一套精心设计的设备选型方案，以满足船舶电气系统项目生产、质量和环保的要求。该方案的主要特点如下：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船舶电气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针对船舶电气系统项目产品的多样性和小批量生产的特点，我们将建设柔性制造生产线。通过在设备选型中考虑柔性制造技术，可以灵活应对不同产品规格和生产需求，实现生产线的高度灵活性和适应性。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https://d.book118.com/447161044063006035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船舶电气系统项目规划设计方案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41534F"/>
    <w:rsid w:val="0F4153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161044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2024-01-28T10:09:00Z</dcterms:created>
  <dcterms:modified xsi:type="dcterms:W3CDTF">2024-01-28T10:09:22Z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BE3DEAA0F7E44245816E1672AF15766C_11</vt:lpwstr>
  </property>
  <property fmtid="{D5CDD505-2E9C-101B-9397-08002B2CF9AE}" pid="3" name="KSOProductBuildVer">
    <vt:lpwstr>2052-12.1.0.16120</vt:lpwstr>
  </property>
</Properties>
</file>