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2F2C" w14:paraId="022330AE" w14:textId="77777777">
      <w:pPr>
        <w:widowControl/>
        <w:jc w:val="left"/>
        <w:rPr>
          <w:rFonts w:ascii="仿宋" w:eastAsia="仿宋" w:hAnsi="仿宋"/>
          <w:b/>
          <w:sz w:val="40"/>
        </w:rPr>
      </w:pPr>
    </w:p>
    <w:p w:rsidR="00A72F2C" w14:paraId="2FD8F4E3" w14:textId="77777777">
      <w:pPr>
        <w:widowControl/>
        <w:jc w:val="left"/>
        <w:rPr>
          <w:rFonts w:ascii="仿宋" w:eastAsia="仿宋" w:hAnsi="仿宋"/>
          <w:b/>
          <w:sz w:val="40"/>
        </w:rPr>
      </w:pPr>
    </w:p>
    <w:p w:rsidR="00A72F2C" w14:paraId="382BBBFB" w14:textId="77777777">
      <w:pPr>
        <w:widowControl/>
        <w:jc w:val="left"/>
        <w:rPr>
          <w:rFonts w:ascii="仿宋" w:eastAsia="仿宋" w:hAnsi="仿宋"/>
          <w:b/>
          <w:sz w:val="40"/>
        </w:rPr>
      </w:pPr>
    </w:p>
    <w:p w:rsidR="00A72F2C" w:rsidRPr="00A72F2C" w14:paraId="30A6B0B7" w14:textId="3239BC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2F2C">
        <w:rPr>
          <w:rFonts w:ascii="宋体" w:eastAsia="宋体" w:hAnsi="宋体" w:hint="eastAsia"/>
          <w:b/>
          <w:sz w:val="60"/>
        </w:rPr>
        <w:t>摇臂铣床相关项目计划书</w:t>
      </w:r>
    </w:p>
    <w:p w:rsidR="00A72F2C" w:rsidP="00A72F2C" w14:paraId="47E3E2CF" w14:textId="01157E9B">
      <w:pPr>
        <w:widowControl/>
        <w:jc w:val="center"/>
        <w:rPr>
          <w:rFonts w:ascii="仿宋" w:eastAsia="仿宋" w:hAnsi="仿宋" w:hint="eastAsia"/>
          <w:b/>
          <w:sz w:val="40"/>
        </w:rPr>
      </w:pPr>
      <w:r w:rsidRPr="00A72F2C">
        <w:rPr>
          <w:rFonts w:ascii="仿宋" w:eastAsia="仿宋" w:hAnsi="仿宋" w:hint="eastAsia"/>
          <w:b/>
          <w:sz w:val="40"/>
        </w:rPr>
        <w:t>目录</w:t>
      </w:r>
    </w:p>
    <w:p w:rsidR="00A72F2C" w14:paraId="62CB94CF" w14:textId="354F53A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_Toc157182178 \h </w:instrText>
      </w:r>
      <w:r>
        <w:rPr>
          <w:noProof/>
        </w:rPr>
        <w:fldChar w:fldCharType="separate"/>
      </w:r>
      <w:r>
        <w:rPr>
          <w:noProof/>
        </w:rPr>
        <w:t>3</w:t>
      </w:r>
      <w:r>
        <w:rPr>
          <w:noProof/>
        </w:rPr>
        <w:fldChar w:fldCharType="end"/>
      </w:r>
    </w:p>
    <w:p w:rsidR="00A72F2C" w14:paraId="3718B852" w14:textId="12703090">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_Toc157182179 \h </w:instrText>
      </w:r>
      <w:r>
        <w:rPr>
          <w:noProof/>
        </w:rPr>
        <w:fldChar w:fldCharType="separate"/>
      </w:r>
      <w:r>
        <w:rPr>
          <w:noProof/>
        </w:rPr>
        <w:t>4</w:t>
      </w:r>
      <w:r>
        <w:rPr>
          <w:noProof/>
        </w:rPr>
        <w:fldChar w:fldCharType="end"/>
      </w:r>
    </w:p>
    <w:p w:rsidR="00A72F2C" w14:paraId="4A63E393" w14:textId="295AEEA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_Toc157182180 \h </w:instrText>
      </w:r>
      <w:r>
        <w:rPr>
          <w:noProof/>
        </w:rPr>
        <w:fldChar w:fldCharType="separate"/>
      </w:r>
      <w:r>
        <w:rPr>
          <w:noProof/>
        </w:rPr>
        <w:t>4</w:t>
      </w:r>
      <w:r>
        <w:rPr>
          <w:noProof/>
        </w:rPr>
        <w:fldChar w:fldCharType="end"/>
      </w:r>
    </w:p>
    <w:p w:rsidR="00A72F2C" w14:paraId="751E6AAC" w14:textId="5BCB877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_Toc157182181 \h </w:instrText>
      </w:r>
      <w:r>
        <w:rPr>
          <w:noProof/>
        </w:rPr>
        <w:fldChar w:fldCharType="separate"/>
      </w:r>
      <w:r>
        <w:rPr>
          <w:noProof/>
        </w:rPr>
        <w:t>6</w:t>
      </w:r>
      <w:r>
        <w:rPr>
          <w:noProof/>
        </w:rPr>
        <w:fldChar w:fldCharType="end"/>
      </w:r>
    </w:p>
    <w:p w:rsidR="00A72F2C" w14:paraId="2AEF3462" w14:textId="284A30E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_Toc157182182 \h </w:instrText>
      </w:r>
      <w:r>
        <w:rPr>
          <w:noProof/>
        </w:rPr>
        <w:fldChar w:fldCharType="separate"/>
      </w:r>
      <w:r>
        <w:rPr>
          <w:noProof/>
        </w:rPr>
        <w:t>7</w:t>
      </w:r>
      <w:r>
        <w:rPr>
          <w:noProof/>
        </w:rPr>
        <w:fldChar w:fldCharType="end"/>
      </w:r>
    </w:p>
    <w:p w:rsidR="00A72F2C" w14:paraId="35B95CA8" w14:textId="5F666CFF">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_Toc157182183 \h </w:instrText>
      </w:r>
      <w:r>
        <w:rPr>
          <w:noProof/>
        </w:rPr>
        <w:fldChar w:fldCharType="separate"/>
      </w:r>
      <w:r>
        <w:rPr>
          <w:noProof/>
        </w:rPr>
        <w:t>7</w:t>
      </w:r>
      <w:r>
        <w:rPr>
          <w:noProof/>
        </w:rPr>
        <w:fldChar w:fldCharType="end"/>
      </w:r>
    </w:p>
    <w:p w:rsidR="00A72F2C" w14:paraId="232476B2" w14:textId="3EEC8FE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_Toc157182184 \h </w:instrText>
      </w:r>
      <w:r>
        <w:rPr>
          <w:noProof/>
        </w:rPr>
        <w:fldChar w:fldCharType="separate"/>
      </w:r>
      <w:r>
        <w:rPr>
          <w:noProof/>
        </w:rPr>
        <w:t>8</w:t>
      </w:r>
      <w:r>
        <w:rPr>
          <w:noProof/>
        </w:rPr>
        <w:fldChar w:fldCharType="end"/>
      </w:r>
    </w:p>
    <w:p w:rsidR="00A72F2C" w14:paraId="48EA4016" w14:textId="1361FDE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_Toc157182185 \h </w:instrText>
      </w:r>
      <w:r>
        <w:rPr>
          <w:noProof/>
        </w:rPr>
        <w:fldChar w:fldCharType="separate"/>
      </w:r>
      <w:r>
        <w:rPr>
          <w:noProof/>
        </w:rPr>
        <w:t>8</w:t>
      </w:r>
      <w:r>
        <w:rPr>
          <w:noProof/>
        </w:rPr>
        <w:fldChar w:fldCharType="end"/>
      </w:r>
    </w:p>
    <w:p w:rsidR="00A72F2C" w14:paraId="5DA97963" w14:textId="3E10516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_Toc157182186 \h </w:instrText>
      </w:r>
      <w:r>
        <w:rPr>
          <w:noProof/>
        </w:rPr>
        <w:fldChar w:fldCharType="separate"/>
      </w:r>
      <w:r>
        <w:rPr>
          <w:noProof/>
        </w:rPr>
        <w:t>9</w:t>
      </w:r>
      <w:r>
        <w:rPr>
          <w:noProof/>
        </w:rPr>
        <w:fldChar w:fldCharType="end"/>
      </w:r>
    </w:p>
    <w:p w:rsidR="00A72F2C" w14:paraId="49A2AC4C" w14:textId="4709605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_Toc157182187 \h </w:instrText>
      </w:r>
      <w:r>
        <w:rPr>
          <w:noProof/>
        </w:rPr>
        <w:fldChar w:fldCharType="separate"/>
      </w:r>
      <w:r>
        <w:rPr>
          <w:noProof/>
        </w:rPr>
        <w:t>9</w:t>
      </w:r>
      <w:r>
        <w:rPr>
          <w:noProof/>
        </w:rPr>
        <w:fldChar w:fldCharType="end"/>
      </w:r>
    </w:p>
    <w:p w:rsidR="00A72F2C" w14:paraId="00B8B794" w14:textId="6D2B8E7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_Toc157182188 \h </w:instrText>
      </w:r>
      <w:r>
        <w:rPr>
          <w:noProof/>
        </w:rPr>
        <w:fldChar w:fldCharType="separate"/>
      </w:r>
      <w:r>
        <w:rPr>
          <w:noProof/>
        </w:rPr>
        <w:t>9</w:t>
      </w:r>
      <w:r>
        <w:rPr>
          <w:noProof/>
        </w:rPr>
        <w:fldChar w:fldCharType="end"/>
      </w:r>
    </w:p>
    <w:p w:rsidR="00A72F2C" w14:paraId="496765AF" w14:textId="6F12FBB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_Toc157182189 \h </w:instrText>
      </w:r>
      <w:r>
        <w:rPr>
          <w:noProof/>
        </w:rPr>
        <w:fldChar w:fldCharType="separate"/>
      </w:r>
      <w:r>
        <w:rPr>
          <w:noProof/>
        </w:rPr>
        <w:t>10</w:t>
      </w:r>
      <w:r>
        <w:rPr>
          <w:noProof/>
        </w:rPr>
        <w:fldChar w:fldCharType="end"/>
      </w:r>
    </w:p>
    <w:p w:rsidR="00A72F2C" w14:paraId="1EB4B7E7" w14:textId="71DDB01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_Toc157182190 \h </w:instrText>
      </w:r>
      <w:r>
        <w:rPr>
          <w:noProof/>
        </w:rPr>
        <w:fldChar w:fldCharType="separate"/>
      </w:r>
      <w:r>
        <w:rPr>
          <w:noProof/>
        </w:rPr>
        <w:t>11</w:t>
      </w:r>
      <w:r>
        <w:rPr>
          <w:noProof/>
        </w:rPr>
        <w:fldChar w:fldCharType="end"/>
      </w:r>
    </w:p>
    <w:p w:rsidR="00A72F2C" w14:paraId="15FFE93E" w14:textId="1B2158D2">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_Toc157182191 \h </w:instrText>
      </w:r>
      <w:r>
        <w:rPr>
          <w:noProof/>
        </w:rPr>
        <w:fldChar w:fldCharType="separate"/>
      </w:r>
      <w:r>
        <w:rPr>
          <w:noProof/>
        </w:rPr>
        <w:t>12</w:t>
      </w:r>
      <w:r>
        <w:rPr>
          <w:noProof/>
        </w:rPr>
        <w:fldChar w:fldCharType="end"/>
      </w:r>
    </w:p>
    <w:p w:rsidR="00A72F2C" w14:paraId="15A3BE93" w14:textId="553832C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_Toc157182192 \h </w:instrText>
      </w:r>
      <w:r>
        <w:rPr>
          <w:noProof/>
        </w:rPr>
        <w:fldChar w:fldCharType="separate"/>
      </w:r>
      <w:r>
        <w:rPr>
          <w:noProof/>
        </w:rPr>
        <w:t>12</w:t>
      </w:r>
      <w:r>
        <w:rPr>
          <w:noProof/>
        </w:rPr>
        <w:fldChar w:fldCharType="end"/>
      </w:r>
    </w:p>
    <w:p w:rsidR="00A72F2C" w14:paraId="45D2D914" w14:textId="5240E3C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_Toc157182193 \h </w:instrText>
      </w:r>
      <w:r>
        <w:rPr>
          <w:noProof/>
        </w:rPr>
        <w:fldChar w:fldCharType="separate"/>
      </w:r>
      <w:r>
        <w:rPr>
          <w:noProof/>
        </w:rPr>
        <w:t>13</w:t>
      </w:r>
      <w:r>
        <w:rPr>
          <w:noProof/>
        </w:rPr>
        <w:fldChar w:fldCharType="end"/>
      </w:r>
    </w:p>
    <w:p w:rsidR="00A72F2C" w14:paraId="44DEBFA3" w14:textId="0CA0243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_Toc157182194 \h </w:instrText>
      </w:r>
      <w:r>
        <w:rPr>
          <w:noProof/>
        </w:rPr>
        <w:fldChar w:fldCharType="separate"/>
      </w:r>
      <w:r>
        <w:rPr>
          <w:noProof/>
        </w:rPr>
        <w:t>14</w:t>
      </w:r>
      <w:r>
        <w:rPr>
          <w:noProof/>
        </w:rPr>
        <w:fldChar w:fldCharType="end"/>
      </w:r>
    </w:p>
    <w:p w:rsidR="00A72F2C" w14:paraId="306AB538" w14:textId="68D17F6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_Toc157182195 \h </w:instrText>
      </w:r>
      <w:r>
        <w:rPr>
          <w:noProof/>
        </w:rPr>
        <w:fldChar w:fldCharType="separate"/>
      </w:r>
      <w:r>
        <w:rPr>
          <w:noProof/>
        </w:rPr>
        <w:t>15</w:t>
      </w:r>
      <w:r>
        <w:rPr>
          <w:noProof/>
        </w:rPr>
        <w:fldChar w:fldCharType="end"/>
      </w:r>
    </w:p>
    <w:p w:rsidR="00A72F2C" w14:paraId="08B6F97E" w14:textId="4F58B3A1">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_Toc157182196 \h </w:instrText>
      </w:r>
      <w:r>
        <w:rPr>
          <w:noProof/>
        </w:rPr>
        <w:fldChar w:fldCharType="separate"/>
      </w:r>
      <w:r>
        <w:rPr>
          <w:noProof/>
        </w:rPr>
        <w:t>16</w:t>
      </w:r>
      <w:r>
        <w:rPr>
          <w:noProof/>
        </w:rPr>
        <w:fldChar w:fldCharType="end"/>
      </w:r>
    </w:p>
    <w:p w:rsidR="00A72F2C" w14:paraId="6E8E0993" w14:textId="42A1480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_Toc157182197 \h </w:instrText>
      </w:r>
      <w:r>
        <w:rPr>
          <w:noProof/>
        </w:rPr>
        <w:fldChar w:fldCharType="separate"/>
      </w:r>
      <w:r>
        <w:rPr>
          <w:noProof/>
        </w:rPr>
        <w:t>16</w:t>
      </w:r>
      <w:r>
        <w:rPr>
          <w:noProof/>
        </w:rPr>
        <w:fldChar w:fldCharType="end"/>
      </w:r>
    </w:p>
    <w:p w:rsidR="00A72F2C" w14:paraId="5A122C16" w14:textId="7AC319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(二)、资源利用方案</w:t>
      </w:r>
      <w:r>
        <w:rPr>
          <w:noProof/>
        </w:rPr>
        <w:tab/>
      </w:r>
      <w:r>
        <w:rPr>
          <w:noProof/>
        </w:rPr>
        <w:fldChar w:fldCharType="begin"/>
      </w:r>
      <w:r>
        <w:rPr>
          <w:noProof/>
        </w:rPr>
        <w:instrText xml:space="preserve"> PAGEREF _Toc157182198 \h </w:instrText>
      </w:r>
      <w:r>
        <w:rPr>
          <w:noProof/>
        </w:rPr>
        <w:fldChar w:fldCharType="separate"/>
      </w:r>
      <w:r>
        <w:rPr>
          <w:noProof/>
        </w:rPr>
        <w:t>16</w:t>
      </w:r>
      <w:r>
        <w:rPr>
          <w:noProof/>
        </w:rPr>
        <w:fldChar w:fldCharType="end"/>
      </w:r>
    </w:p>
    <w:p w:rsidR="00A72F2C" w14:paraId="06322030" w14:textId="07824C4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_Toc157182199 \h </w:instrText>
      </w:r>
      <w:r>
        <w:rPr>
          <w:noProof/>
        </w:rPr>
        <w:fldChar w:fldCharType="separate"/>
      </w:r>
      <w:r>
        <w:rPr>
          <w:noProof/>
        </w:rPr>
        <w:t>18</w:t>
      </w:r>
      <w:r>
        <w:rPr>
          <w:noProof/>
        </w:rPr>
        <w:fldChar w:fldCharType="end"/>
      </w:r>
    </w:p>
    <w:p w:rsidR="00A72F2C" w14:paraId="4C097CE5" w14:textId="02B12621">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_Toc157182200 \h </w:instrText>
      </w:r>
      <w:r>
        <w:rPr>
          <w:noProof/>
        </w:rPr>
        <w:fldChar w:fldCharType="separate"/>
      </w:r>
      <w:r>
        <w:rPr>
          <w:noProof/>
        </w:rPr>
        <w:t>19</w:t>
      </w:r>
      <w:r>
        <w:rPr>
          <w:noProof/>
        </w:rPr>
        <w:fldChar w:fldCharType="end"/>
      </w:r>
    </w:p>
    <w:p w:rsidR="00A72F2C" w14:paraId="23094485" w14:textId="19F4754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_Toc157182201 \h </w:instrText>
      </w:r>
      <w:r>
        <w:rPr>
          <w:noProof/>
        </w:rPr>
        <w:fldChar w:fldCharType="separate"/>
      </w:r>
      <w:r>
        <w:rPr>
          <w:noProof/>
        </w:rPr>
        <w:t>19</w:t>
      </w:r>
      <w:r>
        <w:rPr>
          <w:noProof/>
        </w:rPr>
        <w:fldChar w:fldCharType="end"/>
      </w:r>
    </w:p>
    <w:p w:rsidR="00A72F2C" w14:paraId="3596684D" w14:textId="6B9017F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_Toc157182202 \h </w:instrText>
      </w:r>
      <w:r>
        <w:rPr>
          <w:noProof/>
        </w:rPr>
        <w:fldChar w:fldCharType="separate"/>
      </w:r>
      <w:r>
        <w:rPr>
          <w:noProof/>
        </w:rPr>
        <w:t>21</w:t>
      </w:r>
      <w:r>
        <w:rPr>
          <w:noProof/>
        </w:rPr>
        <w:fldChar w:fldCharType="end"/>
      </w:r>
    </w:p>
    <w:p w:rsidR="00A72F2C" w14:paraId="662C1E79" w14:textId="0AF0E88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_Toc157182203 \h </w:instrText>
      </w:r>
      <w:r>
        <w:rPr>
          <w:noProof/>
        </w:rPr>
        <w:fldChar w:fldCharType="separate"/>
      </w:r>
      <w:r>
        <w:rPr>
          <w:noProof/>
        </w:rPr>
        <w:t>22</w:t>
      </w:r>
      <w:r>
        <w:rPr>
          <w:noProof/>
        </w:rPr>
        <w:fldChar w:fldCharType="end"/>
      </w:r>
    </w:p>
    <w:p w:rsidR="00A72F2C" w14:paraId="4599F341" w14:textId="4A726585">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_Toc157182204 \h </w:instrText>
      </w:r>
      <w:r>
        <w:rPr>
          <w:noProof/>
        </w:rPr>
        <w:fldChar w:fldCharType="separate"/>
      </w:r>
      <w:r>
        <w:rPr>
          <w:noProof/>
        </w:rPr>
        <w:t>24</w:t>
      </w:r>
      <w:r>
        <w:rPr>
          <w:noProof/>
        </w:rPr>
        <w:fldChar w:fldCharType="end"/>
      </w:r>
    </w:p>
    <w:p w:rsidR="00A72F2C" w14:paraId="3E15E2A6" w14:textId="179056F7">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_Toc157182205 \h </w:instrText>
      </w:r>
      <w:r>
        <w:rPr>
          <w:noProof/>
        </w:rPr>
        <w:fldChar w:fldCharType="separate"/>
      </w:r>
      <w:r>
        <w:rPr>
          <w:noProof/>
        </w:rPr>
        <w:t>24</w:t>
      </w:r>
      <w:r>
        <w:rPr>
          <w:noProof/>
        </w:rPr>
        <w:fldChar w:fldCharType="end"/>
      </w:r>
    </w:p>
    <w:p w:rsidR="00A72F2C" w14:paraId="68A4D291" w14:textId="30942FC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_Toc157182206 \h </w:instrText>
      </w:r>
      <w:r>
        <w:rPr>
          <w:noProof/>
        </w:rPr>
        <w:fldChar w:fldCharType="separate"/>
      </w:r>
      <w:r>
        <w:rPr>
          <w:noProof/>
        </w:rPr>
        <w:t>24</w:t>
      </w:r>
      <w:r>
        <w:rPr>
          <w:noProof/>
        </w:rPr>
        <w:fldChar w:fldCharType="end"/>
      </w:r>
    </w:p>
    <w:p w:rsidR="00A72F2C" w14:paraId="162F03D5" w14:textId="17423439">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_Toc157182207 \h </w:instrText>
      </w:r>
      <w:r>
        <w:rPr>
          <w:noProof/>
        </w:rPr>
        <w:fldChar w:fldCharType="separate"/>
      </w:r>
      <w:r>
        <w:rPr>
          <w:noProof/>
        </w:rPr>
        <w:t>24</w:t>
      </w:r>
      <w:r>
        <w:rPr>
          <w:noProof/>
        </w:rPr>
        <w:fldChar w:fldCharType="end"/>
      </w:r>
    </w:p>
    <w:p w:rsidR="00A72F2C" w14:paraId="24B2BF39" w14:textId="07F2D34F">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_Toc157182208 \h </w:instrText>
      </w:r>
      <w:r>
        <w:rPr>
          <w:noProof/>
        </w:rPr>
        <w:fldChar w:fldCharType="separate"/>
      </w:r>
      <w:r>
        <w:rPr>
          <w:noProof/>
        </w:rPr>
        <w:t>24</w:t>
      </w:r>
      <w:r>
        <w:rPr>
          <w:noProof/>
        </w:rPr>
        <w:fldChar w:fldCharType="end"/>
      </w:r>
    </w:p>
    <w:p w:rsidR="00A72F2C" w14:paraId="785EB410" w14:textId="4131BBD0">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_Toc157182209 \h </w:instrText>
      </w:r>
      <w:r>
        <w:rPr>
          <w:noProof/>
        </w:rPr>
        <w:fldChar w:fldCharType="separate"/>
      </w:r>
      <w:r>
        <w:rPr>
          <w:noProof/>
        </w:rPr>
        <w:t>27</w:t>
      </w:r>
      <w:r>
        <w:rPr>
          <w:noProof/>
        </w:rPr>
        <w:fldChar w:fldCharType="end"/>
      </w:r>
    </w:p>
    <w:p w:rsidR="00A72F2C" w14:paraId="642EB927" w14:textId="2C1AE7C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_Toc157182210 \h </w:instrText>
      </w:r>
      <w:r>
        <w:rPr>
          <w:noProof/>
        </w:rPr>
        <w:fldChar w:fldCharType="separate"/>
      </w:r>
      <w:r>
        <w:rPr>
          <w:noProof/>
        </w:rPr>
        <w:t>29</w:t>
      </w:r>
      <w:r>
        <w:rPr>
          <w:noProof/>
        </w:rPr>
        <w:fldChar w:fldCharType="end"/>
      </w:r>
    </w:p>
    <w:p w:rsidR="00A72F2C" w14:paraId="6F820A5F" w14:textId="53DA7449">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_Toc157182211 \h </w:instrText>
      </w:r>
      <w:r>
        <w:rPr>
          <w:noProof/>
        </w:rPr>
        <w:fldChar w:fldCharType="separate"/>
      </w:r>
      <w:r>
        <w:rPr>
          <w:noProof/>
        </w:rPr>
        <w:t>31</w:t>
      </w:r>
      <w:r>
        <w:rPr>
          <w:noProof/>
        </w:rPr>
        <w:fldChar w:fldCharType="end"/>
      </w:r>
    </w:p>
    <w:p w:rsidR="00A72F2C" w14:paraId="6AD4CC5B" w14:textId="3832C9A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_Toc157182212 \h </w:instrText>
      </w:r>
      <w:r>
        <w:rPr>
          <w:noProof/>
        </w:rPr>
        <w:fldChar w:fldCharType="separate"/>
      </w:r>
      <w:r>
        <w:rPr>
          <w:noProof/>
        </w:rPr>
        <w:t>31</w:t>
      </w:r>
      <w:r>
        <w:rPr>
          <w:noProof/>
        </w:rPr>
        <w:fldChar w:fldCharType="end"/>
      </w:r>
    </w:p>
    <w:p w:rsidR="00A72F2C" w14:paraId="00B0A3FE" w14:textId="0D1295D1">
      <w:pPr>
        <w:pStyle w:val="TOC2"/>
        <w:tabs>
          <w:tab w:val="right" w:leader="dot" w:pos="8296"/>
        </w:tabs>
        <w:rPr>
          <w:noProof/>
        </w:rPr>
      </w:pPr>
      <w:r>
        <w:rPr>
          <w:noProof/>
        </w:rPr>
        <w:t>(二)、摇臂铣床项目技术工艺分析</w:t>
      </w:r>
      <w:r>
        <w:rPr>
          <w:noProof/>
        </w:rPr>
        <w:tab/>
      </w:r>
      <w:r>
        <w:rPr>
          <w:noProof/>
        </w:rPr>
        <w:fldChar w:fldCharType="begin"/>
      </w:r>
      <w:r>
        <w:rPr>
          <w:noProof/>
        </w:rPr>
        <w:instrText xml:space="preserve"> PAGEREF _Toc157182213 \h </w:instrText>
      </w:r>
      <w:r>
        <w:rPr>
          <w:noProof/>
        </w:rPr>
        <w:fldChar w:fldCharType="separate"/>
      </w:r>
      <w:r>
        <w:rPr>
          <w:noProof/>
        </w:rPr>
        <w:t>32</w:t>
      </w:r>
      <w:r>
        <w:rPr>
          <w:noProof/>
        </w:rPr>
        <w:fldChar w:fldCharType="end"/>
      </w:r>
    </w:p>
    <w:p w:rsidR="00A72F2C" w14:paraId="138FEE2A" w14:textId="2F665CFF">
      <w:pPr>
        <w:pStyle w:val="TOC2"/>
        <w:tabs>
          <w:tab w:val="right" w:leader="dot" w:pos="8296"/>
        </w:tabs>
        <w:rPr>
          <w:noProof/>
        </w:rPr>
      </w:pPr>
      <w:r>
        <w:rPr>
          <w:noProof/>
        </w:rPr>
        <w:t>(三)、摇臂铣床项目技术流程</w:t>
      </w:r>
      <w:r>
        <w:rPr>
          <w:noProof/>
        </w:rPr>
        <w:tab/>
      </w:r>
      <w:r>
        <w:rPr>
          <w:noProof/>
        </w:rPr>
        <w:fldChar w:fldCharType="begin"/>
      </w:r>
      <w:r>
        <w:rPr>
          <w:noProof/>
        </w:rPr>
        <w:instrText xml:space="preserve"> PAGEREF _Toc157182214 \h </w:instrText>
      </w:r>
      <w:r>
        <w:rPr>
          <w:noProof/>
        </w:rPr>
        <w:fldChar w:fldCharType="separate"/>
      </w:r>
      <w:r>
        <w:rPr>
          <w:noProof/>
        </w:rPr>
        <w:t>33</w:t>
      </w:r>
      <w:r>
        <w:rPr>
          <w:noProof/>
        </w:rPr>
        <w:fldChar w:fldCharType="end"/>
      </w:r>
    </w:p>
    <w:p w:rsidR="00A72F2C" w14:paraId="13B07F27" w14:textId="7B5B54DC">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_Toc157182215 \h </w:instrText>
      </w:r>
      <w:r>
        <w:rPr>
          <w:noProof/>
        </w:rPr>
        <w:fldChar w:fldCharType="separate"/>
      </w:r>
      <w:r>
        <w:rPr>
          <w:noProof/>
        </w:rPr>
        <w:t>33</w:t>
      </w:r>
      <w:r>
        <w:rPr>
          <w:noProof/>
        </w:rPr>
        <w:fldChar w:fldCharType="end"/>
      </w:r>
    </w:p>
    <w:p w:rsidR="00A72F2C" w14:paraId="750ABB7E" w14:textId="7700E3B1">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_Toc157182216 \h </w:instrText>
      </w:r>
      <w:r>
        <w:rPr>
          <w:noProof/>
        </w:rPr>
        <w:fldChar w:fldCharType="separate"/>
      </w:r>
      <w:r>
        <w:rPr>
          <w:noProof/>
        </w:rPr>
        <w:t>33</w:t>
      </w:r>
      <w:r>
        <w:rPr>
          <w:noProof/>
        </w:rPr>
        <w:fldChar w:fldCharType="end"/>
      </w:r>
    </w:p>
    <w:p w:rsidR="00A72F2C" w14:paraId="37C7BB6F" w14:textId="769C1783">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_Toc157182217 \h </w:instrText>
      </w:r>
      <w:r>
        <w:rPr>
          <w:noProof/>
        </w:rPr>
        <w:fldChar w:fldCharType="separate"/>
      </w:r>
      <w:r>
        <w:rPr>
          <w:noProof/>
        </w:rPr>
        <w:t>35</w:t>
      </w:r>
      <w:r>
        <w:rPr>
          <w:noProof/>
        </w:rPr>
        <w:fldChar w:fldCharType="end"/>
      </w:r>
    </w:p>
    <w:p w:rsidR="00A72F2C" w14:paraId="046E6DB7" w14:textId="54D0A38B">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_Toc157182218 \h </w:instrText>
      </w:r>
      <w:r>
        <w:rPr>
          <w:noProof/>
        </w:rPr>
        <w:fldChar w:fldCharType="separate"/>
      </w:r>
      <w:r>
        <w:rPr>
          <w:noProof/>
        </w:rPr>
        <w:t>36</w:t>
      </w:r>
      <w:r>
        <w:rPr>
          <w:noProof/>
        </w:rPr>
        <w:fldChar w:fldCharType="end"/>
      </w:r>
    </w:p>
    <w:p w:rsidR="00A72F2C" w14:paraId="1B73B789" w14:textId="3F6BFD1F">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_Toc157182219 \h </w:instrText>
      </w:r>
      <w:r>
        <w:rPr>
          <w:noProof/>
        </w:rPr>
        <w:fldChar w:fldCharType="separate"/>
      </w:r>
      <w:r>
        <w:rPr>
          <w:noProof/>
        </w:rPr>
        <w:t>37</w:t>
      </w:r>
      <w:r>
        <w:rPr>
          <w:noProof/>
        </w:rPr>
        <w:fldChar w:fldCharType="end"/>
      </w:r>
    </w:p>
    <w:p w:rsidR="00A72F2C" w14:paraId="4154C322" w14:textId="1D61FED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(一)、产品或服务描述</w:t>
      </w:r>
      <w:r>
        <w:rPr>
          <w:noProof/>
        </w:rPr>
        <w:tab/>
      </w:r>
      <w:r>
        <w:rPr>
          <w:noProof/>
        </w:rPr>
        <w:fldChar w:fldCharType="begin"/>
      </w:r>
      <w:r>
        <w:rPr>
          <w:noProof/>
        </w:rPr>
        <w:instrText xml:space="preserve"> PAGEREF _Toc157182220 \h </w:instrText>
      </w:r>
      <w:r>
        <w:rPr>
          <w:noProof/>
        </w:rPr>
        <w:fldChar w:fldCharType="separate"/>
      </w:r>
      <w:r>
        <w:rPr>
          <w:noProof/>
        </w:rPr>
        <w:t>37</w:t>
      </w:r>
      <w:r>
        <w:rPr>
          <w:noProof/>
        </w:rPr>
        <w:fldChar w:fldCharType="end"/>
      </w:r>
    </w:p>
    <w:p w:rsidR="00A72F2C" w14:paraId="6BCECA50" w14:textId="6CFBF081">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_Toc157182221 \h </w:instrText>
      </w:r>
      <w:r>
        <w:rPr>
          <w:noProof/>
        </w:rPr>
        <w:fldChar w:fldCharType="separate"/>
      </w:r>
      <w:r>
        <w:rPr>
          <w:noProof/>
        </w:rPr>
        <w:t>39</w:t>
      </w:r>
      <w:r>
        <w:rPr>
          <w:noProof/>
        </w:rPr>
        <w:fldChar w:fldCharType="end"/>
      </w:r>
    </w:p>
    <w:p w:rsidR="00A72F2C" w14:paraId="77344C88" w14:textId="02C9569C">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_Toc157182222 \h </w:instrText>
      </w:r>
      <w:r>
        <w:rPr>
          <w:noProof/>
        </w:rPr>
        <w:fldChar w:fldCharType="separate"/>
      </w:r>
      <w:r>
        <w:rPr>
          <w:noProof/>
        </w:rPr>
        <w:t>41</w:t>
      </w:r>
      <w:r>
        <w:rPr>
          <w:noProof/>
        </w:rPr>
        <w:fldChar w:fldCharType="end"/>
      </w:r>
    </w:p>
    <w:p w:rsidR="00A72F2C" w14:paraId="2C68E5C8" w14:textId="51D7709A">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_Toc157182223 \h </w:instrText>
      </w:r>
      <w:r>
        <w:rPr>
          <w:noProof/>
        </w:rPr>
        <w:fldChar w:fldCharType="separate"/>
      </w:r>
      <w:r>
        <w:rPr>
          <w:noProof/>
        </w:rPr>
        <w:t>42</w:t>
      </w:r>
      <w:r>
        <w:rPr>
          <w:noProof/>
        </w:rPr>
        <w:fldChar w:fldCharType="end"/>
      </w:r>
    </w:p>
    <w:p w:rsidR="00A72F2C" w14:paraId="4F44048B" w14:textId="5B348B4F">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_Toc157182224 \h </w:instrText>
      </w:r>
      <w:r>
        <w:rPr>
          <w:noProof/>
        </w:rPr>
        <w:fldChar w:fldCharType="separate"/>
      </w:r>
      <w:r>
        <w:rPr>
          <w:noProof/>
        </w:rPr>
        <w:t>42</w:t>
      </w:r>
      <w:r>
        <w:rPr>
          <w:noProof/>
        </w:rPr>
        <w:fldChar w:fldCharType="end"/>
      </w:r>
    </w:p>
    <w:p w:rsidR="00A72F2C" w14:paraId="7F6F2EFF" w14:textId="6B8BA63C">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_Toc157182225 \h </w:instrText>
      </w:r>
      <w:r>
        <w:rPr>
          <w:noProof/>
        </w:rPr>
        <w:fldChar w:fldCharType="separate"/>
      </w:r>
      <w:r>
        <w:rPr>
          <w:noProof/>
        </w:rPr>
        <w:t>44</w:t>
      </w:r>
      <w:r>
        <w:rPr>
          <w:noProof/>
        </w:rPr>
        <w:fldChar w:fldCharType="end"/>
      </w:r>
    </w:p>
    <w:p w:rsidR="00A72F2C" w14:paraId="676AD90E" w14:textId="52FD37CF">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_Toc157182226 \h </w:instrText>
      </w:r>
      <w:r>
        <w:rPr>
          <w:noProof/>
        </w:rPr>
        <w:fldChar w:fldCharType="separate"/>
      </w:r>
      <w:r>
        <w:rPr>
          <w:noProof/>
        </w:rPr>
        <w:t>46</w:t>
      </w:r>
      <w:r>
        <w:rPr>
          <w:noProof/>
        </w:rPr>
        <w:fldChar w:fldCharType="end"/>
      </w:r>
    </w:p>
    <w:p w:rsidR="00A72F2C" w14:paraId="0915E7FF" w14:textId="3495E675">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_Toc157182227 \h </w:instrText>
      </w:r>
      <w:r>
        <w:rPr>
          <w:noProof/>
        </w:rPr>
        <w:fldChar w:fldCharType="separate"/>
      </w:r>
      <w:r>
        <w:rPr>
          <w:noProof/>
        </w:rPr>
        <w:t>48</w:t>
      </w:r>
      <w:r>
        <w:rPr>
          <w:noProof/>
        </w:rPr>
        <w:fldChar w:fldCharType="end"/>
      </w:r>
    </w:p>
    <w:p w:rsidR="00A72F2C" w14:paraId="2871E96B" w14:textId="45CAA197">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_Toc157182228 \h </w:instrText>
      </w:r>
      <w:r>
        <w:rPr>
          <w:noProof/>
        </w:rPr>
        <w:fldChar w:fldCharType="separate"/>
      </w:r>
      <w:r>
        <w:rPr>
          <w:noProof/>
        </w:rPr>
        <w:t>50</w:t>
      </w:r>
      <w:r>
        <w:rPr>
          <w:noProof/>
        </w:rPr>
        <w:fldChar w:fldCharType="end"/>
      </w:r>
    </w:p>
    <w:p w:rsidR="00A72F2C" w14:paraId="35148829" w14:textId="16E6D229">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_Toc157182229 \h </w:instrText>
      </w:r>
      <w:r>
        <w:rPr>
          <w:noProof/>
        </w:rPr>
        <w:fldChar w:fldCharType="separate"/>
      </w:r>
      <w:r>
        <w:rPr>
          <w:noProof/>
        </w:rPr>
        <w:t>52</w:t>
      </w:r>
      <w:r>
        <w:rPr>
          <w:noProof/>
        </w:rPr>
        <w:fldChar w:fldCharType="end"/>
      </w:r>
    </w:p>
    <w:p w:rsidR="00A72F2C" w14:paraId="6FB86203" w14:textId="1FF7E1FF">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_Toc157182230 \h </w:instrText>
      </w:r>
      <w:r>
        <w:rPr>
          <w:noProof/>
        </w:rPr>
        <w:fldChar w:fldCharType="separate"/>
      </w:r>
      <w:r>
        <w:rPr>
          <w:noProof/>
        </w:rPr>
        <w:t>52</w:t>
      </w:r>
      <w:r>
        <w:rPr>
          <w:noProof/>
        </w:rPr>
        <w:fldChar w:fldCharType="end"/>
      </w:r>
    </w:p>
    <w:p w:rsidR="00A72F2C" w14:paraId="0F94F41F" w14:textId="5FD8E243">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_Toc157182231 \h </w:instrText>
      </w:r>
      <w:r>
        <w:rPr>
          <w:noProof/>
        </w:rPr>
        <w:fldChar w:fldCharType="separate"/>
      </w:r>
      <w:r>
        <w:rPr>
          <w:noProof/>
        </w:rPr>
        <w:t>52</w:t>
      </w:r>
      <w:r>
        <w:rPr>
          <w:noProof/>
        </w:rPr>
        <w:fldChar w:fldCharType="end"/>
      </w:r>
    </w:p>
    <w:p w:rsidR="00A72F2C" w14:paraId="6065F372" w14:textId="01CBF90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_Toc157182232 \h </w:instrText>
      </w:r>
      <w:r>
        <w:rPr>
          <w:noProof/>
        </w:rPr>
        <w:fldChar w:fldCharType="separate"/>
      </w:r>
      <w:r>
        <w:rPr>
          <w:noProof/>
        </w:rPr>
        <w:t>52</w:t>
      </w:r>
      <w:r>
        <w:rPr>
          <w:noProof/>
        </w:rPr>
        <w:fldChar w:fldCharType="end"/>
      </w:r>
    </w:p>
    <w:p w:rsidR="00A72F2C" w14:paraId="4239405E" w14:textId="6A740CA1">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_Toc157182233 \h </w:instrText>
      </w:r>
      <w:r>
        <w:rPr>
          <w:noProof/>
        </w:rPr>
        <w:fldChar w:fldCharType="separate"/>
      </w:r>
      <w:r>
        <w:rPr>
          <w:noProof/>
        </w:rPr>
        <w:t>53</w:t>
      </w:r>
      <w:r>
        <w:rPr>
          <w:noProof/>
        </w:rPr>
        <w:fldChar w:fldCharType="end"/>
      </w:r>
    </w:p>
    <w:p w:rsidR="00A72F2C" w:rsidP="00A72F2C" w14:paraId="1F1CB168" w14:textId="29673BD4">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72F2C" w:rsidP="00A72F2C" w14:paraId="7FE68F20" w14:textId="4D67B878">
      <w:pPr>
        <w:pStyle w:val="Heading1"/>
        <w:jc w:val="center"/>
        <w:rPr>
          <w:rFonts w:hint="eastAsia"/>
        </w:rPr>
      </w:pPr>
      <w:bookmarkStart w:id="0" w:name="_Toc157182178"/>
      <w:r w:rsidRPr="00A72F2C">
        <w:rPr>
          <w:rFonts w:hint="eastAsia"/>
        </w:rPr>
        <w:t>概论</w:t>
      </w:r>
      <w:bookmarkEnd w:id="0"/>
    </w:p>
    <w:p w:rsidR="00A72F2C" w:rsidRPr="00A72F2C" w:rsidP="00A72F2C" w14:paraId="0B42BE7A" w14:textId="77777777">
      <w:pPr>
        <w:ind w:firstLine="560" w:firstLineChars="200"/>
        <w:rPr>
          <w:rFonts w:ascii="仿宋" w:eastAsia="仿宋" w:hAnsi="仿宋"/>
          <w:sz w:val="28"/>
        </w:rPr>
      </w:pPr>
      <w:r w:rsidRPr="00A72F2C">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A72F2C" w:rsidRPr="00A72F2C" w:rsidP="00A72F2C" w14:paraId="5C880789" w14:textId="77777777">
      <w:pPr>
        <w:ind w:firstLine="560" w:firstLineChars="200"/>
        <w:rPr>
          <w:rFonts w:ascii="仿宋" w:eastAsia="仿宋" w:hAnsi="仿宋"/>
          <w:sz w:val="28"/>
        </w:rPr>
      </w:pPr>
      <w:r w:rsidRPr="00A72F2C">
        <w:rPr>
          <w:rFonts w:ascii="仿宋" w:eastAsia="仿宋" w:hAnsi="仿宋" w:hint="eastAsia"/>
          <w:sz w:val="28"/>
        </w:rPr>
        <w:t>本计划书分为以下几个部分：</w:t>
      </w:r>
    </w:p>
    <w:p w:rsidR="00A72F2C" w:rsidRPr="00A72F2C" w:rsidP="00A72F2C" w14:paraId="389FE2F7" w14:textId="77777777">
      <w:pPr>
        <w:ind w:firstLine="560" w:firstLineChars="200"/>
        <w:rPr>
          <w:rFonts w:ascii="仿宋" w:eastAsia="仿宋" w:hAnsi="仿宋"/>
          <w:sz w:val="28"/>
        </w:rPr>
      </w:pPr>
      <w:r w:rsidRPr="00A72F2C">
        <w:rPr>
          <w:rFonts w:ascii="仿宋" w:eastAsia="仿宋" w:hAnsi="仿宋"/>
          <w:sz w:val="28"/>
        </w:rPr>
        <w:t>1. 公司概述：本部分将介绍我们公司的背景、使命和愿景，以及我们所经营的行业和市场地位。我们还将简要概述我们的核心价值观和公司文化。</w:t>
      </w:r>
    </w:p>
    <w:p w:rsidR="00A72F2C" w:rsidRPr="00A72F2C" w:rsidP="00A72F2C" w14:paraId="08199146" w14:textId="77777777">
      <w:pPr>
        <w:ind w:firstLine="560" w:firstLineChars="200"/>
        <w:rPr>
          <w:rFonts w:ascii="仿宋" w:eastAsia="仿宋" w:hAnsi="仿宋"/>
          <w:sz w:val="28"/>
        </w:rPr>
      </w:pPr>
      <w:r w:rsidRPr="00A72F2C">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A72F2C">
        <w:rPr>
          <w:rFonts w:ascii="仿宋" w:eastAsia="仿宋" w:hAnsi="仿宋" w:hint="eastAsia"/>
          <w:sz w:val="28"/>
        </w:rPr>
        <w:t>争优势和市场定位。</w:t>
      </w:r>
    </w:p>
    <w:p w:rsidR="00A72F2C" w:rsidRPr="00A72F2C" w:rsidP="00A72F2C" w14:paraId="4CED7532" w14:textId="77777777">
      <w:pPr>
        <w:ind w:firstLine="560" w:firstLineChars="200"/>
        <w:rPr>
          <w:rFonts w:ascii="仿宋" w:eastAsia="仿宋" w:hAnsi="仿宋"/>
          <w:sz w:val="28"/>
        </w:rPr>
      </w:pPr>
      <w:r w:rsidRPr="00A72F2C">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A72F2C" w:rsidRPr="00A72F2C" w:rsidP="00A72F2C" w14:paraId="79FEEE41" w14:textId="77777777">
      <w:pPr>
        <w:ind w:firstLine="560" w:firstLineChars="200"/>
        <w:rPr>
          <w:rFonts w:ascii="仿宋" w:eastAsia="仿宋" w:hAnsi="仿宋"/>
          <w:sz w:val="28"/>
        </w:rPr>
      </w:pPr>
      <w:r w:rsidRPr="00A72F2C">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A72F2C" w:rsidRPr="00A72F2C" w:rsidP="00A72F2C" w14:paraId="6A19348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72F2C">
        <w:rPr>
          <w:rFonts w:ascii="仿宋" w:eastAsia="仿宋" w:hAnsi="仿宋"/>
          <w:sz w:val="28"/>
        </w:rPr>
        <w:t>5. 组织和管理：在这一部分，我们将介绍我们公司的组织结构</w:t>
      </w:r>
    </w:p>
    <w:p w:rsidR="00A72F2C" w:rsidRPr="00A72F2C" w:rsidP="00A72F2C" w14:textId="77777777">
      <w:pPr>
        <w:ind w:firstLine="560" w:firstLineChars="200"/>
        <w:rPr>
          <w:rFonts w:ascii="仿宋" w:eastAsia="仿宋" w:hAnsi="仿宋"/>
          <w:sz w:val="28"/>
        </w:rPr>
      </w:pPr>
      <w:r w:rsidRPr="00A72F2C">
        <w:rPr>
          <w:rFonts w:ascii="仿宋" w:eastAsia="仿宋" w:hAnsi="仿宋"/>
          <w:sz w:val="28"/>
        </w:rPr>
        <w:t>和管理团队。我们将详细说明各个职能部门的职责和</w:t>
      </w:r>
      <w:r w:rsidRPr="00A72F2C">
        <w:rPr>
          <w:rFonts w:ascii="仿宋" w:eastAsia="仿宋" w:hAnsi="仿宋" w:hint="eastAsia"/>
          <w:sz w:val="28"/>
        </w:rPr>
        <w:t>组织架构。我们还将介绍我们的员工培训和发展计划，以及我们的人力资源管理策略。</w:t>
      </w:r>
    </w:p>
    <w:p w:rsidR="00A72F2C" w:rsidRPr="00A72F2C" w:rsidP="00A72F2C" w14:paraId="3B85E48E" w14:textId="77777777">
      <w:pPr>
        <w:ind w:firstLine="560" w:firstLineChars="200"/>
        <w:rPr>
          <w:rFonts w:ascii="仿宋" w:eastAsia="仿宋" w:hAnsi="仿宋"/>
          <w:sz w:val="28"/>
        </w:rPr>
      </w:pPr>
      <w:r w:rsidRPr="00A72F2C">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A72F2C" w:rsidRPr="00A72F2C" w:rsidP="00A72F2C" w14:paraId="39F9BB78" w14:textId="77777777">
      <w:pPr>
        <w:ind w:firstLine="560" w:firstLineChars="200"/>
        <w:rPr>
          <w:rFonts w:ascii="仿宋" w:eastAsia="仿宋" w:hAnsi="仿宋"/>
          <w:sz w:val="28"/>
        </w:rPr>
      </w:pPr>
      <w:r w:rsidRPr="00A72F2C">
        <w:rPr>
          <w:rFonts w:ascii="仿宋" w:eastAsia="仿宋" w:hAnsi="仿宋"/>
          <w:sz w:val="28"/>
        </w:rPr>
        <w:t>7. 实施计划：最后，我们将列出我们的实施计划和时间表。我们将详细说明我们的里程碑和目标，并提供关键任务的执行方式和责任分配。</w:t>
      </w:r>
    </w:p>
    <w:p w:rsidR="00A72F2C" w:rsidRPr="00A72F2C" w:rsidP="00A72F2C" w14:paraId="6E5A32CD" w14:textId="77777777">
      <w:pPr>
        <w:ind w:firstLine="560" w:firstLineChars="200"/>
        <w:rPr>
          <w:rFonts w:ascii="仿宋" w:eastAsia="仿宋" w:hAnsi="仿宋"/>
          <w:sz w:val="28"/>
        </w:rPr>
      </w:pPr>
    </w:p>
    <w:p w:rsidR="00A72F2C" w:rsidP="00A72F2C" w14:paraId="1B611461" w14:textId="155BD138">
      <w:pPr>
        <w:ind w:firstLine="560" w:firstLineChars="200"/>
        <w:rPr>
          <w:rFonts w:ascii="仿宋" w:eastAsia="仿宋" w:hAnsi="仿宋" w:hint="eastAsia"/>
          <w:sz w:val="28"/>
        </w:rPr>
      </w:pPr>
      <w:r w:rsidRPr="00A72F2C">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A72F2C" w:rsidP="00A72F2C" w14:paraId="13559EED" w14:textId="56BEA5AA">
      <w:pPr>
        <w:pStyle w:val="Heading1"/>
        <w:rPr>
          <w:rFonts w:hint="eastAsia"/>
        </w:rPr>
      </w:pPr>
      <w:bookmarkStart w:id="1" w:name="_Toc157182179"/>
      <w:r w:rsidRPr="00A72F2C">
        <w:rPr>
          <w:rFonts w:hint="eastAsia"/>
        </w:rPr>
        <w:t>一、职业安全与劳动卫生</w:t>
      </w:r>
      <w:bookmarkEnd w:id="1"/>
    </w:p>
    <w:p w:rsidR="00A72F2C" w:rsidP="00A72F2C" w14:paraId="2135787C" w14:textId="1B5BFD73">
      <w:pPr>
        <w:pStyle w:val="Heading2"/>
      </w:pPr>
      <w:bookmarkStart w:id="2" w:name="_Toc157182180"/>
      <w:r w:rsidRPr="00A72F2C">
        <w:t>(一)、消防安全</w:t>
      </w:r>
      <w:bookmarkEnd w:id="2"/>
    </w:p>
    <w:p w:rsidR="00A72F2C" w:rsidRPr="00A72F2C" w:rsidP="00A72F2C" w14:paraId="75921B04" w14:textId="77777777">
      <w:pPr>
        <w:ind w:firstLine="560" w:firstLineChars="200"/>
        <w:rPr>
          <w:rFonts w:ascii="仿宋" w:eastAsia="仿宋" w:hAnsi="仿宋"/>
          <w:sz w:val="28"/>
        </w:rPr>
      </w:pPr>
      <w:r w:rsidRPr="00A72F2C">
        <w:rPr>
          <w:rFonts w:ascii="仿宋" w:eastAsia="仿宋" w:hAnsi="仿宋" w:hint="eastAsia"/>
          <w:sz w:val="28"/>
        </w:rPr>
        <w:t>消防安全</w:t>
      </w:r>
    </w:p>
    <w:p w:rsidR="00A72F2C" w:rsidRPr="00A72F2C" w:rsidP="00A72F2C" w14:paraId="47AC189B" w14:textId="77777777">
      <w:pPr>
        <w:ind w:firstLine="560" w:firstLineChars="200"/>
        <w:rPr>
          <w:rFonts w:ascii="仿宋" w:eastAsia="仿宋" w:hAnsi="仿宋"/>
          <w:sz w:val="28"/>
        </w:rPr>
      </w:pPr>
    </w:p>
    <w:p w:rsidR="00A72F2C" w:rsidRPr="00A72F2C" w:rsidP="00A72F2C" w14:paraId="4A8BD74A" w14:textId="77777777">
      <w:pPr>
        <w:ind w:firstLine="560" w:firstLineChars="200"/>
        <w:rPr>
          <w:rFonts w:ascii="仿宋" w:eastAsia="仿宋" w:hAnsi="仿宋"/>
          <w:sz w:val="28"/>
        </w:rPr>
      </w:pPr>
      <w:r w:rsidRPr="00A72F2C">
        <w:rPr>
          <w:rFonts w:ascii="仿宋" w:eastAsia="仿宋" w:hAnsi="仿宋" w:hint="eastAsia"/>
          <w:sz w:val="28"/>
        </w:rPr>
        <w:t>消防设计原则</w:t>
      </w:r>
    </w:p>
    <w:p w:rsidR="00A72F2C" w:rsidRPr="00A72F2C" w:rsidP="00A72F2C" w14:paraId="2D0A8083" w14:textId="77777777">
      <w:pPr>
        <w:ind w:firstLine="560" w:firstLineChars="200"/>
        <w:rPr>
          <w:rFonts w:ascii="仿宋" w:eastAsia="仿宋" w:hAnsi="仿宋"/>
          <w:sz w:val="28"/>
        </w:rPr>
      </w:pPr>
    </w:p>
    <w:p w:rsidR="00A72F2C" w:rsidRPr="00A72F2C" w:rsidP="00A72F2C" w14:paraId="64B40A9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72F2C">
        <w:rPr>
          <w:rFonts w:ascii="仿宋" w:eastAsia="仿宋" w:hAnsi="仿宋"/>
          <w:sz w:val="28"/>
        </w:rPr>
        <w:t>1. 在摇臂铣床项目建设中，承办单位应全部采用阻燃性建筑材</w:t>
      </w:r>
    </w:p>
    <w:p w:rsidR="00A72F2C" w:rsidRPr="00A72F2C" w:rsidP="00A72F2C" w14:textId="77777777">
      <w:pPr>
        <w:ind w:firstLine="560" w:firstLineChars="200"/>
        <w:rPr>
          <w:rFonts w:ascii="仿宋" w:eastAsia="仿宋" w:hAnsi="仿宋"/>
          <w:sz w:val="28"/>
        </w:rPr>
      </w:pPr>
      <w:r w:rsidRPr="00A72F2C">
        <w:rPr>
          <w:rFonts w:ascii="仿宋" w:eastAsia="仿宋" w:hAnsi="仿宋"/>
          <w:sz w:val="28"/>
        </w:rPr>
        <w:t>料，坚持"预防为主"的原则，明确定义重点消防对象，并采取适当的安全消防措施，以确保在火灾发生时能够迅速扑灭火源、安全疏散相关人员，将损失降至最低。</w:t>
      </w:r>
    </w:p>
    <w:p w:rsidR="00A72F2C" w:rsidRPr="00A72F2C" w:rsidP="00A72F2C" w14:paraId="3CC83EDA" w14:textId="77777777">
      <w:pPr>
        <w:ind w:firstLine="560" w:firstLineChars="200"/>
        <w:rPr>
          <w:rFonts w:ascii="仿宋" w:eastAsia="仿宋" w:hAnsi="仿宋"/>
          <w:sz w:val="28"/>
        </w:rPr>
      </w:pPr>
    </w:p>
    <w:p w:rsidR="00A72F2C" w:rsidRPr="00A72F2C" w:rsidP="00A72F2C" w14:paraId="0AB947F3" w14:textId="77777777">
      <w:pPr>
        <w:ind w:firstLine="560" w:firstLineChars="200"/>
        <w:rPr>
          <w:rFonts w:ascii="仿宋" w:eastAsia="仿宋" w:hAnsi="仿宋"/>
          <w:sz w:val="28"/>
        </w:rPr>
      </w:pPr>
      <w:r w:rsidRPr="00A72F2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A72F2C" w:rsidRPr="00A72F2C" w:rsidP="00A72F2C" w14:paraId="73AECBBB" w14:textId="77777777">
      <w:pPr>
        <w:ind w:firstLine="560" w:firstLineChars="200"/>
        <w:rPr>
          <w:rFonts w:ascii="仿宋" w:eastAsia="仿宋" w:hAnsi="仿宋"/>
          <w:sz w:val="28"/>
        </w:rPr>
      </w:pPr>
    </w:p>
    <w:p w:rsidR="00A72F2C" w:rsidRPr="00A72F2C" w:rsidP="00A72F2C" w14:paraId="5787D43E" w14:textId="77777777">
      <w:pPr>
        <w:ind w:firstLine="560" w:firstLineChars="200"/>
        <w:rPr>
          <w:rFonts w:ascii="仿宋" w:eastAsia="仿宋" w:hAnsi="仿宋"/>
          <w:sz w:val="28"/>
        </w:rPr>
      </w:pPr>
      <w:r w:rsidRPr="00A72F2C">
        <w:rPr>
          <w:rFonts w:ascii="仿宋" w:eastAsia="仿宋" w:hAnsi="仿宋" w:hint="eastAsia"/>
          <w:sz w:val="28"/>
        </w:rPr>
        <w:t>消防设计</w:t>
      </w:r>
    </w:p>
    <w:p w:rsidR="00A72F2C" w:rsidRPr="00A72F2C" w:rsidP="00A72F2C" w14:paraId="6CA69B6A" w14:textId="77777777">
      <w:pPr>
        <w:ind w:firstLine="560" w:firstLineChars="200"/>
        <w:rPr>
          <w:rFonts w:ascii="仿宋" w:eastAsia="仿宋" w:hAnsi="仿宋"/>
          <w:sz w:val="28"/>
        </w:rPr>
      </w:pPr>
    </w:p>
    <w:p w:rsidR="00A72F2C" w:rsidRPr="00A72F2C" w:rsidP="00A72F2C" w14:paraId="30C513B0" w14:textId="77777777">
      <w:pPr>
        <w:ind w:firstLine="560" w:firstLineChars="200"/>
        <w:rPr>
          <w:rFonts w:ascii="仿宋" w:eastAsia="仿宋" w:hAnsi="仿宋"/>
          <w:sz w:val="28"/>
        </w:rPr>
      </w:pPr>
      <w:r w:rsidRPr="00A72F2C">
        <w:rPr>
          <w:rFonts w:ascii="仿宋" w:eastAsia="仿宋" w:hAnsi="仿宋"/>
          <w:sz w:val="28"/>
        </w:rPr>
        <w:t>- 防雷和防静电：所有工艺</w:t>
      </w:r>
      <w:r w:rsidRPr="00A72F2C">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A72F2C" w:rsidRPr="00A72F2C" w:rsidP="00A72F2C" w14:paraId="3F338007" w14:textId="77777777">
      <w:pPr>
        <w:ind w:firstLine="560" w:firstLineChars="200"/>
        <w:rPr>
          <w:rFonts w:ascii="仿宋" w:eastAsia="仿宋" w:hAnsi="仿宋"/>
          <w:sz w:val="28"/>
        </w:rPr>
      </w:pPr>
    </w:p>
    <w:p w:rsidR="00A72F2C" w:rsidRPr="00A72F2C" w:rsidP="00A72F2C" w14:paraId="25F35B7D" w14:textId="77777777">
      <w:pPr>
        <w:ind w:firstLine="560" w:firstLineChars="200"/>
        <w:rPr>
          <w:rFonts w:ascii="仿宋" w:eastAsia="仿宋" w:hAnsi="仿宋"/>
          <w:sz w:val="28"/>
        </w:rPr>
      </w:pPr>
      <w:r w:rsidRPr="00A72F2C">
        <w:rPr>
          <w:rFonts w:ascii="仿宋" w:eastAsia="仿宋" w:hAnsi="仿宋"/>
          <w:sz w:val="28"/>
        </w:rPr>
        <w:t>- 消防给水系统：摇臂铣床项目应配置稳高压消防给水系统，以确保供水能力和压力。地上房间需要设计自然排烟系统，自然排烟口的设置应符合相关规范。</w:t>
      </w:r>
    </w:p>
    <w:p w:rsidR="00A72F2C" w:rsidRPr="00A72F2C" w:rsidP="00A72F2C" w14:paraId="7E5CBA89" w14:textId="77777777">
      <w:pPr>
        <w:ind w:firstLine="560" w:firstLineChars="200"/>
        <w:rPr>
          <w:rFonts w:ascii="仿宋" w:eastAsia="仿宋" w:hAnsi="仿宋"/>
          <w:sz w:val="28"/>
        </w:rPr>
      </w:pPr>
    </w:p>
    <w:p w:rsidR="00A72F2C" w:rsidRPr="00A72F2C" w:rsidP="00A72F2C" w14:paraId="07687F74" w14:textId="77777777">
      <w:pPr>
        <w:ind w:firstLine="560" w:firstLineChars="200"/>
        <w:rPr>
          <w:rFonts w:ascii="仿宋" w:eastAsia="仿宋" w:hAnsi="仿宋"/>
          <w:sz w:val="28"/>
        </w:rPr>
      </w:pPr>
      <w:r w:rsidRPr="00A72F2C">
        <w:rPr>
          <w:rFonts w:ascii="仿宋" w:eastAsia="仿宋" w:hAnsi="仿宋" w:hint="eastAsia"/>
          <w:sz w:val="28"/>
        </w:rPr>
        <w:t>消防总体要求</w:t>
      </w:r>
    </w:p>
    <w:p w:rsidR="00A72F2C" w:rsidRPr="00A72F2C" w:rsidP="00A72F2C" w14:paraId="21E82F2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72F2C" w:rsidRPr="00A72F2C" w:rsidP="00A72F2C" w14:paraId="29D780F9" w14:textId="77777777">
      <w:pPr>
        <w:ind w:firstLine="560" w:firstLineChars="200"/>
        <w:rPr>
          <w:rFonts w:ascii="仿宋" w:eastAsia="仿宋" w:hAnsi="仿宋"/>
          <w:sz w:val="28"/>
        </w:rPr>
      </w:pPr>
      <w:r w:rsidRPr="00A72F2C">
        <w:rPr>
          <w:rFonts w:ascii="仿宋" w:eastAsia="仿宋" w:hAnsi="仿宋"/>
          <w:sz w:val="28"/>
        </w:rPr>
        <w:t>- 建筑消防：主体工程和库房内应设有消防栓，并配备便携式灭火器。库房根据《建筑灭火器配置设计规范》设置手推式或便携式化学灭火器。</w:t>
      </w:r>
    </w:p>
    <w:p w:rsidR="00A72F2C" w:rsidRPr="00A72F2C" w:rsidP="00A72F2C" w14:paraId="6091CAAE" w14:textId="77777777">
      <w:pPr>
        <w:ind w:firstLine="560" w:firstLineChars="200"/>
        <w:rPr>
          <w:rFonts w:ascii="仿宋" w:eastAsia="仿宋" w:hAnsi="仿宋"/>
          <w:sz w:val="28"/>
        </w:rPr>
      </w:pPr>
    </w:p>
    <w:p w:rsidR="00A72F2C" w:rsidRPr="00A72F2C" w:rsidP="00A72F2C" w14:paraId="2F10B966" w14:textId="77777777">
      <w:pPr>
        <w:ind w:firstLine="560" w:firstLineChars="200"/>
        <w:rPr>
          <w:rFonts w:ascii="仿宋" w:eastAsia="仿宋" w:hAnsi="仿宋"/>
          <w:sz w:val="28"/>
        </w:rPr>
      </w:pPr>
      <w:r w:rsidRPr="00A72F2C">
        <w:rPr>
          <w:rFonts w:ascii="仿宋" w:eastAsia="仿宋" w:hAnsi="仿宋"/>
          <w:sz w:val="28"/>
        </w:rPr>
        <w:t>- 消防通道：厂房四周应设置宽度为10.00米的环形消防车道，以满足消防车通行要求。</w:t>
      </w:r>
    </w:p>
    <w:p w:rsidR="00A72F2C" w:rsidRPr="00A72F2C" w:rsidP="00A72F2C" w14:paraId="7097D27F" w14:textId="77777777">
      <w:pPr>
        <w:ind w:firstLine="560" w:firstLineChars="200"/>
        <w:rPr>
          <w:rFonts w:ascii="仿宋" w:eastAsia="仿宋" w:hAnsi="仿宋"/>
          <w:sz w:val="28"/>
        </w:rPr>
      </w:pPr>
    </w:p>
    <w:p w:rsidR="00A72F2C" w:rsidRPr="00A72F2C" w:rsidP="00A72F2C" w14:paraId="6A1D8C36" w14:textId="77777777">
      <w:pPr>
        <w:ind w:firstLine="560" w:firstLineChars="200"/>
        <w:rPr>
          <w:rFonts w:ascii="仿宋" w:eastAsia="仿宋" w:hAnsi="仿宋"/>
          <w:sz w:val="28"/>
        </w:rPr>
      </w:pPr>
      <w:r w:rsidRPr="00A72F2C">
        <w:rPr>
          <w:rFonts w:ascii="仿宋" w:eastAsia="仿宋" w:hAnsi="仿宋" w:hint="eastAsia"/>
          <w:sz w:val="28"/>
        </w:rPr>
        <w:t>消防措施</w:t>
      </w:r>
    </w:p>
    <w:p w:rsidR="00A72F2C" w:rsidRPr="00A72F2C" w:rsidP="00A72F2C" w14:paraId="28F6CF27" w14:textId="77777777">
      <w:pPr>
        <w:ind w:firstLine="560" w:firstLineChars="200"/>
        <w:rPr>
          <w:rFonts w:ascii="仿宋" w:eastAsia="仿宋" w:hAnsi="仿宋"/>
          <w:sz w:val="28"/>
        </w:rPr>
      </w:pPr>
    </w:p>
    <w:p w:rsidR="00A72F2C" w:rsidP="00A72F2C" w14:paraId="0DE06DE2" w14:textId="1F75D13A">
      <w:pPr>
        <w:ind w:firstLine="560" w:firstLineChars="200"/>
        <w:rPr>
          <w:rFonts w:ascii="仿宋" w:eastAsia="仿宋" w:hAnsi="仿宋"/>
          <w:sz w:val="28"/>
        </w:rPr>
      </w:pPr>
      <w:r w:rsidRPr="00A72F2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A72F2C" w:rsidP="00A72F2C" w14:paraId="4158A24F" w14:textId="00578F1D">
      <w:pPr>
        <w:pStyle w:val="Heading2"/>
      </w:pPr>
      <w:bookmarkStart w:id="3" w:name="_Toc157182181"/>
      <w:r w:rsidRPr="00A72F2C">
        <w:t>(二)、防火防爆总图布置措施</w:t>
      </w:r>
      <w:bookmarkEnd w:id="3"/>
    </w:p>
    <w:p w:rsidR="00A72F2C" w:rsidRPr="00A72F2C" w:rsidP="00A72F2C" w14:paraId="211DEB11" w14:textId="77777777">
      <w:pPr>
        <w:ind w:firstLine="560" w:firstLineChars="200"/>
        <w:rPr>
          <w:rFonts w:ascii="仿宋" w:eastAsia="仿宋" w:hAnsi="仿宋"/>
          <w:sz w:val="28"/>
        </w:rPr>
      </w:pPr>
      <w:r w:rsidRPr="00A72F2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A72F2C" w:rsidRPr="00A72F2C" w:rsidP="00A72F2C" w14:paraId="1F3CDBE3" w14:textId="77777777">
      <w:pPr>
        <w:ind w:firstLine="560" w:firstLineChars="200"/>
        <w:rPr>
          <w:rFonts w:ascii="仿宋" w:eastAsia="仿宋" w:hAnsi="仿宋"/>
          <w:sz w:val="28"/>
        </w:rPr>
      </w:pPr>
    </w:p>
    <w:p w:rsidR="00A72F2C" w:rsidRPr="00A72F2C" w:rsidP="00A72F2C" w14:paraId="23FA022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72F2C" w:rsidRPr="00A72F2C" w:rsidP="00A72F2C" w14:textId="77777777">
      <w:pPr>
        <w:ind w:firstLine="560" w:firstLineChars="200"/>
        <w:rPr>
          <w:rFonts w:ascii="仿宋" w:eastAsia="仿宋" w:hAnsi="仿宋"/>
          <w:sz w:val="28"/>
        </w:rPr>
      </w:pPr>
      <w:r w:rsidRPr="00A72F2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w:t>
      </w:r>
      <w:r w:rsidRPr="00A72F2C">
        <w:rPr>
          <w:rFonts w:ascii="仿宋" w:eastAsia="仿宋" w:hAnsi="仿宋" w:hint="eastAsia"/>
          <w:sz w:val="28"/>
        </w:rPr>
        <w:t>备相连。</w:t>
      </w:r>
    </w:p>
    <w:p w:rsidR="00A72F2C" w:rsidRPr="00A72F2C" w:rsidP="00A72F2C" w14:paraId="5D94E361" w14:textId="77777777">
      <w:pPr>
        <w:ind w:firstLine="560" w:firstLineChars="200"/>
        <w:rPr>
          <w:rFonts w:ascii="仿宋" w:eastAsia="仿宋" w:hAnsi="仿宋"/>
          <w:sz w:val="28"/>
        </w:rPr>
      </w:pPr>
    </w:p>
    <w:p w:rsidR="00A72F2C" w:rsidP="00A72F2C" w14:paraId="1195708F" w14:textId="0FD56429">
      <w:pPr>
        <w:ind w:firstLine="560" w:firstLineChars="200"/>
        <w:rPr>
          <w:rFonts w:ascii="仿宋" w:eastAsia="仿宋" w:hAnsi="仿宋" w:hint="eastAsia"/>
          <w:sz w:val="28"/>
        </w:rPr>
      </w:pPr>
      <w:r w:rsidRPr="00A72F2C">
        <w:rPr>
          <w:rFonts w:ascii="仿宋" w:eastAsia="仿宋" w:hAnsi="仿宋" w:hint="eastAsia"/>
          <w:sz w:val="28"/>
        </w:rPr>
        <w:t>为防止直击雷的冲击，接地设备的电阻不能大于</w:t>
      </w:r>
      <w:r w:rsidRPr="00A72F2C">
        <w:rPr>
          <w:rFonts w:ascii="仿宋" w:eastAsia="仿宋" w:hAnsi="仿宋"/>
          <w:sz w:val="28"/>
        </w:rPr>
        <w:t>10.00欧姆。这一标准的设立，可以有</w:t>
      </w:r>
      <w:r w:rsidRPr="00A72F2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A72F2C" w:rsidP="00A72F2C" w14:paraId="54F82C70" w14:textId="4FCDA951">
      <w:pPr>
        <w:pStyle w:val="Heading2"/>
      </w:pPr>
      <w:bookmarkStart w:id="4" w:name="_Toc157182182"/>
      <w:r w:rsidRPr="00A72F2C">
        <w:t>(三)、自然灾害防范措施</w:t>
      </w:r>
      <w:bookmarkEnd w:id="4"/>
    </w:p>
    <w:p w:rsidR="00A72F2C" w:rsidP="00A72F2C" w14:paraId="3DA44020" w14:textId="78D4310B">
      <w:pPr>
        <w:ind w:firstLine="560" w:firstLineChars="200"/>
        <w:rPr>
          <w:rFonts w:ascii="仿宋" w:eastAsia="仿宋" w:hAnsi="仿宋"/>
          <w:sz w:val="28"/>
        </w:rPr>
      </w:pPr>
      <w:r w:rsidRPr="00A72F2C">
        <w:rPr>
          <w:rFonts w:ascii="仿宋" w:eastAsia="仿宋" w:hAnsi="仿宋" w:hint="eastAsia"/>
          <w:sz w:val="28"/>
        </w:rPr>
        <w:t>按照《建筑抗震设计规范》（</w:t>
      </w:r>
      <w:r w:rsidRPr="00A72F2C">
        <w:rPr>
          <w:rFonts w:ascii="仿宋" w:eastAsia="仿宋" w:hAnsi="仿宋"/>
          <w:sz w:val="28"/>
        </w:rPr>
        <w:t>GB50011）的标准，我们明确了摇臂铣床项目所在地区的抗震设防烈度为VIII度，设计基本地震加速度值为0.20g。在该规范中，还明确提及了本工程所在地的地震基本烈度为VI度。在考虑到地震烈度设防要求后，我们将摇臂铣床项目的房屋建设标准设定为按照地震基本烈度VIII度的标准进行设防。这样做可以更好地确保摇臂铣床项目在遭遇地震时的稳定性与安全性，从而保障了摇臂铣床项目及周边环境的稳定与安全。</w:t>
      </w:r>
    </w:p>
    <w:p w:rsidR="00A72F2C" w:rsidP="00A72F2C" w14:paraId="338449D2" w14:textId="7510DC38">
      <w:pPr>
        <w:pStyle w:val="Heading2"/>
      </w:pPr>
      <w:bookmarkStart w:id="5" w:name="_Toc157182183"/>
      <w:r w:rsidRPr="00A72F2C">
        <w:t>(四)、安全标志使用要求</w:t>
      </w:r>
      <w:bookmarkEnd w:id="5"/>
    </w:p>
    <w:p w:rsidR="00A72F2C" w:rsidRPr="00A72F2C" w:rsidP="00A72F2C" w14:paraId="771FC099" w14:textId="77777777">
      <w:pPr>
        <w:ind w:firstLine="560" w:firstLineChars="200"/>
        <w:rPr>
          <w:rFonts w:ascii="仿宋" w:eastAsia="仿宋" w:hAnsi="仿宋"/>
          <w:sz w:val="28"/>
        </w:rPr>
      </w:pPr>
      <w:r w:rsidRPr="00A72F2C">
        <w:rPr>
          <w:rFonts w:ascii="仿宋" w:eastAsia="仿宋" w:hAnsi="仿宋" w:hint="eastAsia"/>
          <w:sz w:val="28"/>
        </w:rPr>
        <w:t>安全标志的使用要求主要包括以下几点：</w:t>
      </w:r>
    </w:p>
    <w:p w:rsidR="00A72F2C" w:rsidRPr="00A72F2C" w:rsidP="00A72F2C" w14:paraId="012B76C7" w14:textId="77777777">
      <w:pPr>
        <w:ind w:firstLine="560" w:firstLineChars="200"/>
        <w:rPr>
          <w:rFonts w:ascii="仿宋" w:eastAsia="仿宋" w:hAnsi="仿宋"/>
          <w:sz w:val="28"/>
        </w:rPr>
      </w:pPr>
    </w:p>
    <w:p w:rsidR="00A72F2C" w:rsidRPr="00A72F2C" w:rsidP="00A72F2C" w14:paraId="52060BD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72F2C">
        <w:rPr>
          <w:rFonts w:ascii="仿宋" w:eastAsia="仿宋" w:hAnsi="仿宋"/>
          <w:sz w:val="28"/>
        </w:rPr>
        <w:t>1. 必须设置在所涉及的相应危险地点或设备最容易被观察到的地方，保证受众能注意到。</w:t>
      </w:r>
    </w:p>
    <w:p w:rsidR="00A72F2C" w:rsidRPr="00A72F2C" w:rsidP="00A72F2C" w14:paraId="5351E3F8" w14:textId="77777777">
      <w:pPr>
        <w:ind w:firstLine="560" w:firstLineChars="200"/>
        <w:rPr>
          <w:rFonts w:ascii="仿宋" w:eastAsia="仿宋" w:hAnsi="仿宋"/>
          <w:sz w:val="28"/>
        </w:rPr>
      </w:pPr>
      <w:r w:rsidRPr="00A72F2C">
        <w:rPr>
          <w:rFonts w:ascii="仿宋" w:eastAsia="仿宋" w:hAnsi="仿宋"/>
          <w:sz w:val="28"/>
        </w:rPr>
        <w:t>2. 应牢固地固定在依托物上，不能产生倾斜、卷翘、摆动等现象，高度应尽量与人眼的视线高度一致。</w:t>
      </w:r>
    </w:p>
    <w:p w:rsidR="00A72F2C" w:rsidRPr="00A72F2C" w:rsidP="00A72F2C" w14:paraId="25B5B43D" w14:textId="77777777">
      <w:pPr>
        <w:ind w:firstLine="560" w:firstLineChars="200"/>
        <w:rPr>
          <w:rFonts w:ascii="仿宋" w:eastAsia="仿宋" w:hAnsi="仿宋"/>
          <w:sz w:val="28"/>
        </w:rPr>
      </w:pPr>
      <w:r w:rsidRPr="00A72F2C">
        <w:rPr>
          <w:rFonts w:ascii="仿宋" w:eastAsia="仿宋" w:hAnsi="仿宋"/>
          <w:sz w:val="28"/>
        </w:rPr>
        <w:t>3. 不应设置在门、窗、架等可移动的物体上，警示牌的正面或其邻近不得有妨碍人们视线的固定障碍物，并尽量避免被其他临时性物体所遮挡。</w:t>
      </w:r>
    </w:p>
    <w:p w:rsidR="00A72F2C" w:rsidRPr="00A72F2C" w:rsidP="00A72F2C" w14:paraId="41FEFAAD" w14:textId="77777777">
      <w:pPr>
        <w:ind w:firstLine="560" w:firstLineChars="200"/>
        <w:rPr>
          <w:rFonts w:ascii="仿宋" w:eastAsia="仿宋" w:hAnsi="仿宋"/>
          <w:sz w:val="28"/>
        </w:rPr>
      </w:pPr>
      <w:r w:rsidRPr="00A72F2C">
        <w:rPr>
          <w:rFonts w:ascii="仿宋" w:eastAsia="仿宋" w:hAnsi="仿宋"/>
          <w:sz w:val="28"/>
        </w:rPr>
        <w:t>4. 安全标识牌的使用基本要求还应根据《建筑抗震设计规范》（GB50011）的标准，针对摇臂铣床项目所在地区的地震烈度设防要求进行具体设置。</w:t>
      </w:r>
    </w:p>
    <w:p w:rsidR="00A72F2C" w:rsidRPr="00A72F2C" w:rsidP="00A72F2C" w14:paraId="4C3ACE14" w14:textId="77777777">
      <w:pPr>
        <w:ind w:firstLine="560" w:firstLineChars="200"/>
        <w:rPr>
          <w:rFonts w:ascii="仿宋" w:eastAsia="仿宋" w:hAnsi="仿宋"/>
          <w:sz w:val="28"/>
        </w:rPr>
      </w:pPr>
    </w:p>
    <w:p w:rsidR="00A72F2C" w:rsidP="00A72F2C" w14:paraId="2033F380" w14:textId="41E85DDC">
      <w:pPr>
        <w:ind w:firstLine="560" w:firstLineChars="200"/>
        <w:rPr>
          <w:rFonts w:ascii="仿宋" w:eastAsia="仿宋" w:hAnsi="仿宋" w:hint="eastAsia"/>
          <w:sz w:val="28"/>
        </w:rPr>
      </w:pPr>
      <w:r w:rsidRPr="00A72F2C">
        <w:rPr>
          <w:rFonts w:ascii="仿宋" w:eastAsia="仿宋" w:hAnsi="仿宋" w:hint="eastAsia"/>
          <w:sz w:val="28"/>
        </w:rPr>
        <w:t>对于安全标志牌的具体使用要求，最好参考相关的安全规范和标准，以确保安全标志牌能发挥其应有的作用。</w:t>
      </w:r>
    </w:p>
    <w:p w:rsidR="00A72F2C" w:rsidP="00A72F2C" w14:paraId="742BDC53" w14:textId="51B045E0">
      <w:pPr>
        <w:pStyle w:val="Heading2"/>
      </w:pPr>
      <w:bookmarkStart w:id="6" w:name="_Toc157182184"/>
      <w:r w:rsidRPr="00A72F2C">
        <w:t>(五)、电气安全保障措施</w:t>
      </w:r>
      <w:bookmarkEnd w:id="6"/>
    </w:p>
    <w:p w:rsidR="00A72F2C" w:rsidP="00A72F2C" w14:paraId="21E007FF" w14:textId="2A9F8E97">
      <w:pPr>
        <w:ind w:firstLine="560" w:firstLineChars="200"/>
        <w:rPr>
          <w:rFonts w:ascii="仿宋" w:eastAsia="仿宋" w:hAnsi="仿宋" w:hint="eastAsia"/>
          <w:sz w:val="28"/>
        </w:rPr>
      </w:pPr>
      <w:r w:rsidRPr="00A72F2C">
        <w:rPr>
          <w:rFonts w:ascii="仿宋" w:eastAsia="仿宋" w:hAnsi="仿宋" w:hint="eastAsia"/>
          <w:sz w:val="28"/>
        </w:rPr>
        <w:t>摇臂铣床项目承办单位不仅要为所有电气设备设置防触电接地，以保护员工和设备免受电击的伤害，还要在摇臂铣床项目建设区域高处的建筑物和设备上安装避雷装置。这些避雷装置能够有效地将突发的雷电引入地下，避免雷电对建筑物和设备造成损坏，保证摇臂铣床项目的顺利进行。同时，这些措施也符合国家相关安全法规和标准的要求，为摇臂铣床项目的安全和质量提供了有力保障。</w:t>
      </w:r>
    </w:p>
    <w:p w:rsidR="00A72F2C" w:rsidP="00A72F2C" w14:paraId="6DA58C77" w14:textId="030AB21C">
      <w:pPr>
        <w:pStyle w:val="Heading2"/>
      </w:pPr>
      <w:bookmarkStart w:id="7" w:name="_Toc157182185"/>
      <w:r w:rsidRPr="00A72F2C">
        <w:t>(六)、防尘防毒措施</w:t>
      </w:r>
      <w:bookmarkEnd w:id="7"/>
    </w:p>
    <w:p w:rsidR="00A72F2C" w:rsidRPr="00A72F2C" w:rsidP="00A72F2C" w14:paraId="1B0B135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72F2C" w:rsidRPr="00A72F2C" w:rsidP="00A72F2C" w14:textId="77777777">
      <w:pPr>
        <w:ind w:firstLine="560" w:firstLineChars="200"/>
        <w:rPr>
          <w:rFonts w:ascii="仿宋" w:eastAsia="仿宋" w:hAnsi="仿宋"/>
          <w:sz w:val="28"/>
        </w:rPr>
      </w:pPr>
      <w:r w:rsidRPr="00A72F2C">
        <w:rPr>
          <w:rFonts w:ascii="仿宋" w:eastAsia="仿宋" w:hAnsi="仿宋" w:hint="eastAsia"/>
          <w:sz w:val="28"/>
        </w:rPr>
        <w:t>接触有毒有害物的工作岗位应配备空气呼吸器及防毒面具等防护</w:t>
      </w:r>
    </w:p>
    <w:p w:rsidR="00A72F2C" w:rsidP="00A72F2C" w14:paraId="0B83890C" w14:textId="12F27BE1">
      <w:pPr>
        <w:ind w:firstLine="560" w:firstLineChars="200"/>
        <w:rPr>
          <w:rFonts w:ascii="仿宋" w:eastAsia="仿宋" w:hAnsi="仿宋" w:hint="eastAsia"/>
          <w:sz w:val="28"/>
        </w:rPr>
      </w:pPr>
      <w:r w:rsidRPr="00A72F2C">
        <w:rPr>
          <w:rFonts w:ascii="仿宋" w:eastAsia="仿宋" w:hAnsi="仿宋" w:hint="eastAsia"/>
          <w:sz w:val="28"/>
        </w:rPr>
        <w:t>器材，确保操作工的人身安全</w:t>
      </w:r>
    </w:p>
    <w:p w:rsidR="00A72F2C" w:rsidP="00A72F2C" w14:paraId="0884277A" w14:textId="50EB200D">
      <w:pPr>
        <w:pStyle w:val="Heading2"/>
      </w:pPr>
      <w:bookmarkStart w:id="8" w:name="_Toc157182186"/>
      <w:r w:rsidRPr="00A72F2C">
        <w:t>(七)、防静电、触电、防护及防雷措施</w:t>
      </w:r>
      <w:bookmarkEnd w:id="8"/>
    </w:p>
    <w:p w:rsidR="00A72F2C" w:rsidRPr="00A72F2C" w:rsidP="00A72F2C" w14:paraId="2E412A4A" w14:textId="77777777">
      <w:pPr>
        <w:ind w:firstLine="560" w:firstLineChars="200"/>
        <w:rPr>
          <w:rFonts w:ascii="仿宋" w:eastAsia="仿宋" w:hAnsi="仿宋"/>
          <w:sz w:val="28"/>
        </w:rPr>
      </w:pPr>
      <w:r w:rsidRPr="00A72F2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A72F2C" w:rsidRPr="00A72F2C" w:rsidP="00A72F2C" w14:paraId="4022FD5C" w14:textId="77777777">
      <w:pPr>
        <w:ind w:firstLine="560" w:firstLineChars="200"/>
        <w:rPr>
          <w:rFonts w:ascii="仿宋" w:eastAsia="仿宋" w:hAnsi="仿宋"/>
          <w:sz w:val="28"/>
        </w:rPr>
      </w:pPr>
    </w:p>
    <w:p w:rsidR="00A72F2C" w:rsidP="00A72F2C" w14:paraId="238D64E3" w14:textId="58FBB1BF">
      <w:pPr>
        <w:ind w:firstLine="560" w:firstLineChars="200"/>
        <w:rPr>
          <w:rFonts w:ascii="仿宋" w:eastAsia="仿宋" w:hAnsi="仿宋" w:hint="eastAsia"/>
          <w:sz w:val="28"/>
        </w:rPr>
      </w:pPr>
      <w:r w:rsidRPr="00A72F2C">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A72F2C" w:rsidP="00A72F2C" w14:paraId="6180F88E" w14:textId="2BCC5BF8">
      <w:pPr>
        <w:pStyle w:val="Heading2"/>
      </w:pPr>
      <w:bookmarkStart w:id="9" w:name="_Toc157182187"/>
      <w:r w:rsidRPr="00A72F2C">
        <w:t>(八)、机械设备安全保障措施</w:t>
      </w:r>
      <w:bookmarkEnd w:id="9"/>
    </w:p>
    <w:p w:rsidR="00A72F2C" w:rsidP="00A72F2C" w14:paraId="0DB2CC0E" w14:textId="1F4AF03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72F2C" w:rsidP="00A72F2C" w14:textId="1F4AF035">
      <w:pPr>
        <w:ind w:firstLine="560" w:firstLineChars="200"/>
        <w:rPr>
          <w:rFonts w:ascii="仿宋" w:eastAsia="仿宋" w:hAnsi="仿宋" w:hint="eastAsia"/>
          <w:sz w:val="28"/>
        </w:rPr>
      </w:pPr>
      <w:r w:rsidRPr="00A72F2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A72F2C" w:rsidP="00A72F2C" w14:paraId="78D5A6C8" w14:textId="376C3B18">
      <w:pPr>
        <w:pStyle w:val="Heading2"/>
      </w:pPr>
      <w:bookmarkStart w:id="10" w:name="_Toc157182188"/>
      <w:r w:rsidRPr="00A72F2C">
        <w:t>(九)、劳动安全保障措施</w:t>
      </w:r>
      <w:bookmarkEnd w:id="10"/>
    </w:p>
    <w:p w:rsidR="00A72F2C" w:rsidRPr="00A72F2C" w:rsidP="00A72F2C" w14:paraId="5CB5C51A" w14:textId="77777777">
      <w:pPr>
        <w:ind w:firstLine="560" w:firstLineChars="200"/>
        <w:rPr>
          <w:rFonts w:ascii="仿宋" w:eastAsia="仿宋" w:hAnsi="仿宋"/>
          <w:sz w:val="28"/>
        </w:rPr>
      </w:pPr>
      <w:r w:rsidRPr="00A72F2C">
        <w:rPr>
          <w:rFonts w:ascii="仿宋" w:eastAsia="仿宋" w:hAnsi="仿宋" w:hint="eastAsia"/>
          <w:sz w:val="28"/>
        </w:rPr>
        <w:t>该摇臂铣床项目承办单位考虑到员工的工作和生活需求，设立</w:t>
      </w:r>
      <w:r w:rsidRPr="00A72F2C">
        <w:rPr>
          <w:rFonts w:ascii="仿宋" w:eastAsia="仿宋" w:hAnsi="仿宋" w:hint="eastAsia"/>
          <w:sz w:val="28"/>
        </w:rPr>
        <w:t>了医务室、浴室、休息室等必要的生活福利设施，旨在为员工创造一个优美、舒适的工作和生活环境。此外，摇臂铣床项目承办单位也对空闲地进行绿化，通过这些措施为员工营造一个宜人的工作生活环境。</w:t>
      </w:r>
    </w:p>
    <w:p w:rsidR="00A72F2C" w:rsidRPr="00A72F2C" w:rsidP="00A72F2C" w14:paraId="673C54D5" w14:textId="77777777">
      <w:pPr>
        <w:ind w:firstLine="560" w:firstLineChars="200"/>
        <w:rPr>
          <w:rFonts w:ascii="仿宋" w:eastAsia="仿宋" w:hAnsi="仿宋"/>
          <w:sz w:val="28"/>
        </w:rPr>
      </w:pPr>
    </w:p>
    <w:p w:rsidR="00A72F2C" w:rsidRPr="00A72F2C" w:rsidP="00A72F2C" w14:paraId="7329320E" w14:textId="77777777">
      <w:pPr>
        <w:ind w:firstLine="560" w:firstLineChars="200"/>
        <w:rPr>
          <w:rFonts w:ascii="仿宋" w:eastAsia="仿宋" w:hAnsi="仿宋"/>
          <w:sz w:val="28"/>
        </w:rPr>
      </w:pPr>
      <w:r w:rsidRPr="00A72F2C">
        <w:rPr>
          <w:rFonts w:ascii="仿宋" w:eastAsia="仿宋" w:hAnsi="仿宋" w:hint="eastAsia"/>
          <w:sz w:val="28"/>
        </w:rPr>
        <w:t>在自动控制设计方面，该摇臂铣床项目承办单位以集中检测为主，将重要参数引至控制室，以便实时观察生产过程的变化。为确保劳动安全，针对一些会对员工造成潜在危害的参数，摇臂铣床项目承办单位还设置了越限报警功能。这些措施可以有效地预防并及时应对可能出现的安全问题。</w:t>
      </w:r>
    </w:p>
    <w:p w:rsidR="00A72F2C" w:rsidRPr="00A72F2C" w:rsidP="00A72F2C" w14:paraId="4EE89283" w14:textId="77777777">
      <w:pPr>
        <w:ind w:firstLine="560" w:firstLineChars="200"/>
        <w:rPr>
          <w:rFonts w:ascii="仿宋" w:eastAsia="仿宋" w:hAnsi="仿宋"/>
          <w:sz w:val="28"/>
        </w:rPr>
      </w:pPr>
    </w:p>
    <w:p w:rsidR="00A72F2C" w:rsidP="00A72F2C" w14:paraId="53236A84" w14:textId="5DB90855">
      <w:pPr>
        <w:ind w:firstLine="560" w:firstLineChars="200"/>
        <w:rPr>
          <w:rFonts w:ascii="仿宋" w:eastAsia="仿宋" w:hAnsi="仿宋" w:hint="eastAsia"/>
          <w:sz w:val="28"/>
        </w:rPr>
      </w:pPr>
      <w:r w:rsidRPr="00A72F2C">
        <w:rPr>
          <w:rFonts w:ascii="仿宋" w:eastAsia="仿宋" w:hAnsi="仿宋" w:hint="eastAsia"/>
          <w:sz w:val="28"/>
        </w:rPr>
        <w:t>此外，为了保证劳动安全，该摇臂铣床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A72F2C" w:rsidP="00A72F2C" w14:paraId="6929478A" w14:textId="6FAA66D3">
      <w:pPr>
        <w:pStyle w:val="Heading2"/>
      </w:pPr>
      <w:bookmarkStart w:id="11" w:name="_Toc157182189"/>
      <w:r w:rsidRPr="00A72F2C">
        <w:t>(十)、劳动安全卫生机构设置及教育制度</w:t>
      </w:r>
      <w:bookmarkEnd w:id="11"/>
    </w:p>
    <w:p w:rsidR="00A72F2C" w:rsidRPr="00A72F2C" w:rsidP="00A72F2C" w14:paraId="54A59DD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72F2C">
        <w:rPr>
          <w:rFonts w:ascii="仿宋" w:eastAsia="仿宋" w:hAnsi="仿宋" w:hint="eastAsia"/>
          <w:sz w:val="28"/>
        </w:rPr>
        <w:t>机构设置及人员配备</w:t>
      </w:r>
    </w:p>
    <w:p w:rsidR="00A72F2C" w:rsidRPr="00A72F2C" w:rsidP="00A72F2C" w14:paraId="7244EDBA" w14:textId="77777777">
      <w:pPr>
        <w:ind w:firstLine="560" w:firstLineChars="200"/>
        <w:rPr>
          <w:rFonts w:ascii="仿宋" w:eastAsia="仿宋" w:hAnsi="仿宋"/>
          <w:sz w:val="28"/>
        </w:rPr>
      </w:pPr>
    </w:p>
    <w:p w:rsidR="00A72F2C" w:rsidRPr="00A72F2C" w:rsidP="00A72F2C" w14:paraId="7EF6AD12" w14:textId="77777777">
      <w:pPr>
        <w:ind w:firstLine="560" w:firstLineChars="200"/>
        <w:rPr>
          <w:rFonts w:ascii="仿宋" w:eastAsia="仿宋" w:hAnsi="仿宋"/>
          <w:sz w:val="28"/>
        </w:rPr>
      </w:pPr>
      <w:r w:rsidRPr="00A72F2C">
        <w:rPr>
          <w:rFonts w:ascii="仿宋" w:eastAsia="仿宋" w:hAnsi="仿宋" w:hint="eastAsia"/>
          <w:sz w:val="28"/>
        </w:rPr>
        <w:t>应急撤离和急救准备</w:t>
      </w:r>
    </w:p>
    <w:p w:rsidR="00A72F2C" w:rsidRPr="00A72F2C" w:rsidP="00A72F2C" w14:paraId="2636B82F" w14:textId="77777777">
      <w:pPr>
        <w:ind w:firstLine="560" w:firstLineChars="200"/>
        <w:rPr>
          <w:rFonts w:ascii="仿宋" w:eastAsia="仿宋" w:hAnsi="仿宋"/>
          <w:sz w:val="28"/>
        </w:rPr>
      </w:pPr>
    </w:p>
    <w:p w:rsidR="00A72F2C" w:rsidRPr="00A72F2C" w:rsidP="00A72F2C" w14:paraId="5FF89133" w14:textId="77777777">
      <w:pPr>
        <w:ind w:firstLine="560" w:firstLineChars="200"/>
        <w:rPr>
          <w:rFonts w:ascii="仿宋" w:eastAsia="仿宋" w:hAnsi="仿宋"/>
          <w:sz w:val="28"/>
        </w:rPr>
      </w:pPr>
      <w:r w:rsidRPr="00A72F2C">
        <w:rPr>
          <w:rFonts w:ascii="仿宋" w:eastAsia="仿宋" w:hAnsi="仿宋" w:hint="eastAsia"/>
          <w:sz w:val="28"/>
        </w:rPr>
        <w:t>为了应对紧急情况，摇臂铣床项目承办单位合理设置了应急撤离通道和泄险区，以确保在紧急事故发生时，员工能够及时疏散到</w:t>
      </w:r>
      <w:r w:rsidRPr="00A72F2C">
        <w:rPr>
          <w:rFonts w:ascii="仿宋" w:eastAsia="仿宋" w:hAnsi="仿宋" w:hint="eastAsia"/>
          <w:sz w:val="28"/>
        </w:rPr>
        <w:t>安全区域。此外，现场还设有急救站，配备了必要的急救设施和急救车辆。劳动安全部门要求编制突发性急性中毒事故的救治预案，并根据实际情况进行修订，定期组织员工进行应急演练，以确保人员安全。</w:t>
      </w:r>
    </w:p>
    <w:p w:rsidR="00A72F2C" w:rsidRPr="00A72F2C" w:rsidP="00A72F2C" w14:paraId="0B5765B7" w14:textId="77777777">
      <w:pPr>
        <w:ind w:firstLine="560" w:firstLineChars="200"/>
        <w:rPr>
          <w:rFonts w:ascii="仿宋" w:eastAsia="仿宋" w:hAnsi="仿宋"/>
          <w:sz w:val="28"/>
        </w:rPr>
      </w:pPr>
    </w:p>
    <w:p w:rsidR="00A72F2C" w:rsidRPr="00A72F2C" w:rsidP="00A72F2C" w14:paraId="5818E6E7" w14:textId="77777777">
      <w:pPr>
        <w:ind w:firstLine="560" w:firstLineChars="200"/>
        <w:rPr>
          <w:rFonts w:ascii="仿宋" w:eastAsia="仿宋" w:hAnsi="仿宋"/>
          <w:sz w:val="28"/>
        </w:rPr>
      </w:pPr>
      <w:r w:rsidRPr="00A72F2C">
        <w:rPr>
          <w:rFonts w:ascii="仿宋" w:eastAsia="仿宋" w:hAnsi="仿宋" w:hint="eastAsia"/>
          <w:sz w:val="28"/>
        </w:rPr>
        <w:t>劳动安全卫生教育制度</w:t>
      </w:r>
    </w:p>
    <w:p w:rsidR="00A72F2C" w:rsidRPr="00A72F2C" w:rsidP="00A72F2C" w14:paraId="2F38CBF8" w14:textId="77777777">
      <w:pPr>
        <w:ind w:firstLine="560" w:firstLineChars="200"/>
        <w:rPr>
          <w:rFonts w:ascii="仿宋" w:eastAsia="仿宋" w:hAnsi="仿宋"/>
          <w:sz w:val="28"/>
        </w:rPr>
      </w:pPr>
    </w:p>
    <w:p w:rsidR="00A72F2C" w:rsidP="00A72F2C" w14:paraId="2D7C247B" w14:textId="5B9826C9">
      <w:pPr>
        <w:ind w:firstLine="560" w:firstLineChars="200"/>
        <w:rPr>
          <w:rFonts w:ascii="仿宋" w:eastAsia="仿宋" w:hAnsi="仿宋" w:hint="eastAsia"/>
          <w:sz w:val="28"/>
        </w:rPr>
      </w:pPr>
      <w:r w:rsidRPr="00A72F2C">
        <w:rPr>
          <w:rFonts w:ascii="仿宋" w:eastAsia="仿宋" w:hAnsi="仿宋" w:hint="eastAsia"/>
          <w:sz w:val="28"/>
        </w:rPr>
        <w:t>一旦摇臂铣床项目投入运营，所有级别的员工都必须坚守劳动安全操作规程，确保一切潜在的事故隐患在发生之初就被消除，以保障员工的人身安全和设备的正常运行。摇臂铣床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A72F2C" w:rsidP="00A72F2C" w14:paraId="73C74FF6" w14:textId="4053833C">
      <w:pPr>
        <w:pStyle w:val="Heading2"/>
      </w:pPr>
      <w:bookmarkStart w:id="12" w:name="_Toc157182190"/>
      <w:r w:rsidRPr="00A72F2C">
        <w:t>(十一)、劳动安全预期效果评价</w:t>
      </w:r>
      <w:bookmarkEnd w:id="12"/>
    </w:p>
    <w:p w:rsidR="00A72F2C" w:rsidP="00A72F2C" w14:paraId="132818D8" w14:textId="044DC44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A72F2C" w:rsidP="00A72F2C" w14:textId="044DC441">
      <w:pPr>
        <w:ind w:firstLine="560" w:firstLineChars="200"/>
        <w:rPr>
          <w:rFonts w:ascii="仿宋" w:eastAsia="仿宋" w:hAnsi="仿宋" w:hint="eastAsia"/>
          <w:sz w:val="28"/>
        </w:rPr>
      </w:pPr>
      <w:r w:rsidRPr="00A72F2C">
        <w:rPr>
          <w:rFonts w:ascii="仿宋" w:eastAsia="仿宋" w:hAnsi="仿宋" w:hint="eastAsia"/>
          <w:sz w:val="28"/>
        </w:rPr>
        <w:t>在事故出现之际，摇臂铣床项目执行单位依赖于工程设计方案中的安全防护设备和突发情况应急措施，有效遏制事故的扩大，防止安全和消防事故的蔓延，确保员工的人身安全和财产不受损害。摇臂铣床项目执行单位已经设计并配备了完善的安全卫生专用设备，主要包括防火防爆设备、火灾自动报警系统、水消防系统、空调设备、岗位通风设备、隔声降噪设备、安全供水、安全供电设备等。</w:t>
      </w:r>
    </w:p>
    <w:p w:rsidR="00A72F2C" w:rsidP="00A72F2C" w14:paraId="4DA65631" w14:textId="01456DEC">
      <w:pPr>
        <w:pStyle w:val="Heading1"/>
        <w:rPr>
          <w:rFonts w:hint="eastAsia"/>
        </w:rPr>
      </w:pPr>
      <w:bookmarkStart w:id="13" w:name="_Toc157182191"/>
      <w:r w:rsidRPr="00A72F2C">
        <w:rPr>
          <w:rFonts w:hint="eastAsia"/>
        </w:rPr>
        <w:t>二、经济影响分析</w:t>
      </w:r>
      <w:bookmarkEnd w:id="13"/>
    </w:p>
    <w:p w:rsidR="00A72F2C" w:rsidP="00A72F2C" w14:paraId="2FCDC528" w14:textId="0411609C">
      <w:pPr>
        <w:pStyle w:val="Heading2"/>
      </w:pPr>
      <w:bookmarkStart w:id="14" w:name="_Toc157182192"/>
      <w:r w:rsidRPr="00A72F2C">
        <w:t>(一)、经济费用效益或费用效果分析</w:t>
      </w:r>
      <w:bookmarkEnd w:id="14"/>
    </w:p>
    <w:p w:rsidR="00A72F2C" w:rsidRPr="00A72F2C" w:rsidP="00A72F2C" w14:paraId="2FCE2029" w14:textId="77777777">
      <w:pPr>
        <w:ind w:firstLine="560" w:firstLineChars="200"/>
        <w:rPr>
          <w:rFonts w:ascii="仿宋" w:eastAsia="仿宋" w:hAnsi="仿宋"/>
          <w:sz w:val="28"/>
        </w:rPr>
      </w:pPr>
      <w:r w:rsidRPr="00A72F2C">
        <w:rPr>
          <w:rFonts w:ascii="仿宋" w:eastAsia="仿宋" w:hAnsi="仿宋"/>
          <w:sz w:val="28"/>
        </w:rPr>
        <w:t>1. 初始投资成本： 我们已经全面考虑了摇臂铣床项目的初始投资成本，包括设备采购、人员招聘、市场推广和基础设施建设等。这些投资将用于摇臂铣床项目的启动和初期运营。</w:t>
      </w:r>
    </w:p>
    <w:p w:rsidR="00A72F2C" w:rsidRPr="00A72F2C" w:rsidP="00A72F2C" w14:paraId="57491A57" w14:textId="77777777">
      <w:pPr>
        <w:ind w:firstLine="560" w:firstLineChars="200"/>
        <w:rPr>
          <w:rFonts w:ascii="仿宋" w:eastAsia="仿宋" w:hAnsi="仿宋"/>
          <w:sz w:val="28"/>
        </w:rPr>
      </w:pPr>
    </w:p>
    <w:p w:rsidR="00A72F2C" w:rsidRPr="00A72F2C" w:rsidP="00A72F2C" w14:paraId="35190232" w14:textId="77777777">
      <w:pPr>
        <w:ind w:firstLine="560" w:firstLineChars="200"/>
        <w:rPr>
          <w:rFonts w:ascii="仿宋" w:eastAsia="仿宋" w:hAnsi="仿宋"/>
          <w:sz w:val="28"/>
        </w:rPr>
      </w:pPr>
      <w:r w:rsidRPr="00A72F2C">
        <w:rPr>
          <w:rFonts w:ascii="仿宋" w:eastAsia="仿宋" w:hAnsi="仿宋"/>
          <w:sz w:val="28"/>
        </w:rPr>
        <w:t>2. 运营费用： 我们详细分析了摇臂铣床项目的运营费用，包括员工薪酬、物料采购、租金、设备维护和市场营销等。我们将确保运营费用的合理性和可控性，以维持业务的持续稳健增长。</w:t>
      </w:r>
    </w:p>
    <w:p w:rsidR="00A72F2C" w:rsidRPr="00A72F2C" w:rsidP="00A72F2C" w14:paraId="18D1C23D" w14:textId="77777777">
      <w:pPr>
        <w:ind w:firstLine="560" w:firstLineChars="200"/>
        <w:rPr>
          <w:rFonts w:ascii="仿宋" w:eastAsia="仿宋" w:hAnsi="仿宋"/>
          <w:sz w:val="28"/>
        </w:rPr>
      </w:pPr>
    </w:p>
    <w:p w:rsidR="00A72F2C" w:rsidRPr="00A72F2C" w:rsidP="00A72F2C" w14:paraId="4B255B21" w14:textId="77777777">
      <w:pPr>
        <w:ind w:firstLine="560" w:firstLineChars="200"/>
        <w:rPr>
          <w:rFonts w:ascii="仿宋" w:eastAsia="仿宋" w:hAnsi="仿宋"/>
          <w:sz w:val="28"/>
        </w:rPr>
      </w:pPr>
      <w:r w:rsidRPr="00A72F2C">
        <w:rPr>
          <w:rFonts w:ascii="仿宋" w:eastAsia="仿宋" w:hAnsi="仿宋"/>
          <w:sz w:val="28"/>
        </w:rPr>
        <w:t>3. 预期收入： 我们制定了详细的收入模型，基于市场需求和产品定价来估算预期收入。这包括了销售预测、订阅服务、广告收入等多种收入来源。</w:t>
      </w:r>
    </w:p>
    <w:p w:rsidR="00A72F2C" w:rsidRPr="00A72F2C" w:rsidP="00A72F2C" w14:paraId="111A483B" w14:textId="77777777">
      <w:pPr>
        <w:ind w:firstLine="560" w:firstLineChars="200"/>
        <w:rPr>
          <w:rFonts w:ascii="仿宋" w:eastAsia="仿宋" w:hAnsi="仿宋"/>
          <w:sz w:val="28"/>
        </w:rPr>
      </w:pPr>
    </w:p>
    <w:p w:rsidR="00A72F2C" w:rsidRPr="00A72F2C" w:rsidP="00A72F2C" w14:paraId="53C324F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72F2C">
        <w:rPr>
          <w:rFonts w:ascii="仿宋" w:eastAsia="仿宋" w:hAnsi="仿宋"/>
          <w:sz w:val="28"/>
        </w:rPr>
        <w:t>4. 利润和现金流： 我们进行了</w:t>
      </w:r>
    </w:p>
    <w:p w:rsidR="00A72F2C" w:rsidRPr="00A72F2C" w:rsidP="00A72F2C" w14:textId="77777777">
      <w:pPr>
        <w:ind w:firstLine="560" w:firstLineChars="200"/>
        <w:rPr>
          <w:rFonts w:ascii="仿宋" w:eastAsia="仿宋" w:hAnsi="仿宋"/>
          <w:sz w:val="28"/>
        </w:rPr>
      </w:pPr>
      <w:r w:rsidRPr="00A72F2C">
        <w:rPr>
          <w:rFonts w:ascii="仿宋" w:eastAsia="仿宋" w:hAnsi="仿宋" w:hint="eastAsia"/>
          <w:sz w:val="28"/>
        </w:rPr>
        <w:t>全面的盈利能力分析，考虑了毛利润、净利润和现金流等关键指标。这有助于我们确定摇臂铣床项目何时能够实现盈亏平衡并实现持续的盈利。</w:t>
      </w:r>
    </w:p>
    <w:p w:rsidR="00A72F2C" w:rsidRPr="00A72F2C" w:rsidP="00A72F2C" w14:paraId="395D1B25" w14:textId="77777777">
      <w:pPr>
        <w:ind w:firstLine="560" w:firstLineChars="200"/>
        <w:rPr>
          <w:rFonts w:ascii="仿宋" w:eastAsia="仿宋" w:hAnsi="仿宋"/>
          <w:sz w:val="28"/>
        </w:rPr>
      </w:pPr>
    </w:p>
    <w:p w:rsidR="00A72F2C" w:rsidRPr="00A72F2C" w:rsidP="00A72F2C" w14:paraId="15CDE251" w14:textId="77777777">
      <w:pPr>
        <w:ind w:firstLine="560" w:firstLineChars="200"/>
        <w:rPr>
          <w:rFonts w:ascii="仿宋" w:eastAsia="仿宋" w:hAnsi="仿宋"/>
          <w:sz w:val="28"/>
        </w:rPr>
      </w:pPr>
      <w:r w:rsidRPr="00A72F2C">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A72F2C" w:rsidRPr="00A72F2C" w:rsidP="00A72F2C" w14:paraId="5EE7062F" w14:textId="77777777">
      <w:pPr>
        <w:ind w:firstLine="560" w:firstLineChars="200"/>
        <w:rPr>
          <w:rFonts w:ascii="仿宋" w:eastAsia="仿宋" w:hAnsi="仿宋"/>
          <w:sz w:val="28"/>
        </w:rPr>
      </w:pPr>
    </w:p>
    <w:p w:rsidR="00A72F2C" w:rsidRPr="00A72F2C" w:rsidP="00A72F2C" w14:paraId="74C26DC5" w14:textId="77777777">
      <w:pPr>
        <w:ind w:firstLine="560" w:firstLineChars="200"/>
        <w:rPr>
          <w:rFonts w:ascii="仿宋" w:eastAsia="仿宋" w:hAnsi="仿宋"/>
          <w:sz w:val="28"/>
        </w:rPr>
      </w:pPr>
      <w:r w:rsidRPr="00A72F2C">
        <w:rPr>
          <w:rFonts w:ascii="仿宋" w:eastAsia="仿宋" w:hAnsi="仿宋"/>
          <w:sz w:val="28"/>
        </w:rPr>
        <w:t>6. 投资回报率（ROI）： 我们计算了投资回报率，以评估摇臂铣床项目的长期盈利潜力。我们期望我们的投资在合理的时间内获得有吸引力的回报。</w:t>
      </w:r>
    </w:p>
    <w:p w:rsidR="00A72F2C" w:rsidRPr="00A72F2C" w:rsidP="00A72F2C" w14:paraId="4F8A4AA2" w14:textId="77777777">
      <w:pPr>
        <w:ind w:firstLine="560" w:firstLineChars="200"/>
        <w:rPr>
          <w:rFonts w:ascii="仿宋" w:eastAsia="仿宋" w:hAnsi="仿宋"/>
          <w:sz w:val="28"/>
        </w:rPr>
      </w:pPr>
    </w:p>
    <w:p w:rsidR="00A72F2C" w:rsidP="00A72F2C" w14:paraId="74FE0641" w14:textId="3AD6C647">
      <w:pPr>
        <w:ind w:firstLine="560" w:firstLineChars="200"/>
        <w:rPr>
          <w:rFonts w:ascii="仿宋" w:eastAsia="仿宋" w:hAnsi="仿宋" w:hint="eastAsia"/>
          <w:sz w:val="28"/>
        </w:rPr>
      </w:pPr>
      <w:r w:rsidRPr="00A72F2C">
        <w:rPr>
          <w:rFonts w:ascii="仿宋" w:eastAsia="仿宋" w:hAnsi="仿宋"/>
          <w:sz w:val="28"/>
        </w:rPr>
        <w:t>7. 敏感性分析： 我们进行了敏感性分析，考虑了不同变量对经济效益的影响。这有助于我</w:t>
      </w:r>
      <w:r w:rsidRPr="00A72F2C">
        <w:rPr>
          <w:rFonts w:ascii="仿宋" w:eastAsia="仿宋" w:hAnsi="仿宋" w:hint="eastAsia"/>
          <w:sz w:val="28"/>
        </w:rPr>
        <w:t>们了解摇臂铣床项目在不同市场条件下的表现，并调整策略以适应变化。</w:t>
      </w:r>
    </w:p>
    <w:p w:rsidR="00A72F2C" w:rsidP="00A72F2C" w14:paraId="6B336138" w14:textId="2D25A345">
      <w:pPr>
        <w:pStyle w:val="Heading2"/>
      </w:pPr>
      <w:bookmarkStart w:id="15" w:name="_Toc157182193"/>
      <w:r w:rsidRPr="00A72F2C">
        <w:t>(二)、行业影响分析</w:t>
      </w:r>
      <w:bookmarkEnd w:id="15"/>
    </w:p>
    <w:p w:rsidR="00A72F2C" w:rsidRPr="00A72F2C" w:rsidP="00A72F2C" w14:paraId="336F0534" w14:textId="77777777">
      <w:pPr>
        <w:ind w:firstLine="560" w:firstLineChars="200"/>
        <w:rPr>
          <w:rFonts w:ascii="仿宋" w:eastAsia="仿宋" w:hAnsi="仿宋"/>
          <w:sz w:val="28"/>
        </w:rPr>
      </w:pPr>
      <w:r w:rsidRPr="00A72F2C">
        <w:rPr>
          <w:rFonts w:ascii="仿宋" w:eastAsia="仿宋" w:hAnsi="仿宋" w:hint="eastAsia"/>
          <w:sz w:val="28"/>
        </w:rPr>
        <w:t>二、行业影响分析</w:t>
      </w:r>
    </w:p>
    <w:p w:rsidR="00A72F2C" w:rsidRPr="00A72F2C" w:rsidP="00A72F2C" w14:paraId="1172AB6F" w14:textId="77777777">
      <w:pPr>
        <w:ind w:firstLine="560" w:firstLineChars="200"/>
        <w:rPr>
          <w:rFonts w:ascii="仿宋" w:eastAsia="仿宋" w:hAnsi="仿宋"/>
          <w:sz w:val="28"/>
        </w:rPr>
      </w:pPr>
    </w:p>
    <w:p w:rsidR="00A72F2C" w:rsidRPr="00A72F2C" w:rsidP="00A72F2C" w14:paraId="40E6809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72F2C">
        <w:rPr>
          <w:rFonts w:ascii="仿宋" w:eastAsia="仿宋" w:hAnsi="仿宋"/>
          <w:sz w:val="28"/>
        </w:rPr>
        <w:t>1. 经济贡献: 本摇臂铣床项目的建设将积极响应国内外市场需求，预计将为所在区域的经济做出显著贡献。摇臂铣床项目的建设将创造约XXX个就业机会，并在达产年度贡献总计约XXX万元的税收。这将有助于推动所在区域的经济繁荣，并对地方财政收入产生积极影响。</w:t>
      </w:r>
    </w:p>
    <w:p w:rsidR="00A72F2C" w:rsidRPr="00A72F2C" w:rsidP="00A72F2C" w14:paraId="387970C4" w14:textId="77777777">
      <w:pPr>
        <w:ind w:firstLine="560" w:firstLineChars="200"/>
        <w:rPr>
          <w:rFonts w:ascii="仿宋" w:eastAsia="仿宋" w:hAnsi="仿宋"/>
          <w:sz w:val="28"/>
        </w:rPr>
      </w:pPr>
    </w:p>
    <w:p w:rsidR="00A72F2C" w:rsidRPr="00A72F2C" w:rsidP="00A72F2C" w14:paraId="4C3D642B" w14:textId="77777777">
      <w:pPr>
        <w:ind w:firstLine="560" w:firstLineChars="200"/>
        <w:rPr>
          <w:rFonts w:ascii="仿宋" w:eastAsia="仿宋" w:hAnsi="仿宋"/>
          <w:sz w:val="28"/>
        </w:rPr>
      </w:pPr>
      <w:r w:rsidRPr="00A72F2C">
        <w:rPr>
          <w:rFonts w:ascii="仿宋" w:eastAsia="仿宋" w:hAnsi="仿宋"/>
          <w:sz w:val="28"/>
        </w:rPr>
        <w:t>2. 盈利潜力: 摇臂铣床项目的经济分析显示，达产年的投资利润率预计为XXX%，投资利税率为57.73%，全部投资回报率为XXX%，固定资产投资回收期为XXX年（包括建设期）。这表明摇臂铣床项目具有强大的盈利潜力和风险抵御能力。</w:t>
      </w:r>
    </w:p>
    <w:p w:rsidR="00A72F2C" w:rsidRPr="00A72F2C" w:rsidP="00A72F2C" w14:paraId="1A8C350F" w14:textId="77777777">
      <w:pPr>
        <w:ind w:firstLine="560" w:firstLineChars="200"/>
        <w:rPr>
          <w:rFonts w:ascii="仿宋" w:eastAsia="仿宋" w:hAnsi="仿宋"/>
          <w:sz w:val="28"/>
        </w:rPr>
      </w:pPr>
    </w:p>
    <w:p w:rsidR="00A72F2C" w:rsidRPr="00A72F2C" w:rsidP="00A72F2C" w14:paraId="4DD382C5" w14:textId="77777777">
      <w:pPr>
        <w:ind w:firstLine="560" w:firstLineChars="200"/>
        <w:rPr>
          <w:rFonts w:ascii="仿宋" w:eastAsia="仿宋" w:hAnsi="仿宋"/>
          <w:sz w:val="28"/>
        </w:rPr>
      </w:pPr>
      <w:r w:rsidRPr="00A72F2C">
        <w:rPr>
          <w:rFonts w:ascii="仿宋" w:eastAsia="仿宋" w:hAnsi="仿宋"/>
          <w:sz w:val="28"/>
        </w:rPr>
        <w:t xml:space="preserve">3. </w:t>
      </w:r>
      <w:r w:rsidRPr="00A72F2C">
        <w:rPr>
          <w:rFonts w:ascii="仿宋" w:eastAsia="仿宋" w:hAnsi="仿宋" w:hint="eastAsia"/>
          <w:sz w:val="28"/>
        </w:rPr>
        <w:t>民营经济推动</w:t>
      </w:r>
      <w:r w:rsidRPr="00A72F2C">
        <w:rPr>
          <w:rFonts w:ascii="仿宋" w:eastAsia="仿宋" w:hAnsi="仿宋"/>
          <w:sz w:val="28"/>
        </w:rPr>
        <w:t>: 摇臂铣床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A72F2C" w:rsidRPr="00A72F2C" w:rsidP="00A72F2C" w14:paraId="01A6537A" w14:textId="77777777">
      <w:pPr>
        <w:ind w:firstLine="560" w:firstLineChars="200"/>
        <w:rPr>
          <w:rFonts w:ascii="仿宋" w:eastAsia="仿宋" w:hAnsi="仿宋"/>
          <w:sz w:val="28"/>
        </w:rPr>
      </w:pPr>
    </w:p>
    <w:p w:rsidR="00A72F2C" w:rsidRPr="00A72F2C" w:rsidP="00A72F2C" w14:paraId="0A3BA128" w14:textId="77777777">
      <w:pPr>
        <w:ind w:firstLine="560" w:firstLineChars="200"/>
        <w:rPr>
          <w:rFonts w:ascii="仿宋" w:eastAsia="仿宋" w:hAnsi="仿宋"/>
          <w:sz w:val="28"/>
        </w:rPr>
      </w:pPr>
      <w:r w:rsidRPr="00A72F2C">
        <w:rPr>
          <w:rFonts w:ascii="仿宋" w:eastAsia="仿宋" w:hAnsi="仿宋"/>
          <w:sz w:val="28"/>
        </w:rPr>
        <w:t>4. 民间投资: 政府鼓励并支持民间投资参与重大摇臂铣床项目建设，采用政府和社会资本合作（PPP）模式。这将有助于摇臂铣床项目的资金支持和资源整合，推动摇臂铣床项目成功实施。此外，政府还为制造业提供支持，以推动《中国制造2025》国家战略</w:t>
      </w:r>
      <w:r w:rsidRPr="00A72F2C">
        <w:rPr>
          <w:rFonts w:ascii="仿宋" w:eastAsia="仿宋" w:hAnsi="仿宋" w:hint="eastAsia"/>
          <w:sz w:val="28"/>
        </w:rPr>
        <w:t>的实施，从而促进产业的转型升级。</w:t>
      </w:r>
    </w:p>
    <w:p w:rsidR="00A72F2C" w:rsidRPr="00A72F2C" w:rsidP="00A72F2C" w14:paraId="65458DA5" w14:textId="77777777">
      <w:pPr>
        <w:ind w:firstLine="560" w:firstLineChars="200"/>
        <w:rPr>
          <w:rFonts w:ascii="仿宋" w:eastAsia="仿宋" w:hAnsi="仿宋"/>
          <w:sz w:val="28"/>
        </w:rPr>
      </w:pPr>
    </w:p>
    <w:p w:rsidR="00A72F2C" w:rsidP="00A72F2C" w14:paraId="3C720306" w14:textId="3857EE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72F2C">
        <w:rPr>
          <w:rFonts w:ascii="仿宋" w:eastAsia="仿宋" w:hAnsi="仿宋" w:hint="eastAsia"/>
          <w:sz w:val="28"/>
        </w:rPr>
        <w:t>综上所述，本摇臂铣床项目将有力促进所在区域的经济增长，提供就业机会，为地方财政做出贡献，同时符合国家政策，具有强大的盈利潜力和发展前景。摇臂铣床项目的成功实施将有助于区域经济的繁荣和社会的稳定发展。</w:t>
      </w:r>
    </w:p>
    <w:p w:rsidR="00A72F2C" w:rsidP="00A72F2C" w14:paraId="231EE309" w14:textId="72F88624">
      <w:pPr>
        <w:pStyle w:val="Heading2"/>
      </w:pPr>
      <w:bookmarkStart w:id="16" w:name="_Toc157182194"/>
      <w:r w:rsidRPr="00A72F2C">
        <w:t>(三)、区域经济影响分析</w:t>
      </w:r>
      <w:bookmarkEnd w:id="16"/>
    </w:p>
    <w:p w:rsidR="00A72F2C" w:rsidRPr="00A72F2C" w:rsidP="00A72F2C" w14:paraId="6C612E3D" w14:textId="77777777">
      <w:pPr>
        <w:ind w:firstLine="560" w:firstLineChars="200"/>
        <w:rPr>
          <w:rFonts w:ascii="仿宋" w:eastAsia="仿宋" w:hAnsi="仿宋"/>
          <w:sz w:val="28"/>
        </w:rPr>
      </w:pPr>
      <w:r w:rsidRPr="00A72F2C">
        <w:rPr>
          <w:rFonts w:ascii="仿宋" w:eastAsia="仿宋" w:hAnsi="仿宋" w:hint="eastAsia"/>
          <w:sz w:val="28"/>
        </w:rPr>
        <w:t>随着时间的推移，区域内的经济形势持续向好。根据预测，到</w:t>
      </w:r>
      <w:r w:rsidRPr="00A72F2C">
        <w:rPr>
          <w:rFonts w:ascii="仿宋" w:eastAsia="仿宋" w:hAnsi="仿宋"/>
          <w:sz w:val="28"/>
        </w:rPr>
        <w:t>XXX年，该地区的地区生产总值将达到显著水平。区域的年均增长率为XXX%，为经济增长提供了坚实的基础。</w:t>
      </w:r>
    </w:p>
    <w:p w:rsidR="00A72F2C" w:rsidRPr="00A72F2C" w:rsidP="00A72F2C" w14:paraId="623D1080" w14:textId="77777777">
      <w:pPr>
        <w:ind w:firstLine="560" w:firstLineChars="200"/>
        <w:rPr>
          <w:rFonts w:ascii="仿宋" w:eastAsia="仿宋" w:hAnsi="仿宋"/>
          <w:sz w:val="28"/>
        </w:rPr>
      </w:pPr>
    </w:p>
    <w:p w:rsidR="00A72F2C" w:rsidRPr="00A72F2C" w:rsidP="00A72F2C" w14:paraId="4678DD2C" w14:textId="77777777">
      <w:pPr>
        <w:ind w:firstLine="560" w:firstLineChars="200"/>
        <w:rPr>
          <w:rFonts w:ascii="仿宋" w:eastAsia="仿宋" w:hAnsi="仿宋"/>
          <w:sz w:val="28"/>
        </w:rPr>
      </w:pPr>
      <w:r w:rsidRPr="00A72F2C">
        <w:rPr>
          <w:rFonts w:ascii="仿宋" w:eastAsia="仿宋" w:hAnsi="仿宋" w:hint="eastAsia"/>
          <w:sz w:val="28"/>
        </w:rPr>
        <w:t>同时，内窥镜行业在该地区也呈现出强劲的市场需求。预计行</w:t>
      </w:r>
      <w:r w:rsidRPr="00A72F2C">
        <w:rPr>
          <w:rFonts w:ascii="仿宋" w:eastAsia="仿宋" w:hAnsi="仿宋" w:hint="eastAsia"/>
          <w:sz w:val="28"/>
        </w:rPr>
        <w:t>业市场需求规模将达到显著数字。行业的利润总额和净利润都表现出令人瞩目的数字。此外，该行业对地方税收和工业增加值贡献巨大，为地区经济的多元化做出了积极的贡献。</w:t>
      </w:r>
    </w:p>
    <w:p w:rsidR="00A72F2C" w:rsidRPr="00A72F2C" w:rsidP="00A72F2C" w14:paraId="46420BA3" w14:textId="77777777">
      <w:pPr>
        <w:ind w:firstLine="560" w:firstLineChars="200"/>
        <w:rPr>
          <w:rFonts w:ascii="仿宋" w:eastAsia="仿宋" w:hAnsi="仿宋"/>
          <w:sz w:val="28"/>
        </w:rPr>
      </w:pPr>
    </w:p>
    <w:p w:rsidR="00A72F2C" w:rsidRPr="00A72F2C" w:rsidP="00A72F2C" w14:paraId="2FF80D15" w14:textId="77777777">
      <w:pPr>
        <w:ind w:firstLine="560" w:firstLineChars="200"/>
        <w:rPr>
          <w:rFonts w:ascii="仿宋" w:eastAsia="仿宋" w:hAnsi="仿宋"/>
          <w:sz w:val="28"/>
        </w:rPr>
      </w:pPr>
      <w:r w:rsidRPr="00A72F2C">
        <w:rPr>
          <w:rFonts w:ascii="仿宋" w:eastAsia="仿宋" w:hAnsi="仿宋" w:hint="eastAsia"/>
          <w:sz w:val="28"/>
        </w:rPr>
        <w:t>本期工程摇臂铣床项目不仅符合国家产业发展政策和规划要求，还与该区域的工业示范区政策高度契合。摇臂铣床项目的建设将积极促进该地区内窥镜产业的结构、技术、组织和产品结构的调整和优化，有望为地方产业的升级和转型提供有力支持。</w:t>
      </w:r>
    </w:p>
    <w:p w:rsidR="00A72F2C" w:rsidRPr="00A72F2C" w:rsidP="00A72F2C" w14:paraId="4C3AFB40" w14:textId="77777777">
      <w:pPr>
        <w:ind w:firstLine="560" w:firstLineChars="200"/>
        <w:rPr>
          <w:rFonts w:ascii="仿宋" w:eastAsia="仿宋" w:hAnsi="仿宋"/>
          <w:sz w:val="28"/>
        </w:rPr>
      </w:pPr>
    </w:p>
    <w:p w:rsidR="00A72F2C" w:rsidP="00A72F2C" w14:paraId="63863D7D" w14:textId="5A1AABBB">
      <w:pPr>
        <w:ind w:firstLine="560" w:firstLineChars="200"/>
        <w:rPr>
          <w:rFonts w:ascii="仿宋" w:eastAsia="仿宋" w:hAnsi="仿宋"/>
          <w:sz w:val="28"/>
        </w:rPr>
      </w:pPr>
    </w:p>
    <w:p w:rsidR="00A72F2C" w:rsidP="00A72F2C" w14:paraId="730B5379" w14:textId="148E2BF1">
      <w:pPr>
        <w:pStyle w:val="Heading2"/>
      </w:pPr>
      <w:bookmarkStart w:id="17" w:name="_Toc157182195"/>
      <w:r w:rsidRPr="00A72F2C">
        <w:t>(四)、宏观经济影响分析</w:t>
      </w:r>
      <w:bookmarkEnd w:id="17"/>
    </w:p>
    <w:p w:rsidR="00A72F2C" w:rsidRPr="00A72F2C" w:rsidP="00A72F2C" w14:paraId="4084B5D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A72F2C" w:rsidRPr="00A72F2C" w:rsidP="00A72F2C" w14:textId="77777777">
      <w:pPr>
        <w:ind w:firstLine="560" w:firstLineChars="200"/>
        <w:rPr>
          <w:rFonts w:ascii="仿宋" w:eastAsia="仿宋" w:hAnsi="仿宋"/>
          <w:sz w:val="28"/>
        </w:rPr>
      </w:pPr>
      <w:r w:rsidRPr="00A72F2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A72F2C" w:rsidRPr="00A72F2C" w:rsidP="00A72F2C" w14:paraId="38E324EA" w14:textId="77777777">
      <w:pPr>
        <w:ind w:firstLine="560" w:firstLineChars="200"/>
        <w:rPr>
          <w:rFonts w:ascii="仿宋" w:eastAsia="仿宋" w:hAnsi="仿宋"/>
          <w:sz w:val="28"/>
        </w:rPr>
      </w:pPr>
    </w:p>
    <w:p w:rsidR="00A72F2C" w:rsidP="00A72F2C" w14:paraId="68E3D193" w14:textId="4F0ECA15">
      <w:pPr>
        <w:ind w:firstLine="560" w:firstLineChars="200"/>
        <w:rPr>
          <w:rFonts w:ascii="仿宋" w:eastAsia="仿宋" w:hAnsi="仿宋" w:hint="eastAsia"/>
          <w:sz w:val="28"/>
        </w:rPr>
      </w:pPr>
      <w:r w:rsidRPr="00A72F2C">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w:t>
      </w:r>
      <w:r w:rsidRPr="00A72F2C">
        <w:rPr>
          <w:rFonts w:ascii="仿宋" w:eastAsia="仿宋" w:hAnsi="仿宋" w:hint="eastAsia"/>
          <w:sz w:val="28"/>
        </w:rPr>
        <w:t>游产业链，专注于提高经济效益和产品质量。同时，我们还需要集中力量进行改革和创新，加速推进转型、创新、开放、绿色和协调等多方面的发展。</w:t>
      </w:r>
    </w:p>
    <w:p w:rsidR="00A72F2C" w:rsidP="00A72F2C" w14:paraId="0513B86C" w14:textId="6096C101">
      <w:pPr>
        <w:pStyle w:val="Heading1"/>
        <w:rPr>
          <w:rFonts w:hint="eastAsia"/>
        </w:rPr>
      </w:pPr>
      <w:bookmarkStart w:id="18" w:name="_Toc157182196"/>
      <w:r w:rsidRPr="00A72F2C">
        <w:rPr>
          <w:rFonts w:hint="eastAsia"/>
        </w:rPr>
        <w:t>三、资源开发及综合利用分析</w:t>
      </w:r>
      <w:bookmarkEnd w:id="18"/>
    </w:p>
    <w:p w:rsidR="00A72F2C" w:rsidP="00A72F2C" w14:paraId="7EEA4296" w14:textId="7C09622F">
      <w:pPr>
        <w:pStyle w:val="Heading2"/>
      </w:pPr>
      <w:bookmarkStart w:id="19" w:name="_Toc157182197"/>
      <w:r w:rsidRPr="00A72F2C">
        <w:t>(一)、资源开发方案</w:t>
      </w:r>
      <w:bookmarkEnd w:id="19"/>
    </w:p>
    <w:p w:rsidR="00A72F2C" w:rsidP="00A72F2C" w14:paraId="59466BB6" w14:textId="7D9F10DC">
      <w:pPr>
        <w:ind w:firstLine="560" w:firstLineChars="200"/>
        <w:rPr>
          <w:rFonts w:ascii="仿宋" w:eastAsia="仿宋" w:hAnsi="仿宋" w:hint="eastAsia"/>
          <w:sz w:val="28"/>
        </w:rPr>
      </w:pPr>
      <w:r w:rsidRPr="00A72F2C">
        <w:rPr>
          <w:rFonts w:ascii="仿宋" w:eastAsia="仿宋" w:hAnsi="仿宋" w:hint="eastAsia"/>
          <w:sz w:val="28"/>
        </w:rPr>
        <w:t>资源开发方案是确保企业能够获得必要资源，以支持其运营、生产和增长的关键部分。这包括人力资源、物质资源、资金资源和技术资源等。</w:t>
      </w:r>
    </w:p>
    <w:p w:rsidR="00A72F2C" w:rsidP="00A72F2C" w14:paraId="4F6D782E" w14:textId="35A85EB8">
      <w:pPr>
        <w:pStyle w:val="Heading2"/>
      </w:pPr>
      <w:bookmarkStart w:id="20" w:name="_Toc157182198"/>
      <w:r w:rsidRPr="00A72F2C">
        <w:t>(二)、资源利用方案</w:t>
      </w:r>
      <w:bookmarkEnd w:id="20"/>
    </w:p>
    <w:p w:rsidR="00A72F2C" w:rsidRPr="00A72F2C" w:rsidP="00A72F2C" w14:paraId="4C316608" w14:textId="77777777">
      <w:pPr>
        <w:ind w:firstLine="560" w:firstLineChars="200"/>
        <w:rPr>
          <w:rFonts w:ascii="仿宋" w:eastAsia="仿宋" w:hAnsi="仿宋"/>
          <w:sz w:val="28"/>
        </w:rPr>
      </w:pPr>
      <w:r w:rsidRPr="00A72F2C">
        <w:rPr>
          <w:rFonts w:ascii="仿宋" w:eastAsia="仿宋" w:hAnsi="仿宋"/>
          <w:sz w:val="28"/>
        </w:rPr>
        <w:t>(一) 土地资源</w:t>
      </w:r>
    </w:p>
    <w:p w:rsidR="00A72F2C" w:rsidRPr="00A72F2C" w:rsidP="00A72F2C" w14:paraId="6AACDCD9" w14:textId="77777777">
      <w:pPr>
        <w:ind w:firstLine="560" w:firstLineChars="200"/>
        <w:rPr>
          <w:rFonts w:ascii="仿宋" w:eastAsia="仿宋" w:hAnsi="仿宋"/>
          <w:sz w:val="28"/>
        </w:rPr>
      </w:pPr>
    </w:p>
    <w:p w:rsidR="00A72F2C" w:rsidRPr="00A72F2C" w:rsidP="00A72F2C" w14:paraId="20195F5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A72F2C" w:rsidRPr="00A72F2C" w:rsidP="00A72F2C" w14:textId="77777777">
      <w:pPr>
        <w:ind w:firstLine="560" w:firstLineChars="200"/>
        <w:rPr>
          <w:rFonts w:ascii="仿宋" w:eastAsia="仿宋" w:hAnsi="仿宋"/>
          <w:sz w:val="28"/>
        </w:rPr>
      </w:pPr>
      <w:r w:rsidRPr="00A72F2C">
        <w:rPr>
          <w:rFonts w:ascii="仿宋" w:eastAsia="仿宋" w:hAnsi="仿宋" w:hint="eastAsia"/>
          <w:sz w:val="28"/>
        </w:rPr>
        <w:t>选址是摇臂铣床项目成功的关键因素之一。该摇臂铣床项目选址位于</w:t>
      </w:r>
      <w:r w:rsidRPr="00A72F2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A72F2C" w:rsidRPr="00A72F2C" w:rsidP="00A72F2C" w14:paraId="2033DC50" w14:textId="77777777">
      <w:pPr>
        <w:ind w:firstLine="560" w:firstLineChars="200"/>
        <w:rPr>
          <w:rFonts w:ascii="仿宋" w:eastAsia="仿宋" w:hAnsi="仿宋"/>
          <w:sz w:val="28"/>
        </w:rPr>
      </w:pPr>
    </w:p>
    <w:p w:rsidR="00A72F2C" w:rsidRPr="00A72F2C" w:rsidP="00A72F2C" w14:paraId="42DE4BEF" w14:textId="77777777">
      <w:pPr>
        <w:ind w:firstLine="560" w:firstLineChars="200"/>
        <w:rPr>
          <w:rFonts w:ascii="仿宋" w:eastAsia="仿宋" w:hAnsi="仿宋"/>
          <w:sz w:val="28"/>
        </w:rPr>
      </w:pPr>
      <w:r w:rsidRPr="00A72F2C">
        <w:rPr>
          <w:rFonts w:ascii="仿宋" w:eastAsia="仿宋" w:hAnsi="仿宋" w:hint="eastAsia"/>
          <w:sz w:val="28"/>
        </w:rPr>
        <w:t>在选址方面，我们将遵循土地利用规划，确保摇臂铣床项目不会对自然保护区、风景名胜区、生活饮用水源地等敏感区域造成不</w:t>
      </w:r>
      <w:r w:rsidRPr="00A72F2C">
        <w:rPr>
          <w:rFonts w:ascii="仿宋" w:eastAsia="仿宋" w:hAnsi="仿宋" w:hint="eastAsia"/>
          <w:sz w:val="28"/>
        </w:rPr>
        <w:t>良影响。摇臂铣床项目建设区域地理条件良好，基础设施齐全，便于科研、生产和管理活动的集中开展，同时与城市发展相协调。我们将始终遵循环保原则，确保摇臂铣床项目不会对周围环境产生污染或造成不良社会影响。</w:t>
      </w:r>
    </w:p>
    <w:p w:rsidR="00A72F2C" w:rsidRPr="00A72F2C" w:rsidP="00A72F2C" w14:paraId="4A539545" w14:textId="77777777">
      <w:pPr>
        <w:ind w:firstLine="560" w:firstLineChars="200"/>
        <w:rPr>
          <w:rFonts w:ascii="仿宋" w:eastAsia="仿宋" w:hAnsi="仿宋"/>
          <w:sz w:val="28"/>
        </w:rPr>
      </w:pPr>
    </w:p>
    <w:p w:rsidR="00A72F2C" w:rsidRPr="00A72F2C" w:rsidP="00A72F2C" w14:paraId="21D56681" w14:textId="77777777">
      <w:pPr>
        <w:ind w:firstLine="560" w:firstLineChars="200"/>
        <w:rPr>
          <w:rFonts w:ascii="仿宋" w:eastAsia="仿宋" w:hAnsi="仿宋"/>
          <w:sz w:val="28"/>
        </w:rPr>
      </w:pPr>
      <w:r w:rsidRPr="00A72F2C">
        <w:rPr>
          <w:rFonts w:ascii="仿宋" w:eastAsia="仿宋" w:hAnsi="仿宋"/>
          <w:sz w:val="28"/>
        </w:rPr>
        <w:t>(二) 原辅材料</w:t>
      </w:r>
    </w:p>
    <w:p w:rsidR="00A72F2C" w:rsidRPr="00A72F2C" w:rsidP="00A72F2C" w14:paraId="6FD301BD" w14:textId="77777777">
      <w:pPr>
        <w:ind w:firstLine="560" w:firstLineChars="200"/>
        <w:rPr>
          <w:rFonts w:ascii="仿宋" w:eastAsia="仿宋" w:hAnsi="仿宋"/>
          <w:sz w:val="28"/>
        </w:rPr>
      </w:pPr>
    </w:p>
    <w:p w:rsidR="00A72F2C" w:rsidRPr="00A72F2C" w:rsidP="00A72F2C" w14:paraId="1B0989C1" w14:textId="77777777">
      <w:pPr>
        <w:ind w:firstLine="560" w:firstLineChars="200"/>
        <w:rPr>
          <w:rFonts w:ascii="仿宋" w:eastAsia="仿宋" w:hAnsi="仿宋"/>
          <w:sz w:val="28"/>
        </w:rPr>
      </w:pPr>
      <w:r w:rsidRPr="00A72F2C">
        <w:rPr>
          <w:rFonts w:ascii="仿宋" w:eastAsia="仿宋" w:hAnsi="仿宋" w:hint="eastAsia"/>
          <w:sz w:val="28"/>
        </w:rPr>
        <w:t>原辅材料的采购和管理对摇臂铣床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A72F2C" w:rsidRPr="00A72F2C" w:rsidP="00A72F2C" w14:paraId="26FB92CC" w14:textId="77777777">
      <w:pPr>
        <w:ind w:firstLine="560" w:firstLineChars="200"/>
        <w:rPr>
          <w:rFonts w:ascii="仿宋" w:eastAsia="仿宋" w:hAnsi="仿宋"/>
          <w:sz w:val="28"/>
        </w:rPr>
      </w:pPr>
    </w:p>
    <w:p w:rsidR="00A72F2C" w:rsidRPr="00A72F2C" w:rsidP="00A72F2C" w14:paraId="30457BA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72F2C">
        <w:rPr>
          <w:rFonts w:ascii="仿宋" w:eastAsia="仿宋" w:hAnsi="仿宋"/>
          <w:sz w:val="28"/>
        </w:rPr>
        <w:t>(三) 能源消耗</w:t>
      </w:r>
    </w:p>
    <w:p w:rsidR="00A72F2C" w:rsidRPr="00A72F2C" w:rsidP="00A72F2C" w14:paraId="13C08360" w14:textId="77777777">
      <w:pPr>
        <w:ind w:firstLine="560" w:firstLineChars="200"/>
        <w:rPr>
          <w:rFonts w:ascii="仿宋" w:eastAsia="仿宋" w:hAnsi="仿宋"/>
          <w:sz w:val="28"/>
        </w:rPr>
      </w:pPr>
    </w:p>
    <w:p w:rsidR="00A72F2C" w:rsidP="00A72F2C" w14:paraId="0714B0AB" w14:textId="5D34F7C6">
      <w:pPr>
        <w:ind w:firstLine="560" w:firstLineChars="200"/>
        <w:rPr>
          <w:rFonts w:ascii="仿宋" w:eastAsia="仿宋" w:hAnsi="仿宋" w:hint="eastAsia"/>
          <w:sz w:val="28"/>
        </w:rPr>
      </w:pPr>
      <w:r w:rsidRPr="00A72F2C">
        <w:rPr>
          <w:rFonts w:ascii="仿宋" w:eastAsia="仿宋" w:hAnsi="仿宋" w:hint="eastAsia"/>
          <w:sz w:val="28"/>
        </w:rPr>
        <w:t>摇臂铣床项目的能源消耗对环境和经济都有重要影响。我们将采取一系列节能措施，以降低能源消耗。根据摇臂铣床项目的用电和用水需求，我们将确保供应的稳定性，并致力于提高能源的利用效率。摇臂铣床项目在综合能源利用方面取得了显著成绩，达产后将持续关注节能减排和资源利用效果，确保摇臂铣床项目的可持续性发展。</w:t>
      </w:r>
    </w:p>
    <w:p w:rsidR="00A72F2C" w:rsidP="00A72F2C" w14:paraId="5DEC38F9" w14:textId="4A52A2F7">
      <w:pPr>
        <w:pStyle w:val="Heading2"/>
      </w:pPr>
      <w:bookmarkStart w:id="21" w:name="_Toc157182199"/>
      <w:r w:rsidRPr="00A72F2C">
        <w:t>(三)、资源节约措施</w:t>
      </w:r>
      <w:bookmarkEnd w:id="21"/>
    </w:p>
    <w:p w:rsidR="00A72F2C" w:rsidRPr="00A72F2C" w:rsidP="00A72F2C" w14:paraId="6D405892" w14:textId="77777777">
      <w:pPr>
        <w:ind w:firstLine="560" w:firstLineChars="200"/>
        <w:rPr>
          <w:rFonts w:ascii="仿宋" w:eastAsia="仿宋" w:hAnsi="仿宋"/>
          <w:sz w:val="28"/>
        </w:rPr>
      </w:pPr>
      <w:r w:rsidRPr="00A72F2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A72F2C" w:rsidRPr="00A72F2C" w:rsidP="00A72F2C" w14:paraId="119CD431" w14:textId="77777777">
      <w:pPr>
        <w:ind w:firstLine="560" w:firstLineChars="200"/>
        <w:rPr>
          <w:rFonts w:ascii="仿宋" w:eastAsia="仿宋" w:hAnsi="仿宋"/>
          <w:sz w:val="28"/>
        </w:rPr>
      </w:pPr>
    </w:p>
    <w:p w:rsidR="00A72F2C" w:rsidRPr="00A72F2C" w:rsidP="00A72F2C" w14:paraId="2208C6E4" w14:textId="77777777">
      <w:pPr>
        <w:ind w:firstLine="560" w:firstLineChars="200"/>
        <w:rPr>
          <w:rFonts w:ascii="仿宋" w:eastAsia="仿宋" w:hAnsi="仿宋"/>
          <w:sz w:val="28"/>
        </w:rPr>
      </w:pPr>
      <w:r w:rsidRPr="00A72F2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A72F2C" w:rsidRPr="00A72F2C" w:rsidP="00A72F2C" w14:paraId="60663880" w14:textId="77777777">
      <w:pPr>
        <w:ind w:firstLine="560" w:firstLineChars="200"/>
        <w:rPr>
          <w:rFonts w:ascii="仿宋" w:eastAsia="仿宋" w:hAnsi="仿宋"/>
          <w:sz w:val="28"/>
        </w:rPr>
      </w:pPr>
    </w:p>
    <w:p w:rsidR="00A72F2C" w:rsidRPr="00A72F2C" w:rsidP="00A72F2C" w14:paraId="77847562" w14:textId="77777777">
      <w:pPr>
        <w:ind w:firstLine="560" w:firstLineChars="200"/>
        <w:rPr>
          <w:rFonts w:ascii="仿宋" w:eastAsia="仿宋" w:hAnsi="仿宋"/>
          <w:sz w:val="28"/>
        </w:rPr>
      </w:pPr>
      <w:r w:rsidRPr="00A72F2C">
        <w:rPr>
          <w:rFonts w:ascii="仿宋" w:eastAsia="仿宋" w:hAnsi="仿宋" w:hint="eastAsia"/>
          <w:sz w:val="28"/>
        </w:rPr>
        <w:t>节能技术应用：摇臂铣床项目将积极采用节能技术，包括高效设备、节能照明、智能控制系统等，以降低能源消耗。定期对设备进行维护和升级，确保其运行在最佳状态。</w:t>
      </w:r>
    </w:p>
    <w:p w:rsidR="00A72F2C" w:rsidRPr="00A72F2C" w:rsidP="00A72F2C" w14:paraId="7BE008A7" w14:textId="77777777">
      <w:pPr>
        <w:ind w:firstLine="560" w:firstLineChars="200"/>
        <w:rPr>
          <w:rFonts w:ascii="仿宋" w:eastAsia="仿宋" w:hAnsi="仿宋"/>
          <w:sz w:val="28"/>
        </w:rPr>
      </w:pPr>
    </w:p>
    <w:p w:rsidR="00A72F2C" w:rsidRPr="00A72F2C" w:rsidP="00A72F2C" w14:paraId="367EC86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A72F2C" w:rsidRPr="00A72F2C" w:rsidP="00A72F2C" w14:textId="77777777">
      <w:pPr>
        <w:ind w:firstLine="560" w:firstLineChars="200"/>
        <w:rPr>
          <w:rFonts w:ascii="仿宋" w:eastAsia="仿宋" w:hAnsi="仿宋"/>
          <w:sz w:val="28"/>
        </w:rPr>
      </w:pPr>
      <w:r w:rsidRPr="00A72F2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A72F2C" w:rsidRPr="00A72F2C" w:rsidP="00A72F2C" w14:paraId="31E1E0E3" w14:textId="77777777">
      <w:pPr>
        <w:ind w:firstLine="560" w:firstLineChars="200"/>
        <w:rPr>
          <w:rFonts w:ascii="仿宋" w:eastAsia="仿宋" w:hAnsi="仿宋"/>
          <w:sz w:val="28"/>
        </w:rPr>
      </w:pPr>
    </w:p>
    <w:p w:rsidR="00A72F2C" w:rsidRPr="00A72F2C" w:rsidP="00A72F2C" w14:paraId="052F4BCB" w14:textId="77777777">
      <w:pPr>
        <w:ind w:firstLine="560" w:firstLineChars="200"/>
        <w:rPr>
          <w:rFonts w:ascii="仿宋" w:eastAsia="仿宋" w:hAnsi="仿宋"/>
          <w:sz w:val="28"/>
        </w:rPr>
      </w:pPr>
      <w:r w:rsidRPr="00A72F2C">
        <w:rPr>
          <w:rFonts w:ascii="仿宋" w:eastAsia="仿宋" w:hAnsi="仿宋" w:hint="eastAsia"/>
          <w:sz w:val="28"/>
        </w:rPr>
        <w:t>可再生能源利用：鼓励使用可再生能源，如太阳能和风能，以部分或完全满足摇臂铣床项目的电力需求。这不仅有助于减少温室气体排放，还可降低能源成本。</w:t>
      </w:r>
    </w:p>
    <w:p w:rsidR="00A72F2C" w:rsidRPr="00A72F2C" w:rsidP="00A72F2C" w14:paraId="5048147C" w14:textId="77777777">
      <w:pPr>
        <w:ind w:firstLine="560" w:firstLineChars="200"/>
        <w:rPr>
          <w:rFonts w:ascii="仿宋" w:eastAsia="仿宋" w:hAnsi="仿宋"/>
          <w:sz w:val="28"/>
        </w:rPr>
      </w:pPr>
    </w:p>
    <w:p w:rsidR="00A72F2C" w:rsidRPr="00A72F2C" w:rsidP="00A72F2C" w14:paraId="6911DAF1" w14:textId="77777777">
      <w:pPr>
        <w:ind w:firstLine="560" w:firstLineChars="200"/>
        <w:rPr>
          <w:rFonts w:ascii="仿宋" w:eastAsia="仿宋" w:hAnsi="仿宋"/>
          <w:sz w:val="28"/>
        </w:rPr>
      </w:pPr>
      <w:r w:rsidRPr="00A72F2C">
        <w:rPr>
          <w:rFonts w:ascii="仿宋" w:eastAsia="仿宋" w:hAnsi="仿宋" w:hint="eastAsia"/>
          <w:sz w:val="28"/>
        </w:rPr>
        <w:t>生产过程优化：持续改进生产过程，提高资源利用效率。我们</w:t>
      </w:r>
      <w:r w:rsidRPr="00A72F2C">
        <w:rPr>
          <w:rFonts w:ascii="仿宋" w:eastAsia="仿宋" w:hAnsi="仿宋" w:hint="eastAsia"/>
          <w:sz w:val="28"/>
        </w:rPr>
        <w:t>将采用先进的生产技术和管理方法，以最小化原材料和能源的浪费，同时提高产品质量和生产效率。</w:t>
      </w:r>
    </w:p>
    <w:p w:rsidR="00A72F2C" w:rsidRPr="00A72F2C" w:rsidP="00A72F2C" w14:paraId="197C0E55" w14:textId="77777777">
      <w:pPr>
        <w:ind w:firstLine="560" w:firstLineChars="200"/>
        <w:rPr>
          <w:rFonts w:ascii="仿宋" w:eastAsia="仿宋" w:hAnsi="仿宋"/>
          <w:sz w:val="28"/>
        </w:rPr>
      </w:pPr>
    </w:p>
    <w:p w:rsidR="00A72F2C" w:rsidRPr="00A72F2C" w:rsidP="00A72F2C" w14:paraId="3E9DCE1B" w14:textId="77777777">
      <w:pPr>
        <w:ind w:firstLine="560" w:firstLineChars="200"/>
        <w:rPr>
          <w:rFonts w:ascii="仿宋" w:eastAsia="仿宋" w:hAnsi="仿宋"/>
          <w:sz w:val="28"/>
        </w:rPr>
      </w:pPr>
      <w:r w:rsidRPr="00A72F2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A72F2C" w:rsidRPr="00A72F2C" w:rsidP="00A72F2C" w14:paraId="4F605FAF" w14:textId="77777777">
      <w:pPr>
        <w:ind w:firstLine="560" w:firstLineChars="200"/>
        <w:rPr>
          <w:rFonts w:ascii="仿宋" w:eastAsia="仿宋" w:hAnsi="仿宋"/>
          <w:sz w:val="28"/>
        </w:rPr>
      </w:pPr>
    </w:p>
    <w:p w:rsidR="00A72F2C" w:rsidP="00A72F2C" w14:paraId="1D6F4EE1" w14:textId="3F43931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72F2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A72F2C" w:rsidP="00A72F2C" w14:paraId="3EEDB4E9" w14:textId="404232C0">
      <w:pPr>
        <w:pStyle w:val="Heading1"/>
        <w:rPr>
          <w:rFonts w:hint="eastAsia"/>
        </w:rPr>
      </w:pPr>
      <w:bookmarkStart w:id="22" w:name="_Toc157182200"/>
      <w:r w:rsidRPr="00A72F2C">
        <w:rPr>
          <w:rFonts w:hint="eastAsia"/>
        </w:rPr>
        <w:t>四、发展规划、产业政策和行业准入分析</w:t>
      </w:r>
      <w:bookmarkEnd w:id="22"/>
    </w:p>
    <w:p w:rsidR="00A72F2C" w:rsidP="00A72F2C" w14:paraId="45DC8D41" w14:textId="3923D1CD">
      <w:pPr>
        <w:pStyle w:val="Heading2"/>
      </w:pPr>
      <w:bookmarkStart w:id="23" w:name="_Toc157182201"/>
      <w:r w:rsidRPr="00A72F2C">
        <w:t>(一)、发展规划分析</w:t>
      </w:r>
      <w:bookmarkEnd w:id="23"/>
    </w:p>
    <w:p w:rsidR="00A72F2C" w:rsidRPr="00A72F2C" w:rsidP="00A72F2C" w14:paraId="4AA1D4B6" w14:textId="77777777">
      <w:pPr>
        <w:ind w:firstLine="560" w:firstLineChars="200"/>
        <w:rPr>
          <w:rFonts w:ascii="仿宋" w:eastAsia="仿宋" w:hAnsi="仿宋"/>
          <w:sz w:val="28"/>
        </w:rPr>
      </w:pPr>
      <w:r w:rsidRPr="00A72F2C">
        <w:rPr>
          <w:rFonts w:ascii="仿宋" w:eastAsia="仿宋" w:hAnsi="仿宋" w:hint="eastAsia"/>
          <w:sz w:val="28"/>
        </w:rPr>
        <w:t>长期愿景和目标：首先，明确你的企业的长期愿景和目标是什么。这可以是在未来</w:t>
      </w:r>
      <w:r w:rsidRPr="00A72F2C">
        <w:rPr>
          <w:rFonts w:ascii="仿宋" w:eastAsia="仿宋" w:hAnsi="仿宋"/>
          <w:sz w:val="28"/>
        </w:rPr>
        <w:t>3到5年内的具体目标，如市场份额、收入目标、国际扩张等。</w:t>
      </w:r>
    </w:p>
    <w:p w:rsidR="00A72F2C" w:rsidRPr="00A72F2C" w:rsidP="00A72F2C" w14:paraId="2C4E3B8A" w14:textId="77777777">
      <w:pPr>
        <w:ind w:firstLine="560" w:firstLineChars="200"/>
        <w:rPr>
          <w:rFonts w:ascii="仿宋" w:eastAsia="仿宋" w:hAnsi="仿宋"/>
          <w:sz w:val="28"/>
        </w:rPr>
      </w:pPr>
    </w:p>
    <w:p w:rsidR="00A72F2C" w:rsidRPr="00A72F2C" w:rsidP="00A72F2C" w14:paraId="3DAE2887" w14:textId="77777777">
      <w:pPr>
        <w:ind w:firstLine="560" w:firstLineChars="200"/>
        <w:rPr>
          <w:rFonts w:ascii="仿宋" w:eastAsia="仿宋" w:hAnsi="仿宋"/>
          <w:sz w:val="28"/>
        </w:rPr>
      </w:pPr>
      <w:r w:rsidRPr="00A72F2C">
        <w:rPr>
          <w:rFonts w:ascii="仿宋" w:eastAsia="仿宋" w:hAnsi="仿宋" w:hint="eastAsia"/>
          <w:sz w:val="28"/>
        </w:rPr>
        <w:t>市场趋势分析：详细分析你所处行业的市场趋势，包括增长率、消费者偏好、技术发展等。这有助于你了解未来可能出现的机会和挑战。</w:t>
      </w:r>
    </w:p>
    <w:p w:rsidR="00A72F2C" w:rsidRPr="00A72F2C" w:rsidP="00A72F2C" w14:paraId="354B7FFC" w14:textId="77777777">
      <w:pPr>
        <w:ind w:firstLine="560" w:firstLineChars="200"/>
        <w:rPr>
          <w:rFonts w:ascii="仿宋" w:eastAsia="仿宋" w:hAnsi="仿宋"/>
          <w:sz w:val="28"/>
        </w:rPr>
      </w:pPr>
    </w:p>
    <w:p w:rsidR="00A72F2C" w:rsidRPr="00A72F2C" w:rsidP="00A72F2C" w14:paraId="42ACC1E3" w14:textId="77777777">
      <w:pPr>
        <w:ind w:firstLine="560" w:firstLineChars="200"/>
        <w:rPr>
          <w:rFonts w:ascii="仿宋" w:eastAsia="仿宋" w:hAnsi="仿宋"/>
          <w:sz w:val="28"/>
        </w:rPr>
      </w:pPr>
      <w:r w:rsidRPr="00A72F2C">
        <w:rPr>
          <w:rFonts w:ascii="仿宋" w:eastAsia="仿宋" w:hAnsi="仿宋" w:hint="eastAsia"/>
          <w:sz w:val="28"/>
        </w:rPr>
        <w:t>竞争分析：评估竞争对手的优势和弱点。说明你与竞争对手相比的竞争优势，以及如何利用这些优势来实现目标。</w:t>
      </w:r>
    </w:p>
    <w:p w:rsidR="00A72F2C" w:rsidRPr="00A72F2C" w:rsidP="00A72F2C" w14:paraId="535ECF11" w14:textId="77777777">
      <w:pPr>
        <w:ind w:firstLine="560" w:firstLineChars="200"/>
        <w:rPr>
          <w:rFonts w:ascii="仿宋" w:eastAsia="仿宋" w:hAnsi="仿宋"/>
          <w:sz w:val="28"/>
        </w:rPr>
      </w:pPr>
    </w:p>
    <w:p w:rsidR="00A72F2C" w:rsidRPr="00A72F2C" w:rsidP="00A72F2C" w14:paraId="0526E3CF" w14:textId="77777777">
      <w:pPr>
        <w:ind w:firstLine="560" w:firstLineChars="200"/>
        <w:rPr>
          <w:rFonts w:ascii="仿宋" w:eastAsia="仿宋" w:hAnsi="仿宋"/>
          <w:sz w:val="28"/>
        </w:rPr>
      </w:pPr>
      <w:r w:rsidRPr="00A72F2C">
        <w:rPr>
          <w:rFonts w:ascii="仿宋" w:eastAsia="仿宋" w:hAnsi="仿宋" w:hint="eastAsia"/>
          <w:sz w:val="28"/>
        </w:rPr>
        <w:t>目标市场：明确你的目标市场是谁，包括受众群体、地理位置和细分市场。解释你如何满足他们的需求和期望。</w:t>
      </w:r>
    </w:p>
    <w:p w:rsidR="00A72F2C" w:rsidRPr="00A72F2C" w:rsidP="00A72F2C" w14:paraId="131F0C8D" w14:textId="77777777">
      <w:pPr>
        <w:ind w:firstLine="560" w:firstLineChars="200"/>
        <w:rPr>
          <w:rFonts w:ascii="仿宋" w:eastAsia="仿宋" w:hAnsi="仿宋"/>
          <w:sz w:val="28"/>
        </w:rPr>
      </w:pPr>
    </w:p>
    <w:p w:rsidR="00A72F2C" w:rsidRPr="00A72F2C" w:rsidP="00A72F2C" w14:paraId="7FCA84B7" w14:textId="77777777">
      <w:pPr>
        <w:ind w:firstLine="560" w:firstLineChars="200"/>
        <w:rPr>
          <w:rFonts w:ascii="仿宋" w:eastAsia="仿宋" w:hAnsi="仿宋"/>
          <w:sz w:val="28"/>
        </w:rPr>
      </w:pPr>
      <w:r w:rsidRPr="00A72F2C">
        <w:rPr>
          <w:rFonts w:ascii="仿宋" w:eastAsia="仿宋" w:hAnsi="仿宋" w:hint="eastAsia"/>
          <w:sz w:val="28"/>
        </w:rPr>
        <w:t>营销策略：描述你的市场营销策略，包括品牌建设、市场推广、数字营销和销售渠道。阐述如何吸引并保留客户。</w:t>
      </w:r>
    </w:p>
    <w:p w:rsidR="00A72F2C" w:rsidRPr="00A72F2C" w:rsidP="00A72F2C" w14:paraId="4E344CA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A72F2C" w:rsidRPr="00A72F2C" w:rsidP="00A72F2C" w14:paraId="5BF26582" w14:textId="77777777">
      <w:pPr>
        <w:ind w:firstLine="560" w:firstLineChars="200"/>
        <w:rPr>
          <w:rFonts w:ascii="仿宋" w:eastAsia="仿宋" w:hAnsi="仿宋"/>
          <w:sz w:val="28"/>
        </w:rPr>
      </w:pPr>
      <w:r w:rsidRPr="00A72F2C">
        <w:rPr>
          <w:rFonts w:ascii="仿宋" w:eastAsia="仿宋" w:hAnsi="仿宋" w:hint="eastAsia"/>
          <w:sz w:val="28"/>
        </w:rPr>
        <w:t>产品</w:t>
      </w:r>
      <w:r w:rsidRPr="00A72F2C">
        <w:rPr>
          <w:rFonts w:ascii="仿宋" w:eastAsia="仿宋" w:hAnsi="仿宋"/>
          <w:sz w:val="28"/>
        </w:rPr>
        <w:t>/服务发展：说明你的产品或服务的未来发展计划，包括新增产品线、改进现有产品、技术创新等。</w:t>
      </w:r>
    </w:p>
    <w:p w:rsidR="00A72F2C" w:rsidRPr="00A72F2C" w:rsidP="00A72F2C" w14:paraId="467367A3" w14:textId="77777777">
      <w:pPr>
        <w:ind w:firstLine="560" w:firstLineChars="200"/>
        <w:rPr>
          <w:rFonts w:ascii="仿宋" w:eastAsia="仿宋" w:hAnsi="仿宋"/>
          <w:sz w:val="28"/>
        </w:rPr>
      </w:pPr>
    </w:p>
    <w:p w:rsidR="00A72F2C" w:rsidRPr="00A72F2C" w:rsidP="00A72F2C" w14:paraId="6E9F7CAD" w14:textId="77777777">
      <w:pPr>
        <w:ind w:firstLine="560" w:firstLineChars="200"/>
        <w:rPr>
          <w:rFonts w:ascii="仿宋" w:eastAsia="仿宋" w:hAnsi="仿宋"/>
          <w:sz w:val="28"/>
        </w:rPr>
      </w:pPr>
      <w:r w:rsidRPr="00A72F2C">
        <w:rPr>
          <w:rFonts w:ascii="仿宋" w:eastAsia="仿宋" w:hAnsi="仿宋" w:hint="eastAsia"/>
          <w:sz w:val="28"/>
        </w:rPr>
        <w:t>财务规划：提供财务预测，包括收入预测、成本结构、现金流预测和盈利能力分析。这有助于投资者了解你的企业在未来几年内的财务表现。</w:t>
      </w:r>
    </w:p>
    <w:p w:rsidR="00A72F2C" w:rsidRPr="00A72F2C" w:rsidP="00A72F2C" w14:paraId="58EF49E4" w14:textId="77777777">
      <w:pPr>
        <w:ind w:firstLine="560" w:firstLineChars="200"/>
        <w:rPr>
          <w:rFonts w:ascii="仿宋" w:eastAsia="仿宋" w:hAnsi="仿宋"/>
          <w:sz w:val="28"/>
        </w:rPr>
      </w:pPr>
    </w:p>
    <w:p w:rsidR="00A72F2C" w:rsidRPr="00A72F2C" w:rsidP="00A72F2C" w14:paraId="5DFCCBFA" w14:textId="77777777">
      <w:pPr>
        <w:ind w:firstLine="560" w:firstLineChars="200"/>
        <w:rPr>
          <w:rFonts w:ascii="仿宋" w:eastAsia="仿宋" w:hAnsi="仿宋"/>
          <w:sz w:val="28"/>
        </w:rPr>
      </w:pPr>
      <w:r w:rsidRPr="00A72F2C">
        <w:rPr>
          <w:rFonts w:ascii="仿宋" w:eastAsia="仿宋" w:hAnsi="仿宋" w:hint="eastAsia"/>
          <w:sz w:val="28"/>
        </w:rPr>
        <w:t>风险分析：识别可能影响你的企业发展的风险，并提供应对策略。这表明你对潜在挑战的认识和准备程度。</w:t>
      </w:r>
    </w:p>
    <w:p w:rsidR="00A72F2C" w:rsidRPr="00A72F2C" w:rsidP="00A72F2C" w14:paraId="591FFB9D" w14:textId="77777777">
      <w:pPr>
        <w:ind w:firstLine="560" w:firstLineChars="200"/>
        <w:rPr>
          <w:rFonts w:ascii="仿宋" w:eastAsia="仿宋" w:hAnsi="仿宋"/>
          <w:sz w:val="28"/>
        </w:rPr>
      </w:pPr>
    </w:p>
    <w:p w:rsidR="00A72F2C" w:rsidRPr="00A72F2C" w:rsidP="00A72F2C" w14:paraId="28D12BDA" w14:textId="77777777">
      <w:pPr>
        <w:ind w:firstLine="560" w:firstLineChars="200"/>
        <w:rPr>
          <w:rFonts w:ascii="仿宋" w:eastAsia="仿宋" w:hAnsi="仿宋"/>
          <w:sz w:val="28"/>
        </w:rPr>
      </w:pPr>
      <w:r w:rsidRPr="00A72F2C">
        <w:rPr>
          <w:rFonts w:ascii="仿宋" w:eastAsia="仿宋" w:hAnsi="仿宋" w:hint="eastAsia"/>
          <w:sz w:val="28"/>
        </w:rPr>
        <w:t>时间表和关键里程碑：制定一个时间表，列出关键的发展里程碑和实施计划，以帮助确保你按计划实施战略。</w:t>
      </w:r>
    </w:p>
    <w:p w:rsidR="00A72F2C" w:rsidRPr="00A72F2C" w:rsidP="00A72F2C" w14:paraId="474A01BB" w14:textId="77777777">
      <w:pPr>
        <w:ind w:firstLine="560" w:firstLineChars="200"/>
        <w:rPr>
          <w:rFonts w:ascii="仿宋" w:eastAsia="仿宋" w:hAnsi="仿宋"/>
          <w:sz w:val="28"/>
        </w:rPr>
      </w:pPr>
    </w:p>
    <w:p w:rsidR="00A72F2C" w:rsidP="00A72F2C" w14:paraId="2F584DFC" w14:textId="644E911A">
      <w:pPr>
        <w:ind w:firstLine="560" w:firstLineChars="200"/>
        <w:rPr>
          <w:rFonts w:ascii="仿宋" w:eastAsia="仿宋" w:hAnsi="仿宋" w:hint="eastAsia"/>
          <w:sz w:val="28"/>
        </w:rPr>
      </w:pPr>
      <w:r w:rsidRPr="00A72F2C">
        <w:rPr>
          <w:rFonts w:ascii="仿宋" w:eastAsia="仿宋" w:hAnsi="仿宋" w:hint="eastAsia"/>
          <w:sz w:val="28"/>
        </w:rPr>
        <w:t>团队和资源需求：概述你的团队，包括领导团队和员工。同时，说明你需要什么样的资源来支持发展规划，如资金、技术、合作伙伴等。</w:t>
      </w:r>
    </w:p>
    <w:p w:rsidR="00A72F2C" w:rsidP="00A72F2C" w14:paraId="5F85EFB5" w14:textId="3049CAF2">
      <w:pPr>
        <w:pStyle w:val="Heading2"/>
      </w:pPr>
      <w:bookmarkStart w:id="24" w:name="_Toc157182202"/>
      <w:r w:rsidRPr="00A72F2C">
        <w:t>(二)、产业政策分析</w:t>
      </w:r>
      <w:bookmarkEnd w:id="24"/>
    </w:p>
    <w:p w:rsidR="00A72F2C" w:rsidRPr="00A72F2C" w:rsidP="00A72F2C" w14:paraId="4B12FCA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72F2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A72F2C" w:rsidRPr="00A72F2C" w:rsidP="00A72F2C" w14:paraId="3072FFB1" w14:textId="77777777">
      <w:pPr>
        <w:ind w:firstLine="560" w:firstLineChars="200"/>
        <w:rPr>
          <w:rFonts w:ascii="仿宋" w:eastAsia="仿宋" w:hAnsi="仿宋"/>
          <w:sz w:val="28"/>
        </w:rPr>
      </w:pPr>
      <w:r w:rsidRPr="00A72F2C">
        <w:rPr>
          <w:rFonts w:ascii="仿宋" w:eastAsia="仿宋" w:hAnsi="仿宋"/>
          <w:sz w:val="28"/>
        </w:rPr>
        <w:t>2. 产业监管机构：列出负责监管我们所在行业的关键机构和组织。解释它们的职责和授权范围，以及与之合作或遵守的必要性。</w:t>
      </w:r>
    </w:p>
    <w:p w:rsidR="00A72F2C" w:rsidRPr="00A72F2C" w:rsidP="00A72F2C" w14:paraId="01F0F078" w14:textId="77777777">
      <w:pPr>
        <w:ind w:firstLine="560" w:firstLineChars="200"/>
        <w:rPr>
          <w:rFonts w:ascii="仿宋" w:eastAsia="仿宋" w:hAnsi="仿宋"/>
          <w:sz w:val="28"/>
        </w:rPr>
      </w:pPr>
    </w:p>
    <w:p w:rsidR="00A72F2C" w:rsidRPr="00A72F2C" w:rsidP="00A72F2C" w14:paraId="7BF2D70B" w14:textId="77777777">
      <w:pPr>
        <w:ind w:firstLine="560" w:firstLineChars="200"/>
        <w:rPr>
          <w:rFonts w:ascii="仿宋" w:eastAsia="仿宋" w:hAnsi="仿宋"/>
          <w:sz w:val="28"/>
        </w:rPr>
      </w:pPr>
      <w:r w:rsidRPr="00A72F2C">
        <w:rPr>
          <w:rFonts w:ascii="仿宋" w:eastAsia="仿宋" w:hAnsi="仿宋"/>
          <w:sz w:val="28"/>
        </w:rPr>
        <w:t>3. 政策趋势：分析政府政策和行业法规的趋势。这包括可能的改变、未来预测以及与环保、技术创新、国际贸易等相关的趋势。</w:t>
      </w:r>
    </w:p>
    <w:p w:rsidR="00A72F2C" w:rsidRPr="00A72F2C" w:rsidP="00A72F2C" w14:paraId="205C48AC" w14:textId="77777777">
      <w:pPr>
        <w:ind w:firstLine="560" w:firstLineChars="200"/>
        <w:rPr>
          <w:rFonts w:ascii="仿宋" w:eastAsia="仿宋" w:hAnsi="仿宋"/>
          <w:sz w:val="28"/>
        </w:rPr>
      </w:pPr>
    </w:p>
    <w:p w:rsidR="00A72F2C" w:rsidRPr="00A72F2C" w:rsidP="00A72F2C" w14:paraId="696C8B10" w14:textId="77777777">
      <w:pPr>
        <w:ind w:firstLine="560" w:firstLineChars="200"/>
        <w:rPr>
          <w:rFonts w:ascii="仿宋" w:eastAsia="仿宋" w:hAnsi="仿宋"/>
          <w:sz w:val="28"/>
        </w:rPr>
      </w:pPr>
      <w:r w:rsidRPr="00A72F2C">
        <w:rPr>
          <w:rFonts w:ascii="仿宋" w:eastAsia="仿宋" w:hAnsi="仿宋"/>
          <w:sz w:val="28"/>
        </w:rPr>
        <w:t>4. 合规计划：详细描述我们的合规计划，包括确保我们遵守所有相关法规和政策的措施。这可以</w:t>
      </w:r>
      <w:r w:rsidRPr="00A72F2C">
        <w:rPr>
          <w:rFonts w:ascii="仿宋" w:eastAsia="仿宋" w:hAnsi="仿宋" w:hint="eastAsia"/>
          <w:sz w:val="28"/>
        </w:rPr>
        <w:t>涵盖培训员工、监测合规性、与监管机构合作等方面。</w:t>
      </w:r>
    </w:p>
    <w:p w:rsidR="00A72F2C" w:rsidRPr="00A72F2C" w:rsidP="00A72F2C" w14:paraId="56B5BB38" w14:textId="77777777">
      <w:pPr>
        <w:ind w:firstLine="560" w:firstLineChars="200"/>
        <w:rPr>
          <w:rFonts w:ascii="仿宋" w:eastAsia="仿宋" w:hAnsi="仿宋"/>
          <w:sz w:val="28"/>
        </w:rPr>
      </w:pPr>
    </w:p>
    <w:p w:rsidR="00A72F2C" w:rsidRPr="00A72F2C" w:rsidP="00A72F2C" w14:paraId="5F1A0619" w14:textId="77777777">
      <w:pPr>
        <w:ind w:firstLine="560" w:firstLineChars="200"/>
        <w:rPr>
          <w:rFonts w:ascii="仿宋" w:eastAsia="仿宋" w:hAnsi="仿宋"/>
          <w:sz w:val="28"/>
        </w:rPr>
      </w:pPr>
      <w:r w:rsidRPr="00A72F2C">
        <w:rPr>
          <w:rFonts w:ascii="仿宋" w:eastAsia="仿宋" w:hAnsi="仿宋"/>
          <w:sz w:val="28"/>
        </w:rPr>
        <w:t>5. 政府关系：阐明我们与政府机构之间的关系，包括与政府代表的合作、政策倡导活动等。强调我们如何与政府合作以促进行业增长和可持续发展。</w:t>
      </w:r>
    </w:p>
    <w:p w:rsidR="00A72F2C" w:rsidRPr="00A72F2C" w:rsidP="00A72F2C" w14:paraId="4295BE0E" w14:textId="77777777">
      <w:pPr>
        <w:ind w:firstLine="560" w:firstLineChars="200"/>
        <w:rPr>
          <w:rFonts w:ascii="仿宋" w:eastAsia="仿宋" w:hAnsi="仿宋"/>
          <w:sz w:val="28"/>
        </w:rPr>
      </w:pPr>
    </w:p>
    <w:p w:rsidR="00A72F2C" w:rsidRPr="00A72F2C" w:rsidP="00A72F2C" w14:paraId="3BA7ED32" w14:textId="77777777">
      <w:pPr>
        <w:ind w:firstLine="560" w:firstLineChars="200"/>
        <w:rPr>
          <w:rFonts w:ascii="仿宋" w:eastAsia="仿宋" w:hAnsi="仿宋"/>
          <w:sz w:val="28"/>
        </w:rPr>
      </w:pPr>
      <w:r w:rsidRPr="00A72F2C">
        <w:rPr>
          <w:rFonts w:ascii="仿宋" w:eastAsia="仿宋" w:hAnsi="仿宋"/>
          <w:sz w:val="28"/>
        </w:rPr>
        <w:t>6. 风险分析：评估政府政策和法规对我们的业务可能造成的风险，包括合规风险、法律责任和罚款等。提供应对这些风险的计划。</w:t>
      </w:r>
    </w:p>
    <w:p w:rsidR="00A72F2C" w:rsidRPr="00A72F2C" w:rsidP="00A72F2C" w14:paraId="1ADA1EF6" w14:textId="77777777">
      <w:pPr>
        <w:ind w:firstLine="560" w:firstLineChars="200"/>
        <w:rPr>
          <w:rFonts w:ascii="仿宋" w:eastAsia="仿宋" w:hAnsi="仿宋"/>
          <w:sz w:val="28"/>
        </w:rPr>
      </w:pPr>
    </w:p>
    <w:p w:rsidR="00A72F2C" w:rsidRPr="00A72F2C" w:rsidP="00A72F2C" w14:paraId="569CF226" w14:textId="77777777">
      <w:pPr>
        <w:ind w:firstLine="560" w:firstLineChars="200"/>
        <w:rPr>
          <w:rFonts w:ascii="仿宋" w:eastAsia="仿宋" w:hAnsi="仿宋"/>
          <w:sz w:val="28"/>
        </w:rPr>
      </w:pPr>
      <w:r w:rsidRPr="00A72F2C">
        <w:rPr>
          <w:rFonts w:ascii="仿宋" w:eastAsia="仿宋" w:hAnsi="仿宋"/>
          <w:sz w:val="28"/>
        </w:rPr>
        <w:t>7. 机会分析：识别政府政策和法规中可能包含的机会，例如政府补助、激励措施、市场准入优势等。说明我们如何利用这些机会来增强竞争力。</w:t>
      </w:r>
    </w:p>
    <w:p w:rsidR="00A72F2C" w:rsidRPr="00A72F2C" w:rsidP="00A72F2C" w14:paraId="213C9789" w14:textId="77777777">
      <w:pPr>
        <w:ind w:firstLine="560" w:firstLineChars="200"/>
        <w:rPr>
          <w:rFonts w:ascii="仿宋" w:eastAsia="仿宋" w:hAnsi="仿宋"/>
          <w:sz w:val="28"/>
        </w:rPr>
      </w:pPr>
    </w:p>
    <w:p w:rsidR="00A72F2C" w:rsidP="00A72F2C" w14:paraId="5F2D4E9F" w14:textId="64B880DF">
      <w:pPr>
        <w:ind w:firstLine="560" w:firstLineChars="200"/>
        <w:rPr>
          <w:rFonts w:ascii="仿宋" w:eastAsia="仿宋" w:hAnsi="仿宋" w:hint="eastAsia"/>
          <w:sz w:val="28"/>
        </w:rPr>
      </w:pPr>
      <w:r w:rsidRPr="00A72F2C">
        <w:rPr>
          <w:rFonts w:ascii="仿宋" w:eastAsia="仿宋" w:hAnsi="仿宋"/>
          <w:sz w:val="28"/>
        </w:rPr>
        <w:t>8.</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2" w:history="1">
        <w:r>
          <w:rPr>
            <w:rFonts w:ascii="SimSun" w:eastAsia="SimSun" w:hAnsi="SimSun" w:cs="SimSun"/>
            <w:b/>
            <w:bCs/>
            <w:color w:val="0000EE"/>
            <w:kern w:val="0"/>
            <w:sz w:val="30"/>
            <w:szCs w:val="30"/>
            <w:u w:val="single" w:color="0000EE"/>
            <w14:ligatures w14:val="none"/>
          </w:rPr>
          <w:t>https://d.book118.com/447165060046006044</w:t>
        </w:r>
      </w:hyperlink>
    </w:p>
    <w:p w:rsidR="00A72F2C" w:rsidP="00A72F2C">
      <w:pPr>
        <w:ind w:firstLine="560" w:firstLineChars="200"/>
        <w:rPr>
          <w:rFonts w:ascii="仿宋" w:eastAsia="仿宋" w:hAnsi="仿宋" w:hint="eastAsia"/>
          <w:sz w:val="28"/>
        </w:rPr>
      </w:pPr>
    </w:p>
    <w:sectPr>
      <w:headerReference w:type="even" r:id="rId143"/>
      <w:headerReference w:type="default" r:id="rId144"/>
      <w:footerReference w:type="even" r:id="rId145"/>
      <w:footerReference w:type="default" r:id="rId146"/>
      <w:headerReference w:type="first" r:id="rId147"/>
      <w:footerReference w:type="first" r:id="rId148"/>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paraId="792C3C0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paraId="7CD9F29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paraId="31086709"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72F2C" w14:paraId="5627167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paraId="3A66E1C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72F2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72F2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72F2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72F2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72F2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2F2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72F2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2F2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2F2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72F2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72F2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72F2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72F2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72F2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72F2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2F2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72F2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72F2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72F2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72F2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72F2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72F2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2F2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P="00E61781" w14:textId="15DCFB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72F2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paraId="41CC24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paraId="23A66FF4" w14:textId="17EFE317">
    <w:pPr>
      <w:pStyle w:val="Header"/>
      <w:rPr>
        <w:rFonts w:ascii="仿宋" w:eastAsia="仿宋" w:hAnsi="仿宋"/>
      </w:rPr>
    </w:pPr>
    <w:r w:rsidRPr="00A72F2C">
      <w:rPr>
        <w:rFonts w:ascii="仿宋" w:eastAsia="仿宋" w:hAnsi="仿宋" w:hint="eastAsia"/>
      </w:rPr>
      <w:t>摇臂铣床商业计划书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paraId="7478288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rsidRPr="00A72F2C" w:rsidP="00A72F2C" w14:textId="17EFE317">
    <w:pPr>
      <w:pStyle w:val="Header"/>
      <w:rPr>
        <w:rFonts w:ascii="仿宋" w:eastAsia="仿宋" w:hAnsi="仿宋"/>
      </w:rPr>
    </w:pPr>
    <w:r w:rsidRPr="00A72F2C">
      <w:rPr>
        <w:rFonts w:ascii="仿宋" w:eastAsia="仿宋" w:hAnsi="仿宋" w:hint="eastAsia"/>
      </w:rPr>
      <w:t>摇臂铣床商业计划书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2F2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F2C"/>
    <w:rsid w:val="00124B19"/>
    <w:rsid w:val="00A72F2C"/>
    <w:rsid w:val="00E617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7212F38"/>
  <w15:chartTrackingRefBased/>
  <w15:docId w15:val="{7F18A4DE-BA9E-4CB8-97B6-FACB6DC2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72F2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72F2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72F2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72F2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72F2C"/>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A72F2C"/>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72F2C"/>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72F2C"/>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72F2C"/>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72F2C"/>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72F2C"/>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72F2C"/>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72F2C"/>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72F2C"/>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A72F2C"/>
    <w:rPr>
      <w:rFonts w:cstheme="majorBidi"/>
      <w:b/>
      <w:bCs/>
      <w:color w:val="0F4761" w:themeColor="accent1" w:themeShade="BF"/>
    </w:rPr>
  </w:style>
  <w:style w:type="character" w:customStyle="1" w:styleId="7">
    <w:name w:val="标题 7 字符"/>
    <w:basedOn w:val="DefaultParagraphFont"/>
    <w:link w:val="Heading7"/>
    <w:uiPriority w:val="9"/>
    <w:semiHidden/>
    <w:rsid w:val="00A72F2C"/>
    <w:rPr>
      <w:rFonts w:cstheme="majorBidi"/>
      <w:b/>
      <w:bCs/>
      <w:color w:val="595959" w:themeColor="text1" w:themeTint="A6"/>
    </w:rPr>
  </w:style>
  <w:style w:type="character" w:customStyle="1" w:styleId="8">
    <w:name w:val="标题 8 字符"/>
    <w:basedOn w:val="DefaultParagraphFont"/>
    <w:link w:val="Heading8"/>
    <w:uiPriority w:val="9"/>
    <w:semiHidden/>
    <w:rsid w:val="00A72F2C"/>
    <w:rPr>
      <w:rFonts w:cstheme="majorBidi"/>
      <w:color w:val="595959" w:themeColor="text1" w:themeTint="A6"/>
    </w:rPr>
  </w:style>
  <w:style w:type="character" w:customStyle="1" w:styleId="9">
    <w:name w:val="标题 9 字符"/>
    <w:basedOn w:val="DefaultParagraphFont"/>
    <w:link w:val="Heading9"/>
    <w:uiPriority w:val="9"/>
    <w:semiHidden/>
    <w:rsid w:val="00A72F2C"/>
    <w:rPr>
      <w:rFonts w:eastAsiaTheme="majorEastAsia" w:cstheme="majorBidi"/>
      <w:color w:val="595959" w:themeColor="text1" w:themeTint="A6"/>
    </w:rPr>
  </w:style>
  <w:style w:type="paragraph" w:styleId="Title">
    <w:name w:val="Title"/>
    <w:basedOn w:val="Normal"/>
    <w:next w:val="Normal"/>
    <w:link w:val="a"/>
    <w:uiPriority w:val="10"/>
    <w:qFormat/>
    <w:rsid w:val="00A72F2C"/>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72F2C"/>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72F2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72F2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72F2C"/>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A72F2C"/>
    <w:rPr>
      <w:i/>
      <w:iCs/>
      <w:color w:val="404040" w:themeColor="text1" w:themeTint="BF"/>
    </w:rPr>
  </w:style>
  <w:style w:type="paragraph" w:styleId="ListParagraph">
    <w:name w:val="List Paragraph"/>
    <w:basedOn w:val="Normal"/>
    <w:uiPriority w:val="34"/>
    <w:qFormat/>
    <w:rsid w:val="00A72F2C"/>
    <w:pPr>
      <w:ind w:left="720"/>
      <w:contextualSpacing/>
    </w:pPr>
  </w:style>
  <w:style w:type="character" w:styleId="IntenseEmphasis">
    <w:name w:val="Intense Emphasis"/>
    <w:basedOn w:val="DefaultParagraphFont"/>
    <w:uiPriority w:val="21"/>
    <w:qFormat/>
    <w:rsid w:val="00A72F2C"/>
    <w:rPr>
      <w:i/>
      <w:iCs/>
      <w:color w:val="0F4761" w:themeColor="accent1" w:themeShade="BF"/>
    </w:rPr>
  </w:style>
  <w:style w:type="paragraph" w:styleId="IntenseQuote">
    <w:name w:val="Intense Quote"/>
    <w:basedOn w:val="Normal"/>
    <w:next w:val="Normal"/>
    <w:link w:val="a2"/>
    <w:uiPriority w:val="30"/>
    <w:qFormat/>
    <w:rsid w:val="00A72F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72F2C"/>
    <w:rPr>
      <w:i/>
      <w:iCs/>
      <w:color w:val="0F4761" w:themeColor="accent1" w:themeShade="BF"/>
    </w:rPr>
  </w:style>
  <w:style w:type="character" w:styleId="IntenseReference">
    <w:name w:val="Intense Reference"/>
    <w:basedOn w:val="DefaultParagraphFont"/>
    <w:uiPriority w:val="32"/>
    <w:qFormat/>
    <w:rsid w:val="00A72F2C"/>
    <w:rPr>
      <w:b/>
      <w:bCs/>
      <w:smallCaps/>
      <w:color w:val="0F4761" w:themeColor="accent1" w:themeShade="BF"/>
      <w:spacing w:val="5"/>
    </w:rPr>
  </w:style>
  <w:style w:type="paragraph" w:styleId="Header">
    <w:name w:val="header"/>
    <w:basedOn w:val="Normal"/>
    <w:link w:val="a3"/>
    <w:uiPriority w:val="99"/>
    <w:unhideWhenUsed/>
    <w:rsid w:val="00A72F2C"/>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A72F2C"/>
    <w:rPr>
      <w:sz w:val="18"/>
      <w:szCs w:val="18"/>
    </w:rPr>
  </w:style>
  <w:style w:type="paragraph" w:styleId="Footer">
    <w:name w:val="footer"/>
    <w:basedOn w:val="Normal"/>
    <w:link w:val="a4"/>
    <w:uiPriority w:val="99"/>
    <w:unhideWhenUsed/>
    <w:rsid w:val="00A72F2C"/>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A72F2C"/>
    <w:rPr>
      <w:sz w:val="18"/>
      <w:szCs w:val="18"/>
    </w:rPr>
  </w:style>
  <w:style w:type="character" w:styleId="PageNumber">
    <w:name w:val="page number"/>
    <w:basedOn w:val="DefaultParagraphFont"/>
    <w:uiPriority w:val="99"/>
    <w:semiHidden/>
    <w:unhideWhenUsed/>
    <w:rsid w:val="00A72F2C"/>
  </w:style>
  <w:style w:type="paragraph" w:styleId="TOC1">
    <w:name w:val="toc 1"/>
    <w:basedOn w:val="Normal"/>
    <w:next w:val="Normal"/>
    <w:autoRedefine/>
    <w:uiPriority w:val="39"/>
    <w:unhideWhenUsed/>
    <w:rsid w:val="00A72F2C"/>
  </w:style>
  <w:style w:type="paragraph" w:styleId="TOC2">
    <w:name w:val="toc 2"/>
    <w:basedOn w:val="Normal"/>
    <w:next w:val="Normal"/>
    <w:autoRedefine/>
    <w:uiPriority w:val="39"/>
    <w:unhideWhenUsed/>
    <w:rsid w:val="00A72F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yperlink" Target="https://d.book118.com/447165060046006044" TargetMode="External" /><Relationship Id="rId143" Type="http://schemas.openxmlformats.org/officeDocument/2006/relationships/header" Target="header70.xml" /><Relationship Id="rId144" Type="http://schemas.openxmlformats.org/officeDocument/2006/relationships/header" Target="header71.xml" /><Relationship Id="rId145" Type="http://schemas.openxmlformats.org/officeDocument/2006/relationships/footer" Target="footer70.xml" /><Relationship Id="rId146" Type="http://schemas.openxmlformats.org/officeDocument/2006/relationships/footer" Target="footer71.xml" /><Relationship Id="rId147" Type="http://schemas.openxmlformats.org/officeDocument/2006/relationships/header" Target="header72.xml" /><Relationship Id="rId148" Type="http://schemas.openxmlformats.org/officeDocument/2006/relationships/footer" Target="footer72.xml" /><Relationship Id="rId149" Type="http://schemas.openxmlformats.org/officeDocument/2006/relationships/theme" Target="theme/theme1.xml" /><Relationship Id="rId15" Type="http://schemas.openxmlformats.org/officeDocument/2006/relationships/footer" Target="footer6.xml" /><Relationship Id="rId150"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3274</Words>
  <Characters>18666</Characters>
  <Application>Microsoft Office Word</Application>
  <DocSecurity>0</DocSecurity>
  <Lines>155</Lines>
  <Paragraphs>43</Paragraphs>
  <ScaleCrop>false</ScaleCrop>
  <Company/>
  <LinksUpToDate>false</LinksUpToDate>
  <CharactersWithSpaces>21897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2024-01-26T09:22:00Z</dcterms:created>
  <dcterms:modified xsi:type="dcterms:W3CDTF">2024-01-26T09:22:00Z</dcterms:modified>
</cp:coreProperties>
</file>