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林可霉素项目规划设计蓝图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82" w:history="1">
        <w:r>
          <w:rPr>
            <w:rFonts w:ascii="仿宋" w:eastAsia="仿宋" w:hAnsi="仿宋" w:cs="仿宋" w:hint="eastAsia"/>
            <w:lang w:eastAsia="zh-CN"/>
          </w:rPr>
          <w:t>概论</w:t>
        </w:r>
        <w:r>
          <w:tab/>
        </w:r>
        <w:r>
          <w:fldChar w:fldCharType="begin"/>
        </w:r>
        <w:r>
          <w:instrText xml:space="preserve"> PAGEREF _Toc25082 \h </w:instrText>
        </w:r>
        <w:r>
          <w:fldChar w:fldCharType="separate"/>
        </w:r>
        <w:r>
          <w:t>3</w:t>
        </w:r>
        <w:r>
          <w:fldChar w:fldCharType="end"/>
        </w:r>
      </w:hyperlink>
    </w:p>
    <w:p>
      <w:pPr>
        <w:pStyle w:val="TOC1"/>
        <w:tabs>
          <w:tab w:val="right" w:leader="dot" w:pos="8306"/>
        </w:tabs>
      </w:pPr>
      <w:hyperlink w:anchor="_Toc29373" w:history="1">
        <w:r>
          <w:rPr>
            <w:rFonts w:ascii="仿宋" w:eastAsia="仿宋" w:hAnsi="仿宋" w:cs="仿宋" w:hint="eastAsia"/>
            <w:lang w:eastAsia="zh-CN"/>
          </w:rPr>
          <w:t>一、林可霉素项目文档管理</w:t>
        </w:r>
        <w:r>
          <w:tab/>
        </w:r>
        <w:r>
          <w:fldChar w:fldCharType="begin"/>
        </w:r>
        <w:r>
          <w:instrText xml:space="preserve"> PAGEREF _Toc29373 \h </w:instrText>
        </w:r>
        <w:r>
          <w:fldChar w:fldCharType="separate"/>
        </w:r>
        <w:r>
          <w:t>3</w:t>
        </w:r>
        <w:r>
          <w:fldChar w:fldCharType="end"/>
        </w:r>
      </w:hyperlink>
    </w:p>
    <w:p>
      <w:pPr>
        <w:pStyle w:val="TOC2"/>
        <w:tabs>
          <w:tab w:val="right" w:leader="dot" w:pos="8306"/>
        </w:tabs>
      </w:pPr>
      <w:hyperlink w:anchor="_Toc18718" w:history="1">
        <w:r>
          <w:rPr>
            <w:rFonts w:ascii="仿宋" w:eastAsia="仿宋" w:hAnsi="仿宋" w:cs="仿宋" w:hint="eastAsia"/>
            <w:lang w:eastAsia="zh-CN"/>
          </w:rPr>
          <w:t>(一)、文档编制与审查</w:t>
        </w:r>
        <w:r>
          <w:tab/>
        </w:r>
        <w:r>
          <w:fldChar w:fldCharType="begin"/>
        </w:r>
        <w:r>
          <w:instrText xml:space="preserve"> PAGEREF _Toc18718 \h </w:instrText>
        </w:r>
        <w:r>
          <w:fldChar w:fldCharType="separate"/>
        </w:r>
        <w:r>
          <w:t>3</w:t>
        </w:r>
        <w:r>
          <w:fldChar w:fldCharType="end"/>
        </w:r>
      </w:hyperlink>
    </w:p>
    <w:p>
      <w:pPr>
        <w:pStyle w:val="TOC2"/>
        <w:tabs>
          <w:tab w:val="right" w:leader="dot" w:pos="8306"/>
        </w:tabs>
      </w:pPr>
      <w:hyperlink w:anchor="_Toc9454" w:history="1">
        <w:r>
          <w:rPr>
            <w:rFonts w:ascii="仿宋" w:eastAsia="仿宋" w:hAnsi="仿宋" w:cs="仿宋" w:hint="eastAsia"/>
            <w:lang w:eastAsia="zh-CN"/>
          </w:rPr>
          <w:t>(二)、文档发布与分发</w:t>
        </w:r>
        <w:r>
          <w:tab/>
        </w:r>
        <w:r>
          <w:fldChar w:fldCharType="begin"/>
        </w:r>
        <w:r>
          <w:instrText xml:space="preserve"> PAGEREF _Toc9454 \h </w:instrText>
        </w:r>
        <w:r>
          <w:fldChar w:fldCharType="separate"/>
        </w:r>
        <w:r>
          <w:t>4</w:t>
        </w:r>
        <w:r>
          <w:fldChar w:fldCharType="end"/>
        </w:r>
      </w:hyperlink>
    </w:p>
    <w:p>
      <w:pPr>
        <w:pStyle w:val="TOC2"/>
        <w:tabs>
          <w:tab w:val="right" w:leader="dot" w:pos="8306"/>
        </w:tabs>
      </w:pPr>
      <w:hyperlink w:anchor="_Toc18899" w:history="1">
        <w:r>
          <w:rPr>
            <w:rFonts w:ascii="仿宋" w:eastAsia="仿宋" w:hAnsi="仿宋" w:cs="仿宋" w:hint="eastAsia"/>
            <w:lang w:eastAsia="zh-CN"/>
          </w:rPr>
          <w:t>(三)、文档存档与归档</w:t>
        </w:r>
        <w:r>
          <w:tab/>
        </w:r>
        <w:r>
          <w:fldChar w:fldCharType="begin"/>
        </w:r>
        <w:r>
          <w:instrText xml:space="preserve"> PAGEREF _Toc18899 \h </w:instrText>
        </w:r>
        <w:r>
          <w:fldChar w:fldCharType="separate"/>
        </w:r>
        <w:r>
          <w:t>5</w:t>
        </w:r>
        <w:r>
          <w:fldChar w:fldCharType="end"/>
        </w:r>
      </w:hyperlink>
    </w:p>
    <w:p>
      <w:pPr>
        <w:pStyle w:val="TOC1"/>
        <w:tabs>
          <w:tab w:val="right" w:leader="dot" w:pos="8306"/>
        </w:tabs>
      </w:pPr>
      <w:hyperlink w:anchor="_Toc29331" w:history="1">
        <w:r>
          <w:rPr>
            <w:rFonts w:ascii="仿宋" w:eastAsia="仿宋" w:hAnsi="仿宋" w:cs="仿宋" w:hint="eastAsia"/>
            <w:lang w:eastAsia="zh-CN"/>
          </w:rPr>
          <w:t>二、林可霉素项目选址可行性分析</w:t>
        </w:r>
        <w:r>
          <w:tab/>
        </w:r>
        <w:r>
          <w:fldChar w:fldCharType="begin"/>
        </w:r>
        <w:r>
          <w:instrText xml:space="preserve"> PAGEREF _Toc29331 \h </w:instrText>
        </w:r>
        <w:r>
          <w:fldChar w:fldCharType="separate"/>
        </w:r>
        <w:r>
          <w:t>6</w:t>
        </w:r>
        <w:r>
          <w:fldChar w:fldCharType="end"/>
        </w:r>
      </w:hyperlink>
    </w:p>
    <w:p>
      <w:pPr>
        <w:pStyle w:val="TOC2"/>
        <w:tabs>
          <w:tab w:val="right" w:leader="dot" w:pos="8306"/>
        </w:tabs>
      </w:pPr>
      <w:hyperlink w:anchor="_Toc12468" w:history="1">
        <w:r>
          <w:rPr>
            <w:rFonts w:ascii="仿宋" w:eastAsia="仿宋" w:hAnsi="仿宋" w:cs="仿宋" w:hint="eastAsia"/>
            <w:lang w:eastAsia="zh-CN"/>
          </w:rPr>
          <w:t>(一)、林可霉素项目选址</w:t>
        </w:r>
        <w:r>
          <w:tab/>
        </w:r>
        <w:r>
          <w:fldChar w:fldCharType="begin"/>
        </w:r>
        <w:r>
          <w:instrText xml:space="preserve"> PAGEREF _Toc12468 \h </w:instrText>
        </w:r>
        <w:r>
          <w:fldChar w:fldCharType="separate"/>
        </w:r>
        <w:r>
          <w:t>6</w:t>
        </w:r>
        <w:r>
          <w:fldChar w:fldCharType="end"/>
        </w:r>
      </w:hyperlink>
    </w:p>
    <w:p>
      <w:pPr>
        <w:pStyle w:val="TOC2"/>
        <w:tabs>
          <w:tab w:val="right" w:leader="dot" w:pos="8306"/>
        </w:tabs>
      </w:pPr>
      <w:hyperlink w:anchor="_Toc4385" w:history="1">
        <w:r>
          <w:rPr>
            <w:rFonts w:ascii="仿宋" w:eastAsia="仿宋" w:hAnsi="仿宋" w:cs="仿宋" w:hint="eastAsia"/>
            <w:lang w:eastAsia="zh-CN"/>
          </w:rPr>
          <w:t>(二)、用地控制指标</w:t>
        </w:r>
        <w:r>
          <w:tab/>
        </w:r>
        <w:r>
          <w:fldChar w:fldCharType="begin"/>
        </w:r>
        <w:r>
          <w:instrText xml:space="preserve"> PAGEREF _Toc4385 \h </w:instrText>
        </w:r>
        <w:r>
          <w:fldChar w:fldCharType="separate"/>
        </w:r>
        <w:r>
          <w:t>6</w:t>
        </w:r>
        <w:r>
          <w:fldChar w:fldCharType="end"/>
        </w:r>
      </w:hyperlink>
    </w:p>
    <w:p>
      <w:pPr>
        <w:pStyle w:val="TOC2"/>
        <w:tabs>
          <w:tab w:val="right" w:leader="dot" w:pos="8306"/>
        </w:tabs>
      </w:pPr>
      <w:hyperlink w:anchor="_Toc5021" w:history="1">
        <w:r>
          <w:rPr>
            <w:rFonts w:ascii="仿宋" w:eastAsia="仿宋" w:hAnsi="仿宋" w:cs="仿宋" w:hint="eastAsia"/>
            <w:lang w:eastAsia="zh-CN"/>
          </w:rPr>
          <w:t>(三)、节约用地措施</w:t>
        </w:r>
        <w:r>
          <w:tab/>
        </w:r>
        <w:r>
          <w:fldChar w:fldCharType="begin"/>
        </w:r>
        <w:r>
          <w:instrText xml:space="preserve"> PAGEREF _Toc5021 \h </w:instrText>
        </w:r>
        <w:r>
          <w:fldChar w:fldCharType="separate"/>
        </w:r>
        <w:r>
          <w:t>8</w:t>
        </w:r>
        <w:r>
          <w:fldChar w:fldCharType="end"/>
        </w:r>
      </w:hyperlink>
    </w:p>
    <w:p>
      <w:pPr>
        <w:pStyle w:val="TOC2"/>
        <w:tabs>
          <w:tab w:val="right" w:leader="dot" w:pos="8306"/>
        </w:tabs>
      </w:pPr>
      <w:hyperlink w:anchor="_Toc1105" w:history="1">
        <w:r>
          <w:rPr>
            <w:rFonts w:ascii="仿宋" w:eastAsia="仿宋" w:hAnsi="仿宋" w:cs="仿宋" w:hint="eastAsia"/>
            <w:lang w:eastAsia="zh-CN"/>
          </w:rPr>
          <w:t>(四)、总图布置方案</w:t>
        </w:r>
        <w:r>
          <w:tab/>
        </w:r>
        <w:r>
          <w:fldChar w:fldCharType="begin"/>
        </w:r>
        <w:r>
          <w:instrText xml:space="preserve"> PAGEREF _Toc1105 \h </w:instrText>
        </w:r>
        <w:r>
          <w:fldChar w:fldCharType="separate"/>
        </w:r>
        <w:r>
          <w:t>9</w:t>
        </w:r>
        <w:r>
          <w:fldChar w:fldCharType="end"/>
        </w:r>
      </w:hyperlink>
    </w:p>
    <w:p>
      <w:pPr>
        <w:pStyle w:val="TOC2"/>
        <w:tabs>
          <w:tab w:val="right" w:leader="dot" w:pos="8306"/>
        </w:tabs>
      </w:pPr>
      <w:hyperlink w:anchor="_Toc24426" w:history="1">
        <w:r>
          <w:rPr>
            <w:rFonts w:ascii="仿宋" w:eastAsia="仿宋" w:hAnsi="仿宋" w:cs="仿宋" w:hint="eastAsia"/>
            <w:lang w:eastAsia="zh-CN"/>
          </w:rPr>
          <w:t>(五)、选址综合评价</w:t>
        </w:r>
        <w:r>
          <w:tab/>
        </w:r>
        <w:r>
          <w:fldChar w:fldCharType="begin"/>
        </w:r>
        <w:r>
          <w:instrText xml:space="preserve"> PAGEREF _Toc24426 \h </w:instrText>
        </w:r>
        <w:r>
          <w:fldChar w:fldCharType="separate"/>
        </w:r>
        <w:r>
          <w:t>10</w:t>
        </w:r>
        <w:r>
          <w:fldChar w:fldCharType="end"/>
        </w:r>
      </w:hyperlink>
    </w:p>
    <w:p>
      <w:pPr>
        <w:pStyle w:val="TOC1"/>
        <w:tabs>
          <w:tab w:val="right" w:leader="dot" w:pos="8306"/>
        </w:tabs>
      </w:pPr>
      <w:hyperlink w:anchor="_Toc17782" w:history="1">
        <w:r>
          <w:rPr>
            <w:rFonts w:ascii="仿宋" w:eastAsia="仿宋" w:hAnsi="仿宋" w:cs="仿宋" w:hint="eastAsia"/>
            <w:lang w:eastAsia="zh-CN"/>
          </w:rPr>
          <w:t>三、林可霉素项目建设单位说明</w:t>
        </w:r>
        <w:r>
          <w:tab/>
        </w:r>
        <w:r>
          <w:fldChar w:fldCharType="begin"/>
        </w:r>
        <w:r>
          <w:instrText xml:space="preserve"> PAGEREF _Toc17782 \h </w:instrText>
        </w:r>
        <w:r>
          <w:fldChar w:fldCharType="separate"/>
        </w:r>
        <w:r>
          <w:t>12</w:t>
        </w:r>
        <w:r>
          <w:fldChar w:fldCharType="end"/>
        </w:r>
      </w:hyperlink>
    </w:p>
    <w:p>
      <w:pPr>
        <w:pStyle w:val="TOC2"/>
        <w:tabs>
          <w:tab w:val="right" w:leader="dot" w:pos="8306"/>
        </w:tabs>
      </w:pPr>
      <w:hyperlink w:anchor="_Toc28796" w:history="1">
        <w:r>
          <w:rPr>
            <w:rFonts w:ascii="仿宋" w:eastAsia="仿宋" w:hAnsi="仿宋" w:cs="仿宋" w:hint="eastAsia"/>
            <w:lang w:eastAsia="zh-CN"/>
          </w:rPr>
          <w:t>(一)、林可霉素项目承办单位基本情况</w:t>
        </w:r>
        <w:r>
          <w:tab/>
        </w:r>
        <w:r>
          <w:fldChar w:fldCharType="begin"/>
        </w:r>
        <w:r>
          <w:instrText xml:space="preserve"> PAGEREF _Toc28796 \h </w:instrText>
        </w:r>
        <w:r>
          <w:fldChar w:fldCharType="separate"/>
        </w:r>
        <w:r>
          <w:t>12</w:t>
        </w:r>
        <w:r>
          <w:fldChar w:fldCharType="end"/>
        </w:r>
      </w:hyperlink>
    </w:p>
    <w:p>
      <w:pPr>
        <w:pStyle w:val="TOC2"/>
        <w:tabs>
          <w:tab w:val="right" w:leader="dot" w:pos="8306"/>
        </w:tabs>
      </w:pPr>
      <w:hyperlink w:anchor="_Toc20057" w:history="1">
        <w:r>
          <w:rPr>
            <w:rFonts w:ascii="仿宋" w:eastAsia="仿宋" w:hAnsi="仿宋" w:cs="仿宋" w:hint="eastAsia"/>
            <w:lang w:eastAsia="zh-CN"/>
          </w:rPr>
          <w:t>(二)、公司经济效益分析</w:t>
        </w:r>
        <w:r>
          <w:tab/>
        </w:r>
        <w:r>
          <w:fldChar w:fldCharType="begin"/>
        </w:r>
        <w:r>
          <w:instrText xml:space="preserve"> PAGEREF _Toc20057 \h </w:instrText>
        </w:r>
        <w:r>
          <w:fldChar w:fldCharType="separate"/>
        </w:r>
        <w:r>
          <w:t>12</w:t>
        </w:r>
        <w:r>
          <w:fldChar w:fldCharType="end"/>
        </w:r>
      </w:hyperlink>
    </w:p>
    <w:p>
      <w:pPr>
        <w:pStyle w:val="TOC1"/>
        <w:tabs>
          <w:tab w:val="right" w:leader="dot" w:pos="8306"/>
        </w:tabs>
      </w:pPr>
      <w:hyperlink w:anchor="_Toc29860" w:history="1">
        <w:r>
          <w:rPr>
            <w:rFonts w:ascii="仿宋" w:eastAsia="仿宋" w:hAnsi="仿宋" w:cs="仿宋" w:hint="eastAsia"/>
            <w:lang w:eastAsia="zh-CN"/>
          </w:rPr>
          <w:t>四、工艺说明</w:t>
        </w:r>
        <w:r>
          <w:tab/>
        </w:r>
        <w:r>
          <w:fldChar w:fldCharType="begin"/>
        </w:r>
        <w:r>
          <w:instrText xml:space="preserve"> PAGEREF _Toc29860 \h </w:instrText>
        </w:r>
        <w:r>
          <w:fldChar w:fldCharType="separate"/>
        </w:r>
        <w:r>
          <w:t>13</w:t>
        </w:r>
        <w:r>
          <w:fldChar w:fldCharType="end"/>
        </w:r>
      </w:hyperlink>
    </w:p>
    <w:p>
      <w:pPr>
        <w:pStyle w:val="TOC2"/>
        <w:tabs>
          <w:tab w:val="right" w:leader="dot" w:pos="8306"/>
        </w:tabs>
      </w:pPr>
      <w:hyperlink w:anchor="_Toc27660" w:history="1">
        <w:r>
          <w:rPr>
            <w:rFonts w:ascii="仿宋" w:eastAsia="仿宋" w:hAnsi="仿宋" w:cs="仿宋" w:hint="eastAsia"/>
            <w:lang w:eastAsia="zh-CN"/>
          </w:rPr>
          <w:t>(一)、技术管理特点</w:t>
        </w:r>
        <w:r>
          <w:tab/>
        </w:r>
        <w:r>
          <w:fldChar w:fldCharType="begin"/>
        </w:r>
        <w:r>
          <w:instrText xml:space="preserve"> PAGEREF _Toc27660 \h </w:instrText>
        </w:r>
        <w:r>
          <w:fldChar w:fldCharType="separate"/>
        </w:r>
        <w:r>
          <w:t>13</w:t>
        </w:r>
        <w:r>
          <w:fldChar w:fldCharType="end"/>
        </w:r>
      </w:hyperlink>
    </w:p>
    <w:p>
      <w:pPr>
        <w:pStyle w:val="TOC2"/>
        <w:tabs>
          <w:tab w:val="right" w:leader="dot" w:pos="8306"/>
        </w:tabs>
      </w:pPr>
      <w:hyperlink w:anchor="_Toc2340" w:history="1">
        <w:r>
          <w:rPr>
            <w:rFonts w:ascii="仿宋" w:eastAsia="仿宋" w:hAnsi="仿宋" w:cs="仿宋" w:hint="eastAsia"/>
            <w:lang w:eastAsia="zh-CN"/>
          </w:rPr>
          <w:t>(二)、林可霉素项目工艺技术设计方案</w:t>
        </w:r>
        <w:r>
          <w:tab/>
        </w:r>
        <w:r>
          <w:fldChar w:fldCharType="begin"/>
        </w:r>
        <w:r>
          <w:instrText xml:space="preserve"> PAGEREF _Toc2340 \h </w:instrText>
        </w:r>
        <w:r>
          <w:fldChar w:fldCharType="separate"/>
        </w:r>
        <w:r>
          <w:t>14</w:t>
        </w:r>
        <w:r>
          <w:fldChar w:fldCharType="end"/>
        </w:r>
      </w:hyperlink>
    </w:p>
    <w:p>
      <w:pPr>
        <w:pStyle w:val="TOC2"/>
        <w:tabs>
          <w:tab w:val="right" w:leader="dot" w:pos="8306"/>
        </w:tabs>
      </w:pPr>
      <w:hyperlink w:anchor="_Toc8542" w:history="1">
        <w:r>
          <w:rPr>
            <w:rFonts w:ascii="仿宋" w:eastAsia="仿宋" w:hAnsi="仿宋" w:cs="仿宋" w:hint="eastAsia"/>
            <w:lang w:eastAsia="zh-CN"/>
          </w:rPr>
          <w:t>(三)、设备选型方案</w:t>
        </w:r>
        <w:r>
          <w:tab/>
        </w:r>
        <w:r>
          <w:fldChar w:fldCharType="begin"/>
        </w:r>
        <w:r>
          <w:instrText xml:space="preserve"> PAGEREF _Toc8542 \h </w:instrText>
        </w:r>
        <w:r>
          <w:fldChar w:fldCharType="separate"/>
        </w:r>
        <w:r>
          <w:t>16</w:t>
        </w:r>
        <w:r>
          <w:fldChar w:fldCharType="end"/>
        </w:r>
      </w:hyperlink>
    </w:p>
    <w:p>
      <w:pPr>
        <w:pStyle w:val="TOC1"/>
        <w:tabs>
          <w:tab w:val="right" w:leader="dot" w:pos="8306"/>
        </w:tabs>
      </w:pPr>
      <w:hyperlink w:anchor="_Toc24029" w:history="1">
        <w:r>
          <w:rPr>
            <w:rFonts w:ascii="仿宋" w:eastAsia="仿宋" w:hAnsi="仿宋" w:cs="仿宋" w:hint="eastAsia"/>
            <w:lang w:eastAsia="zh-CN"/>
          </w:rPr>
          <w:t>五、林可霉素项目绩效评估</w:t>
        </w:r>
        <w:r>
          <w:tab/>
        </w:r>
        <w:r>
          <w:fldChar w:fldCharType="begin"/>
        </w:r>
        <w:r>
          <w:instrText xml:space="preserve"> PAGEREF _Toc24029 \h </w:instrText>
        </w:r>
        <w:r>
          <w:fldChar w:fldCharType="separate"/>
        </w:r>
        <w:r>
          <w:t>17</w:t>
        </w:r>
        <w:r>
          <w:fldChar w:fldCharType="end"/>
        </w:r>
      </w:hyperlink>
    </w:p>
    <w:p>
      <w:pPr>
        <w:pStyle w:val="TOC2"/>
        <w:tabs>
          <w:tab w:val="right" w:leader="dot" w:pos="8306"/>
        </w:tabs>
      </w:pPr>
      <w:hyperlink w:anchor="_Toc24012" w:history="1">
        <w:r>
          <w:rPr>
            <w:rFonts w:ascii="仿宋" w:eastAsia="仿宋" w:hAnsi="仿宋" w:cs="仿宋" w:hint="eastAsia"/>
            <w:lang w:eastAsia="zh-CN"/>
          </w:rPr>
          <w:t>(一)、绩效评估指标</w:t>
        </w:r>
        <w:r>
          <w:tab/>
        </w:r>
        <w:r>
          <w:fldChar w:fldCharType="begin"/>
        </w:r>
        <w:r>
          <w:instrText xml:space="preserve"> PAGEREF _Toc24012 \h </w:instrText>
        </w:r>
        <w:r>
          <w:fldChar w:fldCharType="separate"/>
        </w:r>
        <w:r>
          <w:t>17</w:t>
        </w:r>
        <w:r>
          <w:fldChar w:fldCharType="end"/>
        </w:r>
      </w:hyperlink>
    </w:p>
    <w:p>
      <w:pPr>
        <w:pStyle w:val="TOC2"/>
        <w:tabs>
          <w:tab w:val="right" w:leader="dot" w:pos="8306"/>
        </w:tabs>
      </w:pPr>
      <w:hyperlink w:anchor="_Toc12014" w:history="1">
        <w:r>
          <w:rPr>
            <w:rFonts w:ascii="仿宋" w:eastAsia="仿宋" w:hAnsi="仿宋" w:cs="仿宋" w:hint="eastAsia"/>
            <w:lang w:eastAsia="zh-CN"/>
          </w:rPr>
          <w:t>(二)、绩效评估方法</w:t>
        </w:r>
        <w:r>
          <w:tab/>
        </w:r>
        <w:r>
          <w:fldChar w:fldCharType="begin"/>
        </w:r>
        <w:r>
          <w:instrText xml:space="preserve"> PAGEREF _Toc12014 \h </w:instrText>
        </w:r>
        <w:r>
          <w:fldChar w:fldCharType="separate"/>
        </w:r>
        <w:r>
          <w:t>18</w:t>
        </w:r>
        <w:r>
          <w:fldChar w:fldCharType="end"/>
        </w:r>
      </w:hyperlink>
    </w:p>
    <w:p>
      <w:pPr>
        <w:pStyle w:val="TOC2"/>
        <w:tabs>
          <w:tab w:val="right" w:leader="dot" w:pos="8306"/>
        </w:tabs>
      </w:pPr>
      <w:hyperlink w:anchor="_Toc13607" w:history="1">
        <w:r>
          <w:rPr>
            <w:rFonts w:ascii="仿宋" w:eastAsia="仿宋" w:hAnsi="仿宋" w:cs="仿宋" w:hint="eastAsia"/>
            <w:lang w:eastAsia="zh-CN"/>
          </w:rPr>
          <w:t>(三)、绩效评估周期</w:t>
        </w:r>
        <w:r>
          <w:tab/>
        </w:r>
        <w:r>
          <w:fldChar w:fldCharType="begin"/>
        </w:r>
        <w:r>
          <w:instrText xml:space="preserve"> PAGEREF _Toc13607 \h </w:instrText>
        </w:r>
        <w:r>
          <w:fldChar w:fldCharType="separate"/>
        </w:r>
        <w:r>
          <w:t>19</w:t>
        </w:r>
        <w:r>
          <w:fldChar w:fldCharType="end"/>
        </w:r>
      </w:hyperlink>
    </w:p>
    <w:p>
      <w:pPr>
        <w:pStyle w:val="TOC1"/>
        <w:tabs>
          <w:tab w:val="right" w:leader="dot" w:pos="8306"/>
        </w:tabs>
      </w:pPr>
      <w:hyperlink w:anchor="_Toc12368" w:history="1">
        <w:r>
          <w:rPr>
            <w:rFonts w:ascii="仿宋" w:eastAsia="仿宋" w:hAnsi="仿宋" w:cs="仿宋" w:hint="eastAsia"/>
            <w:lang w:eastAsia="zh-CN"/>
          </w:rPr>
          <w:t>六、林可霉素项目危机管理</w:t>
        </w:r>
        <w:r>
          <w:tab/>
        </w:r>
        <w:r>
          <w:fldChar w:fldCharType="begin"/>
        </w:r>
        <w:r>
          <w:instrText xml:space="preserve"> PAGEREF _Toc12368 \h </w:instrText>
        </w:r>
        <w:r>
          <w:fldChar w:fldCharType="separate"/>
        </w:r>
        <w:r>
          <w:t>20</w:t>
        </w:r>
        <w:r>
          <w:fldChar w:fldCharType="end"/>
        </w:r>
      </w:hyperlink>
    </w:p>
    <w:p>
      <w:pPr>
        <w:pStyle w:val="TOC2"/>
        <w:tabs>
          <w:tab w:val="right" w:leader="dot" w:pos="8306"/>
        </w:tabs>
      </w:pPr>
      <w:hyperlink w:anchor="_Toc25930" w:history="1">
        <w:r>
          <w:rPr>
            <w:rFonts w:ascii="仿宋" w:eastAsia="仿宋" w:hAnsi="仿宋" w:cs="仿宋" w:hint="eastAsia"/>
            <w:lang w:eastAsia="zh-CN"/>
          </w:rPr>
          <w:t>(一)、危机预警与识别</w:t>
        </w:r>
        <w:r>
          <w:tab/>
        </w:r>
        <w:r>
          <w:fldChar w:fldCharType="begin"/>
        </w:r>
        <w:r>
          <w:instrText xml:space="preserve"> PAGEREF _Toc25930 \h </w:instrText>
        </w:r>
        <w:r>
          <w:fldChar w:fldCharType="separate"/>
        </w:r>
        <w:r>
          <w:t>20</w:t>
        </w:r>
        <w:r>
          <w:fldChar w:fldCharType="end"/>
        </w:r>
      </w:hyperlink>
    </w:p>
    <w:p>
      <w:pPr>
        <w:pStyle w:val="TOC2"/>
        <w:tabs>
          <w:tab w:val="right" w:leader="dot" w:pos="8306"/>
        </w:tabs>
      </w:pPr>
      <w:hyperlink w:anchor="_Toc9003" w:history="1">
        <w:r>
          <w:rPr>
            <w:rFonts w:ascii="仿宋" w:eastAsia="仿宋" w:hAnsi="仿宋" w:cs="仿宋" w:hint="eastAsia"/>
            <w:lang w:eastAsia="zh-CN"/>
          </w:rPr>
          <w:t>(二)、危机应对与恢复</w:t>
        </w:r>
        <w:r>
          <w:tab/>
        </w:r>
        <w:r>
          <w:fldChar w:fldCharType="begin"/>
        </w:r>
        <w:r>
          <w:instrText xml:space="preserve"> PAGEREF _Toc9003 \h </w:instrText>
        </w:r>
        <w:r>
          <w:fldChar w:fldCharType="separate"/>
        </w:r>
        <w:r>
          <w:t>21</w:t>
        </w:r>
        <w:r>
          <w:fldChar w:fldCharType="end"/>
        </w:r>
      </w:hyperlink>
    </w:p>
    <w:p>
      <w:pPr>
        <w:pStyle w:val="TOC1"/>
        <w:tabs>
          <w:tab w:val="right" w:leader="dot" w:pos="8306"/>
        </w:tabs>
      </w:pPr>
      <w:hyperlink w:anchor="_Toc8847" w:history="1">
        <w:r>
          <w:rPr>
            <w:rFonts w:ascii="仿宋" w:eastAsia="仿宋" w:hAnsi="仿宋" w:cs="仿宋" w:hint="eastAsia"/>
            <w:lang w:eastAsia="zh-CN"/>
          </w:rPr>
          <w:t>七、林可霉素项目风险管理</w:t>
        </w:r>
        <w:r>
          <w:tab/>
        </w:r>
        <w:r>
          <w:fldChar w:fldCharType="begin"/>
        </w:r>
        <w:r>
          <w:instrText xml:space="preserve"> PAGEREF _Toc8847 \h </w:instrText>
        </w:r>
        <w:r>
          <w:fldChar w:fldCharType="separate"/>
        </w:r>
        <w:r>
          <w:t>22</w:t>
        </w:r>
        <w:r>
          <w:fldChar w:fldCharType="end"/>
        </w:r>
      </w:hyperlink>
    </w:p>
    <w:p>
      <w:pPr>
        <w:pStyle w:val="TOC2"/>
        <w:tabs>
          <w:tab w:val="right" w:leader="dot" w:pos="8306"/>
        </w:tabs>
      </w:pPr>
      <w:hyperlink w:anchor="_Toc19192" w:history="1">
        <w:r>
          <w:rPr>
            <w:rFonts w:ascii="仿宋" w:eastAsia="仿宋" w:hAnsi="仿宋" w:cs="仿宋" w:hint="eastAsia"/>
            <w:lang w:eastAsia="zh-CN"/>
          </w:rPr>
          <w:t>(一)、风险识别与评估</w:t>
        </w:r>
        <w:r>
          <w:tab/>
        </w:r>
        <w:r>
          <w:fldChar w:fldCharType="begin"/>
        </w:r>
        <w:r>
          <w:instrText xml:space="preserve"> PAGEREF _Toc19192 \h </w:instrText>
        </w:r>
        <w:r>
          <w:fldChar w:fldCharType="separate"/>
        </w:r>
        <w:r>
          <w:t>22</w:t>
        </w:r>
        <w:r>
          <w:fldChar w:fldCharType="end"/>
        </w:r>
      </w:hyperlink>
    </w:p>
    <w:p>
      <w:pPr>
        <w:pStyle w:val="TOC2"/>
        <w:tabs>
          <w:tab w:val="right" w:leader="dot" w:pos="8306"/>
        </w:tabs>
      </w:pPr>
      <w:hyperlink w:anchor="_Toc10475" w:history="1">
        <w:r>
          <w:rPr>
            <w:rFonts w:ascii="仿宋" w:eastAsia="仿宋" w:hAnsi="仿宋" w:cs="仿宋" w:hint="eastAsia"/>
            <w:lang w:eastAsia="zh-CN"/>
          </w:rPr>
          <w:t>(二)、风险应对策略</w:t>
        </w:r>
        <w:r>
          <w:tab/>
        </w:r>
        <w:r>
          <w:fldChar w:fldCharType="begin"/>
        </w:r>
        <w:r>
          <w:instrText xml:space="preserve"> PAGEREF _Toc10475 \h </w:instrText>
        </w:r>
        <w:r>
          <w:fldChar w:fldCharType="separate"/>
        </w:r>
        <w:r>
          <w:t>24</w:t>
        </w:r>
        <w:r>
          <w:fldChar w:fldCharType="end"/>
        </w:r>
      </w:hyperlink>
    </w:p>
    <w:p>
      <w:pPr>
        <w:pStyle w:val="TOC2"/>
        <w:tabs>
          <w:tab w:val="right" w:leader="dot" w:pos="8306"/>
        </w:tabs>
      </w:pPr>
      <w:hyperlink w:anchor="_Toc26808" w:history="1">
        <w:r>
          <w:rPr>
            <w:rFonts w:ascii="仿宋" w:eastAsia="仿宋" w:hAnsi="仿宋" w:cs="仿宋" w:hint="eastAsia"/>
            <w:lang w:eastAsia="zh-CN"/>
          </w:rPr>
          <w:t>(三)、风险监控与控制</w:t>
        </w:r>
        <w:r>
          <w:tab/>
        </w:r>
        <w:r>
          <w:fldChar w:fldCharType="begin"/>
        </w:r>
        <w:r>
          <w:instrText xml:space="preserve"> PAGEREF _Toc26808 \h </w:instrText>
        </w:r>
        <w:r>
          <w:fldChar w:fldCharType="separate"/>
        </w:r>
        <w:r>
          <w:t>25</w:t>
        </w:r>
        <w:r>
          <w:fldChar w:fldCharType="end"/>
        </w:r>
      </w:hyperlink>
    </w:p>
    <w:p>
      <w:pPr>
        <w:pStyle w:val="TOC1"/>
        <w:tabs>
          <w:tab w:val="right" w:leader="dot" w:pos="8306"/>
        </w:tabs>
      </w:pPr>
      <w:hyperlink w:anchor="_Toc16081" w:history="1">
        <w:r>
          <w:rPr>
            <w:rFonts w:ascii="仿宋" w:eastAsia="仿宋" w:hAnsi="仿宋" w:cs="仿宋" w:hint="eastAsia"/>
            <w:lang w:eastAsia="zh-CN"/>
          </w:rPr>
          <w:t>八、林可霉素项目技术管理</w:t>
        </w:r>
        <w:r>
          <w:tab/>
        </w:r>
        <w:r>
          <w:fldChar w:fldCharType="begin"/>
        </w:r>
        <w:r>
          <w:instrText xml:space="preserve"> PAGEREF _Toc16081 \h </w:instrText>
        </w:r>
        <w:r>
          <w:fldChar w:fldCharType="separate"/>
        </w:r>
        <w:r>
          <w:t>26</w:t>
        </w:r>
        <w:r>
          <w:fldChar w:fldCharType="end"/>
        </w:r>
      </w:hyperlink>
    </w:p>
    <w:p>
      <w:pPr>
        <w:pStyle w:val="TOC2"/>
        <w:tabs>
          <w:tab w:val="right" w:leader="dot" w:pos="8306"/>
        </w:tabs>
      </w:pPr>
      <w:hyperlink w:anchor="_Toc21691" w:history="1">
        <w:r>
          <w:rPr>
            <w:rFonts w:ascii="仿宋" w:eastAsia="仿宋" w:hAnsi="仿宋" w:cs="仿宋" w:hint="eastAsia"/>
            <w:lang w:eastAsia="zh-CN"/>
          </w:rPr>
          <w:t>(一)、技术方案选用方向</w:t>
        </w:r>
        <w:r>
          <w:tab/>
        </w:r>
        <w:r>
          <w:fldChar w:fldCharType="begin"/>
        </w:r>
        <w:r>
          <w:instrText xml:space="preserve"> PAGEREF _Toc21691 \h </w:instrText>
        </w:r>
        <w:r>
          <w:fldChar w:fldCharType="separate"/>
        </w:r>
        <w:r>
          <w:t>26</w:t>
        </w:r>
        <w:r>
          <w:fldChar w:fldCharType="end"/>
        </w:r>
      </w:hyperlink>
    </w:p>
    <w:p>
      <w:pPr>
        <w:pStyle w:val="TOC2"/>
        <w:tabs>
          <w:tab w:val="right" w:leader="dot" w:pos="8306"/>
        </w:tabs>
      </w:pPr>
      <w:hyperlink w:anchor="_Toc77" w:history="1">
        <w:r>
          <w:rPr>
            <w:rFonts w:ascii="仿宋" w:eastAsia="仿宋" w:hAnsi="仿宋" w:cs="仿宋" w:hint="eastAsia"/>
            <w:lang w:eastAsia="zh-CN"/>
          </w:rPr>
          <w:t>(二)、工艺技术方案选用原则</w:t>
        </w:r>
        <w:r>
          <w:tab/>
        </w:r>
        <w:r>
          <w:fldChar w:fldCharType="begin"/>
        </w:r>
        <w:r>
          <w:instrText xml:space="preserve"> PAGEREF _Toc77 \h </w:instrText>
        </w:r>
        <w:r>
          <w:fldChar w:fldCharType="separate"/>
        </w:r>
        <w:r>
          <w:t>28</w:t>
        </w:r>
        <w:r>
          <w:fldChar w:fldCharType="end"/>
        </w:r>
      </w:hyperlink>
    </w:p>
    <w:p>
      <w:pPr>
        <w:pStyle w:val="TOC2"/>
        <w:tabs>
          <w:tab w:val="right" w:leader="dot" w:pos="8306"/>
        </w:tabs>
      </w:pPr>
      <w:hyperlink w:anchor="_Toc21459" w:history="1">
        <w:r>
          <w:rPr>
            <w:rFonts w:ascii="仿宋" w:eastAsia="仿宋" w:hAnsi="仿宋" w:cs="仿宋" w:hint="eastAsia"/>
            <w:lang w:eastAsia="zh-CN"/>
          </w:rPr>
          <w:t>(三)、工艺技术方案要求</w:t>
        </w:r>
        <w:r>
          <w:tab/>
        </w:r>
        <w:r>
          <w:fldChar w:fldCharType="begin"/>
        </w:r>
        <w:r>
          <w:instrText xml:space="preserve"> PAGEREF _Toc21459 \h </w:instrText>
        </w:r>
        <w:r>
          <w:fldChar w:fldCharType="separate"/>
        </w:r>
        <w:r>
          <w:t>30</w:t>
        </w:r>
        <w:r>
          <w:fldChar w:fldCharType="end"/>
        </w:r>
      </w:hyperlink>
    </w:p>
    <w:p>
      <w:pPr>
        <w:pStyle w:val="TOC1"/>
        <w:tabs>
          <w:tab w:val="right" w:leader="dot" w:pos="8306"/>
        </w:tabs>
      </w:pPr>
      <w:hyperlink w:anchor="_Toc15362" w:history="1">
        <w:r>
          <w:rPr>
            <w:rFonts w:ascii="仿宋" w:eastAsia="仿宋" w:hAnsi="仿宋" w:cs="仿宋" w:hint="eastAsia"/>
            <w:lang w:eastAsia="zh-CN"/>
          </w:rPr>
          <w:t>九、生产安全保护</w:t>
        </w:r>
        <w:r>
          <w:tab/>
        </w:r>
        <w:r>
          <w:fldChar w:fldCharType="begin"/>
        </w:r>
        <w:r>
          <w:instrText xml:space="preserve"> PAGEREF _Toc15362 \h </w:instrText>
        </w:r>
        <w:r>
          <w:fldChar w:fldCharType="separate"/>
        </w:r>
        <w:r>
          <w:t>32</w:t>
        </w:r>
        <w:r>
          <w:fldChar w:fldCharType="end"/>
        </w:r>
      </w:hyperlink>
    </w:p>
    <w:p>
      <w:pPr>
        <w:pStyle w:val="TOC2"/>
        <w:tabs>
          <w:tab w:val="right" w:leader="dot" w:pos="8306"/>
        </w:tabs>
      </w:pPr>
      <w:hyperlink w:anchor="_Toc27363" w:history="1">
        <w:r>
          <w:rPr>
            <w:rFonts w:ascii="仿宋" w:eastAsia="仿宋" w:hAnsi="仿宋" w:cs="仿宋" w:hint="eastAsia"/>
            <w:lang w:eastAsia="zh-CN"/>
          </w:rPr>
          <w:t>(一)、消防安全</w:t>
        </w:r>
        <w:r>
          <w:tab/>
        </w:r>
        <w:r>
          <w:fldChar w:fldCharType="begin"/>
        </w:r>
        <w:r>
          <w:instrText xml:space="preserve"> PAGEREF _Toc27363 \h </w:instrText>
        </w:r>
        <w:r>
          <w:fldChar w:fldCharType="separate"/>
        </w:r>
        <w:r>
          <w:t>32</w:t>
        </w:r>
        <w:r>
          <w:fldChar w:fldCharType="end"/>
        </w:r>
      </w:hyperlink>
    </w:p>
    <w:p>
      <w:pPr>
        <w:pStyle w:val="TOC2"/>
        <w:tabs>
          <w:tab w:val="right" w:leader="dot" w:pos="8306"/>
        </w:tabs>
      </w:pPr>
      <w:hyperlink w:anchor="_Toc14563" w:history="1">
        <w:r>
          <w:rPr>
            <w:rFonts w:ascii="仿宋" w:eastAsia="仿宋" w:hAnsi="仿宋" w:cs="仿宋" w:hint="eastAsia"/>
            <w:lang w:eastAsia="zh-CN"/>
          </w:rPr>
          <w:t>(二)、防火防爆总图布置措施</w:t>
        </w:r>
        <w:r>
          <w:tab/>
        </w:r>
        <w:r>
          <w:fldChar w:fldCharType="begin"/>
        </w:r>
        <w:r>
          <w:instrText xml:space="preserve"> PAGEREF _Toc14563 \h </w:instrText>
        </w:r>
        <w:r>
          <w:fldChar w:fldCharType="separate"/>
        </w:r>
        <w:r>
          <w:t>34</w:t>
        </w:r>
        <w:r>
          <w:fldChar w:fldCharType="end"/>
        </w:r>
      </w:hyperlink>
    </w:p>
    <w:p>
      <w:pPr>
        <w:pStyle w:val="TOC2"/>
        <w:tabs>
          <w:tab w:val="right" w:leader="dot" w:pos="8306"/>
        </w:tabs>
      </w:pPr>
      <w:hyperlink w:anchor="_Toc19500" w:history="1">
        <w:r>
          <w:rPr>
            <w:rFonts w:ascii="仿宋" w:eastAsia="仿宋" w:hAnsi="仿宋" w:cs="仿宋" w:hint="eastAsia"/>
            <w:lang w:eastAsia="zh-CN"/>
          </w:rPr>
          <w:t>(三)、自然灾害防范措施</w:t>
        </w:r>
        <w:r>
          <w:tab/>
        </w:r>
        <w:r>
          <w:fldChar w:fldCharType="begin"/>
        </w:r>
        <w:r>
          <w:instrText xml:space="preserve"> PAGEREF _Toc19500 \h </w:instrText>
        </w:r>
        <w:r>
          <w:fldChar w:fldCharType="separate"/>
        </w:r>
        <w:r>
          <w:t>35</w:t>
        </w:r>
        <w:r>
          <w:fldChar w:fldCharType="end"/>
        </w:r>
      </w:hyperlink>
    </w:p>
    <w:p>
      <w:pPr>
        <w:pStyle w:val="TOC2"/>
        <w:tabs>
          <w:tab w:val="right" w:leader="dot" w:pos="8306"/>
        </w:tabs>
      </w:pPr>
      <w:hyperlink w:anchor="_Toc13023" w:history="1">
        <w:r>
          <w:rPr>
            <w:rFonts w:ascii="仿宋" w:eastAsia="仿宋" w:hAnsi="仿宋" w:cs="仿宋" w:hint="eastAsia"/>
            <w:lang w:eastAsia="zh-CN"/>
          </w:rPr>
          <w:t>(四)、安全色及安全标志使用要求</w:t>
        </w:r>
        <w:r>
          <w:tab/>
        </w:r>
        <w:r>
          <w:fldChar w:fldCharType="begin"/>
        </w:r>
        <w:r>
          <w:instrText xml:space="preserve"> PAGEREF _Toc13023 \h </w:instrText>
        </w:r>
        <w:r>
          <w:fldChar w:fldCharType="separate"/>
        </w:r>
        <w:r>
          <w:t>36</w:t>
        </w:r>
        <w:r>
          <w:fldChar w:fldCharType="end"/>
        </w:r>
      </w:hyperlink>
    </w:p>
    <w:p>
      <w:pPr>
        <w:pStyle w:val="TOC2"/>
        <w:tabs>
          <w:tab w:val="right" w:leader="dot" w:pos="8306"/>
        </w:tabs>
      </w:pPr>
      <w:hyperlink w:anchor="_Toc5069" w:history="1">
        <w:r>
          <w:rPr>
            <w:rFonts w:ascii="仿宋" w:eastAsia="仿宋" w:hAnsi="仿宋" w:cs="仿宋" w:hint="eastAsia"/>
            <w:lang w:eastAsia="zh-CN"/>
          </w:rPr>
          <w:t>(五)、防尘防毒措施</w:t>
        </w:r>
        <w:r>
          <w:tab/>
        </w:r>
        <w:r>
          <w:fldChar w:fldCharType="begin"/>
        </w:r>
        <w:r>
          <w:instrText xml:space="preserve"> PAGEREF _Toc5069 \h </w:instrText>
        </w:r>
        <w:r>
          <w:fldChar w:fldCharType="separate"/>
        </w:r>
        <w:r>
          <w:t>37</w:t>
        </w:r>
        <w:r>
          <w:fldChar w:fldCharType="end"/>
        </w:r>
      </w:hyperlink>
    </w:p>
    <w:p>
      <w:pPr>
        <w:pStyle w:val="TOC2"/>
        <w:tabs>
          <w:tab w:val="right" w:leader="dot" w:pos="8306"/>
        </w:tabs>
      </w:pPr>
      <w:hyperlink w:anchor="_Toc3552" w:history="1">
        <w:r>
          <w:rPr>
            <w:rFonts w:ascii="仿宋" w:eastAsia="仿宋" w:hAnsi="仿宋" w:cs="仿宋" w:hint="eastAsia"/>
            <w:lang w:eastAsia="zh-CN"/>
          </w:rPr>
          <w:t>(六)、防静电、触电防护及防雷措施</w:t>
        </w:r>
        <w:r>
          <w:tab/>
        </w:r>
        <w:r>
          <w:fldChar w:fldCharType="begin"/>
        </w:r>
        <w:r>
          <w:instrText xml:space="preserve"> PAGEREF _Toc3552 \h </w:instrText>
        </w:r>
        <w:r>
          <w:fldChar w:fldCharType="separate"/>
        </w:r>
        <w:r>
          <w:t>37</w:t>
        </w:r>
        <w:r>
          <w:fldChar w:fldCharType="end"/>
        </w:r>
      </w:hyperlink>
    </w:p>
    <w:p>
      <w:pPr>
        <w:pStyle w:val="TOC2"/>
        <w:tabs>
          <w:tab w:val="right" w:leader="dot" w:pos="8306"/>
        </w:tabs>
      </w:pPr>
      <w:hyperlink w:anchor="_Toc30015" w:history="1">
        <w:r>
          <w:rPr>
            <w:rFonts w:ascii="仿宋" w:eastAsia="仿宋" w:hAnsi="仿宋" w:cs="仿宋" w:hint="eastAsia"/>
            <w:lang w:eastAsia="zh-CN"/>
          </w:rPr>
          <w:t>(七)、机械设备安全保障措施</w:t>
        </w:r>
        <w:r>
          <w:tab/>
        </w:r>
        <w:r>
          <w:fldChar w:fldCharType="begin"/>
        </w:r>
        <w:r>
          <w:instrText xml:space="preserve"> PAGEREF _Toc30015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7" w:history="1">
        <w:r>
          <w:rPr>
            <w:rFonts w:ascii="仿宋" w:eastAsia="仿宋" w:hAnsi="仿宋" w:cs="仿宋" w:hint="eastAsia"/>
            <w:lang w:eastAsia="zh-CN"/>
          </w:rPr>
          <w:t>十、林可霉素项目计划安排</w:t>
        </w:r>
        <w:r>
          <w:tab/>
        </w:r>
        <w:r>
          <w:fldChar w:fldCharType="begin"/>
        </w:r>
        <w:r>
          <w:instrText xml:space="preserve"> PAGEREF _Toc31177 \h </w:instrText>
        </w:r>
        <w:r>
          <w:fldChar w:fldCharType="separate"/>
        </w:r>
        <w:r>
          <w:t>40</w:t>
        </w:r>
        <w:r>
          <w:fldChar w:fldCharType="end"/>
        </w:r>
      </w:hyperlink>
    </w:p>
    <w:p>
      <w:pPr>
        <w:pStyle w:val="TOC2"/>
        <w:tabs>
          <w:tab w:val="right" w:leader="dot" w:pos="8306"/>
        </w:tabs>
      </w:pPr>
      <w:hyperlink w:anchor="_Toc18917" w:history="1">
        <w:r>
          <w:rPr>
            <w:rFonts w:ascii="仿宋" w:eastAsia="仿宋" w:hAnsi="仿宋" w:cs="仿宋" w:hint="eastAsia"/>
            <w:lang w:eastAsia="zh-CN"/>
          </w:rPr>
          <w:t>(一)、建设周期</w:t>
        </w:r>
        <w:r>
          <w:tab/>
        </w:r>
        <w:r>
          <w:fldChar w:fldCharType="begin"/>
        </w:r>
        <w:r>
          <w:instrText xml:space="preserve"> PAGEREF _Toc18917 \h </w:instrText>
        </w:r>
        <w:r>
          <w:fldChar w:fldCharType="separate"/>
        </w:r>
        <w:r>
          <w:t>40</w:t>
        </w:r>
        <w:r>
          <w:fldChar w:fldCharType="end"/>
        </w:r>
      </w:hyperlink>
    </w:p>
    <w:p>
      <w:pPr>
        <w:pStyle w:val="TOC2"/>
        <w:tabs>
          <w:tab w:val="right" w:leader="dot" w:pos="8306"/>
        </w:tabs>
      </w:pPr>
      <w:hyperlink w:anchor="_Toc22359" w:history="1">
        <w:r>
          <w:rPr>
            <w:rFonts w:ascii="仿宋" w:eastAsia="仿宋" w:hAnsi="仿宋" w:cs="仿宋" w:hint="eastAsia"/>
            <w:lang w:eastAsia="zh-CN"/>
          </w:rPr>
          <w:t>(二)、建设进度</w:t>
        </w:r>
        <w:r>
          <w:tab/>
        </w:r>
        <w:r>
          <w:fldChar w:fldCharType="begin"/>
        </w:r>
        <w:r>
          <w:instrText xml:space="preserve"> PAGEREF _Toc22359 \h </w:instrText>
        </w:r>
        <w:r>
          <w:fldChar w:fldCharType="separate"/>
        </w:r>
        <w:r>
          <w:t>41</w:t>
        </w:r>
        <w:r>
          <w:fldChar w:fldCharType="end"/>
        </w:r>
      </w:hyperlink>
    </w:p>
    <w:p>
      <w:pPr>
        <w:pStyle w:val="TOC2"/>
        <w:tabs>
          <w:tab w:val="right" w:leader="dot" w:pos="8306"/>
        </w:tabs>
      </w:pPr>
      <w:hyperlink w:anchor="_Toc12514" w:history="1">
        <w:r>
          <w:rPr>
            <w:rFonts w:ascii="仿宋" w:eastAsia="仿宋" w:hAnsi="仿宋" w:cs="仿宋" w:hint="eastAsia"/>
            <w:lang w:eastAsia="zh-CN"/>
          </w:rPr>
          <w:t>(三)、进度安排注意事项</w:t>
        </w:r>
        <w:r>
          <w:tab/>
        </w:r>
        <w:r>
          <w:fldChar w:fldCharType="begin"/>
        </w:r>
        <w:r>
          <w:instrText xml:space="preserve"> PAGEREF _Toc12514 \h </w:instrText>
        </w:r>
        <w:r>
          <w:fldChar w:fldCharType="separate"/>
        </w:r>
        <w:r>
          <w:t>42</w:t>
        </w:r>
        <w:r>
          <w:fldChar w:fldCharType="end"/>
        </w:r>
      </w:hyperlink>
    </w:p>
    <w:p>
      <w:pPr>
        <w:pStyle w:val="TOC2"/>
        <w:tabs>
          <w:tab w:val="right" w:leader="dot" w:pos="8306"/>
        </w:tabs>
      </w:pPr>
      <w:hyperlink w:anchor="_Toc27918" w:history="1">
        <w:r>
          <w:rPr>
            <w:rFonts w:ascii="仿宋" w:eastAsia="仿宋" w:hAnsi="仿宋" w:cs="仿宋" w:hint="eastAsia"/>
            <w:lang w:eastAsia="zh-CN"/>
          </w:rPr>
          <w:t>(四)、人力资源配置</w:t>
        </w:r>
        <w:r>
          <w:tab/>
        </w:r>
        <w:r>
          <w:fldChar w:fldCharType="begin"/>
        </w:r>
        <w:r>
          <w:instrText xml:space="preserve"> PAGEREF _Toc27918 \h </w:instrText>
        </w:r>
        <w:r>
          <w:fldChar w:fldCharType="separate"/>
        </w:r>
        <w:r>
          <w:t>44</w:t>
        </w:r>
        <w:r>
          <w:fldChar w:fldCharType="end"/>
        </w:r>
      </w:hyperlink>
    </w:p>
    <w:p>
      <w:pPr>
        <w:pStyle w:val="TOC1"/>
        <w:tabs>
          <w:tab w:val="right" w:leader="dot" w:pos="8306"/>
        </w:tabs>
      </w:pPr>
      <w:hyperlink w:anchor="_Toc13010" w:history="1">
        <w:r>
          <w:rPr>
            <w:rFonts w:ascii="仿宋" w:eastAsia="仿宋" w:hAnsi="仿宋" w:cs="仿宋" w:hint="eastAsia"/>
            <w:lang w:eastAsia="zh-CN"/>
          </w:rPr>
          <w:t>十一、林可霉素项目人力资源管理</w:t>
        </w:r>
        <w:r>
          <w:tab/>
        </w:r>
        <w:r>
          <w:fldChar w:fldCharType="begin"/>
        </w:r>
        <w:r>
          <w:instrText xml:space="preserve"> PAGEREF _Toc13010 \h </w:instrText>
        </w:r>
        <w:r>
          <w:fldChar w:fldCharType="separate"/>
        </w:r>
        <w:r>
          <w:t>44</w:t>
        </w:r>
        <w:r>
          <w:fldChar w:fldCharType="end"/>
        </w:r>
      </w:hyperlink>
    </w:p>
    <w:p>
      <w:pPr>
        <w:pStyle w:val="TOC2"/>
        <w:tabs>
          <w:tab w:val="right" w:leader="dot" w:pos="8306"/>
        </w:tabs>
      </w:pPr>
      <w:hyperlink w:anchor="_Toc13472" w:history="1">
        <w:r>
          <w:rPr>
            <w:rFonts w:ascii="仿宋" w:eastAsia="仿宋" w:hAnsi="仿宋" w:cs="仿宋" w:hint="eastAsia"/>
            <w:lang w:eastAsia="zh-CN"/>
          </w:rPr>
          <w:t>(一)、建立健全的预算管理制度</w:t>
        </w:r>
        <w:r>
          <w:tab/>
        </w:r>
        <w:r>
          <w:fldChar w:fldCharType="begin"/>
        </w:r>
        <w:r>
          <w:instrText xml:space="preserve"> PAGEREF _Toc13472 \h </w:instrText>
        </w:r>
        <w:r>
          <w:fldChar w:fldCharType="separate"/>
        </w:r>
        <w:r>
          <w:t>44</w:t>
        </w:r>
        <w:r>
          <w:fldChar w:fldCharType="end"/>
        </w:r>
      </w:hyperlink>
    </w:p>
    <w:p>
      <w:pPr>
        <w:pStyle w:val="TOC2"/>
        <w:tabs>
          <w:tab w:val="right" w:leader="dot" w:pos="8306"/>
        </w:tabs>
      </w:pPr>
      <w:hyperlink w:anchor="_Toc12314" w:history="1">
        <w:r>
          <w:rPr>
            <w:rFonts w:ascii="仿宋" w:eastAsia="仿宋" w:hAnsi="仿宋" w:cs="仿宋" w:hint="eastAsia"/>
            <w:lang w:eastAsia="zh-CN"/>
          </w:rPr>
          <w:t>(二)、加强资金流动监控</w:t>
        </w:r>
        <w:r>
          <w:tab/>
        </w:r>
        <w:r>
          <w:fldChar w:fldCharType="begin"/>
        </w:r>
        <w:r>
          <w:instrText xml:space="preserve"> PAGEREF _Toc12314 \h </w:instrText>
        </w:r>
        <w:r>
          <w:fldChar w:fldCharType="separate"/>
        </w:r>
        <w:r>
          <w:t>46</w:t>
        </w:r>
        <w:r>
          <w:fldChar w:fldCharType="end"/>
        </w:r>
      </w:hyperlink>
    </w:p>
    <w:p>
      <w:pPr>
        <w:pStyle w:val="TOC2"/>
        <w:tabs>
          <w:tab w:val="right" w:leader="dot" w:pos="8306"/>
        </w:tabs>
      </w:pPr>
      <w:hyperlink w:anchor="_Toc3178" w:history="1">
        <w:r>
          <w:rPr>
            <w:rFonts w:ascii="仿宋" w:eastAsia="仿宋" w:hAnsi="仿宋" w:cs="仿宋" w:hint="eastAsia"/>
            <w:lang w:eastAsia="zh-CN"/>
          </w:rPr>
          <w:t>(三)、制定完善的风险控制机制</w:t>
        </w:r>
        <w:r>
          <w:tab/>
        </w:r>
        <w:r>
          <w:fldChar w:fldCharType="begin"/>
        </w:r>
        <w:r>
          <w:instrText xml:space="preserve"> PAGEREF _Toc3178 \h </w:instrText>
        </w:r>
        <w:r>
          <w:fldChar w:fldCharType="separate"/>
        </w:r>
        <w:r>
          <w:t>47</w:t>
        </w:r>
        <w:r>
          <w:fldChar w:fldCharType="end"/>
        </w:r>
      </w:hyperlink>
    </w:p>
    <w:p>
      <w:pPr>
        <w:pStyle w:val="TOC2"/>
        <w:tabs>
          <w:tab w:val="right" w:leader="dot" w:pos="8306"/>
        </w:tabs>
      </w:pPr>
      <w:hyperlink w:anchor="_Toc22253" w:history="1">
        <w:r>
          <w:rPr>
            <w:rFonts w:ascii="仿宋" w:eastAsia="仿宋" w:hAnsi="仿宋" w:cs="仿宋" w:hint="eastAsia"/>
            <w:lang w:eastAsia="zh-CN"/>
          </w:rPr>
          <w:t>(四)、优化成本管理</w:t>
        </w:r>
        <w:r>
          <w:tab/>
        </w:r>
        <w:r>
          <w:fldChar w:fldCharType="begin"/>
        </w:r>
        <w:r>
          <w:instrText xml:space="preserve"> PAGEREF _Toc22253 \h </w:instrText>
        </w:r>
        <w:r>
          <w:fldChar w:fldCharType="separate"/>
        </w:r>
        <w:r>
          <w:t>48</w:t>
        </w:r>
        <w:r>
          <w:fldChar w:fldCharType="end"/>
        </w:r>
      </w:hyperlink>
    </w:p>
    <w:p>
      <w:pPr>
        <w:pStyle w:val="TOC1"/>
        <w:tabs>
          <w:tab w:val="right" w:leader="dot" w:pos="8306"/>
        </w:tabs>
      </w:pPr>
      <w:hyperlink w:anchor="_Toc13821" w:history="1">
        <w:r>
          <w:rPr>
            <w:rFonts w:ascii="仿宋" w:eastAsia="仿宋" w:hAnsi="仿宋" w:cs="仿宋" w:hint="eastAsia"/>
            <w:lang w:eastAsia="zh-CN"/>
          </w:rPr>
          <w:t>十二、林可霉素项目创新与研发</w:t>
        </w:r>
        <w:r>
          <w:tab/>
        </w:r>
        <w:r>
          <w:fldChar w:fldCharType="begin"/>
        </w:r>
        <w:r>
          <w:instrText xml:space="preserve"> PAGEREF _Toc13821 \h </w:instrText>
        </w:r>
        <w:r>
          <w:fldChar w:fldCharType="separate"/>
        </w:r>
        <w:r>
          <w:t>50</w:t>
        </w:r>
        <w:r>
          <w:fldChar w:fldCharType="end"/>
        </w:r>
      </w:hyperlink>
    </w:p>
    <w:p>
      <w:pPr>
        <w:pStyle w:val="TOC2"/>
        <w:tabs>
          <w:tab w:val="right" w:leader="dot" w:pos="8306"/>
        </w:tabs>
      </w:pPr>
      <w:hyperlink w:anchor="_Toc1587" w:history="1">
        <w:r>
          <w:rPr>
            <w:rFonts w:ascii="仿宋" w:eastAsia="仿宋" w:hAnsi="仿宋" w:cs="仿宋" w:hint="eastAsia"/>
            <w:lang w:eastAsia="zh-CN"/>
          </w:rPr>
          <w:t>(一)、创新策略与方向</w:t>
        </w:r>
        <w:r>
          <w:tab/>
        </w:r>
        <w:r>
          <w:fldChar w:fldCharType="begin"/>
        </w:r>
        <w:r>
          <w:instrText xml:space="preserve"> PAGEREF _Toc1587 \h </w:instrText>
        </w:r>
        <w:r>
          <w:fldChar w:fldCharType="separate"/>
        </w:r>
        <w:r>
          <w:t>50</w:t>
        </w:r>
        <w:r>
          <w:fldChar w:fldCharType="end"/>
        </w:r>
      </w:hyperlink>
    </w:p>
    <w:p>
      <w:pPr>
        <w:pStyle w:val="TOC2"/>
        <w:tabs>
          <w:tab w:val="right" w:leader="dot" w:pos="8306"/>
        </w:tabs>
      </w:pPr>
      <w:hyperlink w:anchor="_Toc4558" w:history="1">
        <w:r>
          <w:rPr>
            <w:rFonts w:ascii="仿宋" w:eastAsia="仿宋" w:hAnsi="仿宋" w:cs="仿宋" w:hint="eastAsia"/>
            <w:lang w:eastAsia="zh-CN"/>
          </w:rPr>
          <w:t>(二)、研发规划与投入</w:t>
        </w:r>
        <w:r>
          <w:tab/>
        </w:r>
        <w:r>
          <w:fldChar w:fldCharType="begin"/>
        </w:r>
        <w:r>
          <w:instrText xml:space="preserve"> PAGEREF _Toc4558 \h </w:instrText>
        </w:r>
        <w:r>
          <w:fldChar w:fldCharType="separate"/>
        </w:r>
        <w:r>
          <w:t>51</w:t>
        </w:r>
        <w:r>
          <w:fldChar w:fldCharType="end"/>
        </w:r>
      </w:hyperlink>
    </w:p>
    <w:p>
      <w:pPr>
        <w:pStyle w:val="TOC1"/>
        <w:tabs>
          <w:tab w:val="right" w:leader="dot" w:pos="8306"/>
        </w:tabs>
      </w:pPr>
      <w:hyperlink w:anchor="_Toc27896" w:history="1">
        <w:r>
          <w:rPr>
            <w:rFonts w:ascii="仿宋" w:eastAsia="仿宋" w:hAnsi="仿宋" w:cs="仿宋" w:hint="eastAsia"/>
            <w:lang w:eastAsia="zh-CN"/>
          </w:rPr>
          <w:t>十三、林可霉素项目治理与监督</w:t>
        </w:r>
        <w:r>
          <w:tab/>
        </w:r>
        <w:r>
          <w:fldChar w:fldCharType="begin"/>
        </w:r>
        <w:r>
          <w:instrText xml:space="preserve"> PAGEREF _Toc27896 \h </w:instrText>
        </w:r>
        <w:r>
          <w:fldChar w:fldCharType="separate"/>
        </w:r>
        <w:r>
          <w:t>53</w:t>
        </w:r>
        <w:r>
          <w:fldChar w:fldCharType="end"/>
        </w:r>
      </w:hyperlink>
    </w:p>
    <w:p>
      <w:pPr>
        <w:pStyle w:val="TOC2"/>
        <w:tabs>
          <w:tab w:val="right" w:leader="dot" w:pos="8306"/>
        </w:tabs>
      </w:pPr>
      <w:hyperlink w:anchor="_Toc18813" w:history="1">
        <w:r>
          <w:rPr>
            <w:rFonts w:ascii="仿宋" w:eastAsia="仿宋" w:hAnsi="仿宋" w:cs="仿宋" w:hint="eastAsia"/>
            <w:lang w:eastAsia="zh-CN"/>
          </w:rPr>
          <w:t>(一)、林可霉素项目治理结构</w:t>
        </w:r>
        <w:r>
          <w:tab/>
        </w:r>
        <w:r>
          <w:fldChar w:fldCharType="begin"/>
        </w:r>
        <w:r>
          <w:instrText xml:space="preserve"> PAGEREF _Toc18813 \h </w:instrText>
        </w:r>
        <w:r>
          <w:fldChar w:fldCharType="separate"/>
        </w:r>
        <w:r>
          <w:t>53</w:t>
        </w:r>
        <w:r>
          <w:fldChar w:fldCharType="end"/>
        </w:r>
      </w:hyperlink>
    </w:p>
    <w:p>
      <w:pPr>
        <w:pStyle w:val="TOC2"/>
        <w:tabs>
          <w:tab w:val="right" w:leader="dot" w:pos="8306"/>
        </w:tabs>
      </w:pPr>
      <w:hyperlink w:anchor="_Toc29200" w:history="1">
        <w:r>
          <w:rPr>
            <w:rFonts w:ascii="仿宋" w:eastAsia="仿宋" w:hAnsi="仿宋" w:cs="仿宋" w:hint="eastAsia"/>
            <w:lang w:eastAsia="zh-CN"/>
          </w:rPr>
          <w:t>(二)、监督与审计</w:t>
        </w:r>
        <w:r>
          <w:tab/>
        </w:r>
        <w:r>
          <w:fldChar w:fldCharType="begin"/>
        </w:r>
        <w:r>
          <w:instrText xml:space="preserve"> PAGEREF _Toc29200 \h </w:instrText>
        </w:r>
        <w:r>
          <w:fldChar w:fldCharType="separate"/>
        </w:r>
        <w:r>
          <w:t>54</w:t>
        </w:r>
        <w:r>
          <w:fldChar w:fldCharType="end"/>
        </w:r>
      </w:hyperlink>
    </w:p>
    <w:p>
      <w:pPr>
        <w:pStyle w:val="TOC1"/>
        <w:tabs>
          <w:tab w:val="right" w:leader="dot" w:pos="8306"/>
        </w:tabs>
      </w:pPr>
      <w:hyperlink w:anchor="_Toc25951" w:history="1">
        <w:r>
          <w:rPr>
            <w:rFonts w:ascii="仿宋" w:eastAsia="仿宋" w:hAnsi="仿宋" w:cs="仿宋" w:hint="eastAsia"/>
            <w:lang w:eastAsia="zh-CN"/>
          </w:rPr>
          <w:t>十四、供应链管理</w:t>
        </w:r>
        <w:r>
          <w:tab/>
        </w:r>
        <w:r>
          <w:fldChar w:fldCharType="begin"/>
        </w:r>
        <w:r>
          <w:instrText xml:space="preserve"> PAGEREF _Toc25951 \h </w:instrText>
        </w:r>
        <w:r>
          <w:fldChar w:fldCharType="separate"/>
        </w:r>
        <w:r>
          <w:t>56</w:t>
        </w:r>
        <w:r>
          <w:fldChar w:fldCharType="end"/>
        </w:r>
      </w:hyperlink>
    </w:p>
    <w:p>
      <w:pPr>
        <w:pStyle w:val="TOC2"/>
        <w:tabs>
          <w:tab w:val="right" w:leader="dot" w:pos="8306"/>
        </w:tabs>
      </w:pPr>
      <w:hyperlink w:anchor="_Toc3597" w:history="1">
        <w:r>
          <w:rPr>
            <w:rFonts w:ascii="仿宋" w:eastAsia="仿宋" w:hAnsi="仿宋" w:cs="仿宋" w:hint="eastAsia"/>
            <w:lang w:eastAsia="zh-CN"/>
          </w:rPr>
          <w:t>(一)、供应链战略规划</w:t>
        </w:r>
        <w:r>
          <w:tab/>
        </w:r>
        <w:r>
          <w:fldChar w:fldCharType="begin"/>
        </w:r>
        <w:r>
          <w:instrText xml:space="preserve"> PAGEREF _Toc3597 \h </w:instrText>
        </w:r>
        <w:r>
          <w:fldChar w:fldCharType="separate"/>
        </w:r>
        <w:r>
          <w:t>56</w:t>
        </w:r>
        <w:r>
          <w:fldChar w:fldCharType="end"/>
        </w:r>
      </w:hyperlink>
    </w:p>
    <w:p>
      <w:pPr>
        <w:pStyle w:val="TOC2"/>
        <w:tabs>
          <w:tab w:val="right" w:leader="dot" w:pos="8306"/>
        </w:tabs>
      </w:pPr>
      <w:hyperlink w:anchor="_Toc28449" w:history="1">
        <w:r>
          <w:rPr>
            <w:rFonts w:ascii="仿宋" w:eastAsia="仿宋" w:hAnsi="仿宋" w:cs="仿宋" w:hint="eastAsia"/>
            <w:lang w:eastAsia="zh-CN"/>
          </w:rPr>
          <w:t>(二)、供应商选择与合作</w:t>
        </w:r>
        <w:r>
          <w:tab/>
        </w:r>
        <w:r>
          <w:fldChar w:fldCharType="begin"/>
        </w:r>
        <w:r>
          <w:instrText xml:space="preserve"> PAGEREF _Toc28449 \h </w:instrText>
        </w:r>
        <w:r>
          <w:fldChar w:fldCharType="separate"/>
        </w:r>
        <w:r>
          <w:t>57</w:t>
        </w:r>
        <w:r>
          <w:fldChar w:fldCharType="end"/>
        </w:r>
      </w:hyperlink>
    </w:p>
    <w:p>
      <w:pPr>
        <w:pStyle w:val="TOC2"/>
        <w:tabs>
          <w:tab w:val="right" w:leader="dot" w:pos="8306"/>
        </w:tabs>
      </w:pPr>
      <w:hyperlink w:anchor="_Toc20927" w:history="1">
        <w:r>
          <w:rPr>
            <w:rFonts w:ascii="仿宋" w:eastAsia="仿宋" w:hAnsi="仿宋" w:cs="仿宋" w:hint="eastAsia"/>
            <w:lang w:eastAsia="zh-CN"/>
          </w:rPr>
          <w:t>(三)、物流与库存管理</w:t>
        </w:r>
        <w:r>
          <w:tab/>
        </w:r>
        <w:r>
          <w:fldChar w:fldCharType="begin"/>
        </w:r>
        <w:r>
          <w:instrText xml:space="preserve"> PAGEREF _Toc20927 \h </w:instrText>
        </w:r>
        <w:r>
          <w:fldChar w:fldCharType="separate"/>
        </w:r>
        <w:r>
          <w:t>58</w:t>
        </w:r>
        <w:r>
          <w:fldChar w:fldCharType="end"/>
        </w:r>
      </w:hyperlink>
    </w:p>
    <w:p>
      <w:pPr>
        <w:pStyle w:val="TOC1"/>
        <w:tabs>
          <w:tab w:val="right" w:leader="dot" w:pos="8306"/>
        </w:tabs>
      </w:pPr>
      <w:hyperlink w:anchor="_Toc4802" w:history="1">
        <w:r>
          <w:rPr>
            <w:rFonts w:ascii="仿宋" w:eastAsia="仿宋" w:hAnsi="仿宋" w:cs="仿宋" w:hint="eastAsia"/>
            <w:lang w:eastAsia="zh-CN"/>
          </w:rPr>
          <w:t>十五、林可霉素项目实施保障措施</w:t>
        </w:r>
        <w:r>
          <w:tab/>
        </w:r>
        <w:r>
          <w:fldChar w:fldCharType="begin"/>
        </w:r>
        <w:r>
          <w:instrText xml:space="preserve"> PAGEREF _Toc4802 \h </w:instrText>
        </w:r>
        <w:r>
          <w:fldChar w:fldCharType="separate"/>
        </w:r>
        <w:r>
          <w:t>60</w:t>
        </w:r>
        <w:r>
          <w:fldChar w:fldCharType="end"/>
        </w:r>
      </w:hyperlink>
    </w:p>
    <w:p>
      <w:pPr>
        <w:pStyle w:val="TOC2"/>
        <w:tabs>
          <w:tab w:val="right" w:leader="dot" w:pos="8306"/>
        </w:tabs>
      </w:pPr>
      <w:hyperlink w:anchor="_Toc26068" w:history="1">
        <w:r>
          <w:rPr>
            <w:rFonts w:ascii="仿宋" w:eastAsia="仿宋" w:hAnsi="仿宋" w:cs="仿宋" w:hint="eastAsia"/>
            <w:lang w:eastAsia="zh-CN"/>
          </w:rPr>
          <w:t>(一)、林可霉素项目实施保障机制</w:t>
        </w:r>
        <w:r>
          <w:tab/>
        </w:r>
        <w:r>
          <w:fldChar w:fldCharType="begin"/>
        </w:r>
        <w:r>
          <w:instrText xml:space="preserve"> PAGEREF _Toc26068 \h </w:instrText>
        </w:r>
        <w:r>
          <w:fldChar w:fldCharType="separate"/>
        </w:r>
        <w:r>
          <w:t>60</w:t>
        </w:r>
        <w:r>
          <w:fldChar w:fldCharType="end"/>
        </w:r>
      </w:hyperlink>
    </w:p>
    <w:p>
      <w:pPr>
        <w:pStyle w:val="TOC2"/>
        <w:tabs>
          <w:tab w:val="right" w:leader="dot" w:pos="8306"/>
        </w:tabs>
      </w:pPr>
      <w:hyperlink w:anchor="_Toc30782" w:history="1">
        <w:r>
          <w:rPr>
            <w:rFonts w:ascii="仿宋" w:eastAsia="仿宋" w:hAnsi="仿宋" w:cs="仿宋" w:hint="eastAsia"/>
            <w:lang w:eastAsia="zh-CN"/>
          </w:rPr>
          <w:t>(二)、林可霉素项目法律合规要求</w:t>
        </w:r>
        <w:r>
          <w:tab/>
        </w:r>
        <w:r>
          <w:fldChar w:fldCharType="begin"/>
        </w:r>
        <w:r>
          <w:instrText xml:space="preserve"> PAGEREF _Toc30782 \h </w:instrText>
        </w:r>
        <w:r>
          <w:fldChar w:fldCharType="separate"/>
        </w:r>
        <w:r>
          <w:t>63</w:t>
        </w:r>
        <w:r>
          <w:fldChar w:fldCharType="end"/>
        </w:r>
      </w:hyperlink>
    </w:p>
    <w:p>
      <w:pPr>
        <w:pStyle w:val="TOC2"/>
        <w:tabs>
          <w:tab w:val="right" w:leader="dot" w:pos="8306"/>
        </w:tabs>
      </w:pPr>
      <w:hyperlink w:anchor="_Toc29776" w:history="1">
        <w:r>
          <w:rPr>
            <w:rFonts w:ascii="仿宋" w:eastAsia="仿宋" w:hAnsi="仿宋" w:cs="仿宋" w:hint="eastAsia"/>
            <w:lang w:eastAsia="zh-CN"/>
          </w:rPr>
          <w:t>(三)、林可霉素项目合同管理与法律事务</w:t>
        </w:r>
        <w:r>
          <w:tab/>
        </w:r>
        <w:r>
          <w:fldChar w:fldCharType="begin"/>
        </w:r>
        <w:r>
          <w:instrText xml:space="preserve"> PAGEREF _Toc29776 \h </w:instrText>
        </w:r>
        <w:r>
          <w:fldChar w:fldCharType="separate"/>
        </w:r>
        <w:r>
          <w:t>67</w:t>
        </w:r>
        <w:r>
          <w:fldChar w:fldCharType="end"/>
        </w:r>
      </w:hyperlink>
    </w:p>
    <w:p>
      <w:pPr>
        <w:pStyle w:val="TOC2"/>
        <w:tabs>
          <w:tab w:val="right" w:leader="dot" w:pos="8306"/>
        </w:tabs>
      </w:pPr>
      <w:hyperlink w:anchor="_Toc9111" w:history="1">
        <w:r>
          <w:rPr>
            <w:rFonts w:ascii="仿宋" w:eastAsia="仿宋" w:hAnsi="仿宋" w:cs="仿宋" w:hint="eastAsia"/>
            <w:lang w:eastAsia="zh-CN"/>
          </w:rPr>
          <w:t>(四)、林可霉素项目知识产权保护策略</w:t>
        </w:r>
        <w:r>
          <w:tab/>
        </w:r>
        <w:r>
          <w:fldChar w:fldCharType="begin"/>
        </w:r>
        <w:r>
          <w:instrText xml:space="preserve"> PAGEREF _Toc9111 \h </w:instrText>
        </w:r>
        <w:r>
          <w:fldChar w:fldCharType="separate"/>
        </w:r>
        <w:r>
          <w:t>74</w:t>
        </w:r>
        <w:r>
          <w:fldChar w:fldCharType="end"/>
        </w:r>
      </w:hyperlink>
    </w:p>
    <w:p>
      <w:pPr>
        <w:pStyle w:val="TOC1"/>
        <w:tabs>
          <w:tab w:val="right" w:leader="dot" w:pos="8306"/>
        </w:tabs>
      </w:pPr>
      <w:hyperlink w:anchor="_Toc13049" w:history="1">
        <w:r>
          <w:rPr>
            <w:rFonts w:ascii="仿宋" w:eastAsia="仿宋" w:hAnsi="仿宋" w:cs="仿宋" w:hint="eastAsia"/>
            <w:lang w:eastAsia="zh-CN"/>
          </w:rPr>
          <w:t>十六、质量管理体系</w:t>
        </w:r>
        <w:r>
          <w:tab/>
        </w:r>
        <w:r>
          <w:fldChar w:fldCharType="begin"/>
        </w:r>
        <w:r>
          <w:instrText xml:space="preserve"> PAGEREF _Toc13049 \h </w:instrText>
        </w:r>
        <w:r>
          <w:fldChar w:fldCharType="separate"/>
        </w:r>
        <w:r>
          <w:t>76</w:t>
        </w:r>
        <w:r>
          <w:fldChar w:fldCharType="end"/>
        </w:r>
      </w:hyperlink>
    </w:p>
    <w:p>
      <w:pPr>
        <w:pStyle w:val="TOC2"/>
        <w:tabs>
          <w:tab w:val="right" w:leader="dot" w:pos="8306"/>
        </w:tabs>
      </w:pPr>
      <w:hyperlink w:anchor="_Toc22050" w:history="1">
        <w:r>
          <w:rPr>
            <w:rFonts w:ascii="仿宋" w:eastAsia="仿宋" w:hAnsi="仿宋" w:cs="仿宋" w:hint="eastAsia"/>
            <w:lang w:eastAsia="zh-CN"/>
          </w:rPr>
          <w:t>(一)、质量目标与方针</w:t>
        </w:r>
        <w:r>
          <w:tab/>
        </w:r>
        <w:r>
          <w:fldChar w:fldCharType="begin"/>
        </w:r>
        <w:r>
          <w:instrText xml:space="preserve"> PAGEREF _Toc22050 \h </w:instrText>
        </w:r>
        <w:r>
          <w:fldChar w:fldCharType="separate"/>
        </w:r>
        <w:r>
          <w:t>76</w:t>
        </w:r>
        <w:r>
          <w:fldChar w:fldCharType="end"/>
        </w:r>
      </w:hyperlink>
    </w:p>
    <w:p>
      <w:pPr>
        <w:pStyle w:val="TOC2"/>
        <w:tabs>
          <w:tab w:val="right" w:leader="dot" w:pos="8306"/>
        </w:tabs>
      </w:pPr>
      <w:hyperlink w:anchor="_Toc15848" w:history="1">
        <w:r>
          <w:rPr>
            <w:rFonts w:ascii="仿宋" w:eastAsia="仿宋" w:hAnsi="仿宋" w:cs="仿宋" w:hint="eastAsia"/>
            <w:lang w:eastAsia="zh-CN"/>
          </w:rPr>
          <w:t>(二)、质量管理责任</w:t>
        </w:r>
        <w:r>
          <w:tab/>
        </w:r>
        <w:r>
          <w:fldChar w:fldCharType="begin"/>
        </w:r>
        <w:r>
          <w:instrText xml:space="preserve"> PAGEREF _Toc15848 \h </w:instrText>
        </w:r>
        <w:r>
          <w:fldChar w:fldCharType="separate"/>
        </w:r>
        <w:r>
          <w:t>77</w:t>
        </w:r>
        <w:r>
          <w:fldChar w:fldCharType="end"/>
        </w:r>
      </w:hyperlink>
    </w:p>
    <w:p>
      <w:pPr>
        <w:pStyle w:val="TOC2"/>
        <w:tabs>
          <w:tab w:val="right" w:leader="dot" w:pos="8306"/>
        </w:tabs>
      </w:pPr>
      <w:hyperlink w:anchor="_Toc835" w:history="1">
        <w:r>
          <w:rPr>
            <w:rFonts w:ascii="仿宋" w:eastAsia="仿宋" w:hAnsi="仿宋" w:cs="仿宋" w:hint="eastAsia"/>
            <w:lang w:eastAsia="zh-CN"/>
          </w:rPr>
          <w:t>(三)、质量管理体系文件</w:t>
        </w:r>
        <w:r>
          <w:tab/>
        </w:r>
        <w:r>
          <w:fldChar w:fldCharType="begin"/>
        </w:r>
        <w:r>
          <w:instrText xml:space="preserve"> PAGEREF _Toc835 \h </w:instrText>
        </w:r>
        <w:r>
          <w:fldChar w:fldCharType="separate"/>
        </w:r>
        <w:r>
          <w:t>78</w:t>
        </w:r>
        <w:r>
          <w:fldChar w:fldCharType="end"/>
        </w:r>
      </w:hyperlink>
    </w:p>
    <w:p>
      <w:pPr>
        <w:pStyle w:val="TOC2"/>
        <w:tabs>
          <w:tab w:val="right" w:leader="dot" w:pos="8306"/>
        </w:tabs>
      </w:pPr>
      <w:hyperlink w:anchor="_Toc11229" w:history="1">
        <w:r>
          <w:rPr>
            <w:rFonts w:ascii="仿宋" w:eastAsia="仿宋" w:hAnsi="仿宋" w:cs="仿宋" w:hint="eastAsia"/>
            <w:lang w:eastAsia="zh-CN"/>
          </w:rPr>
          <w:t>(四)、质量培训与教育</w:t>
        </w:r>
        <w:r>
          <w:tab/>
        </w:r>
        <w:r>
          <w:fldChar w:fldCharType="begin"/>
        </w:r>
        <w:r>
          <w:instrText xml:space="preserve"> PAGEREF _Toc11229 \h </w:instrText>
        </w:r>
        <w:r>
          <w:fldChar w:fldCharType="separate"/>
        </w:r>
        <w:r>
          <w:t>81</w:t>
        </w:r>
        <w:r>
          <w:fldChar w:fldCharType="end"/>
        </w:r>
      </w:hyperlink>
    </w:p>
    <w:p>
      <w:pPr>
        <w:pStyle w:val="TOC2"/>
        <w:tabs>
          <w:tab w:val="right" w:leader="dot" w:pos="8306"/>
        </w:tabs>
      </w:pPr>
      <w:hyperlink w:anchor="_Toc15354" w:history="1">
        <w:r>
          <w:rPr>
            <w:rFonts w:ascii="仿宋" w:eastAsia="仿宋" w:hAnsi="仿宋" w:cs="仿宋" w:hint="eastAsia"/>
            <w:lang w:eastAsia="zh-CN"/>
          </w:rPr>
          <w:t>(五)、质量审核与评价</w:t>
        </w:r>
        <w:r>
          <w:tab/>
        </w:r>
        <w:r>
          <w:fldChar w:fldCharType="begin"/>
        </w:r>
        <w:r>
          <w:instrText xml:space="preserve"> PAGEREF _Toc15354 \h </w:instrText>
        </w:r>
        <w:r>
          <w:fldChar w:fldCharType="separate"/>
        </w:r>
        <w:r>
          <w:t>82</w:t>
        </w:r>
        <w:r>
          <w:fldChar w:fldCharType="end"/>
        </w:r>
      </w:hyperlink>
    </w:p>
    <w:p>
      <w:pPr>
        <w:pStyle w:val="TOC2"/>
        <w:tabs>
          <w:tab w:val="right" w:leader="dot" w:pos="8306"/>
        </w:tabs>
      </w:pPr>
      <w:hyperlink w:anchor="_Toc21009" w:history="1">
        <w:r>
          <w:rPr>
            <w:rFonts w:ascii="仿宋" w:eastAsia="仿宋" w:hAnsi="仿宋" w:cs="仿宋" w:hint="eastAsia"/>
            <w:lang w:eastAsia="zh-CN"/>
          </w:rPr>
          <w:t>(六)、不符合与纠正措施</w:t>
        </w:r>
        <w:r>
          <w:tab/>
        </w:r>
        <w:r>
          <w:fldChar w:fldCharType="begin"/>
        </w:r>
        <w:r>
          <w:instrText xml:space="preserve"> PAGEREF _Toc21009 \h </w:instrText>
        </w:r>
        <w:r>
          <w:fldChar w:fldCharType="separate"/>
        </w:r>
        <w:r>
          <w:t>83</w:t>
        </w:r>
        <w:r>
          <w:fldChar w:fldCharType="end"/>
        </w:r>
      </w:hyperlink>
    </w:p>
    <w:p>
      <w:pPr>
        <w:pStyle w:val="TOC1"/>
        <w:tabs>
          <w:tab w:val="right" w:leader="dot" w:pos="8306"/>
        </w:tabs>
      </w:pPr>
      <w:hyperlink w:anchor="_Toc20467" w:history="1">
        <w:r>
          <w:rPr>
            <w:rFonts w:ascii="仿宋" w:eastAsia="仿宋" w:hAnsi="仿宋" w:cs="仿宋" w:hint="eastAsia"/>
            <w:lang w:eastAsia="zh-CN"/>
          </w:rPr>
          <w:t>十七、林可霉素项目实施时间节点</w:t>
        </w:r>
        <w:r>
          <w:tab/>
        </w:r>
        <w:r>
          <w:fldChar w:fldCharType="begin"/>
        </w:r>
        <w:r>
          <w:instrText xml:space="preserve"> PAGEREF _Toc20467 \h </w:instrText>
        </w:r>
        <w:r>
          <w:fldChar w:fldCharType="separate"/>
        </w:r>
        <w:r>
          <w:t>84</w:t>
        </w:r>
        <w:r>
          <w:fldChar w:fldCharType="end"/>
        </w:r>
      </w:hyperlink>
    </w:p>
    <w:p>
      <w:pPr>
        <w:pStyle w:val="TOC2"/>
        <w:tabs>
          <w:tab w:val="right" w:leader="dot" w:pos="8306"/>
        </w:tabs>
      </w:pPr>
      <w:hyperlink w:anchor="_Toc7052" w:history="1">
        <w:r>
          <w:rPr>
            <w:rFonts w:ascii="仿宋" w:eastAsia="仿宋" w:hAnsi="仿宋" w:cs="仿宋" w:hint="eastAsia"/>
            <w:lang w:eastAsia="zh-CN"/>
          </w:rPr>
          <w:t>(一)、林可霉素项目启动阶段时间节点</w:t>
        </w:r>
        <w:r>
          <w:tab/>
        </w:r>
        <w:r>
          <w:fldChar w:fldCharType="begin"/>
        </w:r>
        <w:r>
          <w:instrText xml:space="preserve"> PAGEREF _Toc7052 \h </w:instrText>
        </w:r>
        <w:r>
          <w:fldChar w:fldCharType="separate"/>
        </w:r>
        <w:r>
          <w:t>84</w:t>
        </w:r>
        <w:r>
          <w:fldChar w:fldCharType="end"/>
        </w:r>
      </w:hyperlink>
    </w:p>
    <w:p>
      <w:pPr>
        <w:pStyle w:val="TOC2"/>
        <w:tabs>
          <w:tab w:val="right" w:leader="dot" w:pos="8306"/>
        </w:tabs>
      </w:pPr>
      <w:hyperlink w:anchor="_Toc6132" w:history="1">
        <w:r>
          <w:rPr>
            <w:rFonts w:ascii="仿宋" w:eastAsia="仿宋" w:hAnsi="仿宋" w:cs="仿宋" w:hint="eastAsia"/>
            <w:lang w:eastAsia="zh-CN"/>
          </w:rPr>
          <w:t>(二)、林可霉素项目执行阶段时间节点</w:t>
        </w:r>
        <w:r>
          <w:tab/>
        </w:r>
        <w:r>
          <w:fldChar w:fldCharType="begin"/>
        </w:r>
        <w:r>
          <w:instrText xml:space="preserve"> PAGEREF _Toc6132 \h </w:instrText>
        </w:r>
        <w:r>
          <w:fldChar w:fldCharType="separate"/>
        </w:r>
        <w:r>
          <w:t>85</w:t>
        </w:r>
        <w:r>
          <w:fldChar w:fldCharType="end"/>
        </w:r>
      </w:hyperlink>
    </w:p>
    <w:p>
      <w:pPr>
        <w:pStyle w:val="TOC2"/>
        <w:tabs>
          <w:tab w:val="right" w:leader="dot" w:pos="8306"/>
        </w:tabs>
      </w:pPr>
      <w:hyperlink w:anchor="_Toc14420" w:history="1">
        <w:r>
          <w:rPr>
            <w:rFonts w:ascii="仿宋" w:eastAsia="仿宋" w:hAnsi="仿宋" w:cs="仿宋" w:hint="eastAsia"/>
            <w:lang w:eastAsia="zh-CN"/>
          </w:rPr>
          <w:t>(三)、林可霉素项目完成阶段时间节点</w:t>
        </w:r>
        <w:r>
          <w:tab/>
        </w:r>
        <w:r>
          <w:fldChar w:fldCharType="begin"/>
        </w:r>
        <w:r>
          <w:instrText xml:space="preserve"> PAGEREF _Toc14420 \h </w:instrText>
        </w:r>
        <w:r>
          <w:fldChar w:fldCharType="separate"/>
        </w:r>
        <w:r>
          <w:t>86</w:t>
        </w:r>
        <w:r>
          <w:fldChar w:fldCharType="end"/>
        </w:r>
      </w:hyperlink>
    </w:p>
    <w:p>
      <w:pPr>
        <w:pStyle w:val="TOC1"/>
        <w:tabs>
          <w:tab w:val="right" w:leader="dot" w:pos="8306"/>
        </w:tabs>
      </w:pPr>
      <w:hyperlink w:anchor="_Toc15582" w:history="1">
        <w:r>
          <w:rPr>
            <w:rFonts w:ascii="仿宋" w:eastAsia="仿宋" w:hAnsi="仿宋" w:cs="仿宋" w:hint="eastAsia"/>
            <w:lang w:eastAsia="zh-CN"/>
          </w:rPr>
          <w:t>十八、林可霉素项目工程方案分析</w:t>
        </w:r>
        <w:r>
          <w:tab/>
        </w:r>
        <w:r>
          <w:fldChar w:fldCharType="begin"/>
        </w:r>
        <w:r>
          <w:instrText xml:space="preserve"> PAGEREF _Toc15582 \h </w:instrText>
        </w:r>
        <w:r>
          <w:fldChar w:fldCharType="separate"/>
        </w:r>
        <w:r>
          <w:t>87</w:t>
        </w:r>
        <w:r>
          <w:fldChar w:fldCharType="end"/>
        </w:r>
      </w:hyperlink>
    </w:p>
    <w:p>
      <w:pPr>
        <w:pStyle w:val="TOC2"/>
        <w:tabs>
          <w:tab w:val="right" w:leader="dot" w:pos="8306"/>
        </w:tabs>
      </w:pPr>
      <w:hyperlink w:anchor="_Toc19184" w:history="1">
        <w:r>
          <w:rPr>
            <w:rFonts w:ascii="仿宋" w:eastAsia="仿宋" w:hAnsi="仿宋" w:cs="仿宋" w:hint="eastAsia"/>
            <w:lang w:eastAsia="zh-CN"/>
          </w:rPr>
          <w:t>(一)、建筑工程设计原则</w:t>
        </w:r>
        <w:r>
          <w:tab/>
        </w:r>
        <w:r>
          <w:fldChar w:fldCharType="begin"/>
        </w:r>
        <w:r>
          <w:instrText xml:space="preserve"> PAGEREF _Toc19184 \h </w:instrText>
        </w:r>
        <w:r>
          <w:fldChar w:fldCharType="separate"/>
        </w:r>
        <w:r>
          <w:t>87</w:t>
        </w:r>
        <w:r>
          <w:fldChar w:fldCharType="end"/>
        </w:r>
      </w:hyperlink>
    </w:p>
    <w:p>
      <w:pPr>
        <w:pStyle w:val="TOC2"/>
        <w:tabs>
          <w:tab w:val="right" w:leader="dot" w:pos="8306"/>
        </w:tabs>
      </w:pPr>
      <w:hyperlink w:anchor="_Toc10144" w:history="1">
        <w:r>
          <w:rPr>
            <w:rFonts w:ascii="仿宋" w:eastAsia="仿宋" w:hAnsi="仿宋" w:cs="仿宋" w:hint="eastAsia"/>
            <w:lang w:eastAsia="zh-CN"/>
          </w:rPr>
          <w:t>(二)、土建工程建设指标</w:t>
        </w:r>
        <w:r>
          <w:tab/>
        </w:r>
        <w:r>
          <w:fldChar w:fldCharType="begin"/>
        </w:r>
        <w:r>
          <w:instrText xml:space="preserve"> PAGEREF _Toc10144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73"/>
      <w:r>
        <w:rPr>
          <w:rFonts w:ascii="仿宋" w:eastAsia="仿宋" w:hAnsi="仿宋" w:cs="仿宋" w:hint="eastAsia"/>
          <w:sz w:val="28"/>
          <w:lang w:eastAsia="zh-CN"/>
        </w:rPr>
        <w:t>一、林可霉素项目文档管理</w:t>
      </w:r>
      <w:bookmarkEnd w:id="2"/>
    </w:p>
    <w:p>
      <w:pPr>
        <w:pStyle w:val="Heading2"/>
        <w:rPr>
          <w:rFonts w:ascii="仿宋" w:eastAsia="仿宋" w:hAnsi="仿宋" w:cs="仿宋" w:hint="eastAsia"/>
          <w:lang w:eastAsia="zh-CN"/>
        </w:rPr>
      </w:pPr>
      <w:bookmarkStart w:id="3" w:name="_Toc187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林可霉素项目高度重视文档的质量和准确性，以支持林可霉素项目的各项活动和决策。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林可霉素项目文档的编制始于林可霉素项目计划的初期，我们制定了详细的文档编制计划，明确了每个文档的内容、格式和编写责任人。在林可霉素项目启动阶段，我们首先编制了林可霉素项目章程，明确定义了林可霉素项目的目标、范围、风险等关键要素。随后，林可霉素项目团队根据计划陆续编制了需求文档、设计文档、测试文档等各类文档，确保林可霉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林可霉素项目管理中的重要环节，旨在确保林可霉素项目文档符合质量标准和林可霉素项目需求。在林可霉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除了内部审查，我们还进行了外部审查，邀请林可霉素项目相关利益方和专业领域的专家对文档进行独立审查。这有助于获取更全面、客观的反馈，确保林可霉素项目文档不仅符合内部标准，也满足外部需求。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林可霉素项目在文档编制与审查方面建立了严格的管理机制，通过规范的流程和多维度的审查，确保林可霉素项目文档的质量、准确性和可靠性，为林可霉素项目的顺利推进提供了有力支持。</w:t>
      </w:r>
    </w:p>
    <w:p>
      <w:pPr>
        <w:pStyle w:val="Heading2"/>
        <w:ind w:firstLine="560" w:firstLineChars="200"/>
        <w:rPr>
          <w:rFonts w:ascii="仿宋" w:eastAsia="仿宋" w:hAnsi="仿宋" w:cs="仿宋" w:hint="eastAsia"/>
          <w:sz w:val="28"/>
          <w:lang w:eastAsia="zh-CN"/>
        </w:rPr>
      </w:pPr>
      <w:bookmarkStart w:id="4" w:name="_Toc94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在林可霉素项目中，我们致力于优化文档发布与分发过程，以确保信息的高效传递和团队间协作的顺畅进行。以下是我们采取的关键优化策略：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我们通过多渠道发布文档，包括电子邮件、林可霉素项目管理平台、内部网站等，以满足不同团队成员的偏好和需求。多渠道发布确保了信息的全面覆盖。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我们采用了精细的权限控制，确保只有授权人员可以访问敏感信息。这种安全措施保护了林可霉素项目文档的机密性，防止了未经授权的信息泄露。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8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文档存档与归档是林可霉素项目生命周期中一个至关重要的环节，直接关系到林可霉素项目信息的长期保存和历史记录的完整性。在林可霉素项目中，我们实施了一系列有效的文档存档与归档管理策略：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331"/>
      <w:r>
        <w:rPr>
          <w:rFonts w:ascii="仿宋" w:eastAsia="仿宋" w:hAnsi="仿宋" w:cs="仿宋" w:hint="eastAsia"/>
          <w:sz w:val="28"/>
          <w:lang w:eastAsia="zh-CN"/>
        </w:rPr>
        <w:t>二、林可霉素项目选址可行性分析</w:t>
      </w:r>
      <w:bookmarkEnd w:id="6"/>
    </w:p>
    <w:p>
      <w:pPr>
        <w:pStyle w:val="Heading2"/>
        <w:rPr>
          <w:rFonts w:ascii="仿宋" w:eastAsia="仿宋" w:hAnsi="仿宋" w:cs="仿宋" w:hint="eastAsia"/>
          <w:lang w:eastAsia="zh-CN"/>
        </w:rPr>
      </w:pPr>
      <w:bookmarkStart w:id="7" w:name="_Toc12468"/>
      <w:r>
        <w:rPr>
          <w:rFonts w:ascii="仿宋" w:eastAsia="仿宋" w:hAnsi="仿宋" w:cs="仿宋" w:hint="eastAsia"/>
          <w:lang w:eastAsia="zh-CN"/>
        </w:rPr>
        <w:t>(一)、林可霉素项目选址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该林可霉素项目选址位于XX省XX市XX区XXX街道</w:t>
      </w:r>
    </w:p>
    <w:p>
      <w:pPr>
        <w:pStyle w:val="Heading2"/>
        <w:ind w:firstLine="560" w:firstLineChars="200"/>
        <w:rPr>
          <w:rFonts w:ascii="仿宋" w:eastAsia="仿宋" w:hAnsi="仿宋" w:cs="仿宋" w:hint="eastAsia"/>
          <w:sz w:val="28"/>
          <w:lang w:eastAsia="zh-CN"/>
        </w:rPr>
      </w:pPr>
      <w:bookmarkStart w:id="8" w:name="_Toc438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林可霉素项目的征地面积将根据林可霉素项目的实际规模和需求进行精确规划。具体面积XXX平方米，旨在确保林可霉素项目不仅能够满足当前的发展需求，还能够预留空间以适应未来的扩展。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净用地面积是在征地面积基础上去除不可利用面积后的实际可开发用地。具体面积XXX平方米，考虑到环保、交通、安全等多方面因素，以确保林可霉素项目在整体利用效率上达到最优。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林可霉素项目计划建设的建筑总规模具体面积XXX平方米。这一规模的确定综合考虑了林可霉素项目的性质、规模，以及城市规划的相关要求，确保建筑布局与周边环境协调一致。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绿地率是林可霉素项目用地中被规划为绿地的比例。具体面积XXX平方米，旨在通过合理规划绿地，改善林可霉素项目周边环境，提升居民生活质量，并符合城市整体绿化规划。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容积率是用地上可以建设的建筑总体积与用地面积之比。具体面积XXX，通过合理的容积率规划，确保林可霉素项目建筑规模与周边环境和谐共生。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确保林可霉素项目选址与当地城市规划相一致，具体面积XXX平方米。通过与城市规划部门深入沟通，确保林可霉素项目不仅符合城市的整体发展方向，还能够融入城市的发展布局，为城市的长远发展贡献力量。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林可霉素项目选址符合当地产业政策，具体面积XXX平方米。这包括林可霉素项目对当地经济的促进作用，以及对相关产业的带动效应，确保林可霉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用地总体要求必须符合环保和可持续发展的原则，具体面积XXX平方米。通过采用绿色建筑设计、节能减排等措施，确保林可霉素项目在建设和运营过程中对环境的影响最小化，达到可持续发展的要求。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确保林可霉素项目选址具备必要的公共设施配套，具体面积XXX平方米。这包括交通便利性、教育、医疗等基础设施，以提高居民生活品质，使得林可霉素项目选址更具吸引力。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考虑用地总体要求对当地社会稳定性的影响，具体面积XXX平方米。通过深入了解当地社区反馈，确保林可霉素项目的选址和建设过程对当地社会和谐稳定产生积极作用。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林可霉素项目选址不仅符合法规和规划，还在实际操作中具有可行性。这一全面规划将为林可霉素项目的成功实施提供坚实的基础，确保林可霉素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02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林可霉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林可霉素项目的设备规划和空间设计中，我们将采取灵活设备布局的措施。设备布局将根据实际需求进行灵活设计，避免不必要的浪费。通过合理规划设备摆放位置，我们将提高设备的利用率，减少设备间距，以确保林可霉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林可霉素项目内部引入共享设施的概念，例如共享会议室、办公区等。通过这种方式，我们可以减少对资源的重复建设，提高资源共享效率，从而减小林可霉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0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林可霉素项目的总图布置中，我们将不同功能区域进行明确的规划，以最大程度满足林可霉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42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林可霉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林可霉素项目对环境的影响是综合评价的重要因素之一。我们将详细考虑选址周边的自然环境、生态保护区、水源地等情况，确保林可霉素项目的建设和运营对环境影响最小化，并符合当地的环保法规标准。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对选址的评价还需充分考虑当地政府的产业政策和法规。我们将详细了解林可霉素项目所在地的相关政策，确保林可霉素项目的规划和运营与当地法规相符，降低不必要的法律风险。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考虑到社会稳定性对企业运营的重要性，我们将评估选址地区的社会安全情况、劳工关系、社区反馈等方面，以确保林可霉素项目的建设和运营不会受到社会稳定性的负面影响。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最后，我们将综合考虑用地成本，包括土地购置费用、土地开发成本等。通过对用地成本的详细评估，我们能够做出更为精确的经济效益分析，为林可霉素项目的投资决策提供有力支持。</w:t>
      </w:r>
    </w:p>
    <w:p>
      <w:pPr>
        <w:pStyle w:val="Heading1"/>
        <w:ind w:firstLine="560" w:firstLineChars="200"/>
        <w:rPr>
          <w:rFonts w:ascii="仿宋" w:eastAsia="仿宋" w:hAnsi="仿宋" w:cs="仿宋" w:hint="eastAsia"/>
          <w:sz w:val="28"/>
          <w:lang w:eastAsia="zh-CN"/>
        </w:rPr>
      </w:pPr>
      <w:bookmarkStart w:id="12" w:name="_Toc17782"/>
      <w:r>
        <w:rPr>
          <w:rFonts w:ascii="仿宋" w:eastAsia="仿宋" w:hAnsi="仿宋" w:cs="仿宋" w:hint="eastAsia"/>
          <w:sz w:val="28"/>
          <w:lang w:eastAsia="zh-CN"/>
        </w:rPr>
        <w:t>三、林可霉素项目建设单位说明</w:t>
      </w:r>
      <w:bookmarkEnd w:id="12"/>
    </w:p>
    <w:p>
      <w:pPr>
        <w:pStyle w:val="Heading2"/>
        <w:rPr>
          <w:rFonts w:ascii="仿宋" w:eastAsia="仿宋" w:hAnsi="仿宋" w:cs="仿宋" w:hint="eastAsia"/>
          <w:lang w:eastAsia="zh-CN"/>
        </w:rPr>
      </w:pPr>
      <w:bookmarkStart w:id="13" w:name="_Toc28796"/>
      <w:r>
        <w:rPr>
          <w:rFonts w:ascii="仿宋" w:eastAsia="仿宋" w:hAnsi="仿宋" w:cs="仿宋" w:hint="eastAsia"/>
          <w:lang w:eastAsia="zh-CN"/>
        </w:rPr>
        <w:t>(一)、林可霉素项目承办单位基本情况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05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林可霉素项目承办单位的XXXX，我们着眼于实现可持续的经济效益。通过技术创新和解决方案的提供，公司预计在林可霉素项目执行期间将获得可观的收入增长。这一收入来源主要包括林可霉素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同时，我们注重成本控制和效率提升，以确保林可霉素项目的可持续盈利。透过精细的管理和资源优化，公司期望实现林可霉素项目利润最大化。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林可霉素项目实施进行全面的投资评估，包括林可霉素项目启动阶段的资金投入和后续运营成本。通过对林可霉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林可霉素项目实施过程中具备足够的资金流动性，公司将进行详尽的现金流分析。这包括资金需求的合理预测、林可霉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86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66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林可霉素项目的技术管理特点体现在其创新导向。通过引入最先进的技术趋势和解决方案，林可霉素项目致力于提升科技含量、提高质量和效率水平。这意味着我们将采用最新的工具和方法，确保林可霉素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林可霉素项目技术管理的显著特征。通过整合不同领域的技术资源，我们实现了跨学科的协同工作。这有助于优化技术架构，提高整体效能。此外，整合性策略还促进了不同技术团队之间的紧密沟通和高效合作，确保林可霉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林可霉素项目所采用的技术。通过不断优化技术方案，林可霉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林可霉素项目团队将在林可霉素项目初期识别可能的技术风险，并采取相应的预防和应对措施。通过建立健全的风险评估机制，林可霉素项目能够在实施过程中及时发现并解决潜在的技术问题，保障林可霉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林可霉素项目中，技术将成为林可霉素项目成功的有力支持。这一深度剖析揭示了技术管理在林可霉素项目实施中的关键作用，为林可霉素项目的技术基础奠定了坚实的基础。</w:t>
      </w:r>
    </w:p>
    <w:p>
      <w:pPr>
        <w:pStyle w:val="Heading2"/>
        <w:ind w:firstLine="560" w:firstLineChars="200"/>
        <w:rPr>
          <w:rFonts w:ascii="仿宋" w:eastAsia="仿宋" w:hAnsi="仿宋" w:cs="仿宋" w:hint="eastAsia"/>
          <w:sz w:val="28"/>
          <w:lang w:eastAsia="zh-CN"/>
        </w:rPr>
      </w:pPr>
      <w:bookmarkStart w:id="17" w:name="_Toc2340"/>
      <w:r>
        <w:rPr>
          <w:rFonts w:ascii="仿宋" w:eastAsia="仿宋" w:hAnsi="仿宋" w:cs="仿宋" w:hint="eastAsia"/>
          <w:sz w:val="28"/>
          <w:lang w:eastAsia="zh-CN"/>
        </w:rPr>
        <w:t>(二)、林可霉素项目工艺技术设计方案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林可霉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林可霉素项目将严格按照相关行业规范要求进行组织。通过有效控制产品质量，林可霉素项目将致力于为顾客提供优质的林可霉素项目产品和良好的服务。这体现了林可霉素项目对于生产活动合规性和质量标准的高度重视，为林可霉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林可霉素项目注重生态效益和清洁生产原则。林可霉素项目建设将紧密结合地方特色经济发展，与社会经济发展规划和区域环境保护规划方案相协调一致。通过与当地区域自然生态系统的结合，林可霉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林可霉素项目产品具有多样化的客户需求和个性化的特点。因此，林可霉素项目产品规格品种多样，且单批生产数量较小。为满足这一特点，林可霉素项目承办单位将建设先进的柔性制造生产线。通过广泛应用柔性制造技术，林可霉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林可霉素项目采用的技术具有较高的技术含量和自动化水平，处于国内先进水平。这一技术选用不仅体现了对生产效率、质量和环境友好性的高标准要求，同时为林可霉素项目的可持续发展奠定了坚实的基础。</w:t>
      </w:r>
    </w:p>
    <w:p>
      <w:pPr>
        <w:pStyle w:val="Heading2"/>
        <w:ind w:firstLine="560" w:firstLineChars="200"/>
        <w:rPr>
          <w:rFonts w:ascii="仿宋" w:eastAsia="仿宋" w:hAnsi="仿宋" w:cs="仿宋" w:hint="eastAsia"/>
          <w:sz w:val="28"/>
          <w:lang w:eastAsia="zh-CN"/>
        </w:rPr>
      </w:pPr>
      <w:bookmarkStart w:id="18" w:name="_Toc854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为确保林可霉素项目的高效生产和技术实施，我们制定了一套精心设计的设备选型方案，以满足林可霉素项目生产、质量和环保的要求。该方案的主要特点如下：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林可霉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https://d.book118.com/448002036006006047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林可霉素项目规划设计蓝图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3071A"/>
    <w:rsid w:val="755307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020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2024-03-04T08:40:00Z</dcterms:created>
  <dcterms:modified xsi:type="dcterms:W3CDTF">2024-03-04T08:41:05Z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A98ACE2817D0482096E64DB74C009EA1_11</vt:lpwstr>
  </property>
  <property fmtid="{D5CDD505-2E9C-101B-9397-08002B2CF9AE}" pid="3" name="KSOProductBuildVer">
    <vt:lpwstr>2052-12.1.0.16388</vt:lpwstr>
  </property>
</Properties>
</file>