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浊度计项目规划设计纲要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688" w:history="1">
        <w:r>
          <w:rPr>
            <w:rFonts w:ascii="仿宋" w:eastAsia="仿宋" w:hAnsi="仿宋" w:cs="仿宋" w:hint="eastAsia"/>
            <w:lang w:eastAsia="zh-CN"/>
          </w:rPr>
          <w:t>前言</w:t>
        </w:r>
        <w:r>
          <w:tab/>
        </w:r>
        <w:r>
          <w:fldChar w:fldCharType="begin"/>
        </w:r>
        <w:r>
          <w:instrText xml:space="preserve"> PAGEREF _Toc12688 \h </w:instrText>
        </w:r>
        <w:r>
          <w:fldChar w:fldCharType="separate"/>
        </w:r>
        <w:r>
          <w:t>3</w:t>
        </w:r>
        <w:r>
          <w:fldChar w:fldCharType="end"/>
        </w:r>
      </w:hyperlink>
    </w:p>
    <w:p>
      <w:pPr>
        <w:pStyle w:val="TOC1"/>
        <w:tabs>
          <w:tab w:val="right" w:leader="dot" w:pos="8306"/>
        </w:tabs>
      </w:pPr>
      <w:hyperlink w:anchor="_Toc24137" w:history="1">
        <w:r>
          <w:rPr>
            <w:rFonts w:ascii="仿宋" w:eastAsia="仿宋" w:hAnsi="仿宋" w:cs="仿宋" w:hint="eastAsia"/>
            <w:lang w:eastAsia="zh-CN"/>
          </w:rPr>
          <w:t>一、浊度计项目危机管理</w:t>
        </w:r>
        <w:r>
          <w:tab/>
        </w:r>
        <w:r>
          <w:fldChar w:fldCharType="begin"/>
        </w:r>
        <w:r>
          <w:instrText xml:space="preserve"> PAGEREF _Toc24137 \h </w:instrText>
        </w:r>
        <w:r>
          <w:fldChar w:fldCharType="separate"/>
        </w:r>
        <w:r>
          <w:t>3</w:t>
        </w:r>
        <w:r>
          <w:fldChar w:fldCharType="end"/>
        </w:r>
      </w:hyperlink>
    </w:p>
    <w:p>
      <w:pPr>
        <w:pStyle w:val="TOC2"/>
        <w:tabs>
          <w:tab w:val="right" w:leader="dot" w:pos="8306"/>
        </w:tabs>
      </w:pPr>
      <w:hyperlink w:anchor="_Toc23551" w:history="1">
        <w:r>
          <w:rPr>
            <w:rFonts w:ascii="仿宋" w:eastAsia="仿宋" w:hAnsi="仿宋" w:cs="仿宋" w:hint="eastAsia"/>
            <w:lang w:eastAsia="zh-CN"/>
          </w:rPr>
          <w:t>(一)、危机预警与识别</w:t>
        </w:r>
        <w:r>
          <w:tab/>
        </w:r>
        <w:r>
          <w:fldChar w:fldCharType="begin"/>
        </w:r>
        <w:r>
          <w:instrText xml:space="preserve"> PAGEREF _Toc23551 \h </w:instrText>
        </w:r>
        <w:r>
          <w:fldChar w:fldCharType="separate"/>
        </w:r>
        <w:r>
          <w:t>3</w:t>
        </w:r>
        <w:r>
          <w:fldChar w:fldCharType="end"/>
        </w:r>
      </w:hyperlink>
    </w:p>
    <w:p>
      <w:pPr>
        <w:pStyle w:val="TOC2"/>
        <w:tabs>
          <w:tab w:val="right" w:leader="dot" w:pos="8306"/>
        </w:tabs>
      </w:pPr>
      <w:hyperlink w:anchor="_Toc32364" w:history="1">
        <w:r>
          <w:rPr>
            <w:rFonts w:ascii="仿宋" w:eastAsia="仿宋" w:hAnsi="仿宋" w:cs="仿宋" w:hint="eastAsia"/>
            <w:lang w:eastAsia="zh-CN"/>
          </w:rPr>
          <w:t>(二)、危机应对与恢复</w:t>
        </w:r>
        <w:r>
          <w:tab/>
        </w:r>
        <w:r>
          <w:fldChar w:fldCharType="begin"/>
        </w:r>
        <w:r>
          <w:instrText xml:space="preserve"> PAGEREF _Toc32364 \h </w:instrText>
        </w:r>
        <w:r>
          <w:fldChar w:fldCharType="separate"/>
        </w:r>
        <w:r>
          <w:t>4</w:t>
        </w:r>
        <w:r>
          <w:fldChar w:fldCharType="end"/>
        </w:r>
      </w:hyperlink>
    </w:p>
    <w:p>
      <w:pPr>
        <w:pStyle w:val="TOC1"/>
        <w:tabs>
          <w:tab w:val="right" w:leader="dot" w:pos="8306"/>
        </w:tabs>
      </w:pPr>
      <w:hyperlink w:anchor="_Toc3815" w:history="1">
        <w:r>
          <w:rPr>
            <w:rFonts w:ascii="仿宋" w:eastAsia="仿宋" w:hAnsi="仿宋" w:cs="仿宋" w:hint="eastAsia"/>
            <w:lang w:eastAsia="zh-CN"/>
          </w:rPr>
          <w:t>二、浊度计项目建设单位说明</w:t>
        </w:r>
        <w:r>
          <w:tab/>
        </w:r>
        <w:r>
          <w:fldChar w:fldCharType="begin"/>
        </w:r>
        <w:r>
          <w:instrText xml:space="preserve"> PAGEREF _Toc3815 \h </w:instrText>
        </w:r>
        <w:r>
          <w:fldChar w:fldCharType="separate"/>
        </w:r>
        <w:r>
          <w:t>5</w:t>
        </w:r>
        <w:r>
          <w:fldChar w:fldCharType="end"/>
        </w:r>
      </w:hyperlink>
    </w:p>
    <w:p>
      <w:pPr>
        <w:pStyle w:val="TOC2"/>
        <w:tabs>
          <w:tab w:val="right" w:leader="dot" w:pos="8306"/>
        </w:tabs>
      </w:pPr>
      <w:hyperlink w:anchor="_Toc22243" w:history="1">
        <w:r>
          <w:rPr>
            <w:rFonts w:ascii="仿宋" w:eastAsia="仿宋" w:hAnsi="仿宋" w:cs="仿宋" w:hint="eastAsia"/>
            <w:lang w:eastAsia="zh-CN"/>
          </w:rPr>
          <w:t>(一)、浊度计项目承办单位基本情况</w:t>
        </w:r>
        <w:r>
          <w:tab/>
        </w:r>
        <w:r>
          <w:fldChar w:fldCharType="begin"/>
        </w:r>
        <w:r>
          <w:instrText xml:space="preserve"> PAGEREF _Toc22243 \h </w:instrText>
        </w:r>
        <w:r>
          <w:fldChar w:fldCharType="separate"/>
        </w:r>
        <w:r>
          <w:t>5</w:t>
        </w:r>
        <w:r>
          <w:fldChar w:fldCharType="end"/>
        </w:r>
      </w:hyperlink>
    </w:p>
    <w:p>
      <w:pPr>
        <w:pStyle w:val="TOC2"/>
        <w:tabs>
          <w:tab w:val="right" w:leader="dot" w:pos="8306"/>
        </w:tabs>
      </w:pPr>
      <w:hyperlink w:anchor="_Toc12436" w:history="1">
        <w:r>
          <w:rPr>
            <w:rFonts w:ascii="仿宋" w:eastAsia="仿宋" w:hAnsi="仿宋" w:cs="仿宋" w:hint="eastAsia"/>
            <w:lang w:eastAsia="zh-CN"/>
          </w:rPr>
          <w:t>(二)、公司经济效益分析</w:t>
        </w:r>
        <w:r>
          <w:tab/>
        </w:r>
        <w:r>
          <w:fldChar w:fldCharType="begin"/>
        </w:r>
        <w:r>
          <w:instrText xml:space="preserve"> PAGEREF _Toc12436 \h </w:instrText>
        </w:r>
        <w:r>
          <w:fldChar w:fldCharType="separate"/>
        </w:r>
        <w:r>
          <w:t>6</w:t>
        </w:r>
        <w:r>
          <w:fldChar w:fldCharType="end"/>
        </w:r>
      </w:hyperlink>
    </w:p>
    <w:p>
      <w:pPr>
        <w:pStyle w:val="TOC1"/>
        <w:tabs>
          <w:tab w:val="right" w:leader="dot" w:pos="8306"/>
        </w:tabs>
      </w:pPr>
      <w:hyperlink w:anchor="_Toc29894" w:history="1">
        <w:r>
          <w:rPr>
            <w:rFonts w:ascii="仿宋" w:eastAsia="仿宋" w:hAnsi="仿宋" w:cs="仿宋" w:hint="eastAsia"/>
            <w:lang w:eastAsia="zh-CN"/>
          </w:rPr>
          <w:t>三、浊度计项目可持续发展</w:t>
        </w:r>
        <w:r>
          <w:tab/>
        </w:r>
        <w:r>
          <w:fldChar w:fldCharType="begin"/>
        </w:r>
        <w:r>
          <w:instrText xml:space="preserve"> PAGEREF _Toc29894 \h </w:instrText>
        </w:r>
        <w:r>
          <w:fldChar w:fldCharType="separate"/>
        </w:r>
        <w:r>
          <w:t>7</w:t>
        </w:r>
        <w:r>
          <w:fldChar w:fldCharType="end"/>
        </w:r>
      </w:hyperlink>
    </w:p>
    <w:p>
      <w:pPr>
        <w:pStyle w:val="TOC2"/>
        <w:tabs>
          <w:tab w:val="right" w:leader="dot" w:pos="8306"/>
        </w:tabs>
      </w:pPr>
      <w:hyperlink w:anchor="_Toc16850" w:history="1">
        <w:r>
          <w:rPr>
            <w:rFonts w:ascii="仿宋" w:eastAsia="仿宋" w:hAnsi="仿宋" w:cs="仿宋" w:hint="eastAsia"/>
            <w:lang w:eastAsia="zh-CN"/>
          </w:rPr>
          <w:t>(一)、可持续战略与实践</w:t>
        </w:r>
        <w:r>
          <w:tab/>
        </w:r>
        <w:r>
          <w:fldChar w:fldCharType="begin"/>
        </w:r>
        <w:r>
          <w:instrText xml:space="preserve"> PAGEREF _Toc16850 \h </w:instrText>
        </w:r>
        <w:r>
          <w:fldChar w:fldCharType="separate"/>
        </w:r>
        <w:r>
          <w:t>7</w:t>
        </w:r>
        <w:r>
          <w:fldChar w:fldCharType="end"/>
        </w:r>
      </w:hyperlink>
    </w:p>
    <w:p>
      <w:pPr>
        <w:pStyle w:val="TOC2"/>
        <w:tabs>
          <w:tab w:val="right" w:leader="dot" w:pos="8306"/>
        </w:tabs>
      </w:pPr>
      <w:hyperlink w:anchor="_Toc9590" w:history="1">
        <w:r>
          <w:rPr>
            <w:rFonts w:ascii="仿宋" w:eastAsia="仿宋" w:hAnsi="仿宋" w:cs="仿宋" w:hint="eastAsia"/>
            <w:lang w:eastAsia="zh-CN"/>
          </w:rPr>
          <w:t>(二)、环保与社会责任</w:t>
        </w:r>
        <w:r>
          <w:tab/>
        </w:r>
        <w:r>
          <w:fldChar w:fldCharType="begin"/>
        </w:r>
        <w:r>
          <w:instrText xml:space="preserve"> PAGEREF _Toc9590 \h </w:instrText>
        </w:r>
        <w:r>
          <w:fldChar w:fldCharType="separate"/>
        </w:r>
        <w:r>
          <w:t>8</w:t>
        </w:r>
        <w:r>
          <w:fldChar w:fldCharType="end"/>
        </w:r>
      </w:hyperlink>
    </w:p>
    <w:p>
      <w:pPr>
        <w:pStyle w:val="TOC1"/>
        <w:tabs>
          <w:tab w:val="right" w:leader="dot" w:pos="8306"/>
        </w:tabs>
      </w:pPr>
      <w:hyperlink w:anchor="_Toc4896" w:history="1">
        <w:r>
          <w:rPr>
            <w:rFonts w:ascii="仿宋" w:eastAsia="仿宋" w:hAnsi="仿宋" w:cs="仿宋" w:hint="eastAsia"/>
            <w:lang w:eastAsia="zh-CN"/>
          </w:rPr>
          <w:t>四、浊度计项目概论</w:t>
        </w:r>
        <w:r>
          <w:tab/>
        </w:r>
        <w:r>
          <w:fldChar w:fldCharType="begin"/>
        </w:r>
        <w:r>
          <w:instrText xml:space="preserve"> PAGEREF _Toc4896 \h </w:instrText>
        </w:r>
        <w:r>
          <w:fldChar w:fldCharType="separate"/>
        </w:r>
        <w:r>
          <w:t>8</w:t>
        </w:r>
        <w:r>
          <w:fldChar w:fldCharType="end"/>
        </w:r>
      </w:hyperlink>
    </w:p>
    <w:p>
      <w:pPr>
        <w:pStyle w:val="TOC2"/>
        <w:tabs>
          <w:tab w:val="right" w:leader="dot" w:pos="8306"/>
        </w:tabs>
      </w:pPr>
      <w:hyperlink w:anchor="_Toc21910" w:history="1">
        <w:r>
          <w:rPr>
            <w:rFonts w:ascii="仿宋" w:eastAsia="仿宋" w:hAnsi="仿宋" w:cs="仿宋" w:hint="eastAsia"/>
            <w:lang w:eastAsia="zh-CN"/>
          </w:rPr>
          <w:t>(一)、浊度计项目概况</w:t>
        </w:r>
        <w:r>
          <w:tab/>
        </w:r>
        <w:r>
          <w:fldChar w:fldCharType="begin"/>
        </w:r>
        <w:r>
          <w:instrText xml:space="preserve"> PAGEREF _Toc21910 \h </w:instrText>
        </w:r>
        <w:r>
          <w:fldChar w:fldCharType="separate"/>
        </w:r>
        <w:r>
          <w:t>8</w:t>
        </w:r>
        <w:r>
          <w:fldChar w:fldCharType="end"/>
        </w:r>
      </w:hyperlink>
    </w:p>
    <w:p>
      <w:pPr>
        <w:pStyle w:val="TOC2"/>
        <w:tabs>
          <w:tab w:val="right" w:leader="dot" w:pos="8306"/>
        </w:tabs>
      </w:pPr>
      <w:hyperlink w:anchor="_Toc11331" w:history="1">
        <w:r>
          <w:rPr>
            <w:rFonts w:ascii="仿宋" w:eastAsia="仿宋" w:hAnsi="仿宋" w:cs="仿宋" w:hint="eastAsia"/>
            <w:lang w:eastAsia="zh-CN"/>
          </w:rPr>
          <w:t>(二)、浊度计项目目标</w:t>
        </w:r>
        <w:r>
          <w:tab/>
        </w:r>
        <w:r>
          <w:fldChar w:fldCharType="begin"/>
        </w:r>
        <w:r>
          <w:instrText xml:space="preserve"> PAGEREF _Toc11331 \h </w:instrText>
        </w:r>
        <w:r>
          <w:fldChar w:fldCharType="separate"/>
        </w:r>
        <w:r>
          <w:t>11</w:t>
        </w:r>
        <w:r>
          <w:fldChar w:fldCharType="end"/>
        </w:r>
      </w:hyperlink>
    </w:p>
    <w:p>
      <w:pPr>
        <w:pStyle w:val="TOC2"/>
        <w:tabs>
          <w:tab w:val="right" w:leader="dot" w:pos="8306"/>
        </w:tabs>
      </w:pPr>
      <w:hyperlink w:anchor="_Toc19646" w:history="1">
        <w:r>
          <w:rPr>
            <w:rFonts w:ascii="仿宋" w:eastAsia="仿宋" w:hAnsi="仿宋" w:cs="仿宋" w:hint="eastAsia"/>
            <w:lang w:eastAsia="zh-CN"/>
          </w:rPr>
          <w:t>(三)、浊度计项目提出的理由</w:t>
        </w:r>
        <w:r>
          <w:tab/>
        </w:r>
        <w:r>
          <w:fldChar w:fldCharType="begin"/>
        </w:r>
        <w:r>
          <w:instrText xml:space="preserve"> PAGEREF _Toc19646 \h </w:instrText>
        </w:r>
        <w:r>
          <w:fldChar w:fldCharType="separate"/>
        </w:r>
        <w:r>
          <w:t>11</w:t>
        </w:r>
        <w:r>
          <w:fldChar w:fldCharType="end"/>
        </w:r>
      </w:hyperlink>
    </w:p>
    <w:p>
      <w:pPr>
        <w:pStyle w:val="TOC2"/>
        <w:tabs>
          <w:tab w:val="right" w:leader="dot" w:pos="8306"/>
        </w:tabs>
      </w:pPr>
      <w:hyperlink w:anchor="_Toc16827" w:history="1">
        <w:r>
          <w:rPr>
            <w:rFonts w:ascii="仿宋" w:eastAsia="仿宋" w:hAnsi="仿宋" w:cs="仿宋" w:hint="eastAsia"/>
            <w:lang w:eastAsia="zh-CN"/>
          </w:rPr>
          <w:t>(四)、浊度计项目意义</w:t>
        </w:r>
        <w:r>
          <w:tab/>
        </w:r>
        <w:r>
          <w:fldChar w:fldCharType="begin"/>
        </w:r>
        <w:r>
          <w:instrText xml:space="preserve"> PAGEREF _Toc16827 \h </w:instrText>
        </w:r>
        <w:r>
          <w:fldChar w:fldCharType="separate"/>
        </w:r>
        <w:r>
          <w:t>13</w:t>
        </w:r>
        <w:r>
          <w:fldChar w:fldCharType="end"/>
        </w:r>
      </w:hyperlink>
    </w:p>
    <w:p>
      <w:pPr>
        <w:pStyle w:val="TOC2"/>
        <w:tabs>
          <w:tab w:val="right" w:leader="dot" w:pos="8306"/>
        </w:tabs>
      </w:pPr>
      <w:hyperlink w:anchor="_Toc21414" w:history="1">
        <w:r>
          <w:rPr>
            <w:rFonts w:ascii="仿宋" w:eastAsia="仿宋" w:hAnsi="仿宋" w:cs="仿宋" w:hint="eastAsia"/>
            <w:lang w:eastAsia="zh-CN"/>
          </w:rPr>
          <w:t>(五)、浊度计项目背景</w:t>
        </w:r>
        <w:r>
          <w:tab/>
        </w:r>
        <w:r>
          <w:fldChar w:fldCharType="begin"/>
        </w:r>
        <w:r>
          <w:instrText xml:space="preserve"> PAGEREF _Toc21414 \h </w:instrText>
        </w:r>
        <w:r>
          <w:fldChar w:fldCharType="separate"/>
        </w:r>
        <w:r>
          <w:t>14</w:t>
        </w:r>
        <w:r>
          <w:fldChar w:fldCharType="end"/>
        </w:r>
      </w:hyperlink>
    </w:p>
    <w:p>
      <w:pPr>
        <w:pStyle w:val="TOC1"/>
        <w:tabs>
          <w:tab w:val="right" w:leader="dot" w:pos="8306"/>
        </w:tabs>
      </w:pPr>
      <w:hyperlink w:anchor="_Toc11952" w:history="1">
        <w:r>
          <w:rPr>
            <w:rFonts w:ascii="仿宋" w:eastAsia="仿宋" w:hAnsi="仿宋" w:cs="仿宋" w:hint="eastAsia"/>
            <w:lang w:eastAsia="zh-CN"/>
          </w:rPr>
          <w:t>五、浊度计项目绩效评估</w:t>
        </w:r>
        <w:r>
          <w:tab/>
        </w:r>
        <w:r>
          <w:fldChar w:fldCharType="begin"/>
        </w:r>
        <w:r>
          <w:instrText xml:space="preserve"> PAGEREF _Toc11952 \h </w:instrText>
        </w:r>
        <w:r>
          <w:fldChar w:fldCharType="separate"/>
        </w:r>
        <w:r>
          <w:t>15</w:t>
        </w:r>
        <w:r>
          <w:fldChar w:fldCharType="end"/>
        </w:r>
      </w:hyperlink>
    </w:p>
    <w:p>
      <w:pPr>
        <w:pStyle w:val="TOC2"/>
        <w:tabs>
          <w:tab w:val="right" w:leader="dot" w:pos="8306"/>
        </w:tabs>
      </w:pPr>
      <w:hyperlink w:anchor="_Toc228" w:history="1">
        <w:r>
          <w:rPr>
            <w:rFonts w:ascii="仿宋" w:eastAsia="仿宋" w:hAnsi="仿宋" w:cs="仿宋" w:hint="eastAsia"/>
            <w:lang w:eastAsia="zh-CN"/>
          </w:rPr>
          <w:t>(一)、绩效评估指标</w:t>
        </w:r>
        <w:r>
          <w:tab/>
        </w:r>
        <w:r>
          <w:fldChar w:fldCharType="begin"/>
        </w:r>
        <w:r>
          <w:instrText xml:space="preserve"> PAGEREF _Toc228 \h </w:instrText>
        </w:r>
        <w:r>
          <w:fldChar w:fldCharType="separate"/>
        </w:r>
        <w:r>
          <w:t>15</w:t>
        </w:r>
        <w:r>
          <w:fldChar w:fldCharType="end"/>
        </w:r>
      </w:hyperlink>
    </w:p>
    <w:p>
      <w:pPr>
        <w:pStyle w:val="TOC2"/>
        <w:tabs>
          <w:tab w:val="right" w:leader="dot" w:pos="8306"/>
        </w:tabs>
      </w:pPr>
      <w:hyperlink w:anchor="_Toc24383" w:history="1">
        <w:r>
          <w:rPr>
            <w:rFonts w:ascii="仿宋" w:eastAsia="仿宋" w:hAnsi="仿宋" w:cs="仿宋" w:hint="eastAsia"/>
            <w:lang w:eastAsia="zh-CN"/>
          </w:rPr>
          <w:t>(二)、绩效评估方法</w:t>
        </w:r>
        <w:r>
          <w:tab/>
        </w:r>
        <w:r>
          <w:fldChar w:fldCharType="begin"/>
        </w:r>
        <w:r>
          <w:instrText xml:space="preserve"> PAGEREF _Toc24383 \h </w:instrText>
        </w:r>
        <w:r>
          <w:fldChar w:fldCharType="separate"/>
        </w:r>
        <w:r>
          <w:t>16</w:t>
        </w:r>
        <w:r>
          <w:fldChar w:fldCharType="end"/>
        </w:r>
      </w:hyperlink>
    </w:p>
    <w:p>
      <w:pPr>
        <w:pStyle w:val="TOC2"/>
        <w:tabs>
          <w:tab w:val="right" w:leader="dot" w:pos="8306"/>
        </w:tabs>
      </w:pPr>
      <w:hyperlink w:anchor="_Toc2168" w:history="1">
        <w:r>
          <w:rPr>
            <w:rFonts w:ascii="仿宋" w:eastAsia="仿宋" w:hAnsi="仿宋" w:cs="仿宋" w:hint="eastAsia"/>
            <w:lang w:eastAsia="zh-CN"/>
          </w:rPr>
          <w:t>(三)、绩效评估周期</w:t>
        </w:r>
        <w:r>
          <w:tab/>
        </w:r>
        <w:r>
          <w:fldChar w:fldCharType="begin"/>
        </w:r>
        <w:r>
          <w:instrText xml:space="preserve"> PAGEREF _Toc2168 \h </w:instrText>
        </w:r>
        <w:r>
          <w:fldChar w:fldCharType="separate"/>
        </w:r>
        <w:r>
          <w:t>17</w:t>
        </w:r>
        <w:r>
          <w:fldChar w:fldCharType="end"/>
        </w:r>
      </w:hyperlink>
    </w:p>
    <w:p>
      <w:pPr>
        <w:pStyle w:val="TOC1"/>
        <w:tabs>
          <w:tab w:val="right" w:leader="dot" w:pos="8306"/>
        </w:tabs>
      </w:pPr>
      <w:hyperlink w:anchor="_Toc13918" w:history="1">
        <w:r>
          <w:rPr>
            <w:rFonts w:ascii="仿宋" w:eastAsia="仿宋" w:hAnsi="仿宋" w:cs="仿宋" w:hint="eastAsia"/>
            <w:lang w:eastAsia="zh-CN"/>
          </w:rPr>
          <w:t>六、浊度计项目建设背景及必要性分析</w:t>
        </w:r>
        <w:r>
          <w:tab/>
        </w:r>
        <w:r>
          <w:fldChar w:fldCharType="begin"/>
        </w:r>
        <w:r>
          <w:instrText xml:space="preserve"> PAGEREF _Toc13918 \h </w:instrText>
        </w:r>
        <w:r>
          <w:fldChar w:fldCharType="separate"/>
        </w:r>
        <w:r>
          <w:t>18</w:t>
        </w:r>
        <w:r>
          <w:fldChar w:fldCharType="end"/>
        </w:r>
      </w:hyperlink>
    </w:p>
    <w:p>
      <w:pPr>
        <w:pStyle w:val="TOC2"/>
        <w:tabs>
          <w:tab w:val="right" w:leader="dot" w:pos="8306"/>
        </w:tabs>
      </w:pPr>
      <w:hyperlink w:anchor="_Toc3245" w:history="1">
        <w:r>
          <w:rPr>
            <w:rFonts w:ascii="仿宋" w:eastAsia="仿宋" w:hAnsi="仿宋" w:cs="仿宋" w:hint="eastAsia"/>
            <w:lang w:eastAsia="zh-CN"/>
          </w:rPr>
          <w:t>(一)、浊度计项目背景分析</w:t>
        </w:r>
        <w:r>
          <w:tab/>
        </w:r>
        <w:r>
          <w:fldChar w:fldCharType="begin"/>
        </w:r>
        <w:r>
          <w:instrText xml:space="preserve"> PAGEREF _Toc3245 \h </w:instrText>
        </w:r>
        <w:r>
          <w:fldChar w:fldCharType="separate"/>
        </w:r>
        <w:r>
          <w:t>18</w:t>
        </w:r>
        <w:r>
          <w:fldChar w:fldCharType="end"/>
        </w:r>
      </w:hyperlink>
    </w:p>
    <w:p>
      <w:pPr>
        <w:pStyle w:val="TOC2"/>
        <w:tabs>
          <w:tab w:val="right" w:leader="dot" w:pos="8306"/>
        </w:tabs>
      </w:pPr>
      <w:hyperlink w:anchor="_Toc5035" w:history="1">
        <w:r>
          <w:rPr>
            <w:rFonts w:ascii="仿宋" w:eastAsia="仿宋" w:hAnsi="仿宋" w:cs="仿宋" w:hint="eastAsia"/>
            <w:lang w:eastAsia="zh-CN"/>
          </w:rPr>
          <w:t>(二)、浊度计项目建设必要性分析</w:t>
        </w:r>
        <w:r>
          <w:tab/>
        </w:r>
        <w:r>
          <w:fldChar w:fldCharType="begin"/>
        </w:r>
        <w:r>
          <w:instrText xml:space="preserve"> PAGEREF _Toc5035 \h </w:instrText>
        </w:r>
        <w:r>
          <w:fldChar w:fldCharType="separate"/>
        </w:r>
        <w:r>
          <w:t>20</w:t>
        </w:r>
        <w:r>
          <w:fldChar w:fldCharType="end"/>
        </w:r>
      </w:hyperlink>
    </w:p>
    <w:p>
      <w:pPr>
        <w:pStyle w:val="TOC1"/>
        <w:tabs>
          <w:tab w:val="right" w:leader="dot" w:pos="8306"/>
        </w:tabs>
      </w:pPr>
      <w:hyperlink w:anchor="_Toc8993" w:history="1">
        <w:r>
          <w:rPr>
            <w:rFonts w:ascii="仿宋" w:eastAsia="仿宋" w:hAnsi="仿宋" w:cs="仿宋" w:hint="eastAsia"/>
            <w:lang w:eastAsia="zh-CN"/>
          </w:rPr>
          <w:t>七、浊度计项目人力资源管理</w:t>
        </w:r>
        <w:r>
          <w:tab/>
        </w:r>
        <w:r>
          <w:fldChar w:fldCharType="begin"/>
        </w:r>
        <w:r>
          <w:instrText xml:space="preserve"> PAGEREF _Toc8993 \h </w:instrText>
        </w:r>
        <w:r>
          <w:fldChar w:fldCharType="separate"/>
        </w:r>
        <w:r>
          <w:t>21</w:t>
        </w:r>
        <w:r>
          <w:fldChar w:fldCharType="end"/>
        </w:r>
      </w:hyperlink>
    </w:p>
    <w:p>
      <w:pPr>
        <w:pStyle w:val="TOC2"/>
        <w:tabs>
          <w:tab w:val="right" w:leader="dot" w:pos="8306"/>
        </w:tabs>
      </w:pPr>
      <w:hyperlink w:anchor="_Toc223" w:history="1">
        <w:r>
          <w:rPr>
            <w:rFonts w:ascii="仿宋" w:eastAsia="仿宋" w:hAnsi="仿宋" w:cs="仿宋" w:hint="eastAsia"/>
            <w:lang w:eastAsia="zh-CN"/>
          </w:rPr>
          <w:t>(一)、建立健全的预算管理制度</w:t>
        </w:r>
        <w:r>
          <w:tab/>
        </w:r>
        <w:r>
          <w:fldChar w:fldCharType="begin"/>
        </w:r>
        <w:r>
          <w:instrText xml:space="preserve"> PAGEREF _Toc223 \h </w:instrText>
        </w:r>
        <w:r>
          <w:fldChar w:fldCharType="separate"/>
        </w:r>
        <w:r>
          <w:t>21</w:t>
        </w:r>
        <w:r>
          <w:fldChar w:fldCharType="end"/>
        </w:r>
      </w:hyperlink>
    </w:p>
    <w:p>
      <w:pPr>
        <w:pStyle w:val="TOC2"/>
        <w:tabs>
          <w:tab w:val="right" w:leader="dot" w:pos="8306"/>
        </w:tabs>
      </w:pPr>
      <w:hyperlink w:anchor="_Toc5874" w:history="1">
        <w:r>
          <w:rPr>
            <w:rFonts w:ascii="仿宋" w:eastAsia="仿宋" w:hAnsi="仿宋" w:cs="仿宋" w:hint="eastAsia"/>
            <w:lang w:eastAsia="zh-CN"/>
          </w:rPr>
          <w:t>(二)、加强资金流动监控</w:t>
        </w:r>
        <w:r>
          <w:tab/>
        </w:r>
        <w:r>
          <w:fldChar w:fldCharType="begin"/>
        </w:r>
        <w:r>
          <w:instrText xml:space="preserve"> PAGEREF _Toc5874 \h </w:instrText>
        </w:r>
        <w:r>
          <w:fldChar w:fldCharType="separate"/>
        </w:r>
        <w:r>
          <w:t>23</w:t>
        </w:r>
        <w:r>
          <w:fldChar w:fldCharType="end"/>
        </w:r>
      </w:hyperlink>
    </w:p>
    <w:p>
      <w:pPr>
        <w:pStyle w:val="TOC2"/>
        <w:tabs>
          <w:tab w:val="right" w:leader="dot" w:pos="8306"/>
        </w:tabs>
      </w:pPr>
      <w:hyperlink w:anchor="_Toc3013" w:history="1">
        <w:r>
          <w:rPr>
            <w:rFonts w:ascii="仿宋" w:eastAsia="仿宋" w:hAnsi="仿宋" w:cs="仿宋" w:hint="eastAsia"/>
            <w:lang w:eastAsia="zh-CN"/>
          </w:rPr>
          <w:t>(三)、制定完善的风险控制机制</w:t>
        </w:r>
        <w:r>
          <w:tab/>
        </w:r>
        <w:r>
          <w:fldChar w:fldCharType="begin"/>
        </w:r>
        <w:r>
          <w:instrText xml:space="preserve"> PAGEREF _Toc3013 \h </w:instrText>
        </w:r>
        <w:r>
          <w:fldChar w:fldCharType="separate"/>
        </w:r>
        <w:r>
          <w:t>24</w:t>
        </w:r>
        <w:r>
          <w:fldChar w:fldCharType="end"/>
        </w:r>
      </w:hyperlink>
    </w:p>
    <w:p>
      <w:pPr>
        <w:pStyle w:val="TOC2"/>
        <w:tabs>
          <w:tab w:val="right" w:leader="dot" w:pos="8306"/>
        </w:tabs>
      </w:pPr>
      <w:hyperlink w:anchor="_Toc31066" w:history="1">
        <w:r>
          <w:rPr>
            <w:rFonts w:ascii="仿宋" w:eastAsia="仿宋" w:hAnsi="仿宋" w:cs="仿宋" w:hint="eastAsia"/>
            <w:lang w:eastAsia="zh-CN"/>
          </w:rPr>
          <w:t>(四)、优化成本管理</w:t>
        </w:r>
        <w:r>
          <w:tab/>
        </w:r>
        <w:r>
          <w:fldChar w:fldCharType="begin"/>
        </w:r>
        <w:r>
          <w:instrText xml:space="preserve"> PAGEREF _Toc31066 \h </w:instrText>
        </w:r>
        <w:r>
          <w:fldChar w:fldCharType="separate"/>
        </w:r>
        <w:r>
          <w:t>25</w:t>
        </w:r>
        <w:r>
          <w:fldChar w:fldCharType="end"/>
        </w:r>
      </w:hyperlink>
    </w:p>
    <w:p>
      <w:pPr>
        <w:pStyle w:val="TOC1"/>
        <w:tabs>
          <w:tab w:val="right" w:leader="dot" w:pos="8306"/>
        </w:tabs>
      </w:pPr>
      <w:hyperlink w:anchor="_Toc14554" w:history="1">
        <w:r>
          <w:rPr>
            <w:rFonts w:ascii="仿宋" w:eastAsia="仿宋" w:hAnsi="仿宋" w:cs="仿宋" w:hint="eastAsia"/>
            <w:lang w:eastAsia="zh-CN"/>
          </w:rPr>
          <w:t>八、浊度计项目经营效益</w:t>
        </w:r>
        <w:r>
          <w:tab/>
        </w:r>
        <w:r>
          <w:fldChar w:fldCharType="begin"/>
        </w:r>
        <w:r>
          <w:instrText xml:space="preserve"> PAGEREF _Toc14554 \h </w:instrText>
        </w:r>
        <w:r>
          <w:fldChar w:fldCharType="separate"/>
        </w:r>
        <w:r>
          <w:t>26</w:t>
        </w:r>
        <w:r>
          <w:fldChar w:fldCharType="end"/>
        </w:r>
      </w:hyperlink>
    </w:p>
    <w:p>
      <w:pPr>
        <w:pStyle w:val="TOC2"/>
        <w:tabs>
          <w:tab w:val="right" w:leader="dot" w:pos="8306"/>
        </w:tabs>
      </w:pPr>
      <w:hyperlink w:anchor="_Toc23632" w:history="1">
        <w:r>
          <w:rPr>
            <w:rFonts w:ascii="仿宋" w:eastAsia="仿宋" w:hAnsi="仿宋" w:cs="仿宋" w:hint="eastAsia"/>
            <w:lang w:eastAsia="zh-CN"/>
          </w:rPr>
          <w:t>(一)、经济评价财务测算</w:t>
        </w:r>
        <w:r>
          <w:tab/>
        </w:r>
        <w:r>
          <w:fldChar w:fldCharType="begin"/>
        </w:r>
        <w:r>
          <w:instrText xml:space="preserve"> PAGEREF _Toc23632 \h </w:instrText>
        </w:r>
        <w:r>
          <w:fldChar w:fldCharType="separate"/>
        </w:r>
        <w:r>
          <w:t>26</w:t>
        </w:r>
        <w:r>
          <w:fldChar w:fldCharType="end"/>
        </w:r>
      </w:hyperlink>
    </w:p>
    <w:p>
      <w:pPr>
        <w:pStyle w:val="TOC2"/>
        <w:tabs>
          <w:tab w:val="right" w:leader="dot" w:pos="8306"/>
        </w:tabs>
      </w:pPr>
      <w:hyperlink w:anchor="_Toc7172" w:history="1">
        <w:r>
          <w:rPr>
            <w:rFonts w:ascii="仿宋" w:eastAsia="仿宋" w:hAnsi="仿宋" w:cs="仿宋" w:hint="eastAsia"/>
            <w:lang w:eastAsia="zh-CN"/>
          </w:rPr>
          <w:t>(二)、浊度计项目盈利能力分析</w:t>
        </w:r>
        <w:r>
          <w:tab/>
        </w:r>
        <w:r>
          <w:fldChar w:fldCharType="begin"/>
        </w:r>
        <w:r>
          <w:instrText xml:space="preserve"> PAGEREF _Toc7172 \h </w:instrText>
        </w:r>
        <w:r>
          <w:fldChar w:fldCharType="separate"/>
        </w:r>
        <w:r>
          <w:t>27</w:t>
        </w:r>
        <w:r>
          <w:fldChar w:fldCharType="end"/>
        </w:r>
      </w:hyperlink>
    </w:p>
    <w:p>
      <w:pPr>
        <w:pStyle w:val="TOC1"/>
        <w:tabs>
          <w:tab w:val="right" w:leader="dot" w:pos="8306"/>
        </w:tabs>
      </w:pPr>
      <w:hyperlink w:anchor="_Toc11989" w:history="1">
        <w:r>
          <w:rPr>
            <w:rFonts w:ascii="仿宋" w:eastAsia="仿宋" w:hAnsi="仿宋" w:cs="仿宋" w:hint="eastAsia"/>
            <w:lang w:eastAsia="zh-CN"/>
          </w:rPr>
          <w:t>九、浊度计项目财务管理</w:t>
        </w:r>
        <w:r>
          <w:tab/>
        </w:r>
        <w:r>
          <w:fldChar w:fldCharType="begin"/>
        </w:r>
        <w:r>
          <w:instrText xml:space="preserve"> PAGEREF _Toc11989 \h </w:instrText>
        </w:r>
        <w:r>
          <w:fldChar w:fldCharType="separate"/>
        </w:r>
        <w:r>
          <w:t>28</w:t>
        </w:r>
        <w:r>
          <w:fldChar w:fldCharType="end"/>
        </w:r>
      </w:hyperlink>
    </w:p>
    <w:p>
      <w:pPr>
        <w:pStyle w:val="TOC2"/>
        <w:tabs>
          <w:tab w:val="right" w:leader="dot" w:pos="8306"/>
        </w:tabs>
      </w:pPr>
      <w:hyperlink w:anchor="_Toc20490" w:history="1">
        <w:r>
          <w:rPr>
            <w:rFonts w:ascii="仿宋" w:eastAsia="仿宋" w:hAnsi="仿宋" w:cs="仿宋" w:hint="eastAsia"/>
            <w:lang w:eastAsia="zh-CN"/>
          </w:rPr>
          <w:t>(一)、资金需求大</w:t>
        </w:r>
        <w:r>
          <w:tab/>
        </w:r>
        <w:r>
          <w:fldChar w:fldCharType="begin"/>
        </w:r>
        <w:r>
          <w:instrText xml:space="preserve"> PAGEREF _Toc20490 \h </w:instrText>
        </w:r>
        <w:r>
          <w:fldChar w:fldCharType="separate"/>
        </w:r>
        <w:r>
          <w:t>28</w:t>
        </w:r>
        <w:r>
          <w:fldChar w:fldCharType="end"/>
        </w:r>
      </w:hyperlink>
    </w:p>
    <w:p>
      <w:pPr>
        <w:pStyle w:val="TOC2"/>
        <w:tabs>
          <w:tab w:val="right" w:leader="dot" w:pos="8306"/>
        </w:tabs>
      </w:pPr>
      <w:hyperlink w:anchor="_Toc12576" w:history="1">
        <w:r>
          <w:rPr>
            <w:rFonts w:ascii="仿宋" w:eastAsia="仿宋" w:hAnsi="仿宋" w:cs="仿宋" w:hint="eastAsia"/>
            <w:lang w:eastAsia="zh-CN"/>
          </w:rPr>
          <w:t>(二)、研发周期长</w:t>
        </w:r>
        <w:r>
          <w:tab/>
        </w:r>
        <w:r>
          <w:fldChar w:fldCharType="begin"/>
        </w:r>
        <w:r>
          <w:instrText xml:space="preserve"> PAGEREF _Toc12576 \h </w:instrText>
        </w:r>
        <w:r>
          <w:fldChar w:fldCharType="separate"/>
        </w:r>
        <w:r>
          <w:t>29</w:t>
        </w:r>
        <w:r>
          <w:fldChar w:fldCharType="end"/>
        </w:r>
      </w:hyperlink>
    </w:p>
    <w:p>
      <w:pPr>
        <w:pStyle w:val="TOC2"/>
        <w:tabs>
          <w:tab w:val="right" w:leader="dot" w:pos="8306"/>
        </w:tabs>
      </w:pPr>
      <w:hyperlink w:anchor="_Toc2732" w:history="1">
        <w:r>
          <w:rPr>
            <w:rFonts w:ascii="仿宋" w:eastAsia="仿宋" w:hAnsi="仿宋" w:cs="仿宋" w:hint="eastAsia"/>
            <w:lang w:eastAsia="zh-CN"/>
          </w:rPr>
          <w:t>(三)、市场风险大</w:t>
        </w:r>
        <w:r>
          <w:tab/>
        </w:r>
        <w:r>
          <w:fldChar w:fldCharType="begin"/>
        </w:r>
        <w:r>
          <w:instrText xml:space="preserve"> PAGEREF _Toc2732 \h </w:instrText>
        </w:r>
        <w:r>
          <w:fldChar w:fldCharType="separate"/>
        </w:r>
        <w:r>
          <w:t>31</w:t>
        </w:r>
        <w:r>
          <w:fldChar w:fldCharType="end"/>
        </w:r>
      </w:hyperlink>
    </w:p>
    <w:p>
      <w:pPr>
        <w:pStyle w:val="TOC2"/>
        <w:tabs>
          <w:tab w:val="right" w:leader="dot" w:pos="8306"/>
        </w:tabs>
      </w:pPr>
      <w:hyperlink w:anchor="_Toc26317" w:history="1">
        <w:r>
          <w:rPr>
            <w:rFonts w:ascii="仿宋" w:eastAsia="仿宋" w:hAnsi="仿宋" w:cs="仿宋" w:hint="eastAsia"/>
            <w:lang w:eastAsia="zh-CN"/>
          </w:rPr>
          <w:t>(四)、利润率高</w:t>
        </w:r>
        <w:r>
          <w:tab/>
        </w:r>
        <w:r>
          <w:fldChar w:fldCharType="begin"/>
        </w:r>
        <w:r>
          <w:instrText xml:space="preserve"> PAGEREF _Toc26317 \h </w:instrText>
        </w:r>
        <w:r>
          <w:fldChar w:fldCharType="separate"/>
        </w:r>
        <w:r>
          <w:t>33</w:t>
        </w:r>
        <w:r>
          <w:fldChar w:fldCharType="end"/>
        </w:r>
      </w:hyperlink>
    </w:p>
    <w:p>
      <w:pPr>
        <w:pStyle w:val="TOC1"/>
        <w:tabs>
          <w:tab w:val="right" w:leader="dot" w:pos="8306"/>
        </w:tabs>
      </w:pPr>
      <w:hyperlink w:anchor="_Toc14985" w:history="1">
        <w:r>
          <w:rPr>
            <w:rFonts w:ascii="仿宋" w:eastAsia="仿宋" w:hAnsi="仿宋" w:cs="仿宋" w:hint="eastAsia"/>
            <w:lang w:eastAsia="zh-CN"/>
          </w:rPr>
          <w:t>十、浊度计项目计划安排</w:t>
        </w:r>
        <w:r>
          <w:tab/>
        </w:r>
        <w:r>
          <w:fldChar w:fldCharType="begin"/>
        </w:r>
        <w:r>
          <w:instrText xml:space="preserve"> PAGEREF _Toc14985 \h </w:instrText>
        </w:r>
        <w:r>
          <w:fldChar w:fldCharType="separate"/>
        </w:r>
        <w:r>
          <w:t>35</w:t>
        </w:r>
        <w:r>
          <w:fldChar w:fldCharType="end"/>
        </w:r>
      </w:hyperlink>
    </w:p>
    <w:p>
      <w:pPr>
        <w:pStyle w:val="TOC2"/>
        <w:tabs>
          <w:tab w:val="right" w:leader="dot" w:pos="8306"/>
        </w:tabs>
      </w:pPr>
      <w:hyperlink w:anchor="_Toc24489" w:history="1">
        <w:r>
          <w:rPr>
            <w:rFonts w:ascii="仿宋" w:eastAsia="仿宋" w:hAnsi="仿宋" w:cs="仿宋" w:hint="eastAsia"/>
            <w:lang w:eastAsia="zh-CN"/>
          </w:rPr>
          <w:t>(一)、建设周期</w:t>
        </w:r>
        <w:r>
          <w:tab/>
        </w:r>
        <w:r>
          <w:fldChar w:fldCharType="begin"/>
        </w:r>
        <w:r>
          <w:instrText xml:space="preserve"> PAGEREF _Toc24489 \h </w:instrText>
        </w:r>
        <w:r>
          <w:fldChar w:fldCharType="separate"/>
        </w:r>
        <w:r>
          <w:t>35</w:t>
        </w:r>
        <w:r>
          <w:fldChar w:fldCharType="end"/>
        </w:r>
      </w:hyperlink>
    </w:p>
    <w:p>
      <w:pPr>
        <w:pStyle w:val="TOC2"/>
        <w:tabs>
          <w:tab w:val="right" w:leader="dot" w:pos="8306"/>
        </w:tabs>
      </w:pPr>
      <w:hyperlink w:anchor="_Toc17723" w:history="1">
        <w:r>
          <w:rPr>
            <w:rFonts w:ascii="仿宋" w:eastAsia="仿宋" w:hAnsi="仿宋" w:cs="仿宋" w:hint="eastAsia"/>
            <w:lang w:eastAsia="zh-CN"/>
          </w:rPr>
          <w:t>(二)、建设进度</w:t>
        </w:r>
        <w:r>
          <w:tab/>
        </w:r>
        <w:r>
          <w:fldChar w:fldCharType="begin"/>
        </w:r>
        <w:r>
          <w:instrText xml:space="preserve"> PAGEREF _Toc17723 \h </w:instrText>
        </w:r>
        <w:r>
          <w:fldChar w:fldCharType="separate"/>
        </w:r>
        <w:r>
          <w:t>36</w:t>
        </w:r>
        <w:r>
          <w:fldChar w:fldCharType="end"/>
        </w:r>
      </w:hyperlink>
    </w:p>
    <w:p>
      <w:pPr>
        <w:pStyle w:val="TOC2"/>
        <w:tabs>
          <w:tab w:val="right" w:leader="dot" w:pos="8306"/>
        </w:tabs>
      </w:pPr>
      <w:hyperlink w:anchor="_Toc13281" w:history="1">
        <w:r>
          <w:rPr>
            <w:rFonts w:ascii="仿宋" w:eastAsia="仿宋" w:hAnsi="仿宋" w:cs="仿宋" w:hint="eastAsia"/>
            <w:lang w:eastAsia="zh-CN"/>
          </w:rPr>
          <w:t>(三)、进度安排注意事项</w:t>
        </w:r>
        <w:r>
          <w:tab/>
        </w:r>
        <w:r>
          <w:fldChar w:fldCharType="begin"/>
        </w:r>
        <w:r>
          <w:instrText xml:space="preserve"> PAGEREF _Toc13281 \h </w:instrText>
        </w:r>
        <w:r>
          <w:fldChar w:fldCharType="separate"/>
        </w:r>
        <w:r>
          <w:t>37</w:t>
        </w:r>
        <w:r>
          <w:fldChar w:fldCharType="end"/>
        </w:r>
      </w:hyperlink>
    </w:p>
    <w:p>
      <w:pPr>
        <w:pStyle w:val="TOC2"/>
        <w:tabs>
          <w:tab w:val="right" w:leader="dot" w:pos="8306"/>
        </w:tabs>
      </w:pPr>
      <w:hyperlink w:anchor="_Toc28495" w:history="1">
        <w:r>
          <w:rPr>
            <w:rFonts w:ascii="仿宋" w:eastAsia="仿宋" w:hAnsi="仿宋" w:cs="仿宋" w:hint="eastAsia"/>
            <w:lang w:eastAsia="zh-CN"/>
          </w:rPr>
          <w:t>(四)、人力资源配置</w:t>
        </w:r>
        <w:r>
          <w:tab/>
        </w:r>
        <w:r>
          <w:fldChar w:fldCharType="begin"/>
        </w:r>
        <w:r>
          <w:instrText xml:space="preserve"> PAGEREF _Toc28495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973" w:history="1">
        <w:r>
          <w:rPr>
            <w:rFonts w:ascii="仿宋" w:eastAsia="仿宋" w:hAnsi="仿宋" w:cs="仿宋" w:hint="eastAsia"/>
            <w:lang w:eastAsia="zh-CN"/>
          </w:rPr>
          <w:t>十一、浊度计项目技术管理</w:t>
        </w:r>
        <w:r>
          <w:tab/>
        </w:r>
        <w:r>
          <w:fldChar w:fldCharType="begin"/>
        </w:r>
        <w:r>
          <w:instrText xml:space="preserve"> PAGEREF _Toc13973 \h </w:instrText>
        </w:r>
        <w:r>
          <w:fldChar w:fldCharType="separate"/>
        </w:r>
        <w:r>
          <w:t>39</w:t>
        </w:r>
        <w:r>
          <w:fldChar w:fldCharType="end"/>
        </w:r>
      </w:hyperlink>
    </w:p>
    <w:p>
      <w:pPr>
        <w:pStyle w:val="TOC2"/>
        <w:tabs>
          <w:tab w:val="right" w:leader="dot" w:pos="8306"/>
        </w:tabs>
      </w:pPr>
      <w:hyperlink w:anchor="_Toc1284" w:history="1">
        <w:r>
          <w:rPr>
            <w:rFonts w:ascii="仿宋" w:eastAsia="仿宋" w:hAnsi="仿宋" w:cs="仿宋" w:hint="eastAsia"/>
            <w:lang w:eastAsia="zh-CN"/>
          </w:rPr>
          <w:t>(一)、技术方案选用方向</w:t>
        </w:r>
        <w:r>
          <w:tab/>
        </w:r>
        <w:r>
          <w:fldChar w:fldCharType="begin"/>
        </w:r>
        <w:r>
          <w:instrText xml:space="preserve"> PAGEREF _Toc1284 \h </w:instrText>
        </w:r>
        <w:r>
          <w:fldChar w:fldCharType="separate"/>
        </w:r>
        <w:r>
          <w:t>39</w:t>
        </w:r>
        <w:r>
          <w:fldChar w:fldCharType="end"/>
        </w:r>
      </w:hyperlink>
    </w:p>
    <w:p>
      <w:pPr>
        <w:pStyle w:val="TOC2"/>
        <w:tabs>
          <w:tab w:val="right" w:leader="dot" w:pos="8306"/>
        </w:tabs>
      </w:pPr>
      <w:hyperlink w:anchor="_Toc14882" w:history="1">
        <w:r>
          <w:rPr>
            <w:rFonts w:ascii="仿宋" w:eastAsia="仿宋" w:hAnsi="仿宋" w:cs="仿宋" w:hint="eastAsia"/>
            <w:lang w:eastAsia="zh-CN"/>
          </w:rPr>
          <w:t>(二)、工艺技术方案选用原则</w:t>
        </w:r>
        <w:r>
          <w:tab/>
        </w:r>
        <w:r>
          <w:fldChar w:fldCharType="begin"/>
        </w:r>
        <w:r>
          <w:instrText xml:space="preserve"> PAGEREF _Toc14882 \h </w:instrText>
        </w:r>
        <w:r>
          <w:fldChar w:fldCharType="separate"/>
        </w:r>
        <w:r>
          <w:t>41</w:t>
        </w:r>
        <w:r>
          <w:fldChar w:fldCharType="end"/>
        </w:r>
      </w:hyperlink>
    </w:p>
    <w:p>
      <w:pPr>
        <w:pStyle w:val="TOC2"/>
        <w:tabs>
          <w:tab w:val="right" w:leader="dot" w:pos="8306"/>
        </w:tabs>
      </w:pPr>
      <w:hyperlink w:anchor="_Toc20981" w:history="1">
        <w:r>
          <w:rPr>
            <w:rFonts w:ascii="仿宋" w:eastAsia="仿宋" w:hAnsi="仿宋" w:cs="仿宋" w:hint="eastAsia"/>
            <w:lang w:eastAsia="zh-CN"/>
          </w:rPr>
          <w:t>(三)、工艺技术方案要求</w:t>
        </w:r>
        <w:r>
          <w:tab/>
        </w:r>
        <w:r>
          <w:fldChar w:fldCharType="begin"/>
        </w:r>
        <w:r>
          <w:instrText xml:space="preserve"> PAGEREF _Toc20981 \h </w:instrText>
        </w:r>
        <w:r>
          <w:fldChar w:fldCharType="separate"/>
        </w:r>
        <w:r>
          <w:t>43</w:t>
        </w:r>
        <w:r>
          <w:fldChar w:fldCharType="end"/>
        </w:r>
      </w:hyperlink>
    </w:p>
    <w:p>
      <w:pPr>
        <w:pStyle w:val="TOC1"/>
        <w:tabs>
          <w:tab w:val="right" w:leader="dot" w:pos="8306"/>
        </w:tabs>
      </w:pPr>
      <w:hyperlink w:anchor="_Toc23458" w:history="1">
        <w:r>
          <w:rPr>
            <w:rFonts w:ascii="仿宋" w:eastAsia="仿宋" w:hAnsi="仿宋" w:cs="仿宋" w:hint="eastAsia"/>
            <w:lang w:eastAsia="zh-CN"/>
          </w:rPr>
          <w:t>十二、生产安全保护</w:t>
        </w:r>
        <w:r>
          <w:tab/>
        </w:r>
        <w:r>
          <w:fldChar w:fldCharType="begin"/>
        </w:r>
        <w:r>
          <w:instrText xml:space="preserve"> PAGEREF _Toc23458 \h </w:instrText>
        </w:r>
        <w:r>
          <w:fldChar w:fldCharType="separate"/>
        </w:r>
        <w:r>
          <w:t>45</w:t>
        </w:r>
        <w:r>
          <w:fldChar w:fldCharType="end"/>
        </w:r>
      </w:hyperlink>
    </w:p>
    <w:p>
      <w:pPr>
        <w:pStyle w:val="TOC2"/>
        <w:tabs>
          <w:tab w:val="right" w:leader="dot" w:pos="8306"/>
        </w:tabs>
      </w:pPr>
      <w:hyperlink w:anchor="_Toc10010" w:history="1">
        <w:r>
          <w:rPr>
            <w:rFonts w:ascii="仿宋" w:eastAsia="仿宋" w:hAnsi="仿宋" w:cs="仿宋" w:hint="eastAsia"/>
            <w:lang w:eastAsia="zh-CN"/>
          </w:rPr>
          <w:t>(一)、消防安全</w:t>
        </w:r>
        <w:r>
          <w:tab/>
        </w:r>
        <w:r>
          <w:fldChar w:fldCharType="begin"/>
        </w:r>
        <w:r>
          <w:instrText xml:space="preserve"> PAGEREF _Toc10010 \h </w:instrText>
        </w:r>
        <w:r>
          <w:fldChar w:fldCharType="separate"/>
        </w:r>
        <w:r>
          <w:t>45</w:t>
        </w:r>
        <w:r>
          <w:fldChar w:fldCharType="end"/>
        </w:r>
      </w:hyperlink>
    </w:p>
    <w:p>
      <w:pPr>
        <w:pStyle w:val="TOC2"/>
        <w:tabs>
          <w:tab w:val="right" w:leader="dot" w:pos="8306"/>
        </w:tabs>
      </w:pPr>
      <w:hyperlink w:anchor="_Toc14187" w:history="1">
        <w:r>
          <w:rPr>
            <w:rFonts w:ascii="仿宋" w:eastAsia="仿宋" w:hAnsi="仿宋" w:cs="仿宋" w:hint="eastAsia"/>
            <w:lang w:eastAsia="zh-CN"/>
          </w:rPr>
          <w:t>(二)、防火防爆总图布置措施</w:t>
        </w:r>
        <w:r>
          <w:tab/>
        </w:r>
        <w:r>
          <w:fldChar w:fldCharType="begin"/>
        </w:r>
        <w:r>
          <w:instrText xml:space="preserve"> PAGEREF _Toc14187 \h </w:instrText>
        </w:r>
        <w:r>
          <w:fldChar w:fldCharType="separate"/>
        </w:r>
        <w:r>
          <w:t>47</w:t>
        </w:r>
        <w:r>
          <w:fldChar w:fldCharType="end"/>
        </w:r>
      </w:hyperlink>
    </w:p>
    <w:p>
      <w:pPr>
        <w:pStyle w:val="TOC2"/>
        <w:tabs>
          <w:tab w:val="right" w:leader="dot" w:pos="8306"/>
        </w:tabs>
      </w:pPr>
      <w:hyperlink w:anchor="_Toc27071" w:history="1">
        <w:r>
          <w:rPr>
            <w:rFonts w:ascii="仿宋" w:eastAsia="仿宋" w:hAnsi="仿宋" w:cs="仿宋" w:hint="eastAsia"/>
            <w:lang w:eastAsia="zh-CN"/>
          </w:rPr>
          <w:t>(三)、自然灾害防范措施</w:t>
        </w:r>
        <w:r>
          <w:tab/>
        </w:r>
        <w:r>
          <w:fldChar w:fldCharType="begin"/>
        </w:r>
        <w:r>
          <w:instrText xml:space="preserve"> PAGEREF _Toc27071 \h </w:instrText>
        </w:r>
        <w:r>
          <w:fldChar w:fldCharType="separate"/>
        </w:r>
        <w:r>
          <w:t>48</w:t>
        </w:r>
        <w:r>
          <w:fldChar w:fldCharType="end"/>
        </w:r>
      </w:hyperlink>
    </w:p>
    <w:p>
      <w:pPr>
        <w:pStyle w:val="TOC2"/>
        <w:tabs>
          <w:tab w:val="right" w:leader="dot" w:pos="8306"/>
        </w:tabs>
      </w:pPr>
      <w:hyperlink w:anchor="_Toc13978" w:history="1">
        <w:r>
          <w:rPr>
            <w:rFonts w:ascii="仿宋" w:eastAsia="仿宋" w:hAnsi="仿宋" w:cs="仿宋" w:hint="eastAsia"/>
            <w:lang w:eastAsia="zh-CN"/>
          </w:rPr>
          <w:t>(四)、安全色及安全标志使用要求</w:t>
        </w:r>
        <w:r>
          <w:tab/>
        </w:r>
        <w:r>
          <w:fldChar w:fldCharType="begin"/>
        </w:r>
        <w:r>
          <w:instrText xml:space="preserve"> PAGEREF _Toc13978 \h </w:instrText>
        </w:r>
        <w:r>
          <w:fldChar w:fldCharType="separate"/>
        </w:r>
        <w:r>
          <w:t>49</w:t>
        </w:r>
        <w:r>
          <w:fldChar w:fldCharType="end"/>
        </w:r>
      </w:hyperlink>
    </w:p>
    <w:p>
      <w:pPr>
        <w:pStyle w:val="TOC2"/>
        <w:tabs>
          <w:tab w:val="right" w:leader="dot" w:pos="8306"/>
        </w:tabs>
      </w:pPr>
      <w:hyperlink w:anchor="_Toc15215" w:history="1">
        <w:r>
          <w:rPr>
            <w:rFonts w:ascii="仿宋" w:eastAsia="仿宋" w:hAnsi="仿宋" w:cs="仿宋" w:hint="eastAsia"/>
            <w:lang w:eastAsia="zh-CN"/>
          </w:rPr>
          <w:t>(五)、防尘防毒措施</w:t>
        </w:r>
        <w:r>
          <w:tab/>
        </w:r>
        <w:r>
          <w:fldChar w:fldCharType="begin"/>
        </w:r>
        <w:r>
          <w:instrText xml:space="preserve"> PAGEREF _Toc15215 \h </w:instrText>
        </w:r>
        <w:r>
          <w:fldChar w:fldCharType="separate"/>
        </w:r>
        <w:r>
          <w:t>49</w:t>
        </w:r>
        <w:r>
          <w:fldChar w:fldCharType="end"/>
        </w:r>
      </w:hyperlink>
    </w:p>
    <w:p>
      <w:pPr>
        <w:pStyle w:val="TOC2"/>
        <w:tabs>
          <w:tab w:val="right" w:leader="dot" w:pos="8306"/>
        </w:tabs>
      </w:pPr>
      <w:hyperlink w:anchor="_Toc26097" w:history="1">
        <w:r>
          <w:rPr>
            <w:rFonts w:ascii="仿宋" w:eastAsia="仿宋" w:hAnsi="仿宋" w:cs="仿宋" w:hint="eastAsia"/>
            <w:lang w:eastAsia="zh-CN"/>
          </w:rPr>
          <w:t>(六)、防静电、触电防护及防雷措施</w:t>
        </w:r>
        <w:r>
          <w:tab/>
        </w:r>
        <w:r>
          <w:fldChar w:fldCharType="begin"/>
        </w:r>
        <w:r>
          <w:instrText xml:space="preserve"> PAGEREF _Toc26097 \h </w:instrText>
        </w:r>
        <w:r>
          <w:fldChar w:fldCharType="separate"/>
        </w:r>
        <w:r>
          <w:t>50</w:t>
        </w:r>
        <w:r>
          <w:fldChar w:fldCharType="end"/>
        </w:r>
      </w:hyperlink>
    </w:p>
    <w:p>
      <w:pPr>
        <w:pStyle w:val="TOC2"/>
        <w:tabs>
          <w:tab w:val="right" w:leader="dot" w:pos="8306"/>
        </w:tabs>
      </w:pPr>
      <w:hyperlink w:anchor="_Toc2522" w:history="1">
        <w:r>
          <w:rPr>
            <w:rFonts w:ascii="仿宋" w:eastAsia="仿宋" w:hAnsi="仿宋" w:cs="仿宋" w:hint="eastAsia"/>
            <w:lang w:eastAsia="zh-CN"/>
          </w:rPr>
          <w:t>(七)、机械设备安全保障措施</w:t>
        </w:r>
        <w:r>
          <w:tab/>
        </w:r>
        <w:r>
          <w:fldChar w:fldCharType="begin"/>
        </w:r>
        <w:r>
          <w:instrText xml:space="preserve"> PAGEREF _Toc2522 \h </w:instrText>
        </w:r>
        <w:r>
          <w:fldChar w:fldCharType="separate"/>
        </w:r>
        <w:r>
          <w:t>52</w:t>
        </w:r>
        <w:r>
          <w:fldChar w:fldCharType="end"/>
        </w:r>
      </w:hyperlink>
    </w:p>
    <w:p>
      <w:pPr>
        <w:pStyle w:val="TOC1"/>
        <w:tabs>
          <w:tab w:val="right" w:leader="dot" w:pos="8306"/>
        </w:tabs>
      </w:pPr>
      <w:hyperlink w:anchor="_Toc2181" w:history="1">
        <w:r>
          <w:rPr>
            <w:rFonts w:ascii="仿宋" w:eastAsia="仿宋" w:hAnsi="仿宋" w:cs="仿宋" w:hint="eastAsia"/>
            <w:lang w:eastAsia="zh-CN"/>
          </w:rPr>
          <w:t>十三、浊度计项目实施时间节点</w:t>
        </w:r>
        <w:r>
          <w:tab/>
        </w:r>
        <w:r>
          <w:fldChar w:fldCharType="begin"/>
        </w:r>
        <w:r>
          <w:instrText xml:space="preserve"> PAGEREF _Toc2181 \h </w:instrText>
        </w:r>
        <w:r>
          <w:fldChar w:fldCharType="separate"/>
        </w:r>
        <w:r>
          <w:t>53</w:t>
        </w:r>
        <w:r>
          <w:fldChar w:fldCharType="end"/>
        </w:r>
      </w:hyperlink>
    </w:p>
    <w:p>
      <w:pPr>
        <w:pStyle w:val="TOC2"/>
        <w:tabs>
          <w:tab w:val="right" w:leader="dot" w:pos="8306"/>
        </w:tabs>
      </w:pPr>
      <w:hyperlink w:anchor="_Toc3901" w:history="1">
        <w:r>
          <w:rPr>
            <w:rFonts w:ascii="仿宋" w:eastAsia="仿宋" w:hAnsi="仿宋" w:cs="仿宋" w:hint="eastAsia"/>
            <w:lang w:eastAsia="zh-CN"/>
          </w:rPr>
          <w:t>(一)、浊度计项目启动阶段时间节点</w:t>
        </w:r>
        <w:r>
          <w:tab/>
        </w:r>
        <w:r>
          <w:fldChar w:fldCharType="begin"/>
        </w:r>
        <w:r>
          <w:instrText xml:space="preserve"> PAGEREF _Toc3901 \h </w:instrText>
        </w:r>
        <w:r>
          <w:fldChar w:fldCharType="separate"/>
        </w:r>
        <w:r>
          <w:t>53</w:t>
        </w:r>
        <w:r>
          <w:fldChar w:fldCharType="end"/>
        </w:r>
      </w:hyperlink>
    </w:p>
    <w:p>
      <w:pPr>
        <w:pStyle w:val="TOC2"/>
        <w:tabs>
          <w:tab w:val="right" w:leader="dot" w:pos="8306"/>
        </w:tabs>
      </w:pPr>
      <w:hyperlink w:anchor="_Toc27930" w:history="1">
        <w:r>
          <w:rPr>
            <w:rFonts w:ascii="仿宋" w:eastAsia="仿宋" w:hAnsi="仿宋" w:cs="仿宋" w:hint="eastAsia"/>
            <w:lang w:eastAsia="zh-CN"/>
          </w:rPr>
          <w:t>(二)、浊度计项目执行阶段时间节点</w:t>
        </w:r>
        <w:r>
          <w:tab/>
        </w:r>
        <w:r>
          <w:fldChar w:fldCharType="begin"/>
        </w:r>
        <w:r>
          <w:instrText xml:space="preserve"> PAGEREF _Toc27930 \h </w:instrText>
        </w:r>
        <w:r>
          <w:fldChar w:fldCharType="separate"/>
        </w:r>
        <w:r>
          <w:t>54</w:t>
        </w:r>
        <w:r>
          <w:fldChar w:fldCharType="end"/>
        </w:r>
      </w:hyperlink>
    </w:p>
    <w:p>
      <w:pPr>
        <w:pStyle w:val="TOC2"/>
        <w:tabs>
          <w:tab w:val="right" w:leader="dot" w:pos="8306"/>
        </w:tabs>
      </w:pPr>
      <w:hyperlink w:anchor="_Toc20194" w:history="1">
        <w:r>
          <w:rPr>
            <w:rFonts w:ascii="仿宋" w:eastAsia="仿宋" w:hAnsi="仿宋" w:cs="仿宋" w:hint="eastAsia"/>
            <w:lang w:eastAsia="zh-CN"/>
          </w:rPr>
          <w:t>(三)、浊度计项目完成阶段时间节点</w:t>
        </w:r>
        <w:r>
          <w:tab/>
        </w:r>
        <w:r>
          <w:fldChar w:fldCharType="begin"/>
        </w:r>
        <w:r>
          <w:instrText xml:space="preserve"> PAGEREF _Toc20194 \h </w:instrText>
        </w:r>
        <w:r>
          <w:fldChar w:fldCharType="separate"/>
        </w:r>
        <w:r>
          <w:t>55</w:t>
        </w:r>
        <w:r>
          <w:fldChar w:fldCharType="end"/>
        </w:r>
      </w:hyperlink>
    </w:p>
    <w:p>
      <w:pPr>
        <w:pStyle w:val="TOC1"/>
        <w:tabs>
          <w:tab w:val="right" w:leader="dot" w:pos="8306"/>
        </w:tabs>
      </w:pPr>
      <w:hyperlink w:anchor="_Toc797" w:history="1">
        <w:r>
          <w:rPr>
            <w:rFonts w:ascii="仿宋" w:eastAsia="仿宋" w:hAnsi="仿宋" w:cs="仿宋" w:hint="eastAsia"/>
            <w:lang w:eastAsia="zh-CN"/>
          </w:rPr>
          <w:t>十四、风险识别与分类</w:t>
        </w:r>
        <w:r>
          <w:tab/>
        </w:r>
        <w:r>
          <w:fldChar w:fldCharType="begin"/>
        </w:r>
        <w:r>
          <w:instrText xml:space="preserve"> PAGEREF _Toc797 \h </w:instrText>
        </w:r>
        <w:r>
          <w:fldChar w:fldCharType="separate"/>
        </w:r>
        <w:r>
          <w:t>56</w:t>
        </w:r>
        <w:r>
          <w:fldChar w:fldCharType="end"/>
        </w:r>
      </w:hyperlink>
    </w:p>
    <w:p>
      <w:pPr>
        <w:pStyle w:val="TOC2"/>
        <w:tabs>
          <w:tab w:val="right" w:leader="dot" w:pos="8306"/>
        </w:tabs>
      </w:pPr>
      <w:hyperlink w:anchor="_Toc13989" w:history="1">
        <w:r>
          <w:rPr>
            <w:rFonts w:ascii="仿宋" w:eastAsia="仿宋" w:hAnsi="仿宋" w:cs="仿宋" w:hint="eastAsia"/>
            <w:lang w:eastAsia="zh-CN"/>
          </w:rPr>
          <w:t>(一)、风险识别</w:t>
        </w:r>
        <w:r>
          <w:tab/>
        </w:r>
        <w:r>
          <w:fldChar w:fldCharType="begin"/>
        </w:r>
        <w:r>
          <w:instrText xml:space="preserve"> PAGEREF _Toc13989 \h </w:instrText>
        </w:r>
        <w:r>
          <w:fldChar w:fldCharType="separate"/>
        </w:r>
        <w:r>
          <w:t>56</w:t>
        </w:r>
        <w:r>
          <w:fldChar w:fldCharType="end"/>
        </w:r>
      </w:hyperlink>
    </w:p>
    <w:p>
      <w:pPr>
        <w:pStyle w:val="TOC2"/>
        <w:tabs>
          <w:tab w:val="right" w:leader="dot" w:pos="8306"/>
        </w:tabs>
      </w:pPr>
      <w:hyperlink w:anchor="_Toc21651" w:history="1">
        <w:r>
          <w:rPr>
            <w:rFonts w:ascii="仿宋" w:eastAsia="仿宋" w:hAnsi="仿宋" w:cs="仿宋" w:hint="eastAsia"/>
            <w:lang w:eastAsia="zh-CN"/>
          </w:rPr>
          <w:t>(二)、风险分类</w:t>
        </w:r>
        <w:r>
          <w:tab/>
        </w:r>
        <w:r>
          <w:fldChar w:fldCharType="begin"/>
        </w:r>
        <w:r>
          <w:instrText xml:space="preserve"> PAGEREF _Toc21651 \h </w:instrText>
        </w:r>
        <w:r>
          <w:fldChar w:fldCharType="separate"/>
        </w:r>
        <w:r>
          <w:t>57</w:t>
        </w:r>
        <w:r>
          <w:fldChar w:fldCharType="end"/>
        </w:r>
      </w:hyperlink>
    </w:p>
    <w:p>
      <w:pPr>
        <w:pStyle w:val="TOC1"/>
        <w:tabs>
          <w:tab w:val="right" w:leader="dot" w:pos="8306"/>
        </w:tabs>
      </w:pPr>
      <w:hyperlink w:anchor="_Toc5544" w:history="1">
        <w:r>
          <w:rPr>
            <w:rFonts w:ascii="仿宋" w:eastAsia="仿宋" w:hAnsi="仿宋" w:cs="仿宋" w:hint="eastAsia"/>
            <w:lang w:eastAsia="zh-CN"/>
          </w:rPr>
          <w:t>十五、供应链管理</w:t>
        </w:r>
        <w:r>
          <w:tab/>
        </w:r>
        <w:r>
          <w:fldChar w:fldCharType="begin"/>
        </w:r>
        <w:r>
          <w:instrText xml:space="preserve"> PAGEREF _Toc5544 \h </w:instrText>
        </w:r>
        <w:r>
          <w:fldChar w:fldCharType="separate"/>
        </w:r>
        <w:r>
          <w:t>59</w:t>
        </w:r>
        <w:r>
          <w:fldChar w:fldCharType="end"/>
        </w:r>
      </w:hyperlink>
    </w:p>
    <w:p>
      <w:pPr>
        <w:pStyle w:val="TOC2"/>
        <w:tabs>
          <w:tab w:val="right" w:leader="dot" w:pos="8306"/>
        </w:tabs>
      </w:pPr>
      <w:hyperlink w:anchor="_Toc29826" w:history="1">
        <w:r>
          <w:rPr>
            <w:rFonts w:ascii="仿宋" w:eastAsia="仿宋" w:hAnsi="仿宋" w:cs="仿宋" w:hint="eastAsia"/>
            <w:lang w:eastAsia="zh-CN"/>
          </w:rPr>
          <w:t>(一)、供应链战略规划</w:t>
        </w:r>
        <w:r>
          <w:tab/>
        </w:r>
        <w:r>
          <w:fldChar w:fldCharType="begin"/>
        </w:r>
        <w:r>
          <w:instrText xml:space="preserve"> PAGEREF _Toc29826 \h </w:instrText>
        </w:r>
        <w:r>
          <w:fldChar w:fldCharType="separate"/>
        </w:r>
        <w:r>
          <w:t>59</w:t>
        </w:r>
        <w:r>
          <w:fldChar w:fldCharType="end"/>
        </w:r>
      </w:hyperlink>
    </w:p>
    <w:p>
      <w:pPr>
        <w:pStyle w:val="TOC2"/>
        <w:tabs>
          <w:tab w:val="right" w:leader="dot" w:pos="8306"/>
        </w:tabs>
      </w:pPr>
      <w:hyperlink w:anchor="_Toc22935" w:history="1">
        <w:r>
          <w:rPr>
            <w:rFonts w:ascii="仿宋" w:eastAsia="仿宋" w:hAnsi="仿宋" w:cs="仿宋" w:hint="eastAsia"/>
            <w:lang w:eastAsia="zh-CN"/>
          </w:rPr>
          <w:t>(二)、供应商选择与合作</w:t>
        </w:r>
        <w:r>
          <w:tab/>
        </w:r>
        <w:r>
          <w:fldChar w:fldCharType="begin"/>
        </w:r>
        <w:r>
          <w:instrText xml:space="preserve"> PAGEREF _Toc22935 \h </w:instrText>
        </w:r>
        <w:r>
          <w:fldChar w:fldCharType="separate"/>
        </w:r>
        <w:r>
          <w:t>61</w:t>
        </w:r>
        <w:r>
          <w:fldChar w:fldCharType="end"/>
        </w:r>
      </w:hyperlink>
    </w:p>
    <w:p>
      <w:pPr>
        <w:pStyle w:val="TOC2"/>
        <w:tabs>
          <w:tab w:val="right" w:leader="dot" w:pos="8306"/>
        </w:tabs>
      </w:pPr>
      <w:hyperlink w:anchor="_Toc11677" w:history="1">
        <w:r>
          <w:rPr>
            <w:rFonts w:ascii="仿宋" w:eastAsia="仿宋" w:hAnsi="仿宋" w:cs="仿宋" w:hint="eastAsia"/>
            <w:lang w:eastAsia="zh-CN"/>
          </w:rPr>
          <w:t>(三)、物流与库存管理</w:t>
        </w:r>
        <w:r>
          <w:tab/>
        </w:r>
        <w:r>
          <w:fldChar w:fldCharType="begin"/>
        </w:r>
        <w:r>
          <w:instrText xml:space="preserve"> PAGEREF _Toc11677 \h </w:instrText>
        </w:r>
        <w:r>
          <w:fldChar w:fldCharType="separate"/>
        </w:r>
        <w:r>
          <w:t>62</w:t>
        </w:r>
        <w:r>
          <w:fldChar w:fldCharType="end"/>
        </w:r>
      </w:hyperlink>
    </w:p>
    <w:p>
      <w:pPr>
        <w:pStyle w:val="TOC1"/>
        <w:tabs>
          <w:tab w:val="right" w:leader="dot" w:pos="8306"/>
        </w:tabs>
      </w:pPr>
      <w:hyperlink w:anchor="_Toc20273" w:history="1">
        <w:r>
          <w:rPr>
            <w:rFonts w:ascii="仿宋" w:eastAsia="仿宋" w:hAnsi="仿宋" w:cs="仿宋" w:hint="eastAsia"/>
            <w:lang w:eastAsia="zh-CN"/>
          </w:rPr>
          <w:t>十六、浊度计项目实施保障措施</w:t>
        </w:r>
        <w:r>
          <w:tab/>
        </w:r>
        <w:r>
          <w:fldChar w:fldCharType="begin"/>
        </w:r>
        <w:r>
          <w:instrText xml:space="preserve"> PAGEREF _Toc20273 \h </w:instrText>
        </w:r>
        <w:r>
          <w:fldChar w:fldCharType="separate"/>
        </w:r>
        <w:r>
          <w:t>63</w:t>
        </w:r>
        <w:r>
          <w:fldChar w:fldCharType="end"/>
        </w:r>
      </w:hyperlink>
    </w:p>
    <w:p>
      <w:pPr>
        <w:pStyle w:val="TOC2"/>
        <w:tabs>
          <w:tab w:val="right" w:leader="dot" w:pos="8306"/>
        </w:tabs>
      </w:pPr>
      <w:hyperlink w:anchor="_Toc23343" w:history="1">
        <w:r>
          <w:rPr>
            <w:rFonts w:ascii="仿宋" w:eastAsia="仿宋" w:hAnsi="仿宋" w:cs="仿宋" w:hint="eastAsia"/>
            <w:lang w:eastAsia="zh-CN"/>
          </w:rPr>
          <w:t>(一)、浊度计项目实施保障机制</w:t>
        </w:r>
        <w:r>
          <w:tab/>
        </w:r>
        <w:r>
          <w:fldChar w:fldCharType="begin"/>
        </w:r>
        <w:r>
          <w:instrText xml:space="preserve"> PAGEREF _Toc23343 \h </w:instrText>
        </w:r>
        <w:r>
          <w:fldChar w:fldCharType="separate"/>
        </w:r>
        <w:r>
          <w:t>63</w:t>
        </w:r>
        <w:r>
          <w:fldChar w:fldCharType="end"/>
        </w:r>
      </w:hyperlink>
    </w:p>
    <w:p>
      <w:pPr>
        <w:pStyle w:val="TOC2"/>
        <w:tabs>
          <w:tab w:val="right" w:leader="dot" w:pos="8306"/>
        </w:tabs>
      </w:pPr>
      <w:hyperlink w:anchor="_Toc18417" w:history="1">
        <w:r>
          <w:rPr>
            <w:rFonts w:ascii="仿宋" w:eastAsia="仿宋" w:hAnsi="仿宋" w:cs="仿宋" w:hint="eastAsia"/>
            <w:lang w:eastAsia="zh-CN"/>
          </w:rPr>
          <w:t>(二)、浊度计项目法律合规要求</w:t>
        </w:r>
        <w:r>
          <w:tab/>
        </w:r>
        <w:r>
          <w:fldChar w:fldCharType="begin"/>
        </w:r>
        <w:r>
          <w:instrText xml:space="preserve"> PAGEREF _Toc18417 \h </w:instrText>
        </w:r>
        <w:r>
          <w:fldChar w:fldCharType="separate"/>
        </w:r>
        <w:r>
          <w:t>67</w:t>
        </w:r>
        <w:r>
          <w:fldChar w:fldCharType="end"/>
        </w:r>
      </w:hyperlink>
    </w:p>
    <w:p>
      <w:pPr>
        <w:pStyle w:val="TOC2"/>
        <w:tabs>
          <w:tab w:val="right" w:leader="dot" w:pos="8306"/>
        </w:tabs>
      </w:pPr>
      <w:hyperlink w:anchor="_Toc26279" w:history="1">
        <w:r>
          <w:rPr>
            <w:rFonts w:ascii="仿宋" w:eastAsia="仿宋" w:hAnsi="仿宋" w:cs="仿宋" w:hint="eastAsia"/>
            <w:lang w:eastAsia="zh-CN"/>
          </w:rPr>
          <w:t>(三)、浊度计项目合同管理与法律事务</w:t>
        </w:r>
        <w:r>
          <w:tab/>
        </w:r>
        <w:r>
          <w:fldChar w:fldCharType="begin"/>
        </w:r>
        <w:r>
          <w:instrText xml:space="preserve"> PAGEREF _Toc26279 \h </w:instrText>
        </w:r>
        <w:r>
          <w:fldChar w:fldCharType="separate"/>
        </w:r>
        <w:r>
          <w:t>71</w:t>
        </w:r>
        <w:r>
          <w:fldChar w:fldCharType="end"/>
        </w:r>
      </w:hyperlink>
    </w:p>
    <w:p>
      <w:pPr>
        <w:pStyle w:val="TOC2"/>
        <w:tabs>
          <w:tab w:val="right" w:leader="dot" w:pos="8306"/>
        </w:tabs>
      </w:pPr>
      <w:hyperlink w:anchor="_Toc22018" w:history="1">
        <w:r>
          <w:rPr>
            <w:rFonts w:ascii="仿宋" w:eastAsia="仿宋" w:hAnsi="仿宋" w:cs="仿宋" w:hint="eastAsia"/>
            <w:lang w:eastAsia="zh-CN"/>
          </w:rPr>
          <w:t>(四)、浊度计项目知识产权保护策略</w:t>
        </w:r>
        <w:r>
          <w:tab/>
        </w:r>
        <w:r>
          <w:fldChar w:fldCharType="begin"/>
        </w:r>
        <w:r>
          <w:instrText xml:space="preserve"> PAGEREF _Toc22018 \h </w:instrText>
        </w:r>
        <w:r>
          <w:fldChar w:fldCharType="separate"/>
        </w:r>
        <w:r>
          <w:t>77</w:t>
        </w:r>
        <w:r>
          <w:fldChar w:fldCharType="end"/>
        </w:r>
      </w:hyperlink>
    </w:p>
    <w:p>
      <w:pPr>
        <w:pStyle w:val="TOC1"/>
        <w:tabs>
          <w:tab w:val="right" w:leader="dot" w:pos="8306"/>
        </w:tabs>
      </w:pPr>
      <w:hyperlink w:anchor="_Toc30253" w:history="1">
        <w:r>
          <w:rPr>
            <w:rFonts w:ascii="仿宋" w:eastAsia="仿宋" w:hAnsi="仿宋" w:cs="仿宋" w:hint="eastAsia"/>
            <w:lang w:eastAsia="zh-CN"/>
          </w:rPr>
          <w:t>十七、营销与推广策略</w:t>
        </w:r>
        <w:r>
          <w:tab/>
        </w:r>
        <w:r>
          <w:fldChar w:fldCharType="begin"/>
        </w:r>
        <w:r>
          <w:instrText xml:space="preserve"> PAGEREF _Toc30253 \h </w:instrText>
        </w:r>
        <w:r>
          <w:fldChar w:fldCharType="separate"/>
        </w:r>
        <w:r>
          <w:t>79</w:t>
        </w:r>
        <w:r>
          <w:fldChar w:fldCharType="end"/>
        </w:r>
      </w:hyperlink>
    </w:p>
    <w:p>
      <w:pPr>
        <w:pStyle w:val="TOC2"/>
        <w:tabs>
          <w:tab w:val="right" w:leader="dot" w:pos="8306"/>
        </w:tabs>
      </w:pPr>
      <w:hyperlink w:anchor="_Toc6379" w:history="1">
        <w:r>
          <w:rPr>
            <w:rFonts w:ascii="仿宋" w:eastAsia="仿宋" w:hAnsi="仿宋" w:cs="仿宋" w:hint="eastAsia"/>
            <w:lang w:eastAsia="zh-CN"/>
          </w:rPr>
          <w:t>(一)、产品/服务定位与特点</w:t>
        </w:r>
        <w:r>
          <w:tab/>
        </w:r>
        <w:r>
          <w:fldChar w:fldCharType="begin"/>
        </w:r>
        <w:r>
          <w:instrText xml:space="preserve"> PAGEREF _Toc6379 \h </w:instrText>
        </w:r>
        <w:r>
          <w:fldChar w:fldCharType="separate"/>
        </w:r>
        <w:r>
          <w:t>79</w:t>
        </w:r>
        <w:r>
          <w:fldChar w:fldCharType="end"/>
        </w:r>
      </w:hyperlink>
    </w:p>
    <w:p>
      <w:pPr>
        <w:pStyle w:val="TOC2"/>
        <w:tabs>
          <w:tab w:val="right" w:leader="dot" w:pos="8306"/>
        </w:tabs>
      </w:pPr>
      <w:hyperlink w:anchor="_Toc32034" w:history="1">
        <w:r>
          <w:rPr>
            <w:rFonts w:ascii="仿宋" w:eastAsia="仿宋" w:hAnsi="仿宋" w:cs="仿宋" w:hint="eastAsia"/>
            <w:lang w:eastAsia="zh-CN"/>
          </w:rPr>
          <w:t>(二)、市场定位与竞争分析</w:t>
        </w:r>
        <w:r>
          <w:tab/>
        </w:r>
        <w:r>
          <w:fldChar w:fldCharType="begin"/>
        </w:r>
        <w:r>
          <w:instrText xml:space="preserve"> PAGEREF _Toc32034 \h </w:instrText>
        </w:r>
        <w:r>
          <w:fldChar w:fldCharType="separate"/>
        </w:r>
        <w:r>
          <w:t>81</w:t>
        </w:r>
        <w:r>
          <w:fldChar w:fldCharType="end"/>
        </w:r>
      </w:hyperlink>
    </w:p>
    <w:p>
      <w:pPr>
        <w:pStyle w:val="TOC2"/>
        <w:tabs>
          <w:tab w:val="right" w:leader="dot" w:pos="8306"/>
        </w:tabs>
      </w:pPr>
      <w:hyperlink w:anchor="_Toc10394" w:history="1">
        <w:r>
          <w:rPr>
            <w:rFonts w:ascii="仿宋" w:eastAsia="仿宋" w:hAnsi="仿宋" w:cs="仿宋" w:hint="eastAsia"/>
            <w:lang w:eastAsia="zh-CN"/>
          </w:rPr>
          <w:t>(三)、营销渠道与策略</w:t>
        </w:r>
        <w:r>
          <w:tab/>
        </w:r>
        <w:r>
          <w:fldChar w:fldCharType="begin"/>
        </w:r>
        <w:r>
          <w:instrText xml:space="preserve"> PAGEREF _Toc10394 \h </w:instrText>
        </w:r>
        <w:r>
          <w:fldChar w:fldCharType="separate"/>
        </w:r>
        <w:r>
          <w:t>82</w:t>
        </w:r>
        <w:r>
          <w:fldChar w:fldCharType="end"/>
        </w:r>
      </w:hyperlink>
    </w:p>
    <w:p>
      <w:pPr>
        <w:pStyle w:val="TOC2"/>
        <w:tabs>
          <w:tab w:val="right" w:leader="dot" w:pos="8306"/>
        </w:tabs>
      </w:pPr>
      <w:hyperlink w:anchor="_Toc9606" w:history="1">
        <w:r>
          <w:rPr>
            <w:rFonts w:ascii="仿宋" w:eastAsia="仿宋" w:hAnsi="仿宋" w:cs="仿宋" w:hint="eastAsia"/>
            <w:lang w:eastAsia="zh-CN"/>
          </w:rPr>
          <w:t>(四)、推广与宣传活动</w:t>
        </w:r>
        <w:r>
          <w:tab/>
        </w:r>
        <w:r>
          <w:fldChar w:fldCharType="begin"/>
        </w:r>
        <w:r>
          <w:instrText xml:space="preserve"> PAGEREF _Toc9606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68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4137"/>
      <w:r>
        <w:rPr>
          <w:rFonts w:ascii="仿宋" w:eastAsia="仿宋" w:hAnsi="仿宋" w:cs="仿宋" w:hint="eastAsia"/>
          <w:sz w:val="28"/>
          <w:lang w:eastAsia="zh-CN"/>
        </w:rPr>
        <w:t>一、浊度计项目危机管理</w:t>
      </w:r>
      <w:bookmarkEnd w:id="2"/>
    </w:p>
    <w:p>
      <w:pPr>
        <w:pStyle w:val="Heading2"/>
        <w:rPr>
          <w:rFonts w:ascii="仿宋" w:eastAsia="仿宋" w:hAnsi="仿宋" w:cs="仿宋" w:hint="eastAsia"/>
          <w:lang w:eastAsia="zh-CN"/>
        </w:rPr>
      </w:pPr>
      <w:bookmarkStart w:id="3" w:name="_Toc23551"/>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浊度计项目危机管理中，危机预警与识别是确保浊度计项目稳健运行的核心步骤。通过建立全面的监测机制，浊度计项目团队旨在及时发现和理解潜在的风险和危机因素，以便采取及时的预防和应对措施，确保浊度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首先，通过深入的风险评估，浊度计项目团队全面分析了整个浊度计项目和各个阶段可能存在的威胁。这包括准确评估每个潜在风险的发生概率和可能影响的程度，为后续危机预警提供了有力支持。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浊度计项目团队着重于明确定义浊度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浊度计项目进展的持续监控，团队能够及时发现潜在问题并作出迅速反应。浊度计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在这一阶段，团队的专业素养和反应速度将发挥至关重要的作用，以确保潜在危机能够在初期得到有效的处理，最大程度地减轻负面影响。通过危机预警与识别，浊度计项目得以更有序、可控地推进。</w:t>
      </w:r>
    </w:p>
    <w:p>
      <w:pPr>
        <w:pStyle w:val="Heading2"/>
        <w:ind w:firstLine="560" w:firstLineChars="200"/>
        <w:rPr>
          <w:rFonts w:ascii="仿宋" w:eastAsia="仿宋" w:hAnsi="仿宋" w:cs="仿宋" w:hint="eastAsia"/>
          <w:sz w:val="28"/>
          <w:lang w:eastAsia="zh-CN"/>
        </w:rPr>
      </w:pPr>
      <w:bookmarkStart w:id="4" w:name="_Toc32364"/>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在危机发生时，浊度计项目团队立即行动，成立了应急小组。该小组的任务是迅速制定并实施紧急应对措施，以最小化潜在损失。以下是采取的主要措施：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暂停浊度计项目进度：为遏制危机蔓延，浊度计项目暂时停止进行，以便全面评估当前状况。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资源重新分配：重新评估浊度计项目资源的分配，确保最大限度地减小损失。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实时沟通：与关键利益相关者建立实时沟通机制，向他们传递浊度计项目危机的实际状况，保障浊度计项目核心利益。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在紧急应对的同时，浊度计项目团队强调了团队协作和有效沟通的重要性。以下是团队协作的关键举措：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信息共享机制：建立了信息共享平台，确保团队成员能够及时获取浊度计项目危机的实时信息。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领导者沟通：浊度计项目领导者通过定期会议和即时沟通工具，指导团队应对危机，保持团队稳定运行。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随着危机得到初步控制，浊度计项目团队转向制定恢复计划，以确保浊度计项目能够从中迅速恢复。主要恢复计划包括：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修复受损的进度计划：重新评估浊度计项目进度，制定修复计划，确保浊度计项目尽快回归正常进程。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重新调整资源分配：优化资源分配，确保浊度计项目在有限资源下高效运转。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风险管理机制加强：对浊度计项目风险进行全面评估，制定更强化的风险管理策略，以预防未来可能的危机。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3815"/>
      <w:r>
        <w:rPr>
          <w:rFonts w:ascii="仿宋" w:eastAsia="仿宋" w:hAnsi="仿宋" w:cs="仿宋" w:hint="eastAsia"/>
          <w:sz w:val="28"/>
          <w:lang w:eastAsia="zh-CN"/>
        </w:rPr>
        <w:t>二、浊度计项目建设单位说明</w:t>
      </w:r>
      <w:bookmarkEnd w:id="5"/>
    </w:p>
    <w:p>
      <w:pPr>
        <w:pStyle w:val="Heading2"/>
        <w:rPr>
          <w:rFonts w:ascii="仿宋" w:eastAsia="仿宋" w:hAnsi="仿宋" w:cs="仿宋" w:hint="eastAsia"/>
          <w:lang w:eastAsia="zh-CN"/>
        </w:rPr>
      </w:pPr>
      <w:bookmarkStart w:id="6" w:name="_Toc22243"/>
      <w:r>
        <w:rPr>
          <w:rFonts w:ascii="仿宋" w:eastAsia="仿宋" w:hAnsi="仿宋" w:cs="仿宋" w:hint="eastAsia"/>
          <w:lang w:eastAsia="zh-CN"/>
        </w:rPr>
        <w:t>(一)、浊度计项目承办单位基本情况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12436"/>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浊度计项目承办单位的XXXX，我们着眼于实现可持续的经济效益。通过技术创新和解决方案的提供，公司预计在浊度计项目执行期间将获得可观的收入增长。这一收入来源主要包括浊度计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同时，我们注重成本控制和效率提升，以确保浊度计项目的可持续盈利。透过精细的管理和资源优化，公司期望实现浊度计项目利润最大化。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公司将对浊度计项目实施进行全面的投资评估，包括浊度计项目启动阶段的资金投入和后续运营成本。通过对浊度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浊度计项目实施过程中具备足够的资金流动性，公司将进行详尽的现金流分析。这包括资金需求的合理预测、浊度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29894"/>
      <w:r>
        <w:rPr>
          <w:rFonts w:ascii="仿宋" w:eastAsia="仿宋" w:hAnsi="仿宋" w:cs="仿宋" w:hint="eastAsia"/>
          <w:sz w:val="28"/>
          <w:lang w:eastAsia="zh-CN"/>
        </w:rPr>
        <w:t>三、浊度计项目可持续发展</w:t>
      </w:r>
      <w:bookmarkEnd w:id="8"/>
    </w:p>
    <w:p>
      <w:pPr>
        <w:pStyle w:val="Heading2"/>
        <w:rPr>
          <w:rFonts w:ascii="仿宋" w:eastAsia="仿宋" w:hAnsi="仿宋" w:cs="仿宋" w:hint="eastAsia"/>
          <w:lang w:eastAsia="zh-CN"/>
        </w:rPr>
      </w:pPr>
      <w:bookmarkStart w:id="9" w:name="_Toc16850"/>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浊度计项目中，浊度计项目团队着眼于未来，明确了可持续发展的战略方向。制定的具体可持续发展目标包括降低资源使用、采用环保技术、最大化社会效益等。这一步骤不仅有助于浊度计项目在环保和社会责任方面达到最高标准，也为未来提供了明确的指引，确保浊度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可持续实践的融入浊度计项目管理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可持续实践已经贯穿于整个浊度计项目管理周期。从浊度计项目规划开始，浊度计项目团队就考虑了环境和社会的因素。在执行阶段，浊度计项目团队积极推动绿色技术的应用，优化资源利用。此外，关注员工的社会责任，通过培训和沟通活动提高员工对可持续发展的认知，使他们能够在日常工作中践行可持续实践。这些举措不仅为浊度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9590"/>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扎根于浊度计项目的可持续发展理念，我们深信环保与社会责任是浊度计项目成功的关键支柱。在浊度计项目的每一步，我们都致力于通过创新和实践，履行对环境和社会的坚定责任。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浊度计项目团队通过引入先进的环保技术、建立高效的废物处理系统以及推动能源节约措施，积极履行环保责任。定期的环保监测和评估确保浊度计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浊度计项目不仅致力于自身可持续发展，还注重对社会的回馈。通过支持社区浊度计项目、参与慈善事业、提供培训机会等方式，浊度计项目积极履行社会责任。与当地社区建立积极互动，关注员工的工作与生活平衡，以及员工的身心健康，是浊度计项目在社会责任层面的关键举措。这样的实践不仅增强了浊度计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4896"/>
      <w:r>
        <w:rPr>
          <w:rFonts w:ascii="仿宋" w:eastAsia="仿宋" w:hAnsi="仿宋" w:cs="仿宋" w:hint="eastAsia"/>
          <w:sz w:val="28"/>
          <w:lang w:eastAsia="zh-CN"/>
        </w:rPr>
        <w:t>四、浊度计项目概论</w:t>
      </w:r>
      <w:bookmarkEnd w:id="11"/>
    </w:p>
    <w:p>
      <w:pPr>
        <w:pStyle w:val="Heading2"/>
        <w:rPr>
          <w:rFonts w:ascii="仿宋" w:eastAsia="仿宋" w:hAnsi="仿宋" w:cs="仿宋" w:hint="eastAsia"/>
          <w:lang w:eastAsia="zh-CN"/>
        </w:rPr>
      </w:pPr>
      <w:bookmarkStart w:id="12" w:name="_Toc21910"/>
      <w:r>
        <w:rPr>
          <w:rFonts w:ascii="仿宋" w:eastAsia="仿宋" w:hAnsi="仿宋" w:cs="仿宋" w:hint="eastAsia"/>
          <w:lang w:eastAsia="zh-CN"/>
        </w:rPr>
        <w:t>(一)、浊度计项目概况</w:t>
      </w:r>
      <w:bookmarkEnd w:id="12"/>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浊度计项目的起源追溯至对市场的深入洞察。市场的不断演变与变革为浊度计项目提供了难得的机遇。当前市场存在的需求缺口和变革的大环境共同构成了浊度计项目的背景。这个浊度计项目旨在充分利用市场机遇，填补行业中尚未满足的需求，为客户提供全新的解决方案。市场的变革和需求的增长使得这个浊度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浊度计项目名称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浊度计项目正式命名为浊度计。这个名称不仅仅是一个标识，更代表了浊度计项目的核心理念和愿景。它蕴含着浊度计项目所要解决问题的关键字，具有强烈的表达和辨识度，为浊度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浊度计项目目标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浊度计项目的核心目标是提供一种全新、高效的解决方案，满足客户日益增长的需求。浊度计项目追求的不仅仅是满足市场需求，更是在市场中获得卓越的竞争优势。通过不断提升产品或服务的质量和创新水平，浊度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浊度计项目范围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浊度计项目全面涵盖了产品研发、制造、市场推广和售后服务，确保从产品设计到最终用户体验的全方位关注。这一全面的浊度计项目范围是为了确保浊度计项目能够在整个价值链中提供卓越的价值，从而满足客户的期望并赢得市场份额。</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1.5 浊度计项目时间表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浊度计项目计划在未来18个月内完成，包括研发、测试、市场试点和正式推出等不同阶段。这个时间表的合理设计是为了确保浊度计项目各个阶段的顺利推进，以便按时交付高质量的成果。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浊度计项目预算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浊度计项目总预算估算为XX百万美元，主要分配在研发、市场推广、人员培训和运营等方面。这一充足的预算为浊度计项目提供了充足的资源，确保浊度计项目在各个方面都能取得优异的表现。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浊度计项目风险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浊度计项目可能面临的风险包括市场接受度低、技术难题、竞争激烈等。浊度计项目团队已经制定了相应的风险应对计划，通过前瞻性的风险管理，确保浊度计项目在面对不确定性时能够迅速做出应对。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浊度计项目团队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浊度计项目汇聚了一支经验丰富、多领域专业素养的核心团队，确保浊度计项目在各个方面都能拥有高水平的执行力。团队的协同作战是浊度计项目成功的关键因素之一。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浊度计项目背景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浊度计项目的背景根植于市场对更高效、创新产品的渴望，同时也受到科技发展对行业格局的深刻改变的影响。这为浊度计项目提供了广阔的发展空间和市场需求。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浊度计项目现状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截至目前，浊度计项目已完成市场调研和技术验证，取得了初步的成功。这为浊度计项目在未来的发展奠定了坚实的基础，为更远大的目标打下了坚实的基石。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11331"/>
      <w:r>
        <w:rPr>
          <w:rFonts w:ascii="仿宋" w:eastAsia="仿宋" w:hAnsi="仿宋" w:cs="仿宋" w:hint="eastAsia"/>
          <w:sz w:val="28"/>
          <w:lang w:eastAsia="zh-CN"/>
        </w:rPr>
        <w:t>(二)、浊度计项目目标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keyword》浊度计项目首要业务目标是在市场中占据有利地位，实现产品/服务的成功推广和销售。通过不断提升产品质量、创新性，浊度计项目追求成为行业中的领导者，赢得更多客户的青睐。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在科技迅速发展的时代，浊度计项目着眼于技术创新。通过持续的研发和技术升级，浊度计项目旨在推出更具创新性的产品或服务，以满足市场对新鲜、先进解决方案的需求。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为了建立可持续的客户关系，浊度计项目设定了客户满意度目标。通过提供卓越的产品质量和优质的客户服务，浊度计项目追求赢得客户的信任和忠诚度，确保他们的满意度达到行业领先水平。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浊度计项目注重社会责任和可持续发展。通过实施环保、社会责任浊度计项目，浊度计项目致力于在经济发展的同时保护环境，促进社会公平，实现可持续经营。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浊度计项目的团队是实现目标的核心驱动力。因此，浊度计项目设定了团队发展目标，包括提升团队成员的专业技能、培养领导力，以及搭建协同高效的团队工作氛围。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19646"/>
      <w:r>
        <w:rPr>
          <w:rFonts w:ascii="仿宋" w:eastAsia="仿宋" w:hAnsi="仿宋" w:cs="仿宋" w:hint="eastAsia"/>
          <w:sz w:val="28"/>
          <w:lang w:eastAsia="zh-CN"/>
        </w:rPr>
        <w:t>(三)、浊度计项目提出的理由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浊度计项目提出的理由</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浊度计项目的提出源于对市场机遇的深刻洞察。当前市场中存在的需求缺口和行业发展趋势表明，有巨大的商业机会等待被开发。通过准确捕捉市场机遇，浊度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浊度计项目的理念基于对技术创新的信仰。通过持续的研发和技术投入，浊度计项目有望推出更具创新性的产品或服务。在科技飞速发展的当下，浊度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浊度计项目的提出是为了增强企业的行业竞争力。通过提升产品或服务的质量和独特性，浊度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浊度计项目响应了消费者需求的变化。随着社会和科技的不断发展，消费者对产品和服务的需求也在发生变化。通过深入了解并及时回应消费者的新需求，浊度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浊度计项目的提出是企业战略发展规划的一部分。在面对日益激烈的市场竞争和不断变化的商业环境中，浊度计项目作为企业战略的一环，旨在为企业开辟新的增长领域，巩固企业在行业中的地位。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浊度计项目的提出不仅仅是基于商业考量，还注重社会责任。通过推出环保、社会责任等方面的浊度计项目，浊度计企业可以在社会中树立积极形象，为社会做出积极贡献，实现经济效益和社会效益的双赢。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浊度计项目的提出反映了对利益相关者期望的关注。包括客户、员工、投资者等利益相关者在企业发展中都有着各自的期望，浊度计项目力求在满足这些期望的同时，取得更大的共赢。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16827"/>
      <w:r>
        <w:rPr>
          <w:rFonts w:ascii="仿宋" w:eastAsia="仿宋" w:hAnsi="仿宋" w:cs="仿宋" w:hint="eastAsia"/>
          <w:sz w:val="28"/>
          <w:lang w:eastAsia="zh-CN"/>
        </w:rPr>
        <w:t>(四)、浊度计项目意义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在实施浊度计项目的过程中，我们不仅仅是在追逐商业成功，更是为企业和社会的多个层面创造了深远的意义。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浊度计项目的首要意义在于提升企业的市场竞争力。通过持续的创新和对产品质量的高标准要求，浊度计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浊度计项目的推进将促使行业技术水平的提升。通过引入先进技术和创新性解决方案，浊度计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在社会层面，浊度计项目不仅创造了大量就业机会，提高了就业水平，还注重社会责任和环保。通过参与社会公益事业和推动环保浊度计项目，浊度计项目为社会贡献了一份力量，体现了企业对社会的积极回馈。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综合而言，浊度计项目意义重大，不仅推动了企业的发展，也为行业和社会的进步贡献了积极力量。这是一个全面而深刻的影响，将在未来产生可持续的正面效应。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21414"/>
      <w:r>
        <w:rPr>
          <w:rFonts w:ascii="仿宋" w:eastAsia="仿宋" w:hAnsi="仿宋" w:cs="仿宋" w:hint="eastAsia"/>
          <w:sz w:val="28"/>
          <w:lang w:eastAsia="zh-CN"/>
        </w:rPr>
        <w:t>(五)、浊度计项目背景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在当今迅猛发展的商业环境中，浊度计项目的动因根植于对多方面因素的审慎考量。这个浊度计项目的提出并非孤立的决策，而是对企业所处背景深入思考的产物。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市场的不断演变是浊度计项目背后的首要原因。科技的迅速发展和全球市场的快速变化使得企业必须灵活应对。浊度计项目应运而生，旨在通过创新性的解决方案迎合市场的多变需求，赢得竞争中的先机。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竞争的激烈程度也是浊度计项目背景中不可忽视的一环。企业需要在激烈竞争中脱颖而出，为此，浊度计项目致力于打破常规，提供独特的价值主张，以吸引客户并确保市场份额的增长。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技术的迅速发展为企业带来了机遇与挑战。作为浊度计项目启动的背景之一，对新兴技术的应用将有助于提升企业的技术水平，使其在不断演进的商业环境中保持竞争优势。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此外，社会对企业责任的期望也在逐渐升高。浊度计项目充分融入了社会责任的理念，通过可持续经营和社会公益浊度计项目，企图为社会贡献一份力量，在商业成功的同时关注社会价值。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7" w:name="_Toc11952"/>
      <w:r>
        <w:rPr>
          <w:rFonts w:ascii="仿宋" w:eastAsia="仿宋" w:hAnsi="仿宋" w:cs="仿宋" w:hint="eastAsia"/>
          <w:sz w:val="28"/>
          <w:lang w:eastAsia="zh-CN"/>
        </w:rPr>
        <w:t>五、浊度计项目绩效评估</w:t>
      </w:r>
      <w:bookmarkEnd w:id="17"/>
    </w:p>
    <w:p>
      <w:pPr>
        <w:pStyle w:val="Heading2"/>
        <w:rPr>
          <w:rFonts w:ascii="仿宋" w:eastAsia="仿宋" w:hAnsi="仿宋" w:cs="仿宋" w:hint="eastAsia"/>
          <w:lang w:eastAsia="zh-CN"/>
        </w:rPr>
      </w:pPr>
      <w:bookmarkStart w:id="18" w:name="_Toc228"/>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在浊度计项目中，我们设计了一套全面的绩效评估指标，以确保浊度计项目的可控和成功交付。这些指标跨足浊度计项目目标、成本、进度和质量等多个维度，为我们提供了全面洞察浊度计项目的健康状况。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浊度计项目目标达成率是我们关注的首要指标。我们设定了明确的目标，并通过定期监测和评估，迅速发现并应对潜在的目标偏差。这为浊度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成本绩效是另一个核心关注点。通过实际成本与预算成本的对比分析，我们深入了解成本差异的原因，及时调整资源分配，保持浊度计项目在经济效益方面的合理水平。</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浊度计项目进度作为关键的绩效指标之一，得到了精心的关注。我们制定了详细的浊度计项目进度计划，并设立了进度符合度指标，确保实际进度与计划进度保持一致。这使我们能够快速发现和解决潜在的进度问题，保持浊度计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浊度计项目绩效的不可或缺的一环。我们引入了一系列的质量标准和客户满意度指标，以确保浊度计项目交付的成果在质量上达到或超越预期水平。通过持续监测这些指标，我们努力提升浊度计项目整体质量水平，为浊度计项目的成功交付提供有力保障。通过这些科学且全面的绩效评估，我们能够更好地引导浊度计项目的持续改进，确保浊度计项目目标的顺利达成。</w:t>
      </w:r>
    </w:p>
    <w:p>
      <w:pPr>
        <w:pStyle w:val="Heading2"/>
        <w:ind w:firstLine="560" w:firstLineChars="200"/>
        <w:rPr>
          <w:rFonts w:ascii="仿宋" w:eastAsia="仿宋" w:hAnsi="仿宋" w:cs="仿宋" w:hint="eastAsia"/>
          <w:sz w:val="28"/>
          <w:lang w:eastAsia="zh-CN"/>
        </w:rPr>
      </w:pPr>
      <w:bookmarkStart w:id="19" w:name="_Toc24383"/>
      <w:r>
        <w:rPr>
          <w:rFonts w:ascii="仿宋" w:eastAsia="仿宋" w:hAnsi="仿宋" w:cs="仿宋" w:hint="eastAsia"/>
          <w:sz w:val="28"/>
          <w:lang w:eastAsia="zh-CN"/>
        </w:rPr>
        <w:t>(二)、绩效评估方法</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绩效评估是浊度计项目中的关键环节，为确保浊度计项目达到预期目标，我们采用了多层次、多维度的绩效评估方法。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浊度计项目的战略目标对齐，确保每个决策和行动都与浊度计项目整体目标保持一致。团队会定期召开战略对齐会议，审视当前工作与浊度计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浊度计项目进度、质量、成本和风险等方面。这些指标通过数据收集和分析，为浊度计项目管理团队提供了客观的评估依据。例如，我们通过浊度计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绩效评估不仅仅停留在浊度计项目内部，还考虑了浊度计项目对外部环境的影响。我们定期进行干系人满意度调查，以了解各利益相关方对浊度计项目的期望和满意度，并及时做出调整。</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https://d.book118.com/448002042006006047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浊度计项目规划设计纲要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浊度计项目规划设计纲要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浊度计项目规划设计纲要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浊度计项目规划设计纲要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浊度计项目规划设计纲要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浊度计项目规划设计纲要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浊度计项目规划设计纲要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浊度计项目规划设计纲要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浊度计项目规划设计纲要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浊度计项目规划设计纲要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浊度计项目规划设计纲要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浊度计项目规划设计纲要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浊度计项目规划设计纲要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浊度计项目规划设计纲要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浊度计项目规划设计纲要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浊度计项目规划设计纲要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浊度计项目规划设计纲要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D2431F6"/>
    <w:rsid w:val="4D2431F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48002042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2024-03-06T23:43:00Z</dcterms:created>
  <dcterms:modified xsi:type="dcterms:W3CDTF">2024-03-06T23:44:25Z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47147553D63D41788B36F80630CF95B1_11</vt:lpwstr>
  </property>
  <property fmtid="{D5CDD505-2E9C-101B-9397-08002B2CF9AE}" pid="3" name="KSOProductBuildVer">
    <vt:lpwstr>2052-12.1.0.16388</vt:lpwstr>
  </property>
</Properties>
</file>