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恶唑禾草灵项目可行性建设方案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3048" w:history="1">
        <w:r>
          <w:rPr>
            <w:rFonts w:ascii="仿宋" w:eastAsia="仿宋" w:hAnsi="仿宋" w:cs="仿宋" w:hint="eastAsia"/>
            <w:lang w:eastAsia="zh-CN"/>
          </w:rPr>
          <w:t>序言</w:t>
        </w:r>
        <w:r>
          <w:tab/>
        </w:r>
        <w:r>
          <w:fldChar w:fldCharType="begin"/>
        </w:r>
        <w:r>
          <w:instrText xml:space="preserve"> PAGEREF _Toc23048 \h </w:instrText>
        </w:r>
        <w:r>
          <w:fldChar w:fldCharType="separate"/>
        </w:r>
        <w:r>
          <w:t>3</w:t>
        </w:r>
        <w:r>
          <w:fldChar w:fldCharType="end"/>
        </w:r>
      </w:hyperlink>
    </w:p>
    <w:p>
      <w:pPr>
        <w:pStyle w:val="TOC1"/>
        <w:tabs>
          <w:tab w:val="right" w:leader="dot" w:pos="8306"/>
        </w:tabs>
      </w:pPr>
      <w:hyperlink w:anchor="_Toc26505" w:history="1">
        <w:r>
          <w:rPr>
            <w:rFonts w:ascii="仿宋" w:eastAsia="仿宋" w:hAnsi="仿宋" w:cs="仿宋" w:hint="eastAsia"/>
            <w:lang w:eastAsia="zh-CN"/>
          </w:rPr>
          <w:t>一、资源开发及综合利用分析</w:t>
        </w:r>
        <w:r>
          <w:tab/>
        </w:r>
        <w:r>
          <w:fldChar w:fldCharType="begin"/>
        </w:r>
        <w:r>
          <w:instrText xml:space="preserve"> PAGEREF _Toc26505 \h </w:instrText>
        </w:r>
        <w:r>
          <w:fldChar w:fldCharType="separate"/>
        </w:r>
        <w:r>
          <w:t>3</w:t>
        </w:r>
        <w:r>
          <w:fldChar w:fldCharType="end"/>
        </w:r>
      </w:hyperlink>
    </w:p>
    <w:p>
      <w:pPr>
        <w:pStyle w:val="TOC2"/>
        <w:tabs>
          <w:tab w:val="right" w:leader="dot" w:pos="8306"/>
        </w:tabs>
      </w:pPr>
      <w:hyperlink w:anchor="_Toc3166" w:history="1">
        <w:r>
          <w:rPr>
            <w:rFonts w:ascii="仿宋" w:eastAsia="仿宋" w:hAnsi="仿宋" w:cs="仿宋" w:hint="eastAsia"/>
            <w:lang w:eastAsia="zh-CN"/>
          </w:rPr>
          <w:t>(一)、资源开发方案</w:t>
        </w:r>
        <w:r>
          <w:tab/>
        </w:r>
        <w:r>
          <w:fldChar w:fldCharType="begin"/>
        </w:r>
        <w:r>
          <w:instrText xml:space="preserve"> PAGEREF _Toc3166 \h </w:instrText>
        </w:r>
        <w:r>
          <w:fldChar w:fldCharType="separate"/>
        </w:r>
        <w:r>
          <w:t>3</w:t>
        </w:r>
        <w:r>
          <w:fldChar w:fldCharType="end"/>
        </w:r>
      </w:hyperlink>
    </w:p>
    <w:p>
      <w:pPr>
        <w:pStyle w:val="TOC2"/>
        <w:tabs>
          <w:tab w:val="right" w:leader="dot" w:pos="8306"/>
        </w:tabs>
      </w:pPr>
      <w:hyperlink w:anchor="_Toc19651" w:history="1">
        <w:r>
          <w:rPr>
            <w:rFonts w:ascii="仿宋" w:eastAsia="仿宋" w:hAnsi="仿宋" w:cs="仿宋" w:hint="eastAsia"/>
            <w:lang w:eastAsia="zh-CN"/>
          </w:rPr>
          <w:t>(二)、资源利用方案</w:t>
        </w:r>
        <w:r>
          <w:tab/>
        </w:r>
        <w:r>
          <w:fldChar w:fldCharType="begin"/>
        </w:r>
        <w:r>
          <w:instrText xml:space="preserve"> PAGEREF _Toc19651 \h </w:instrText>
        </w:r>
        <w:r>
          <w:fldChar w:fldCharType="separate"/>
        </w:r>
        <w:r>
          <w:t>4</w:t>
        </w:r>
        <w:r>
          <w:fldChar w:fldCharType="end"/>
        </w:r>
      </w:hyperlink>
    </w:p>
    <w:p>
      <w:pPr>
        <w:pStyle w:val="TOC2"/>
        <w:tabs>
          <w:tab w:val="right" w:leader="dot" w:pos="8306"/>
        </w:tabs>
      </w:pPr>
      <w:hyperlink w:anchor="_Toc31254" w:history="1">
        <w:r>
          <w:rPr>
            <w:rFonts w:ascii="仿宋" w:eastAsia="仿宋" w:hAnsi="仿宋" w:cs="仿宋" w:hint="eastAsia"/>
            <w:lang w:eastAsia="zh-CN"/>
          </w:rPr>
          <w:t>(三)、资源节约措施</w:t>
        </w:r>
        <w:r>
          <w:tab/>
        </w:r>
        <w:r>
          <w:fldChar w:fldCharType="begin"/>
        </w:r>
        <w:r>
          <w:instrText xml:space="preserve"> PAGEREF _Toc31254 \h </w:instrText>
        </w:r>
        <w:r>
          <w:fldChar w:fldCharType="separate"/>
        </w:r>
        <w:r>
          <w:t>5</w:t>
        </w:r>
        <w:r>
          <w:fldChar w:fldCharType="end"/>
        </w:r>
      </w:hyperlink>
    </w:p>
    <w:p>
      <w:pPr>
        <w:pStyle w:val="TOC1"/>
        <w:tabs>
          <w:tab w:val="right" w:leader="dot" w:pos="8306"/>
        </w:tabs>
      </w:pPr>
      <w:hyperlink w:anchor="_Toc29962" w:history="1">
        <w:r>
          <w:rPr>
            <w:rFonts w:ascii="仿宋" w:eastAsia="仿宋" w:hAnsi="仿宋" w:cs="仿宋" w:hint="eastAsia"/>
            <w:lang w:eastAsia="zh-CN"/>
          </w:rPr>
          <w:t>二、项目监理与质量保证</w:t>
        </w:r>
        <w:r>
          <w:tab/>
        </w:r>
        <w:r>
          <w:fldChar w:fldCharType="begin"/>
        </w:r>
        <w:r>
          <w:instrText xml:space="preserve"> PAGEREF _Toc29962 \h </w:instrText>
        </w:r>
        <w:r>
          <w:fldChar w:fldCharType="separate"/>
        </w:r>
        <w:r>
          <w:t>6</w:t>
        </w:r>
        <w:r>
          <w:fldChar w:fldCharType="end"/>
        </w:r>
      </w:hyperlink>
    </w:p>
    <w:p>
      <w:pPr>
        <w:pStyle w:val="TOC2"/>
        <w:tabs>
          <w:tab w:val="right" w:leader="dot" w:pos="8306"/>
        </w:tabs>
      </w:pPr>
      <w:hyperlink w:anchor="_Toc20502" w:history="1">
        <w:r>
          <w:rPr>
            <w:rFonts w:ascii="仿宋" w:eastAsia="仿宋" w:hAnsi="仿宋" w:cs="仿宋" w:hint="eastAsia"/>
            <w:lang w:eastAsia="zh-CN"/>
          </w:rPr>
          <w:t>(一)、监理体系构建</w:t>
        </w:r>
        <w:r>
          <w:tab/>
        </w:r>
        <w:r>
          <w:fldChar w:fldCharType="begin"/>
        </w:r>
        <w:r>
          <w:instrText xml:space="preserve"> PAGEREF _Toc20502 \h </w:instrText>
        </w:r>
        <w:r>
          <w:fldChar w:fldCharType="separate"/>
        </w:r>
        <w:r>
          <w:t>6</w:t>
        </w:r>
        <w:r>
          <w:fldChar w:fldCharType="end"/>
        </w:r>
      </w:hyperlink>
    </w:p>
    <w:p>
      <w:pPr>
        <w:pStyle w:val="TOC2"/>
        <w:tabs>
          <w:tab w:val="right" w:leader="dot" w:pos="8306"/>
        </w:tabs>
      </w:pPr>
      <w:hyperlink w:anchor="_Toc7467" w:history="1">
        <w:r>
          <w:rPr>
            <w:rFonts w:ascii="仿宋" w:eastAsia="仿宋" w:hAnsi="仿宋" w:cs="仿宋" w:hint="eastAsia"/>
            <w:lang w:eastAsia="zh-CN"/>
          </w:rPr>
          <w:t>(二)、质量保证体系实施</w:t>
        </w:r>
        <w:r>
          <w:tab/>
        </w:r>
        <w:r>
          <w:fldChar w:fldCharType="begin"/>
        </w:r>
        <w:r>
          <w:instrText xml:space="preserve"> PAGEREF _Toc7467 \h </w:instrText>
        </w:r>
        <w:r>
          <w:fldChar w:fldCharType="separate"/>
        </w:r>
        <w:r>
          <w:t>7</w:t>
        </w:r>
        <w:r>
          <w:fldChar w:fldCharType="end"/>
        </w:r>
      </w:hyperlink>
    </w:p>
    <w:p>
      <w:pPr>
        <w:pStyle w:val="TOC2"/>
        <w:tabs>
          <w:tab w:val="right" w:leader="dot" w:pos="8306"/>
        </w:tabs>
      </w:pPr>
      <w:hyperlink w:anchor="_Toc5488" w:history="1">
        <w:r>
          <w:rPr>
            <w:rFonts w:ascii="仿宋" w:eastAsia="仿宋" w:hAnsi="仿宋" w:cs="仿宋" w:hint="eastAsia"/>
            <w:lang w:eastAsia="zh-CN"/>
          </w:rPr>
          <w:t>(三)、监理与质量控制流程</w:t>
        </w:r>
        <w:r>
          <w:tab/>
        </w:r>
        <w:r>
          <w:fldChar w:fldCharType="begin"/>
        </w:r>
        <w:r>
          <w:instrText xml:space="preserve"> PAGEREF _Toc5488 \h </w:instrText>
        </w:r>
        <w:r>
          <w:fldChar w:fldCharType="separate"/>
        </w:r>
        <w:r>
          <w:t>8</w:t>
        </w:r>
        <w:r>
          <w:fldChar w:fldCharType="end"/>
        </w:r>
      </w:hyperlink>
    </w:p>
    <w:p>
      <w:pPr>
        <w:pStyle w:val="TOC1"/>
        <w:tabs>
          <w:tab w:val="right" w:leader="dot" w:pos="8306"/>
        </w:tabs>
      </w:pPr>
      <w:hyperlink w:anchor="_Toc24449" w:history="1">
        <w:r>
          <w:rPr>
            <w:rFonts w:ascii="仿宋" w:eastAsia="仿宋" w:hAnsi="仿宋" w:cs="仿宋" w:hint="eastAsia"/>
            <w:lang w:eastAsia="zh-CN"/>
          </w:rPr>
          <w:t>三、建设风险评估分析</w:t>
        </w:r>
        <w:r>
          <w:tab/>
        </w:r>
        <w:r>
          <w:fldChar w:fldCharType="begin"/>
        </w:r>
        <w:r>
          <w:instrText xml:space="preserve"> PAGEREF _Toc24449 \h </w:instrText>
        </w:r>
        <w:r>
          <w:fldChar w:fldCharType="separate"/>
        </w:r>
        <w:r>
          <w:t>8</w:t>
        </w:r>
        <w:r>
          <w:fldChar w:fldCharType="end"/>
        </w:r>
      </w:hyperlink>
    </w:p>
    <w:p>
      <w:pPr>
        <w:pStyle w:val="TOC2"/>
        <w:tabs>
          <w:tab w:val="right" w:leader="dot" w:pos="8306"/>
        </w:tabs>
      </w:pPr>
      <w:hyperlink w:anchor="_Toc13410" w:history="1">
        <w:r>
          <w:rPr>
            <w:rFonts w:ascii="仿宋" w:eastAsia="仿宋" w:hAnsi="仿宋" w:cs="仿宋" w:hint="eastAsia"/>
            <w:lang w:eastAsia="zh-CN"/>
          </w:rPr>
          <w:t>(一)、政策风险分析</w:t>
        </w:r>
        <w:r>
          <w:tab/>
        </w:r>
        <w:r>
          <w:fldChar w:fldCharType="begin"/>
        </w:r>
        <w:r>
          <w:instrText xml:space="preserve"> PAGEREF _Toc13410 \h </w:instrText>
        </w:r>
        <w:r>
          <w:fldChar w:fldCharType="separate"/>
        </w:r>
        <w:r>
          <w:t>8</w:t>
        </w:r>
        <w:r>
          <w:fldChar w:fldCharType="end"/>
        </w:r>
      </w:hyperlink>
    </w:p>
    <w:p>
      <w:pPr>
        <w:pStyle w:val="TOC2"/>
        <w:tabs>
          <w:tab w:val="right" w:leader="dot" w:pos="8306"/>
        </w:tabs>
      </w:pPr>
      <w:hyperlink w:anchor="_Toc31094" w:history="1">
        <w:r>
          <w:rPr>
            <w:rFonts w:ascii="仿宋" w:eastAsia="仿宋" w:hAnsi="仿宋" w:cs="仿宋" w:hint="eastAsia"/>
            <w:lang w:eastAsia="zh-CN"/>
          </w:rPr>
          <w:t>(二)、社会风险分析</w:t>
        </w:r>
        <w:r>
          <w:tab/>
        </w:r>
        <w:r>
          <w:fldChar w:fldCharType="begin"/>
        </w:r>
        <w:r>
          <w:instrText xml:space="preserve"> PAGEREF _Toc31094 \h </w:instrText>
        </w:r>
        <w:r>
          <w:fldChar w:fldCharType="separate"/>
        </w:r>
        <w:r>
          <w:t>9</w:t>
        </w:r>
        <w:r>
          <w:fldChar w:fldCharType="end"/>
        </w:r>
      </w:hyperlink>
    </w:p>
    <w:p>
      <w:pPr>
        <w:pStyle w:val="TOC2"/>
        <w:tabs>
          <w:tab w:val="right" w:leader="dot" w:pos="8306"/>
        </w:tabs>
      </w:pPr>
      <w:hyperlink w:anchor="_Toc2113" w:history="1">
        <w:r>
          <w:rPr>
            <w:rFonts w:ascii="仿宋" w:eastAsia="仿宋" w:hAnsi="仿宋" w:cs="仿宋" w:hint="eastAsia"/>
            <w:lang w:eastAsia="zh-CN"/>
          </w:rPr>
          <w:t>(三)、市场风险分析</w:t>
        </w:r>
        <w:r>
          <w:tab/>
        </w:r>
        <w:r>
          <w:fldChar w:fldCharType="begin"/>
        </w:r>
        <w:r>
          <w:instrText xml:space="preserve"> PAGEREF _Toc2113 \h </w:instrText>
        </w:r>
        <w:r>
          <w:fldChar w:fldCharType="separate"/>
        </w:r>
        <w:r>
          <w:t>11</w:t>
        </w:r>
        <w:r>
          <w:fldChar w:fldCharType="end"/>
        </w:r>
      </w:hyperlink>
    </w:p>
    <w:p>
      <w:pPr>
        <w:pStyle w:val="TOC2"/>
        <w:tabs>
          <w:tab w:val="right" w:leader="dot" w:pos="8306"/>
        </w:tabs>
      </w:pPr>
      <w:hyperlink w:anchor="_Toc1596" w:history="1">
        <w:r>
          <w:rPr>
            <w:rFonts w:ascii="仿宋" w:eastAsia="仿宋" w:hAnsi="仿宋" w:cs="仿宋" w:hint="eastAsia"/>
            <w:lang w:eastAsia="zh-CN"/>
          </w:rPr>
          <w:t>(四)、资金风险分析</w:t>
        </w:r>
        <w:r>
          <w:tab/>
        </w:r>
        <w:r>
          <w:fldChar w:fldCharType="begin"/>
        </w:r>
        <w:r>
          <w:instrText xml:space="preserve"> PAGEREF _Toc1596 \h </w:instrText>
        </w:r>
        <w:r>
          <w:fldChar w:fldCharType="separate"/>
        </w:r>
        <w:r>
          <w:t>12</w:t>
        </w:r>
        <w:r>
          <w:fldChar w:fldCharType="end"/>
        </w:r>
      </w:hyperlink>
    </w:p>
    <w:p>
      <w:pPr>
        <w:pStyle w:val="TOC2"/>
        <w:tabs>
          <w:tab w:val="right" w:leader="dot" w:pos="8306"/>
        </w:tabs>
      </w:pPr>
      <w:hyperlink w:anchor="_Toc32740" w:history="1">
        <w:r>
          <w:rPr>
            <w:rFonts w:ascii="仿宋" w:eastAsia="仿宋" w:hAnsi="仿宋" w:cs="仿宋" w:hint="eastAsia"/>
            <w:lang w:eastAsia="zh-CN"/>
          </w:rPr>
          <w:t>(五)、技术风险分析</w:t>
        </w:r>
        <w:r>
          <w:tab/>
        </w:r>
        <w:r>
          <w:fldChar w:fldCharType="begin"/>
        </w:r>
        <w:r>
          <w:instrText xml:space="preserve"> PAGEREF _Toc32740 \h </w:instrText>
        </w:r>
        <w:r>
          <w:fldChar w:fldCharType="separate"/>
        </w:r>
        <w:r>
          <w:t>13</w:t>
        </w:r>
        <w:r>
          <w:fldChar w:fldCharType="end"/>
        </w:r>
      </w:hyperlink>
    </w:p>
    <w:p>
      <w:pPr>
        <w:pStyle w:val="TOC2"/>
        <w:tabs>
          <w:tab w:val="right" w:leader="dot" w:pos="8306"/>
        </w:tabs>
      </w:pPr>
      <w:hyperlink w:anchor="_Toc8210" w:history="1">
        <w:r>
          <w:rPr>
            <w:rFonts w:ascii="仿宋" w:eastAsia="仿宋" w:hAnsi="仿宋" w:cs="仿宋" w:hint="eastAsia"/>
            <w:lang w:eastAsia="zh-CN"/>
          </w:rPr>
          <w:t>(六)、财务风险分析</w:t>
        </w:r>
        <w:r>
          <w:tab/>
        </w:r>
        <w:r>
          <w:fldChar w:fldCharType="begin"/>
        </w:r>
        <w:r>
          <w:instrText xml:space="preserve"> PAGEREF _Toc8210 \h </w:instrText>
        </w:r>
        <w:r>
          <w:fldChar w:fldCharType="separate"/>
        </w:r>
        <w:r>
          <w:t>14</w:t>
        </w:r>
        <w:r>
          <w:fldChar w:fldCharType="end"/>
        </w:r>
      </w:hyperlink>
    </w:p>
    <w:p>
      <w:pPr>
        <w:pStyle w:val="TOC2"/>
        <w:tabs>
          <w:tab w:val="right" w:leader="dot" w:pos="8306"/>
        </w:tabs>
      </w:pPr>
      <w:hyperlink w:anchor="_Toc8267" w:history="1">
        <w:r>
          <w:rPr>
            <w:rFonts w:ascii="仿宋" w:eastAsia="仿宋" w:hAnsi="仿宋" w:cs="仿宋" w:hint="eastAsia"/>
            <w:lang w:eastAsia="zh-CN"/>
          </w:rPr>
          <w:t>(七)、管理风险分析</w:t>
        </w:r>
        <w:r>
          <w:tab/>
        </w:r>
        <w:r>
          <w:fldChar w:fldCharType="begin"/>
        </w:r>
        <w:r>
          <w:instrText xml:space="preserve"> PAGEREF _Toc8267 \h </w:instrText>
        </w:r>
        <w:r>
          <w:fldChar w:fldCharType="separate"/>
        </w:r>
        <w:r>
          <w:t>16</w:t>
        </w:r>
        <w:r>
          <w:fldChar w:fldCharType="end"/>
        </w:r>
      </w:hyperlink>
    </w:p>
    <w:p>
      <w:pPr>
        <w:pStyle w:val="TOC2"/>
        <w:tabs>
          <w:tab w:val="right" w:leader="dot" w:pos="8306"/>
        </w:tabs>
      </w:pPr>
      <w:hyperlink w:anchor="_Toc9412" w:history="1">
        <w:r>
          <w:rPr>
            <w:rFonts w:ascii="仿宋" w:eastAsia="仿宋" w:hAnsi="仿宋" w:cs="仿宋" w:hint="eastAsia"/>
            <w:lang w:eastAsia="zh-CN"/>
          </w:rPr>
          <w:t>(八)、其它风险分析</w:t>
        </w:r>
        <w:r>
          <w:tab/>
        </w:r>
        <w:r>
          <w:fldChar w:fldCharType="begin"/>
        </w:r>
        <w:r>
          <w:instrText xml:space="preserve"> PAGEREF _Toc9412 \h </w:instrText>
        </w:r>
        <w:r>
          <w:fldChar w:fldCharType="separate"/>
        </w:r>
        <w:r>
          <w:t>17</w:t>
        </w:r>
        <w:r>
          <w:fldChar w:fldCharType="end"/>
        </w:r>
      </w:hyperlink>
    </w:p>
    <w:p>
      <w:pPr>
        <w:pStyle w:val="TOC2"/>
        <w:tabs>
          <w:tab w:val="right" w:leader="dot" w:pos="8306"/>
        </w:tabs>
      </w:pPr>
      <w:hyperlink w:anchor="_Toc20885" w:history="1">
        <w:r>
          <w:rPr>
            <w:rFonts w:ascii="仿宋" w:eastAsia="仿宋" w:hAnsi="仿宋" w:cs="仿宋" w:hint="eastAsia"/>
            <w:lang w:eastAsia="zh-CN"/>
          </w:rPr>
          <w:t>(九)、社会影响评估</w:t>
        </w:r>
        <w:r>
          <w:tab/>
        </w:r>
        <w:r>
          <w:fldChar w:fldCharType="begin"/>
        </w:r>
        <w:r>
          <w:instrText xml:space="preserve"> PAGEREF _Toc20885 \h </w:instrText>
        </w:r>
        <w:r>
          <w:fldChar w:fldCharType="separate"/>
        </w:r>
        <w:r>
          <w:t>19</w:t>
        </w:r>
        <w:r>
          <w:fldChar w:fldCharType="end"/>
        </w:r>
      </w:hyperlink>
    </w:p>
    <w:p>
      <w:pPr>
        <w:pStyle w:val="TOC1"/>
        <w:tabs>
          <w:tab w:val="right" w:leader="dot" w:pos="8306"/>
        </w:tabs>
      </w:pPr>
      <w:hyperlink w:anchor="_Toc32607" w:history="1">
        <w:r>
          <w:rPr>
            <w:rFonts w:ascii="仿宋" w:eastAsia="仿宋" w:hAnsi="仿宋" w:cs="仿宋" w:hint="eastAsia"/>
            <w:lang w:eastAsia="zh-CN"/>
          </w:rPr>
          <w:t>四、社会影响分析</w:t>
        </w:r>
        <w:r>
          <w:tab/>
        </w:r>
        <w:r>
          <w:fldChar w:fldCharType="begin"/>
        </w:r>
        <w:r>
          <w:instrText xml:space="preserve"> PAGEREF _Toc32607 \h </w:instrText>
        </w:r>
        <w:r>
          <w:fldChar w:fldCharType="separate"/>
        </w:r>
        <w:r>
          <w:t>21</w:t>
        </w:r>
        <w:r>
          <w:fldChar w:fldCharType="end"/>
        </w:r>
      </w:hyperlink>
    </w:p>
    <w:p>
      <w:pPr>
        <w:pStyle w:val="TOC2"/>
        <w:tabs>
          <w:tab w:val="right" w:leader="dot" w:pos="8306"/>
        </w:tabs>
      </w:pPr>
      <w:hyperlink w:anchor="_Toc28799" w:history="1">
        <w:r>
          <w:rPr>
            <w:rFonts w:ascii="仿宋" w:eastAsia="仿宋" w:hAnsi="仿宋" w:cs="仿宋" w:hint="eastAsia"/>
            <w:lang w:eastAsia="zh-CN"/>
          </w:rPr>
          <w:t>(一)、社会影响效果分析</w:t>
        </w:r>
        <w:r>
          <w:tab/>
        </w:r>
        <w:r>
          <w:fldChar w:fldCharType="begin"/>
        </w:r>
        <w:r>
          <w:instrText xml:space="preserve"> PAGEREF _Toc28799 \h </w:instrText>
        </w:r>
        <w:r>
          <w:fldChar w:fldCharType="separate"/>
        </w:r>
        <w:r>
          <w:t>21</w:t>
        </w:r>
        <w:r>
          <w:fldChar w:fldCharType="end"/>
        </w:r>
      </w:hyperlink>
    </w:p>
    <w:p>
      <w:pPr>
        <w:pStyle w:val="TOC2"/>
        <w:tabs>
          <w:tab w:val="right" w:leader="dot" w:pos="8306"/>
        </w:tabs>
      </w:pPr>
      <w:hyperlink w:anchor="_Toc10267" w:history="1">
        <w:r>
          <w:rPr>
            <w:rFonts w:ascii="仿宋" w:eastAsia="仿宋" w:hAnsi="仿宋" w:cs="仿宋" w:hint="eastAsia"/>
            <w:lang w:eastAsia="zh-CN"/>
          </w:rPr>
          <w:t>(二)、社会适应性分析</w:t>
        </w:r>
        <w:r>
          <w:tab/>
        </w:r>
        <w:r>
          <w:fldChar w:fldCharType="begin"/>
        </w:r>
        <w:r>
          <w:instrText xml:space="preserve"> PAGEREF _Toc10267 \h </w:instrText>
        </w:r>
        <w:r>
          <w:fldChar w:fldCharType="separate"/>
        </w:r>
        <w:r>
          <w:t>23</w:t>
        </w:r>
        <w:r>
          <w:fldChar w:fldCharType="end"/>
        </w:r>
      </w:hyperlink>
    </w:p>
    <w:p>
      <w:pPr>
        <w:pStyle w:val="TOC2"/>
        <w:tabs>
          <w:tab w:val="right" w:leader="dot" w:pos="8306"/>
        </w:tabs>
      </w:pPr>
      <w:hyperlink w:anchor="_Toc12544" w:history="1">
        <w:r>
          <w:rPr>
            <w:rFonts w:ascii="仿宋" w:eastAsia="仿宋" w:hAnsi="仿宋" w:cs="仿宋" w:hint="eastAsia"/>
            <w:lang w:eastAsia="zh-CN"/>
          </w:rPr>
          <w:t>(三)、社会风险及对策分析</w:t>
        </w:r>
        <w:r>
          <w:tab/>
        </w:r>
        <w:r>
          <w:fldChar w:fldCharType="begin"/>
        </w:r>
        <w:r>
          <w:instrText xml:space="preserve"> PAGEREF _Toc12544 \h </w:instrText>
        </w:r>
        <w:r>
          <w:fldChar w:fldCharType="separate"/>
        </w:r>
        <w:r>
          <w:t>25</w:t>
        </w:r>
        <w:r>
          <w:fldChar w:fldCharType="end"/>
        </w:r>
      </w:hyperlink>
    </w:p>
    <w:p>
      <w:pPr>
        <w:pStyle w:val="TOC1"/>
        <w:tabs>
          <w:tab w:val="right" w:leader="dot" w:pos="8306"/>
        </w:tabs>
      </w:pPr>
      <w:hyperlink w:anchor="_Toc21779" w:history="1">
        <w:r>
          <w:rPr>
            <w:rFonts w:ascii="仿宋" w:eastAsia="仿宋" w:hAnsi="仿宋" w:cs="仿宋" w:hint="eastAsia"/>
            <w:lang w:eastAsia="zh-CN"/>
          </w:rPr>
          <w:t>五、发展规划、产业政策和行业准入分析</w:t>
        </w:r>
        <w:r>
          <w:tab/>
        </w:r>
        <w:r>
          <w:fldChar w:fldCharType="begin"/>
        </w:r>
        <w:r>
          <w:instrText xml:space="preserve"> PAGEREF _Toc21779 \h </w:instrText>
        </w:r>
        <w:r>
          <w:fldChar w:fldCharType="separate"/>
        </w:r>
        <w:r>
          <w:t>28</w:t>
        </w:r>
        <w:r>
          <w:fldChar w:fldCharType="end"/>
        </w:r>
      </w:hyperlink>
    </w:p>
    <w:p>
      <w:pPr>
        <w:pStyle w:val="TOC2"/>
        <w:tabs>
          <w:tab w:val="right" w:leader="dot" w:pos="8306"/>
        </w:tabs>
      </w:pPr>
      <w:hyperlink w:anchor="_Toc714" w:history="1">
        <w:r>
          <w:rPr>
            <w:rFonts w:ascii="仿宋" w:eastAsia="仿宋" w:hAnsi="仿宋" w:cs="仿宋" w:hint="eastAsia"/>
            <w:lang w:eastAsia="zh-CN"/>
          </w:rPr>
          <w:t>(一)、发展规划分析</w:t>
        </w:r>
        <w:r>
          <w:tab/>
        </w:r>
        <w:r>
          <w:fldChar w:fldCharType="begin"/>
        </w:r>
        <w:r>
          <w:instrText xml:space="preserve"> PAGEREF _Toc714 \h </w:instrText>
        </w:r>
        <w:r>
          <w:fldChar w:fldCharType="separate"/>
        </w:r>
        <w:r>
          <w:t>28</w:t>
        </w:r>
        <w:r>
          <w:fldChar w:fldCharType="end"/>
        </w:r>
      </w:hyperlink>
    </w:p>
    <w:p>
      <w:pPr>
        <w:pStyle w:val="TOC2"/>
        <w:tabs>
          <w:tab w:val="right" w:leader="dot" w:pos="8306"/>
        </w:tabs>
      </w:pPr>
      <w:hyperlink w:anchor="_Toc26947" w:history="1">
        <w:r>
          <w:rPr>
            <w:rFonts w:ascii="仿宋" w:eastAsia="仿宋" w:hAnsi="仿宋" w:cs="仿宋" w:hint="eastAsia"/>
            <w:lang w:eastAsia="zh-CN"/>
          </w:rPr>
          <w:t>(二)、产业政策分析</w:t>
        </w:r>
        <w:r>
          <w:tab/>
        </w:r>
        <w:r>
          <w:fldChar w:fldCharType="begin"/>
        </w:r>
        <w:r>
          <w:instrText xml:space="preserve"> PAGEREF _Toc26947 \h </w:instrText>
        </w:r>
        <w:r>
          <w:fldChar w:fldCharType="separate"/>
        </w:r>
        <w:r>
          <w:t>30</w:t>
        </w:r>
        <w:r>
          <w:fldChar w:fldCharType="end"/>
        </w:r>
      </w:hyperlink>
    </w:p>
    <w:p>
      <w:pPr>
        <w:pStyle w:val="TOC2"/>
        <w:tabs>
          <w:tab w:val="right" w:leader="dot" w:pos="8306"/>
        </w:tabs>
      </w:pPr>
      <w:hyperlink w:anchor="_Toc28334" w:history="1">
        <w:r>
          <w:rPr>
            <w:rFonts w:ascii="仿宋" w:eastAsia="仿宋" w:hAnsi="仿宋" w:cs="仿宋" w:hint="eastAsia"/>
            <w:lang w:eastAsia="zh-CN"/>
          </w:rPr>
          <w:t>(三)、行业准入分析</w:t>
        </w:r>
        <w:r>
          <w:tab/>
        </w:r>
        <w:r>
          <w:fldChar w:fldCharType="begin"/>
        </w:r>
        <w:r>
          <w:instrText xml:space="preserve"> PAGEREF _Toc28334 \h </w:instrText>
        </w:r>
        <w:r>
          <w:fldChar w:fldCharType="separate"/>
        </w:r>
        <w:r>
          <w:t>31</w:t>
        </w:r>
        <w:r>
          <w:fldChar w:fldCharType="end"/>
        </w:r>
      </w:hyperlink>
    </w:p>
    <w:p>
      <w:pPr>
        <w:pStyle w:val="TOC1"/>
        <w:tabs>
          <w:tab w:val="right" w:leader="dot" w:pos="8306"/>
        </w:tabs>
      </w:pPr>
      <w:hyperlink w:anchor="_Toc23773" w:history="1">
        <w:r>
          <w:rPr>
            <w:rFonts w:ascii="仿宋" w:eastAsia="仿宋" w:hAnsi="仿宋" w:cs="仿宋" w:hint="eastAsia"/>
            <w:lang w:eastAsia="zh-CN"/>
          </w:rPr>
          <w:t>六、环境和生态影响分析</w:t>
        </w:r>
        <w:r>
          <w:tab/>
        </w:r>
        <w:r>
          <w:fldChar w:fldCharType="begin"/>
        </w:r>
        <w:r>
          <w:instrText xml:space="preserve"> PAGEREF _Toc23773 \h </w:instrText>
        </w:r>
        <w:r>
          <w:fldChar w:fldCharType="separate"/>
        </w:r>
        <w:r>
          <w:t>33</w:t>
        </w:r>
        <w:r>
          <w:fldChar w:fldCharType="end"/>
        </w:r>
      </w:hyperlink>
    </w:p>
    <w:p>
      <w:pPr>
        <w:pStyle w:val="TOC2"/>
        <w:tabs>
          <w:tab w:val="right" w:leader="dot" w:pos="8306"/>
        </w:tabs>
      </w:pPr>
      <w:hyperlink w:anchor="_Toc23601" w:history="1">
        <w:r>
          <w:rPr>
            <w:rFonts w:ascii="仿宋" w:eastAsia="仿宋" w:hAnsi="仿宋" w:cs="仿宋" w:hint="eastAsia"/>
            <w:lang w:eastAsia="zh-CN"/>
          </w:rPr>
          <w:t>(一)、环境和生态现状</w:t>
        </w:r>
        <w:r>
          <w:tab/>
        </w:r>
        <w:r>
          <w:fldChar w:fldCharType="begin"/>
        </w:r>
        <w:r>
          <w:instrText xml:space="preserve"> PAGEREF _Toc23601 \h </w:instrText>
        </w:r>
        <w:r>
          <w:fldChar w:fldCharType="separate"/>
        </w:r>
        <w:r>
          <w:t>33</w:t>
        </w:r>
        <w:r>
          <w:fldChar w:fldCharType="end"/>
        </w:r>
      </w:hyperlink>
    </w:p>
    <w:p>
      <w:pPr>
        <w:pStyle w:val="TOC2"/>
        <w:tabs>
          <w:tab w:val="right" w:leader="dot" w:pos="8306"/>
        </w:tabs>
      </w:pPr>
      <w:hyperlink w:anchor="_Toc28927" w:history="1">
        <w:r>
          <w:rPr>
            <w:rFonts w:ascii="仿宋" w:eastAsia="仿宋" w:hAnsi="仿宋" w:cs="仿宋" w:hint="eastAsia"/>
            <w:lang w:eastAsia="zh-CN"/>
          </w:rPr>
          <w:t>(二)、生态环境影响分析</w:t>
        </w:r>
        <w:r>
          <w:tab/>
        </w:r>
        <w:r>
          <w:fldChar w:fldCharType="begin"/>
        </w:r>
        <w:r>
          <w:instrText xml:space="preserve"> PAGEREF _Toc28927 \h </w:instrText>
        </w:r>
        <w:r>
          <w:fldChar w:fldCharType="separate"/>
        </w:r>
        <w:r>
          <w:t>34</w:t>
        </w:r>
        <w:r>
          <w:fldChar w:fldCharType="end"/>
        </w:r>
      </w:hyperlink>
    </w:p>
    <w:p>
      <w:pPr>
        <w:pStyle w:val="TOC2"/>
        <w:tabs>
          <w:tab w:val="right" w:leader="dot" w:pos="8306"/>
        </w:tabs>
      </w:pPr>
      <w:hyperlink w:anchor="_Toc26849" w:history="1">
        <w:r>
          <w:rPr>
            <w:rFonts w:ascii="仿宋" w:eastAsia="仿宋" w:hAnsi="仿宋" w:cs="仿宋" w:hint="eastAsia"/>
            <w:lang w:eastAsia="zh-CN"/>
          </w:rPr>
          <w:t>(三)、生态环境保护措施</w:t>
        </w:r>
        <w:r>
          <w:tab/>
        </w:r>
        <w:r>
          <w:fldChar w:fldCharType="begin"/>
        </w:r>
        <w:r>
          <w:instrText xml:space="preserve"> PAGEREF _Toc26849 \h </w:instrText>
        </w:r>
        <w:r>
          <w:fldChar w:fldCharType="separate"/>
        </w:r>
        <w:r>
          <w:t>35</w:t>
        </w:r>
        <w:r>
          <w:fldChar w:fldCharType="end"/>
        </w:r>
      </w:hyperlink>
    </w:p>
    <w:p>
      <w:pPr>
        <w:pStyle w:val="TOC2"/>
        <w:tabs>
          <w:tab w:val="right" w:leader="dot" w:pos="8306"/>
        </w:tabs>
      </w:pPr>
      <w:hyperlink w:anchor="_Toc21064" w:history="1">
        <w:r>
          <w:rPr>
            <w:rFonts w:ascii="仿宋" w:eastAsia="仿宋" w:hAnsi="仿宋" w:cs="仿宋" w:hint="eastAsia"/>
            <w:lang w:eastAsia="zh-CN"/>
          </w:rPr>
          <w:t>(四)、地质灾害影响分析</w:t>
        </w:r>
        <w:r>
          <w:tab/>
        </w:r>
        <w:r>
          <w:fldChar w:fldCharType="begin"/>
        </w:r>
        <w:r>
          <w:instrText xml:space="preserve"> PAGEREF _Toc21064 \h </w:instrText>
        </w:r>
        <w:r>
          <w:fldChar w:fldCharType="separate"/>
        </w:r>
        <w:r>
          <w:t>37</w:t>
        </w:r>
        <w:r>
          <w:fldChar w:fldCharType="end"/>
        </w:r>
      </w:hyperlink>
    </w:p>
    <w:p>
      <w:pPr>
        <w:pStyle w:val="TOC2"/>
        <w:tabs>
          <w:tab w:val="right" w:leader="dot" w:pos="8306"/>
        </w:tabs>
      </w:pPr>
      <w:hyperlink w:anchor="_Toc1824" w:history="1">
        <w:r>
          <w:rPr>
            <w:rFonts w:ascii="仿宋" w:eastAsia="仿宋" w:hAnsi="仿宋" w:cs="仿宋" w:hint="eastAsia"/>
            <w:lang w:eastAsia="zh-CN"/>
          </w:rPr>
          <w:t>(五)、特殊环境影响</w:t>
        </w:r>
        <w:r>
          <w:tab/>
        </w:r>
        <w:r>
          <w:fldChar w:fldCharType="begin"/>
        </w:r>
        <w:r>
          <w:instrText xml:space="preserve"> PAGEREF _Toc1824 \h </w:instrText>
        </w:r>
        <w:r>
          <w:fldChar w:fldCharType="separate"/>
        </w:r>
        <w:r>
          <w:t>39</w:t>
        </w:r>
        <w:r>
          <w:fldChar w:fldCharType="end"/>
        </w:r>
      </w:hyperlink>
    </w:p>
    <w:p>
      <w:pPr>
        <w:pStyle w:val="TOC1"/>
        <w:tabs>
          <w:tab w:val="right" w:leader="dot" w:pos="8306"/>
        </w:tabs>
      </w:pPr>
      <w:hyperlink w:anchor="_Toc10462" w:history="1">
        <w:r>
          <w:rPr>
            <w:rFonts w:ascii="仿宋" w:eastAsia="仿宋" w:hAnsi="仿宋" w:cs="仿宋" w:hint="eastAsia"/>
            <w:lang w:eastAsia="zh-CN"/>
          </w:rPr>
          <w:t>七、项目质量与标准</w:t>
        </w:r>
        <w:r>
          <w:tab/>
        </w:r>
        <w:r>
          <w:fldChar w:fldCharType="begin"/>
        </w:r>
        <w:r>
          <w:instrText xml:space="preserve"> PAGEREF _Toc10462 \h </w:instrText>
        </w:r>
        <w:r>
          <w:fldChar w:fldCharType="separate"/>
        </w:r>
        <w:r>
          <w:t>40</w:t>
        </w:r>
        <w:r>
          <w:fldChar w:fldCharType="end"/>
        </w:r>
      </w:hyperlink>
    </w:p>
    <w:p>
      <w:pPr>
        <w:pStyle w:val="TOC2"/>
        <w:tabs>
          <w:tab w:val="right" w:leader="dot" w:pos="8306"/>
        </w:tabs>
      </w:pPr>
      <w:hyperlink w:anchor="_Toc2181" w:history="1">
        <w:r>
          <w:rPr>
            <w:rFonts w:ascii="仿宋" w:eastAsia="仿宋" w:hAnsi="仿宋" w:cs="仿宋" w:hint="eastAsia"/>
            <w:lang w:eastAsia="zh-CN"/>
          </w:rPr>
          <w:t>(一)、质量保障体系</w:t>
        </w:r>
        <w:r>
          <w:tab/>
        </w:r>
        <w:r>
          <w:fldChar w:fldCharType="begin"/>
        </w:r>
        <w:r>
          <w:instrText xml:space="preserve"> PAGEREF _Toc2181 \h </w:instrText>
        </w:r>
        <w:r>
          <w:fldChar w:fldCharType="separate"/>
        </w:r>
        <w:r>
          <w:t>40</w:t>
        </w:r>
        <w:r>
          <w:fldChar w:fldCharType="end"/>
        </w:r>
      </w:hyperlink>
    </w:p>
    <w:p>
      <w:pPr>
        <w:pStyle w:val="TOC2"/>
        <w:tabs>
          <w:tab w:val="right" w:leader="dot" w:pos="8306"/>
        </w:tabs>
      </w:pPr>
      <w:hyperlink w:anchor="_Toc18915" w:history="1">
        <w:r>
          <w:rPr>
            <w:rFonts w:ascii="仿宋" w:eastAsia="仿宋" w:hAnsi="仿宋" w:cs="仿宋" w:hint="eastAsia"/>
            <w:lang w:eastAsia="zh-CN"/>
          </w:rPr>
          <w:t>(二)、标准化作业流程</w:t>
        </w:r>
        <w:r>
          <w:tab/>
        </w:r>
        <w:r>
          <w:fldChar w:fldCharType="begin"/>
        </w:r>
        <w:r>
          <w:instrText xml:space="preserve"> PAGEREF _Toc18915 \h </w:instrText>
        </w:r>
        <w:r>
          <w:fldChar w:fldCharType="separate"/>
        </w:r>
        <w:r>
          <w:t>41</w:t>
        </w:r>
        <w:r>
          <w:fldChar w:fldCharType="end"/>
        </w:r>
      </w:hyperlink>
    </w:p>
    <w:p>
      <w:pPr>
        <w:pStyle w:val="TOC2"/>
        <w:tabs>
          <w:tab w:val="right" w:leader="dot" w:pos="8306"/>
        </w:tabs>
      </w:pPr>
      <w:hyperlink w:anchor="_Toc6143" w:history="1">
        <w:r>
          <w:rPr>
            <w:rFonts w:ascii="仿宋" w:eastAsia="仿宋" w:hAnsi="仿宋" w:cs="仿宋" w:hint="eastAsia"/>
            <w:lang w:eastAsia="zh-CN"/>
          </w:rPr>
          <w:t>(三)、质量监控与评估</w:t>
        </w:r>
        <w:r>
          <w:tab/>
        </w:r>
        <w:r>
          <w:fldChar w:fldCharType="begin"/>
        </w:r>
        <w:r>
          <w:instrText xml:space="preserve"> PAGEREF _Toc6143 \h </w:instrText>
        </w:r>
        <w:r>
          <w:fldChar w:fldCharType="separate"/>
        </w:r>
        <w:r>
          <w:t>43</w:t>
        </w:r>
        <w:r>
          <w:fldChar w:fldCharType="end"/>
        </w:r>
      </w:hyperlink>
    </w:p>
    <w:p>
      <w:pPr>
        <w:pStyle w:val="TOC2"/>
        <w:tabs>
          <w:tab w:val="right" w:leader="dot" w:pos="8306"/>
        </w:tabs>
      </w:pPr>
      <w:hyperlink w:anchor="_Toc7540" w:history="1">
        <w:r>
          <w:rPr>
            <w:rFonts w:ascii="仿宋" w:eastAsia="仿宋" w:hAnsi="仿宋" w:cs="仿宋" w:hint="eastAsia"/>
            <w:lang w:eastAsia="zh-CN"/>
          </w:rPr>
          <w:t>(四)、质量改进计划</w:t>
        </w:r>
        <w:r>
          <w:tab/>
        </w:r>
        <w:r>
          <w:fldChar w:fldCharType="begin"/>
        </w:r>
        <w:r>
          <w:instrText xml:space="preserve"> PAGEREF _Toc7540 \h </w:instrText>
        </w:r>
        <w:r>
          <w:fldChar w:fldCharType="separate"/>
        </w:r>
        <w:r>
          <w:t>44</w:t>
        </w:r>
        <w:r>
          <w:fldChar w:fldCharType="end"/>
        </w:r>
      </w:hyperlink>
    </w:p>
    <w:p>
      <w:pPr>
        <w:pStyle w:val="TOC1"/>
        <w:tabs>
          <w:tab w:val="right" w:leader="dot" w:pos="8306"/>
        </w:tabs>
      </w:pPr>
      <w:hyperlink w:anchor="_Toc2659" w:history="1">
        <w:r>
          <w:rPr>
            <w:rFonts w:ascii="仿宋" w:eastAsia="仿宋" w:hAnsi="仿宋" w:cs="仿宋" w:hint="eastAsia"/>
            <w:lang w:eastAsia="zh-CN"/>
          </w:rPr>
          <w:t>八、安全与应急管理</w:t>
        </w:r>
        <w:r>
          <w:tab/>
        </w:r>
        <w:r>
          <w:fldChar w:fldCharType="begin"/>
        </w:r>
        <w:r>
          <w:instrText xml:space="preserve"> PAGEREF _Toc2659 \h </w:instrText>
        </w:r>
        <w:r>
          <w:fldChar w:fldCharType="separate"/>
        </w:r>
        <w:r>
          <w:t>45</w:t>
        </w:r>
        <w:r>
          <w:fldChar w:fldCharType="end"/>
        </w:r>
      </w:hyperlink>
    </w:p>
    <w:p>
      <w:pPr>
        <w:pStyle w:val="TOC2"/>
        <w:tabs>
          <w:tab w:val="right" w:leader="dot" w:pos="8306"/>
        </w:tabs>
      </w:pPr>
      <w:hyperlink w:anchor="_Toc9631" w:history="1">
        <w:r>
          <w:rPr>
            <w:rFonts w:ascii="仿宋" w:eastAsia="仿宋" w:hAnsi="仿宋" w:cs="仿宋" w:hint="eastAsia"/>
            <w:lang w:eastAsia="zh-CN"/>
          </w:rPr>
          <w:t>(一)、安全生产管理</w:t>
        </w:r>
        <w:r>
          <w:tab/>
        </w:r>
        <w:r>
          <w:fldChar w:fldCharType="begin"/>
        </w:r>
        <w:r>
          <w:instrText xml:space="preserve"> PAGEREF _Toc9631 \h </w:instrText>
        </w:r>
        <w:r>
          <w:fldChar w:fldCharType="separate"/>
        </w:r>
        <w:r>
          <w:t>45</w:t>
        </w:r>
        <w:r>
          <w:fldChar w:fldCharType="end"/>
        </w:r>
      </w:hyperlink>
    </w:p>
    <w:p>
      <w:pPr>
        <w:pStyle w:val="TOC2"/>
        <w:tabs>
          <w:tab w:val="right" w:leader="dot" w:pos="8306"/>
        </w:tabs>
      </w:pPr>
      <w:hyperlink w:anchor="_Toc24583" w:history="1">
        <w:r>
          <w:rPr>
            <w:rFonts w:ascii="仿宋" w:eastAsia="仿宋" w:hAnsi="仿宋" w:cs="仿宋" w:hint="eastAsia"/>
            <w:lang w:eastAsia="zh-CN"/>
          </w:rPr>
          <w:t>(二)、应急预案与响应</w:t>
        </w:r>
        <w:r>
          <w:tab/>
        </w:r>
        <w:r>
          <w:fldChar w:fldCharType="begin"/>
        </w:r>
        <w:r>
          <w:instrText xml:space="preserve"> PAGEREF _Toc24583 \h </w:instrText>
        </w:r>
        <w:r>
          <w:fldChar w:fldCharType="separate"/>
        </w:r>
        <w:r>
          <w:t>47</w:t>
        </w:r>
        <w:r>
          <w:fldChar w:fldCharType="end"/>
        </w:r>
      </w:hyperlink>
    </w:p>
    <w:p>
      <w:pPr>
        <w:pStyle w:val="TOC1"/>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3803" w:history="1">
        <w:r>
          <w:rPr>
            <w:rFonts w:ascii="仿宋" w:eastAsia="仿宋" w:hAnsi="仿宋" w:cs="仿宋" w:hint="eastAsia"/>
            <w:lang w:eastAsia="zh-CN"/>
          </w:rPr>
          <w:t>九、技术创新与产业升级</w:t>
        </w:r>
        <w:r>
          <w:tab/>
        </w:r>
        <w:r>
          <w:fldChar w:fldCharType="begin"/>
        </w:r>
        <w:r>
          <w:instrText xml:space="preserve"> PAGEREF _Toc13803 \h </w:instrText>
        </w:r>
        <w:r>
          <w:fldChar w:fldCharType="separate"/>
        </w:r>
        <w:r>
          <w:t>48</w:t>
        </w:r>
        <w:r>
          <w:fldChar w:fldCharType="end"/>
        </w:r>
      </w:hyperlink>
    </w:p>
    <w:p>
      <w:pPr>
        <w:pStyle w:val="TOC2"/>
        <w:tabs>
          <w:tab w:val="right" w:leader="dot" w:pos="8306"/>
        </w:tabs>
      </w:pPr>
      <w:hyperlink w:anchor="_Toc26776" w:history="1">
        <w:r>
          <w:rPr>
            <w:rFonts w:ascii="仿宋" w:eastAsia="仿宋" w:hAnsi="仿宋" w:cs="仿宋" w:hint="eastAsia"/>
            <w:lang w:eastAsia="zh-CN"/>
          </w:rPr>
          <w:t>(一)、技术创新方向与目标</w:t>
        </w:r>
        <w:r>
          <w:tab/>
        </w:r>
        <w:r>
          <w:fldChar w:fldCharType="begin"/>
        </w:r>
        <w:r>
          <w:instrText xml:space="preserve"> PAGEREF _Toc26776 \h </w:instrText>
        </w:r>
        <w:r>
          <w:fldChar w:fldCharType="separate"/>
        </w:r>
        <w:r>
          <w:t>48</w:t>
        </w:r>
        <w:r>
          <w:fldChar w:fldCharType="end"/>
        </w:r>
      </w:hyperlink>
    </w:p>
    <w:p>
      <w:pPr>
        <w:pStyle w:val="TOC2"/>
        <w:tabs>
          <w:tab w:val="right" w:leader="dot" w:pos="8306"/>
        </w:tabs>
      </w:pPr>
      <w:hyperlink w:anchor="_Toc10360" w:history="1">
        <w:r>
          <w:rPr>
            <w:rFonts w:ascii="仿宋" w:eastAsia="仿宋" w:hAnsi="仿宋" w:cs="仿宋" w:hint="eastAsia"/>
            <w:lang w:eastAsia="zh-CN"/>
          </w:rPr>
          <w:t>(二)、产业升级路径与措施</w:t>
        </w:r>
        <w:r>
          <w:tab/>
        </w:r>
        <w:r>
          <w:fldChar w:fldCharType="begin"/>
        </w:r>
        <w:r>
          <w:instrText xml:space="preserve"> PAGEREF _Toc10360 \h </w:instrText>
        </w:r>
        <w:r>
          <w:fldChar w:fldCharType="separate"/>
        </w:r>
        <w:r>
          <w:t>50</w:t>
        </w:r>
        <w:r>
          <w:fldChar w:fldCharType="end"/>
        </w:r>
      </w:hyperlink>
    </w:p>
    <w:p>
      <w:pPr>
        <w:pStyle w:val="TOC1"/>
        <w:tabs>
          <w:tab w:val="right" w:leader="dot" w:pos="8306"/>
        </w:tabs>
      </w:pPr>
      <w:hyperlink w:anchor="_Toc16980" w:history="1">
        <w:r>
          <w:rPr>
            <w:rFonts w:ascii="仿宋" w:eastAsia="仿宋" w:hAnsi="仿宋" w:cs="仿宋" w:hint="eastAsia"/>
            <w:lang w:eastAsia="zh-CN"/>
          </w:rPr>
          <w:t>十、客户关系管理与市场拓展</w:t>
        </w:r>
        <w:r>
          <w:tab/>
        </w:r>
        <w:r>
          <w:fldChar w:fldCharType="begin"/>
        </w:r>
        <w:r>
          <w:instrText xml:space="preserve"> PAGEREF _Toc16980 \h </w:instrText>
        </w:r>
        <w:r>
          <w:fldChar w:fldCharType="separate"/>
        </w:r>
        <w:r>
          <w:t>51</w:t>
        </w:r>
        <w:r>
          <w:fldChar w:fldCharType="end"/>
        </w:r>
      </w:hyperlink>
    </w:p>
    <w:p>
      <w:pPr>
        <w:pStyle w:val="TOC2"/>
        <w:tabs>
          <w:tab w:val="right" w:leader="dot" w:pos="8306"/>
        </w:tabs>
      </w:pPr>
      <w:hyperlink w:anchor="_Toc1211" w:history="1">
        <w:r>
          <w:rPr>
            <w:rFonts w:ascii="仿宋" w:eastAsia="仿宋" w:hAnsi="仿宋" w:cs="仿宋" w:hint="eastAsia"/>
            <w:lang w:eastAsia="zh-CN"/>
          </w:rPr>
          <w:t>(一)、客户关系管理策略</w:t>
        </w:r>
        <w:r>
          <w:tab/>
        </w:r>
        <w:r>
          <w:fldChar w:fldCharType="begin"/>
        </w:r>
        <w:r>
          <w:instrText xml:space="preserve"> PAGEREF _Toc1211 \h </w:instrText>
        </w:r>
        <w:r>
          <w:fldChar w:fldCharType="separate"/>
        </w:r>
        <w:r>
          <w:t>51</w:t>
        </w:r>
        <w:r>
          <w:fldChar w:fldCharType="end"/>
        </w:r>
      </w:hyperlink>
    </w:p>
    <w:p>
      <w:pPr>
        <w:pStyle w:val="TOC2"/>
        <w:tabs>
          <w:tab w:val="right" w:leader="dot" w:pos="8306"/>
        </w:tabs>
      </w:pPr>
      <w:hyperlink w:anchor="_Toc30789" w:history="1">
        <w:r>
          <w:rPr>
            <w:rFonts w:ascii="仿宋" w:eastAsia="仿宋" w:hAnsi="仿宋" w:cs="仿宋" w:hint="eastAsia"/>
            <w:lang w:eastAsia="zh-CN"/>
          </w:rPr>
          <w:t>(二)、市场拓展方案</w:t>
        </w:r>
        <w:r>
          <w:tab/>
        </w:r>
        <w:r>
          <w:fldChar w:fldCharType="begin"/>
        </w:r>
        <w:r>
          <w:instrText xml:space="preserve"> PAGEREF _Toc30789 \h </w:instrText>
        </w:r>
        <w:r>
          <w:fldChar w:fldCharType="separate"/>
        </w:r>
        <w:r>
          <w:t>52</w:t>
        </w:r>
        <w:r>
          <w:fldChar w:fldCharType="end"/>
        </w:r>
      </w:hyperlink>
    </w:p>
    <w:p>
      <w:pPr>
        <w:pStyle w:val="TOC1"/>
        <w:tabs>
          <w:tab w:val="right" w:leader="dot" w:pos="8306"/>
        </w:tabs>
      </w:pPr>
      <w:hyperlink w:anchor="_Toc27991" w:history="1">
        <w:r>
          <w:rPr>
            <w:rFonts w:ascii="仿宋" w:eastAsia="仿宋" w:hAnsi="仿宋" w:cs="仿宋" w:hint="eastAsia"/>
            <w:lang w:eastAsia="zh-CN"/>
          </w:rPr>
          <w:t>十一、资金管理与财务规划</w:t>
        </w:r>
        <w:r>
          <w:tab/>
        </w:r>
        <w:r>
          <w:fldChar w:fldCharType="begin"/>
        </w:r>
        <w:r>
          <w:instrText xml:space="preserve"> PAGEREF _Toc27991 \h </w:instrText>
        </w:r>
        <w:r>
          <w:fldChar w:fldCharType="separate"/>
        </w:r>
        <w:r>
          <w:t>53</w:t>
        </w:r>
        <w:r>
          <w:fldChar w:fldCharType="end"/>
        </w:r>
      </w:hyperlink>
    </w:p>
    <w:p>
      <w:pPr>
        <w:pStyle w:val="TOC2"/>
        <w:tabs>
          <w:tab w:val="right" w:leader="dot" w:pos="8306"/>
        </w:tabs>
      </w:pPr>
      <w:hyperlink w:anchor="_Toc24379" w:history="1">
        <w:r>
          <w:rPr>
            <w:rFonts w:ascii="仿宋" w:eastAsia="仿宋" w:hAnsi="仿宋" w:cs="仿宋" w:hint="eastAsia"/>
            <w:lang w:eastAsia="zh-CN"/>
          </w:rPr>
          <w:t>(一)、项目资金来源与筹措</w:t>
        </w:r>
        <w:r>
          <w:tab/>
        </w:r>
        <w:r>
          <w:fldChar w:fldCharType="begin"/>
        </w:r>
        <w:r>
          <w:instrText xml:space="preserve"> PAGEREF _Toc24379 \h </w:instrText>
        </w:r>
        <w:r>
          <w:fldChar w:fldCharType="separate"/>
        </w:r>
        <w:r>
          <w:t>53</w:t>
        </w:r>
        <w:r>
          <w:fldChar w:fldCharType="end"/>
        </w:r>
      </w:hyperlink>
    </w:p>
    <w:p>
      <w:pPr>
        <w:pStyle w:val="TOC2"/>
        <w:tabs>
          <w:tab w:val="right" w:leader="dot" w:pos="8306"/>
        </w:tabs>
      </w:pPr>
      <w:hyperlink w:anchor="_Toc5557" w:history="1">
        <w:r>
          <w:rPr>
            <w:rFonts w:ascii="仿宋" w:eastAsia="仿宋" w:hAnsi="仿宋" w:cs="仿宋" w:hint="eastAsia"/>
            <w:lang w:eastAsia="zh-CN"/>
          </w:rPr>
          <w:t>(二)、资金使用与监管</w:t>
        </w:r>
        <w:r>
          <w:tab/>
        </w:r>
        <w:r>
          <w:fldChar w:fldCharType="begin"/>
        </w:r>
        <w:r>
          <w:instrText xml:space="preserve"> PAGEREF _Toc5557 \h </w:instrText>
        </w:r>
        <w:r>
          <w:fldChar w:fldCharType="separate"/>
        </w:r>
        <w:r>
          <w:t>55</w:t>
        </w:r>
        <w:r>
          <w:fldChar w:fldCharType="end"/>
        </w:r>
      </w:hyperlink>
    </w:p>
    <w:p>
      <w:pPr>
        <w:pStyle w:val="TOC2"/>
        <w:tabs>
          <w:tab w:val="right" w:leader="dot" w:pos="8306"/>
        </w:tabs>
      </w:pPr>
      <w:hyperlink w:anchor="_Toc3977" w:history="1">
        <w:r>
          <w:rPr>
            <w:rFonts w:ascii="仿宋" w:eastAsia="仿宋" w:hAnsi="仿宋" w:cs="仿宋" w:hint="eastAsia"/>
            <w:lang w:eastAsia="zh-CN"/>
          </w:rPr>
          <w:t>(三)、财务规划与预测</w:t>
        </w:r>
        <w:r>
          <w:tab/>
        </w:r>
        <w:r>
          <w:fldChar w:fldCharType="begin"/>
        </w:r>
        <w:r>
          <w:instrText xml:space="preserve"> PAGEREF _Toc3977 \h </w:instrText>
        </w:r>
        <w:r>
          <w:fldChar w:fldCharType="separate"/>
        </w:r>
        <w:r>
          <w:t>56</w:t>
        </w:r>
        <w:r>
          <w:fldChar w:fldCharType="end"/>
        </w:r>
      </w:hyperlink>
    </w:p>
    <w:p>
      <w:pPr>
        <w:pStyle w:val="TOC1"/>
        <w:tabs>
          <w:tab w:val="right" w:leader="dot" w:pos="8306"/>
        </w:tabs>
      </w:pPr>
      <w:hyperlink w:anchor="_Toc17719" w:history="1">
        <w:r>
          <w:rPr>
            <w:rFonts w:ascii="仿宋" w:eastAsia="仿宋" w:hAnsi="仿宋" w:cs="仿宋" w:hint="eastAsia"/>
            <w:lang w:eastAsia="zh-CN"/>
          </w:rPr>
          <w:t>十二、项目实施与管理方案</w:t>
        </w:r>
        <w:r>
          <w:tab/>
        </w:r>
        <w:r>
          <w:fldChar w:fldCharType="begin"/>
        </w:r>
        <w:r>
          <w:instrText xml:space="preserve"> PAGEREF _Toc17719 \h </w:instrText>
        </w:r>
        <w:r>
          <w:fldChar w:fldCharType="separate"/>
        </w:r>
        <w:r>
          <w:t>57</w:t>
        </w:r>
        <w:r>
          <w:fldChar w:fldCharType="end"/>
        </w:r>
      </w:hyperlink>
    </w:p>
    <w:p>
      <w:pPr>
        <w:pStyle w:val="TOC2"/>
        <w:tabs>
          <w:tab w:val="right" w:leader="dot" w:pos="8306"/>
        </w:tabs>
      </w:pPr>
      <w:hyperlink w:anchor="_Toc2525" w:history="1">
        <w:r>
          <w:rPr>
            <w:rFonts w:ascii="仿宋" w:eastAsia="仿宋" w:hAnsi="仿宋" w:cs="仿宋" w:hint="eastAsia"/>
            <w:lang w:eastAsia="zh-CN"/>
          </w:rPr>
          <w:t>(一)、项目实施计划</w:t>
        </w:r>
        <w:r>
          <w:tab/>
        </w:r>
        <w:r>
          <w:fldChar w:fldCharType="begin"/>
        </w:r>
        <w:r>
          <w:instrText xml:space="preserve"> PAGEREF _Toc2525 \h </w:instrText>
        </w:r>
        <w:r>
          <w:fldChar w:fldCharType="separate"/>
        </w:r>
        <w:r>
          <w:t>57</w:t>
        </w:r>
        <w:r>
          <w:fldChar w:fldCharType="end"/>
        </w:r>
      </w:hyperlink>
    </w:p>
    <w:p>
      <w:pPr>
        <w:pStyle w:val="TOC2"/>
        <w:tabs>
          <w:tab w:val="right" w:leader="dot" w:pos="8306"/>
        </w:tabs>
      </w:pPr>
      <w:hyperlink w:anchor="_Toc23878" w:history="1">
        <w:r>
          <w:rPr>
            <w:rFonts w:ascii="仿宋" w:eastAsia="仿宋" w:hAnsi="仿宋" w:cs="仿宋" w:hint="eastAsia"/>
            <w:lang w:eastAsia="zh-CN"/>
          </w:rPr>
          <w:t>(二)、项目组织机构与职责</w:t>
        </w:r>
        <w:r>
          <w:tab/>
        </w:r>
        <w:r>
          <w:fldChar w:fldCharType="begin"/>
        </w:r>
        <w:r>
          <w:instrText xml:space="preserve"> PAGEREF _Toc23878 \h </w:instrText>
        </w:r>
        <w:r>
          <w:fldChar w:fldCharType="separate"/>
        </w:r>
        <w:r>
          <w:t>58</w:t>
        </w:r>
        <w:r>
          <w:fldChar w:fldCharType="end"/>
        </w:r>
      </w:hyperlink>
    </w:p>
    <w:p>
      <w:pPr>
        <w:pStyle w:val="TOC2"/>
        <w:tabs>
          <w:tab w:val="right" w:leader="dot" w:pos="8306"/>
        </w:tabs>
      </w:pPr>
      <w:hyperlink w:anchor="_Toc18348" w:history="1">
        <w:r>
          <w:rPr>
            <w:rFonts w:ascii="仿宋" w:eastAsia="仿宋" w:hAnsi="仿宋" w:cs="仿宋" w:hint="eastAsia"/>
            <w:lang w:eastAsia="zh-CN"/>
          </w:rPr>
          <w:t>(三)、项目管理与监控体系</w:t>
        </w:r>
        <w:r>
          <w:tab/>
        </w:r>
        <w:r>
          <w:fldChar w:fldCharType="begin"/>
        </w:r>
        <w:r>
          <w:instrText xml:space="preserve"> PAGEREF _Toc18348 \h </w:instrText>
        </w:r>
        <w:r>
          <w:fldChar w:fldCharType="separate"/>
        </w:r>
        <w:r>
          <w:t>61</w:t>
        </w:r>
        <w:r>
          <w:fldChar w:fldCharType="end"/>
        </w:r>
      </w:hyperlink>
    </w:p>
    <w:p>
      <w:pPr>
        <w:pStyle w:val="TOC1"/>
        <w:tabs>
          <w:tab w:val="right" w:leader="dot" w:pos="8306"/>
        </w:tabs>
      </w:pPr>
      <w:hyperlink w:anchor="_Toc16519" w:history="1">
        <w:r>
          <w:rPr>
            <w:rFonts w:ascii="仿宋" w:eastAsia="仿宋" w:hAnsi="仿宋" w:cs="仿宋" w:hint="eastAsia"/>
            <w:lang w:eastAsia="zh-CN"/>
          </w:rPr>
          <w:t>十三、人力资源管理与开发</w:t>
        </w:r>
        <w:r>
          <w:tab/>
        </w:r>
        <w:r>
          <w:fldChar w:fldCharType="begin"/>
        </w:r>
        <w:r>
          <w:instrText xml:space="preserve"> PAGEREF _Toc16519 \h </w:instrText>
        </w:r>
        <w:r>
          <w:fldChar w:fldCharType="separate"/>
        </w:r>
        <w:r>
          <w:t>63</w:t>
        </w:r>
        <w:r>
          <w:fldChar w:fldCharType="end"/>
        </w:r>
      </w:hyperlink>
    </w:p>
    <w:p>
      <w:pPr>
        <w:pStyle w:val="TOC2"/>
        <w:tabs>
          <w:tab w:val="right" w:leader="dot" w:pos="8306"/>
        </w:tabs>
      </w:pPr>
      <w:hyperlink w:anchor="_Toc15356" w:history="1">
        <w:r>
          <w:rPr>
            <w:rFonts w:ascii="仿宋" w:eastAsia="仿宋" w:hAnsi="仿宋" w:cs="仿宋" w:hint="eastAsia"/>
            <w:lang w:eastAsia="zh-CN"/>
          </w:rPr>
          <w:t>(一)、人力资源规划</w:t>
        </w:r>
        <w:r>
          <w:tab/>
        </w:r>
        <w:r>
          <w:fldChar w:fldCharType="begin"/>
        </w:r>
        <w:r>
          <w:instrText xml:space="preserve"> PAGEREF _Toc15356 \h </w:instrText>
        </w:r>
        <w:r>
          <w:fldChar w:fldCharType="separate"/>
        </w:r>
        <w:r>
          <w:t>63</w:t>
        </w:r>
        <w:r>
          <w:fldChar w:fldCharType="end"/>
        </w:r>
      </w:hyperlink>
    </w:p>
    <w:p>
      <w:pPr>
        <w:pStyle w:val="TOC2"/>
        <w:tabs>
          <w:tab w:val="right" w:leader="dot" w:pos="8306"/>
        </w:tabs>
      </w:pPr>
      <w:hyperlink w:anchor="_Toc11514" w:history="1">
        <w:r>
          <w:rPr>
            <w:rFonts w:ascii="仿宋" w:eastAsia="仿宋" w:hAnsi="仿宋" w:cs="仿宋" w:hint="eastAsia"/>
            <w:lang w:eastAsia="zh-CN"/>
          </w:rPr>
          <w:t>(二)、人力资源开发与培训</w:t>
        </w:r>
        <w:r>
          <w:tab/>
        </w:r>
        <w:r>
          <w:fldChar w:fldCharType="begin"/>
        </w:r>
        <w:r>
          <w:instrText xml:space="preserve"> PAGEREF _Toc11514 \h </w:instrText>
        </w:r>
        <w:r>
          <w:fldChar w:fldCharType="separate"/>
        </w:r>
        <w:r>
          <w:t>64</w:t>
        </w:r>
        <w:r>
          <w:fldChar w:fldCharType="end"/>
        </w:r>
      </w:hyperlink>
    </w:p>
    <w:p>
      <w:pPr>
        <w:pStyle w:val="TOC1"/>
        <w:tabs>
          <w:tab w:val="right" w:leader="dot" w:pos="8306"/>
        </w:tabs>
      </w:pPr>
      <w:hyperlink w:anchor="_Toc12189" w:history="1">
        <w:r>
          <w:rPr>
            <w:rFonts w:ascii="仿宋" w:eastAsia="仿宋" w:hAnsi="仿宋" w:cs="仿宋" w:hint="eastAsia"/>
            <w:lang w:eastAsia="zh-CN"/>
          </w:rPr>
          <w:t>十四、创新驱动与持续发展</w:t>
        </w:r>
        <w:r>
          <w:tab/>
        </w:r>
        <w:r>
          <w:fldChar w:fldCharType="begin"/>
        </w:r>
        <w:r>
          <w:instrText xml:space="preserve"> PAGEREF _Toc12189 \h </w:instrText>
        </w:r>
        <w:r>
          <w:fldChar w:fldCharType="separate"/>
        </w:r>
        <w:r>
          <w:t>67</w:t>
        </w:r>
        <w:r>
          <w:fldChar w:fldCharType="end"/>
        </w:r>
      </w:hyperlink>
    </w:p>
    <w:p>
      <w:pPr>
        <w:pStyle w:val="TOC2"/>
        <w:tabs>
          <w:tab w:val="right" w:leader="dot" w:pos="8306"/>
        </w:tabs>
      </w:pPr>
      <w:hyperlink w:anchor="_Toc26576" w:history="1">
        <w:r>
          <w:rPr>
            <w:rFonts w:ascii="仿宋" w:eastAsia="仿宋" w:hAnsi="仿宋" w:cs="仿宋" w:hint="eastAsia"/>
            <w:lang w:eastAsia="zh-CN"/>
          </w:rPr>
          <w:t>(一)、创新驱动战略实施</w:t>
        </w:r>
        <w:r>
          <w:tab/>
        </w:r>
        <w:r>
          <w:fldChar w:fldCharType="begin"/>
        </w:r>
        <w:r>
          <w:instrText xml:space="preserve"> PAGEREF _Toc26576 \h </w:instrText>
        </w:r>
        <w:r>
          <w:fldChar w:fldCharType="separate"/>
        </w:r>
        <w:r>
          <w:t>67</w:t>
        </w:r>
        <w:r>
          <w:fldChar w:fldCharType="end"/>
        </w:r>
      </w:hyperlink>
    </w:p>
    <w:p>
      <w:pPr>
        <w:pStyle w:val="TOC2"/>
        <w:tabs>
          <w:tab w:val="right" w:leader="dot" w:pos="8306"/>
        </w:tabs>
      </w:pPr>
      <w:hyperlink w:anchor="_Toc31758" w:history="1">
        <w:r>
          <w:rPr>
            <w:rFonts w:ascii="仿宋" w:eastAsia="仿宋" w:hAnsi="仿宋" w:cs="仿宋" w:hint="eastAsia"/>
            <w:lang w:eastAsia="zh-CN"/>
          </w:rPr>
          <w:t>(二)、持续发展路径探索</w:t>
        </w:r>
        <w:r>
          <w:tab/>
        </w:r>
        <w:r>
          <w:fldChar w:fldCharType="begin"/>
        </w:r>
        <w:r>
          <w:instrText xml:space="preserve"> PAGEREF _Toc31758 \h </w:instrText>
        </w:r>
        <w:r>
          <w:fldChar w:fldCharType="separate"/>
        </w:r>
        <w:r>
          <w:t>68</w:t>
        </w:r>
        <w:r>
          <w:fldChar w:fldCharType="end"/>
        </w:r>
      </w:hyperlink>
    </w:p>
    <w:p>
      <w:pPr>
        <w:pStyle w:val="TOC1"/>
        <w:tabs>
          <w:tab w:val="right" w:leader="dot" w:pos="8306"/>
        </w:tabs>
      </w:pPr>
      <w:hyperlink w:anchor="_Toc20799" w:history="1">
        <w:r>
          <w:rPr>
            <w:rFonts w:ascii="仿宋" w:eastAsia="仿宋" w:hAnsi="仿宋" w:cs="仿宋" w:hint="eastAsia"/>
            <w:lang w:eastAsia="zh-CN"/>
          </w:rPr>
          <w:t>十五、合作与交流机制建立</w:t>
        </w:r>
        <w:r>
          <w:tab/>
        </w:r>
        <w:r>
          <w:fldChar w:fldCharType="begin"/>
        </w:r>
        <w:r>
          <w:instrText xml:space="preserve"> PAGEREF _Toc20799 \h </w:instrText>
        </w:r>
        <w:r>
          <w:fldChar w:fldCharType="separate"/>
        </w:r>
        <w:r>
          <w:t>73</w:t>
        </w:r>
        <w:r>
          <w:fldChar w:fldCharType="end"/>
        </w:r>
      </w:hyperlink>
    </w:p>
    <w:p>
      <w:pPr>
        <w:pStyle w:val="TOC2"/>
        <w:tabs>
          <w:tab w:val="right" w:leader="dot" w:pos="8306"/>
        </w:tabs>
      </w:pPr>
      <w:hyperlink w:anchor="_Toc671" w:history="1">
        <w:r>
          <w:rPr>
            <w:rFonts w:ascii="仿宋" w:eastAsia="仿宋" w:hAnsi="仿宋" w:cs="仿宋" w:hint="eastAsia"/>
            <w:lang w:eastAsia="zh-CN"/>
          </w:rPr>
          <w:t>(一)、合作伙伴选择与合作方式</w:t>
        </w:r>
        <w:r>
          <w:tab/>
        </w:r>
        <w:r>
          <w:fldChar w:fldCharType="begin"/>
        </w:r>
        <w:r>
          <w:instrText xml:space="preserve"> PAGEREF _Toc671 \h </w:instrText>
        </w:r>
        <w:r>
          <w:fldChar w:fldCharType="separate"/>
        </w:r>
        <w:r>
          <w:t>73</w:t>
        </w:r>
        <w:r>
          <w:fldChar w:fldCharType="end"/>
        </w:r>
      </w:hyperlink>
    </w:p>
    <w:p>
      <w:pPr>
        <w:pStyle w:val="TOC2"/>
        <w:tabs>
          <w:tab w:val="right" w:leader="dot" w:pos="8306"/>
        </w:tabs>
      </w:pPr>
      <w:hyperlink w:anchor="_Toc26520" w:history="1">
        <w:r>
          <w:rPr>
            <w:rFonts w:ascii="仿宋" w:eastAsia="仿宋" w:hAnsi="仿宋" w:cs="仿宋" w:hint="eastAsia"/>
            <w:lang w:eastAsia="zh-CN"/>
          </w:rPr>
          <w:t>(二)、交流与合作平台搭建</w:t>
        </w:r>
        <w:r>
          <w:tab/>
        </w:r>
        <w:r>
          <w:fldChar w:fldCharType="begin"/>
        </w:r>
        <w:r>
          <w:instrText xml:space="preserve"> PAGEREF _Toc26520 \h </w:instrText>
        </w:r>
        <w:r>
          <w:fldChar w:fldCharType="separate"/>
        </w:r>
        <w:r>
          <w:t>74</w:t>
        </w:r>
        <w:r>
          <w:fldChar w:fldCharType="end"/>
        </w:r>
      </w:hyperlink>
    </w:p>
    <w:p>
      <w:pPr>
        <w:pStyle w:val="TOC1"/>
        <w:tabs>
          <w:tab w:val="right" w:leader="dot" w:pos="8306"/>
        </w:tabs>
      </w:pPr>
      <w:hyperlink w:anchor="_Toc27024" w:history="1">
        <w:r>
          <w:rPr>
            <w:rFonts w:ascii="仿宋" w:eastAsia="仿宋" w:hAnsi="仿宋" w:cs="仿宋" w:hint="eastAsia"/>
            <w:lang w:eastAsia="zh-CN"/>
          </w:rPr>
          <w:t>十六、质量管理与控制</w:t>
        </w:r>
        <w:r>
          <w:tab/>
        </w:r>
        <w:r>
          <w:fldChar w:fldCharType="begin"/>
        </w:r>
        <w:r>
          <w:instrText xml:space="preserve"> PAGEREF _Toc27024 \h </w:instrText>
        </w:r>
        <w:r>
          <w:fldChar w:fldCharType="separate"/>
        </w:r>
        <w:r>
          <w:t>76</w:t>
        </w:r>
        <w:r>
          <w:fldChar w:fldCharType="end"/>
        </w:r>
      </w:hyperlink>
    </w:p>
    <w:p>
      <w:pPr>
        <w:pStyle w:val="TOC2"/>
        <w:tabs>
          <w:tab w:val="right" w:leader="dot" w:pos="8306"/>
        </w:tabs>
      </w:pPr>
      <w:hyperlink w:anchor="_Toc15468" w:history="1">
        <w:r>
          <w:rPr>
            <w:rFonts w:ascii="仿宋" w:eastAsia="仿宋" w:hAnsi="仿宋" w:cs="仿宋" w:hint="eastAsia"/>
            <w:lang w:eastAsia="zh-CN"/>
          </w:rPr>
          <w:t>(一)、质量管理体系建设</w:t>
        </w:r>
        <w:r>
          <w:tab/>
        </w:r>
        <w:r>
          <w:fldChar w:fldCharType="begin"/>
        </w:r>
        <w:r>
          <w:instrText xml:space="preserve"> PAGEREF _Toc15468 \h </w:instrText>
        </w:r>
        <w:r>
          <w:fldChar w:fldCharType="separate"/>
        </w:r>
        <w:r>
          <w:t>76</w:t>
        </w:r>
        <w:r>
          <w:fldChar w:fldCharType="end"/>
        </w:r>
      </w:hyperlink>
    </w:p>
    <w:p>
      <w:pPr>
        <w:pStyle w:val="TOC2"/>
        <w:tabs>
          <w:tab w:val="right" w:leader="dot" w:pos="8306"/>
        </w:tabs>
      </w:pPr>
      <w:hyperlink w:anchor="_Toc14143" w:history="1">
        <w:r>
          <w:rPr>
            <w:rFonts w:ascii="仿宋" w:eastAsia="仿宋" w:hAnsi="仿宋" w:cs="仿宋" w:hint="eastAsia"/>
            <w:lang w:eastAsia="zh-CN"/>
          </w:rPr>
          <w:t>(二)、质量控制措施</w:t>
        </w:r>
        <w:r>
          <w:tab/>
        </w:r>
        <w:r>
          <w:fldChar w:fldCharType="begin"/>
        </w:r>
        <w:r>
          <w:instrText xml:space="preserve"> PAGEREF _Toc14143 \h </w:instrText>
        </w:r>
        <w:r>
          <w:fldChar w:fldCharType="separate"/>
        </w:r>
        <w:r>
          <w:t>77</w:t>
        </w:r>
        <w:r>
          <w:fldChar w:fldCharType="end"/>
        </w:r>
      </w:hyperlink>
    </w:p>
    <w:p>
      <w:pPr>
        <w:pStyle w:val="TOC1"/>
        <w:tabs>
          <w:tab w:val="right" w:leader="dot" w:pos="8306"/>
        </w:tabs>
      </w:pPr>
      <w:hyperlink w:anchor="_Toc13190" w:history="1">
        <w:r>
          <w:rPr>
            <w:rFonts w:ascii="仿宋" w:eastAsia="仿宋" w:hAnsi="仿宋" w:cs="仿宋" w:hint="eastAsia"/>
            <w:lang w:eastAsia="zh-CN"/>
          </w:rPr>
          <w:t>十七、项目施工方案</w:t>
        </w:r>
        <w:r>
          <w:tab/>
        </w:r>
        <w:r>
          <w:fldChar w:fldCharType="begin"/>
        </w:r>
        <w:r>
          <w:instrText xml:space="preserve"> PAGEREF _Toc13190 \h </w:instrText>
        </w:r>
        <w:r>
          <w:fldChar w:fldCharType="separate"/>
        </w:r>
        <w:r>
          <w:t>78</w:t>
        </w:r>
        <w:r>
          <w:fldChar w:fldCharType="end"/>
        </w:r>
      </w:hyperlink>
    </w:p>
    <w:p>
      <w:pPr>
        <w:pStyle w:val="TOC2"/>
        <w:tabs>
          <w:tab w:val="right" w:leader="dot" w:pos="8306"/>
        </w:tabs>
      </w:pPr>
      <w:hyperlink w:anchor="_Toc25501" w:history="1">
        <w:r>
          <w:rPr>
            <w:rFonts w:ascii="仿宋" w:eastAsia="仿宋" w:hAnsi="仿宋" w:cs="仿宋" w:hint="eastAsia"/>
            <w:lang w:eastAsia="zh-CN"/>
          </w:rPr>
          <w:t>(一)、施工组织设计</w:t>
        </w:r>
        <w:r>
          <w:tab/>
        </w:r>
        <w:r>
          <w:fldChar w:fldCharType="begin"/>
        </w:r>
        <w:r>
          <w:instrText xml:space="preserve"> PAGEREF _Toc25501 \h </w:instrText>
        </w:r>
        <w:r>
          <w:fldChar w:fldCharType="separate"/>
        </w:r>
        <w:r>
          <w:t>78</w:t>
        </w:r>
        <w:r>
          <w:fldChar w:fldCharType="end"/>
        </w:r>
      </w:hyperlink>
    </w:p>
    <w:p>
      <w:pPr>
        <w:pStyle w:val="TOC2"/>
        <w:tabs>
          <w:tab w:val="right" w:leader="dot" w:pos="8306"/>
        </w:tabs>
      </w:pPr>
      <w:hyperlink w:anchor="_Toc25345" w:history="1">
        <w:r>
          <w:rPr>
            <w:rFonts w:ascii="仿宋" w:eastAsia="仿宋" w:hAnsi="仿宋" w:cs="仿宋" w:hint="eastAsia"/>
            <w:lang w:eastAsia="zh-CN"/>
          </w:rPr>
          <w:t>(二)、施工工艺与技术路线</w:t>
        </w:r>
        <w:r>
          <w:tab/>
        </w:r>
        <w:r>
          <w:fldChar w:fldCharType="begin"/>
        </w:r>
        <w:r>
          <w:instrText xml:space="preserve"> PAGEREF _Toc25345 \h </w:instrText>
        </w:r>
        <w:r>
          <w:fldChar w:fldCharType="separate"/>
        </w:r>
        <w:r>
          <w:t>80</w:t>
        </w:r>
        <w:r>
          <w:fldChar w:fldCharType="end"/>
        </w:r>
      </w:hyperlink>
    </w:p>
    <w:p>
      <w:pPr>
        <w:pStyle w:val="TOC2"/>
        <w:tabs>
          <w:tab w:val="right" w:leader="dot" w:pos="8306"/>
        </w:tabs>
      </w:pPr>
      <w:hyperlink w:anchor="_Toc31369" w:history="1">
        <w:r>
          <w:rPr>
            <w:rFonts w:ascii="仿宋" w:eastAsia="仿宋" w:hAnsi="仿宋" w:cs="仿宋" w:hint="eastAsia"/>
            <w:lang w:eastAsia="zh-CN"/>
          </w:rPr>
          <w:t>(三)、关键节点施工计划</w:t>
        </w:r>
        <w:r>
          <w:tab/>
        </w:r>
        <w:r>
          <w:fldChar w:fldCharType="begin"/>
        </w:r>
        <w:r>
          <w:instrText xml:space="preserve"> PAGEREF _Toc31369 \h </w:instrText>
        </w:r>
        <w:r>
          <w:fldChar w:fldCharType="separate"/>
        </w:r>
        <w:r>
          <w:t>81</w:t>
        </w:r>
        <w:r>
          <w:fldChar w:fldCharType="end"/>
        </w:r>
      </w:hyperlink>
    </w:p>
    <w:p>
      <w:pPr>
        <w:pStyle w:val="TOC2"/>
        <w:tabs>
          <w:tab w:val="right" w:leader="dot" w:pos="8306"/>
        </w:tabs>
      </w:pPr>
      <w:hyperlink w:anchor="_Toc25799" w:history="1">
        <w:r>
          <w:rPr>
            <w:rFonts w:ascii="仿宋" w:eastAsia="仿宋" w:hAnsi="仿宋" w:cs="仿宋" w:hint="eastAsia"/>
            <w:lang w:eastAsia="zh-CN"/>
          </w:rPr>
          <w:t>(四)、施工现场管理</w:t>
        </w:r>
        <w:r>
          <w:tab/>
        </w:r>
        <w:r>
          <w:fldChar w:fldCharType="begin"/>
        </w:r>
        <w:r>
          <w:instrText xml:space="preserve"> PAGEREF _Toc25799 \h </w:instrText>
        </w:r>
        <w:r>
          <w:fldChar w:fldCharType="separate"/>
        </w:r>
        <w:r>
          <w:t>83</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3048"/>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建设方案旨在规划与实施一个完整的项目，以解决特定问题或达成特定目标。本方案概述了项目的目标、范围、计划和实施策略，并提供了必要的资源和时间安排。请注意，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26505"/>
      <w:r>
        <w:rPr>
          <w:rFonts w:ascii="仿宋" w:eastAsia="仿宋" w:hAnsi="仿宋" w:cs="仿宋" w:hint="eastAsia"/>
          <w:sz w:val="28"/>
          <w:lang w:eastAsia="zh-CN"/>
        </w:rPr>
        <w:t>一、资源开发及综合利用分析</w:t>
      </w:r>
      <w:bookmarkEnd w:id="2"/>
    </w:p>
    <w:p>
      <w:pPr>
        <w:pStyle w:val="Heading2"/>
        <w:rPr>
          <w:rFonts w:ascii="仿宋" w:eastAsia="仿宋" w:hAnsi="仿宋" w:cs="仿宋" w:hint="eastAsia"/>
          <w:lang w:eastAsia="zh-CN"/>
        </w:rPr>
      </w:pPr>
      <w:bookmarkStart w:id="3" w:name="_Toc3166"/>
      <w:r>
        <w:rPr>
          <w:rFonts w:ascii="仿宋" w:eastAsia="仿宋" w:hAnsi="仿宋" w:cs="仿宋" w:hint="eastAsia"/>
          <w:lang w:eastAsia="zh-CN"/>
        </w:rPr>
        <w:t>(一)、资源开发方案</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一、恶唑禾草灵项目的技术资源开发</w:t>
      </w:r>
    </w:p>
    <w:p>
      <w:pPr>
        <w:ind w:firstLine="560" w:firstLineChars="200"/>
        <w:rPr>
          <w:rFonts w:ascii="仿宋" w:eastAsia="仿宋" w:hAnsi="仿宋" w:cs="仿宋" w:hint="eastAsia"/>
          <w:sz w:val="28"/>
        </w:rPr>
      </w:pPr>
      <w:r>
        <w:rPr>
          <w:rFonts w:ascii="仿宋" w:eastAsia="仿宋" w:hAnsi="仿宋" w:cs="仿宋" w:hint="eastAsia"/>
          <w:sz w:val="28"/>
          <w:lang w:eastAsia="zh-CN"/>
        </w:rPr>
        <w:t>恶唑禾草灵项目将着重开发先进的自动化技术以提升生产效率。具体来说，项目将引入智能制造系统，这些系统能够通过实时数据分析优化生产流程，降低成本，同时提高产品质量。除此之外，项目还计划建立一个内部研发团队，专注于开发专有的软件解决方案，以进一步提升运营效率。此外，为了保持技术领先，项目将与几所知名大学和研究机构建立合作关系，共同进行新技术的研究和开发，例如在新材料或能源效率方面的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二、恶唑禾草灵项目的人力资源管理</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人力资源方面，恶唑禾草灵项目计划招聘一批经验丰富的行业专家和技术人员，这些人员将负责项目的关键技术和运营管理。例如，项目将招聘具有高级机械工程和软件开发经验的人才，以支持项目的技术开发和实施。同时，项目还将设立定期的员工培训计划，内容涵盖最新的行业趋势、技术技能培训和领导力发展。此外，项目还将推行一系列激励机制，如绩效奖金和职业晋升路径，以激励员工的创新和参与度。</w:t>
      </w:r>
    </w:p>
    <w:p>
      <w:pPr>
        <w:ind w:firstLine="560" w:firstLineChars="200"/>
        <w:rPr>
          <w:rFonts w:ascii="仿宋" w:eastAsia="仿宋" w:hAnsi="仿宋" w:cs="仿宋" w:hint="eastAsia"/>
          <w:sz w:val="28"/>
        </w:rPr>
      </w:pPr>
      <w:r>
        <w:rPr>
          <w:rFonts w:ascii="仿宋" w:eastAsia="仿宋" w:hAnsi="仿宋" w:cs="仿宋" w:hint="eastAsia"/>
          <w:sz w:val="28"/>
          <w:lang w:eastAsia="zh-CN"/>
        </w:rPr>
        <w:t>三、恶唑禾草灵项目的资金资源筹措与优化</w:t>
      </w:r>
    </w:p>
    <w:p>
      <w:pPr>
        <w:ind w:firstLine="560" w:firstLineChars="200"/>
        <w:rPr>
          <w:rFonts w:ascii="仿宋" w:eastAsia="仿宋" w:hAnsi="仿宋" w:cs="仿宋" w:hint="eastAsia"/>
          <w:sz w:val="28"/>
        </w:rPr>
      </w:pPr>
      <w:r>
        <w:rPr>
          <w:rFonts w:ascii="仿宋" w:eastAsia="仿宋" w:hAnsi="仿宋" w:cs="仿宋" w:hint="eastAsia"/>
          <w:sz w:val="28"/>
          <w:lang w:eastAsia="zh-CN"/>
        </w:rPr>
        <w:t>为确保项目的顺利运行，资金资源的筹措将采取多元化策略。恶唑禾草灵项目计划吸引外部投资者，特别是那些对高新技术和可持续发展感兴趣的风险投资基金。同时，项目还将申请政府提供的创新基金和行业补贴，尤其是那些支持绿色技术和可持续发展的政府项目。为优化资金使用，项目将建立严格的预算控制系统，确保每一笔开支都能带来最大的投资回报。此外，项目还将定期进行财务审计，以确保财务透明度和效率。</w:t>
      </w:r>
    </w:p>
    <w:p>
      <w:pPr>
        <w:pStyle w:val="Heading2"/>
        <w:ind w:firstLine="560" w:firstLineChars="200"/>
        <w:rPr>
          <w:rFonts w:ascii="仿宋" w:eastAsia="仿宋" w:hAnsi="仿宋" w:cs="仿宋" w:hint="eastAsia"/>
          <w:sz w:val="28"/>
          <w:lang w:eastAsia="zh-CN"/>
        </w:rPr>
      </w:pPr>
      <w:bookmarkStart w:id="4" w:name="_Toc19651"/>
      <w:r>
        <w:rPr>
          <w:rFonts w:ascii="仿宋" w:eastAsia="仿宋" w:hAnsi="仿宋" w:cs="仿宋" w:hint="eastAsia"/>
          <w:sz w:val="28"/>
          <w:lang w:eastAsia="zh-CN"/>
        </w:rPr>
        <w:t>(二)、资源利用方案</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在制定恶唑禾草灵项目的资源利用方案时，项目将深入专注于将现有资源最大化利用，以提高效率和降低成本。项目首先将引入最新的自动化技术，比如机器人装配线和自动化质量检测系统，这不仅加速生产过程，还确保产品的一致性和质量。同时，项目会利用云计算和大数据分析来优化供应链管理和市场需求预测，减少库存成本并提高对市场变化的响应速度。</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人力资源方面，项目计划构建一个多学科团队，包括工程师、市场专家、财务分析师和运营管理人员。这个团队将通过跨部门协作，促进知识和技能的共享，提高解决问题的综合能力。团队成员间的紧密合作将确保产品设计既符合技术要求又能满足市场需求。此外，项目还鼓励员工进行持续学习和职业发展，以提升个人技能和整体项目创新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资金资源的有效利用也是项目成功的关键。恶唑禾草灵项目将实行严格的预算管理和成本控制，确保每一笔投资都能带来最大的回报。项目将采用精益生产方法，以最少的资源浪费达到最大的产出效率。此外，项目还计划建立一套绩效评估体系，对不同投资的回报进行评估，指导未来的资金分配。为了增加收入来源，项目还将探索新的收入渠道，例如技术许可或合作项目。</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这些措施，恶唑禾草灵项目的目标是确保资源被充分利用，从而提高整体运营效率，增强市场竞争力，并支持项目的长期可持续发展。项目的成功不仅取决于资源的充分利用，还依赖于团队协作、创新驱动和精明的财务管理。</w:t>
      </w:r>
    </w:p>
    <w:p>
      <w:pPr>
        <w:pStyle w:val="Heading2"/>
        <w:ind w:firstLine="560" w:firstLineChars="200"/>
        <w:rPr>
          <w:rFonts w:ascii="仿宋" w:eastAsia="仿宋" w:hAnsi="仿宋" w:cs="仿宋" w:hint="eastAsia"/>
          <w:sz w:val="28"/>
          <w:lang w:eastAsia="zh-CN"/>
        </w:rPr>
      </w:pPr>
      <w:bookmarkStart w:id="5" w:name="_Toc31254"/>
      <w:r>
        <w:rPr>
          <w:rFonts w:ascii="仿宋" w:eastAsia="仿宋" w:hAnsi="仿宋" w:cs="仿宋" w:hint="eastAsia"/>
          <w:sz w:val="28"/>
          <w:lang w:eastAsia="zh-CN"/>
        </w:rPr>
        <w:t>(三)、资源节约措施</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1. 高效能源利用和管理：恶唑禾草灵项目将着力于实施能源管理系统，以优化能源消耗。项目将采用节能技术，如LED照明、高效能电机和变频器，以减少电力消耗。同时，项目还将考虑使用可再生能源，例如安装太阳能板，以减少对传统能源的依赖，并降低能源成本。</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2.</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优化生产流程和减少浪费：项目将采用精益生产方法，如5S和持续改进程序，以提高生产效率并减少浪费。例如，通过改善生产布局和优化物料搬运流程，可以减少不必要的运动和时间浪费。此外，项目还将采用先进的库存管理系统，如JIT（准时制生产），以减少过度库存和相关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3. 循环利用和废物管理：恶唑禾草灵项目将重视资源的循环利用和废物减量。项目将实施废物分类和回收政策，将可回收材料如金属、塑料和纸张从生产废物中分离出来进行回收利用。此外，项目还将探索工业废物的二次利用途径，比如将生产过程中产生的废热用于加热或其他工业过程。</w:t>
      </w:r>
    </w:p>
    <w:p>
      <w:pPr>
        <w:ind w:firstLine="560" w:firstLineChars="200"/>
        <w:rPr>
          <w:rFonts w:ascii="仿宋" w:eastAsia="仿宋" w:hAnsi="仿宋" w:cs="仿宋" w:hint="eastAsia"/>
          <w:sz w:val="28"/>
        </w:rPr>
      </w:pPr>
      <w:r>
        <w:rPr>
          <w:rFonts w:ascii="仿宋" w:eastAsia="仿宋" w:hAnsi="仿宋" w:cs="仿宋" w:hint="eastAsia"/>
          <w:sz w:val="28"/>
          <w:lang w:eastAsia="zh-CN"/>
        </w:rPr>
        <w:t>4. 环保材料的使用：在设计和生产过程中，项目将优先考虑使用环保和可持续的材料。例如，选择可回收材料或生物降解材料作为产品的组成部分。这不仅有助于减少环境影响，也符合越来越多消费者对环保产品的偏好。</w:t>
      </w:r>
    </w:p>
    <w:p>
      <w:pPr>
        <w:ind w:firstLine="560" w:firstLineChars="200"/>
        <w:rPr>
          <w:rFonts w:ascii="仿宋" w:eastAsia="仿宋" w:hAnsi="仿宋" w:cs="仿宋" w:hint="eastAsia"/>
          <w:sz w:val="28"/>
        </w:rPr>
      </w:pPr>
      <w:r>
        <w:rPr>
          <w:rFonts w:ascii="仿宋" w:eastAsia="仿宋" w:hAnsi="仿宋" w:cs="仿宋" w:hint="eastAsia"/>
          <w:sz w:val="28"/>
          <w:lang w:eastAsia="zh-CN"/>
        </w:rPr>
        <w:t>5. 智能技术的应用：恶唑禾草灵项目将利用智能技术，如物联网（IoT）和大数据分析，来监控和优化资源使用。通过实时数据分析，项目可以更有效地管理能源消耗、减少原材料浪费，并提高生产过程的整体效率。</w:t>
      </w:r>
    </w:p>
    <w:p>
      <w:pPr>
        <w:pStyle w:val="Heading1"/>
        <w:ind w:firstLine="560" w:firstLineChars="200"/>
        <w:rPr>
          <w:rFonts w:ascii="仿宋" w:eastAsia="仿宋" w:hAnsi="仿宋" w:cs="仿宋" w:hint="eastAsia"/>
          <w:sz w:val="28"/>
          <w:lang w:eastAsia="zh-CN"/>
        </w:rPr>
      </w:pPr>
      <w:bookmarkStart w:id="6" w:name="_Toc29962"/>
      <w:r>
        <w:rPr>
          <w:rFonts w:ascii="仿宋" w:eastAsia="仿宋" w:hAnsi="仿宋" w:cs="仿宋" w:hint="eastAsia"/>
          <w:sz w:val="28"/>
          <w:lang w:eastAsia="zh-CN"/>
        </w:rPr>
        <w:t>二、项目监理与质量保证</w:t>
      </w:r>
      <w:bookmarkEnd w:id="6"/>
    </w:p>
    <w:p>
      <w:pPr>
        <w:pStyle w:val="Heading2"/>
        <w:rPr>
          <w:rFonts w:ascii="仿宋" w:eastAsia="仿宋" w:hAnsi="仿宋" w:cs="仿宋" w:hint="eastAsia"/>
          <w:lang w:eastAsia="zh-CN"/>
        </w:rPr>
      </w:pPr>
      <w:bookmarkStart w:id="7" w:name="_Toc20502"/>
      <w:r>
        <w:rPr>
          <w:rFonts w:ascii="仿宋" w:eastAsia="仿宋" w:hAnsi="仿宋" w:cs="仿宋" w:hint="eastAsia"/>
          <w:lang w:eastAsia="zh-CN"/>
        </w:rPr>
        <w:t>(一)、监理体系构建</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1.1 监理团队组建</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项目监理的关键在于建立强大的监理团队。首先，我们需要明确监理团队的组织结构，包括监理经理、监理工程师、质量专员等职责明确的成员。各成员的专业背景和经验将被充分考虑，以确保监理团队具备足够的专业知识。</w:t>
      </w:r>
    </w:p>
    <w:p>
      <w:pPr>
        <w:ind w:firstLine="560" w:firstLineChars="200"/>
        <w:rPr>
          <w:rFonts w:ascii="仿宋" w:eastAsia="仿宋" w:hAnsi="仿宋" w:cs="仿宋" w:hint="eastAsia"/>
          <w:sz w:val="28"/>
        </w:rPr>
      </w:pPr>
      <w:r>
        <w:rPr>
          <w:rFonts w:ascii="仿宋" w:eastAsia="仿宋" w:hAnsi="仿宋" w:cs="仿宋" w:hint="eastAsia"/>
          <w:sz w:val="28"/>
          <w:lang w:eastAsia="zh-CN"/>
        </w:rPr>
        <w:t>1.2 监理计划制定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监理计划将明确监理的整体框架和目标。这包括项目各个阶段的监理重点、监理频次、监理报告的提交周期等。监理计划的建立是为了确保监理工作有系统地推进，对项目的各个方面都能够得到全面覆盖。</w:t>
      </w:r>
    </w:p>
    <w:p>
      <w:pPr>
        <w:ind w:firstLine="560" w:firstLineChars="200"/>
        <w:rPr>
          <w:rFonts w:ascii="仿宋" w:eastAsia="仿宋" w:hAnsi="仿宋" w:cs="仿宋" w:hint="eastAsia"/>
          <w:sz w:val="28"/>
        </w:rPr>
      </w:pPr>
      <w:r>
        <w:rPr>
          <w:rFonts w:ascii="仿宋" w:eastAsia="仿宋" w:hAnsi="仿宋" w:cs="仿宋" w:hint="eastAsia"/>
          <w:sz w:val="28"/>
          <w:lang w:eastAsia="zh-CN"/>
        </w:rPr>
        <w:t>1.3 监理工具引入</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我们将引入先进的监理工具，包括但不限于监测设备、数据分析软件等。这些工具将用于实时监测工程进度、质量指标以及安全等方面，以便及时发现潜在问题并采取有效措施。</w:t>
      </w:r>
    </w:p>
    <w:p>
      <w:pPr>
        <w:pStyle w:val="Heading2"/>
        <w:ind w:firstLine="560" w:firstLineChars="200"/>
        <w:rPr>
          <w:rFonts w:ascii="仿宋" w:eastAsia="仿宋" w:hAnsi="仿宋" w:cs="仿宋" w:hint="eastAsia"/>
          <w:sz w:val="28"/>
          <w:lang w:eastAsia="zh-CN"/>
        </w:rPr>
      </w:pPr>
      <w:bookmarkStart w:id="8" w:name="_Toc7467"/>
      <w:r>
        <w:rPr>
          <w:rFonts w:ascii="仿宋" w:eastAsia="仿宋" w:hAnsi="仿宋" w:cs="仿宋" w:hint="eastAsia"/>
          <w:sz w:val="28"/>
          <w:lang w:eastAsia="zh-CN"/>
        </w:rPr>
        <w:t>(二)、质量保证体系实施</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2.1 质量政策制定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在项目启动阶段，我们将明确定义质量政策，确保项目始终以高质量的标准进行。这将包括对质量的整体目标、标准和期望的明确规定，以及质量管理的基本原则。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2.2 质量培训与认证</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所有项目参与人员都将接受相应的质量培训，以确保他们理解并能够实施项目的质量标准。此外，我们将追求质量认证，以验证项目的质量管理体系符合国际或行业标准。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2.3 质量审核与改进</w:t>
      </w:r>
    </w:p>
    <w:p>
      <w:pPr>
        <w:ind w:firstLine="560" w:firstLineChars="200"/>
        <w:rPr>
          <w:rFonts w:ascii="仿宋" w:eastAsia="仿宋" w:hAnsi="仿宋" w:cs="仿宋" w:hint="eastAsia"/>
          <w:sz w:val="28"/>
        </w:rPr>
      </w:pPr>
      <w:r>
        <w:rPr>
          <w:rFonts w:ascii="仿宋" w:eastAsia="仿宋" w:hAnsi="仿宋" w:cs="仿宋" w:hint="eastAsia"/>
          <w:sz w:val="28"/>
          <w:lang w:eastAsia="zh-CN"/>
        </w:rPr>
        <w:t>定期进行质量审核，以确保项目的质量体系有效运行。通过定期的内部和外部审核，我们将及时发现潜在问题，并采取纠正和预防措施，以不断提高项目的质量水平。</w:t>
      </w:r>
    </w:p>
    <w:p>
      <w:pPr>
        <w:pStyle w:val="Heading2"/>
        <w:ind w:firstLine="560" w:firstLineChars="200"/>
        <w:rPr>
          <w:rFonts w:ascii="仿宋" w:eastAsia="仿宋" w:hAnsi="仿宋" w:cs="仿宋" w:hint="eastAsia"/>
          <w:sz w:val="28"/>
          <w:lang w:eastAsia="zh-CN"/>
        </w:rPr>
      </w:pPr>
      <w:bookmarkStart w:id="9" w:name="_Toc5488"/>
      <w:r>
        <w:rPr>
          <w:rFonts w:ascii="仿宋" w:eastAsia="仿宋" w:hAnsi="仿宋" w:cs="仿宋" w:hint="eastAsia"/>
          <w:sz w:val="28"/>
          <w:lang w:eastAsia="zh-CN"/>
        </w:rPr>
        <w:t>(三)、监理与质量控制流程</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3.1 监理过程</w:t>
      </w:r>
    </w:p>
    <w:p>
      <w:pPr>
        <w:ind w:firstLine="560" w:firstLineChars="200"/>
        <w:rPr>
          <w:rFonts w:ascii="仿宋" w:eastAsia="仿宋" w:hAnsi="仿宋" w:cs="仿宋" w:hint="eastAsia"/>
          <w:sz w:val="28"/>
        </w:rPr>
      </w:pPr>
      <w:r>
        <w:rPr>
          <w:rFonts w:ascii="仿宋" w:eastAsia="仿宋" w:hAnsi="仿宋" w:cs="仿宋" w:hint="eastAsia"/>
          <w:sz w:val="28"/>
          <w:lang w:eastAsia="zh-CN"/>
        </w:rPr>
        <w:t>监理过程将按照监理计划的要求进行。这包括对施工现场的实地检查、对施工材料的质量把关、对施工过程的监测等。监理报告将定期提交，内容将涵盖项目整体进度、质量状况、安全情况等方面的详细信息。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3.2 质量控制流程</w:t>
      </w:r>
    </w:p>
    <w:p>
      <w:pPr>
        <w:ind w:firstLine="560" w:firstLineChars="200"/>
        <w:rPr>
          <w:rFonts w:ascii="仿宋" w:eastAsia="仿宋" w:hAnsi="仿宋" w:cs="仿宋" w:hint="eastAsia"/>
          <w:sz w:val="28"/>
        </w:rPr>
      </w:pPr>
      <w:r>
        <w:rPr>
          <w:rFonts w:ascii="仿宋" w:eastAsia="仿宋" w:hAnsi="仿宋" w:cs="仿宋" w:hint="eastAsia"/>
          <w:sz w:val="28"/>
          <w:lang w:eastAsia="zh-CN"/>
        </w:rPr>
        <w:t>质量控制流程将包括整个工程周期的质量控制点的设立，每个控制点将有具体的验收标准和程序。从材料进场到工程收尾，每个阶段都将有相应的质量控制手段，以确保项目始终符合质量要求。</w:t>
      </w:r>
    </w:p>
    <w:p>
      <w:pPr>
        <w:pStyle w:val="Heading1"/>
        <w:ind w:firstLine="560" w:firstLineChars="200"/>
        <w:rPr>
          <w:rFonts w:ascii="仿宋" w:eastAsia="仿宋" w:hAnsi="仿宋" w:cs="仿宋" w:hint="eastAsia"/>
          <w:sz w:val="28"/>
          <w:lang w:eastAsia="zh-CN"/>
        </w:rPr>
      </w:pPr>
      <w:bookmarkStart w:id="10" w:name="_Toc24449"/>
      <w:r>
        <w:rPr>
          <w:rFonts w:ascii="仿宋" w:eastAsia="仿宋" w:hAnsi="仿宋" w:cs="仿宋" w:hint="eastAsia"/>
          <w:sz w:val="28"/>
          <w:lang w:eastAsia="zh-CN"/>
        </w:rPr>
        <w:t>三、建设风险评估分析</w:t>
      </w:r>
      <w:bookmarkEnd w:id="10"/>
    </w:p>
    <w:p>
      <w:pPr>
        <w:pStyle w:val="Heading2"/>
        <w:rPr>
          <w:rFonts w:ascii="仿宋" w:eastAsia="仿宋" w:hAnsi="仿宋" w:cs="仿宋" w:hint="eastAsia"/>
          <w:lang w:eastAsia="zh-CN"/>
        </w:rPr>
      </w:pPr>
      <w:bookmarkStart w:id="11" w:name="_Toc13410"/>
      <w:r>
        <w:rPr>
          <w:rFonts w:ascii="仿宋" w:eastAsia="仿宋" w:hAnsi="仿宋" w:cs="仿宋" w:hint="eastAsia"/>
          <w:lang w:eastAsia="zh-CN"/>
        </w:rPr>
        <w:t>(一)、政策风险分析</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在管理层面，政策风险是一个需要认真管理和规避的关键因素。项目管理团队将采取以下措施来有效管理政策风险：</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政策监测与分析：建立政策监测机制，密切关注所在地区和国际层面的政策变化。定期进行政策风险分析，评估潜在政策对项目的影响，以便及时调整策略。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政府关系建设：积极与政府部门建立密切的关系，参与政策制定和决策过程。与政府建立战略伙伴关系，争取政府的政策支持和税收优惠。</w:t>
      </w:r>
    </w:p>
    <w:p>
      <w:pPr>
        <w:ind w:firstLine="560" w:firstLineChars="200"/>
        <w:rPr>
          <w:rFonts w:ascii="仿宋" w:eastAsia="仿宋" w:hAnsi="仿宋" w:cs="仿宋" w:hint="eastAsia"/>
          <w:sz w:val="28"/>
        </w:rPr>
      </w:pPr>
      <w:r>
        <w:rPr>
          <w:rFonts w:ascii="仿宋" w:eastAsia="仿宋" w:hAnsi="仿宋" w:cs="仿宋" w:hint="eastAsia"/>
          <w:sz w:val="28"/>
          <w:lang w:eastAsia="zh-CN"/>
        </w:rPr>
        <w:t>法律合规性：建立严格的法律合规性程序，确保项目的运营和管理始终符合当地和国家的法规要求。与法律专家合作，定期审查和更新法律合规性政策。</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风险缓解与应对策略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为了有效缓解政策风险并应对潜在挑战，项目管理团队制定了以下风险缓解与应对策略：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多元化供应链：建立多元化的供应链网络，降低对单一供应商的依赖。这将有助于应对潜在的贸易政策变化和供应风险。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政策沟通和倡导：积极参与行业协会和商会，与其他利益相关者一起倡导有利于项目的政策制定。通过政策沟通和倡导，争取政府的政策支持和理解。</w:t>
      </w:r>
    </w:p>
    <w:p>
      <w:pPr>
        <w:ind w:firstLine="560" w:firstLineChars="200"/>
        <w:rPr>
          <w:rFonts w:ascii="仿宋" w:eastAsia="仿宋" w:hAnsi="仿宋" w:cs="仿宋" w:hint="eastAsia"/>
          <w:sz w:val="28"/>
        </w:rPr>
      </w:pPr>
      <w:r>
        <w:rPr>
          <w:rFonts w:ascii="仿宋" w:eastAsia="仿宋" w:hAnsi="仿宋" w:cs="仿宋" w:hint="eastAsia"/>
          <w:sz w:val="28"/>
          <w:lang w:eastAsia="zh-CN"/>
        </w:rPr>
        <w:t>敏捷战略规划：建立灵活的战略规划框架，使项目能够在政策变化下迅速调整战略方向。定期进行战略审查，确保项目的战略与政策环境保持一致。</w:t>
      </w:r>
    </w:p>
    <w:p>
      <w:pPr>
        <w:pStyle w:val="Heading2"/>
        <w:ind w:firstLine="560" w:firstLineChars="200"/>
        <w:rPr>
          <w:rFonts w:ascii="仿宋" w:eastAsia="仿宋" w:hAnsi="仿宋" w:cs="仿宋" w:hint="eastAsia"/>
          <w:sz w:val="28"/>
          <w:lang w:eastAsia="zh-CN"/>
        </w:rPr>
      </w:pPr>
      <w:bookmarkStart w:id="12" w:name="_Toc31094"/>
      <w:r>
        <w:rPr>
          <w:rFonts w:ascii="仿宋" w:eastAsia="仿宋" w:hAnsi="仿宋" w:cs="仿宋" w:hint="eastAsia"/>
          <w:sz w:val="28"/>
          <w:lang w:eastAsia="zh-CN"/>
        </w:rPr>
        <w:t>(二)、社会风险分析</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2.1 社会风险因素</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社会风险是指那些可能影响项目社会层面稳定性和可持续性的因素和事件。以下是一些关键的社会风险因素，需要在项目中予以关注和管理：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社区反对和抵制：项目可能会面临当地居民或环保组织的反对和抵制，特别是如果项目与当地社区的利益存在潜在冲突。这可能导致示威、诉讼和声誉损害。</w:t>
      </w:r>
    </w:p>
    <w:p>
      <w:pPr>
        <w:ind w:firstLine="560" w:firstLineChars="200"/>
        <w:rPr>
          <w:rFonts w:ascii="仿宋" w:eastAsia="仿宋" w:hAnsi="仿宋" w:cs="仿宋" w:hint="eastAsia"/>
          <w:sz w:val="28"/>
        </w:rPr>
      </w:pPr>
      <w:r>
        <w:rPr>
          <w:rFonts w:ascii="仿宋" w:eastAsia="仿宋" w:hAnsi="仿宋" w:cs="仿宋" w:hint="eastAsia"/>
          <w:sz w:val="28"/>
          <w:lang w:eastAsia="zh-CN"/>
        </w:rPr>
        <w:t>劳工问题：劳工纠纷、工会活动或不满情绪可能会影响项目的生产进程，导致工作停滞和额外成本。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社会不稳定：政治动荡、社会不安定或示威活动可能干扰项目的正常运营，甚至导致安全问题。</w:t>
      </w:r>
    </w:p>
    <w:p>
      <w:pPr>
        <w:ind w:firstLine="560" w:firstLineChars="200"/>
        <w:rPr>
          <w:rFonts w:ascii="仿宋" w:eastAsia="仿宋" w:hAnsi="仿宋" w:cs="仿宋" w:hint="eastAsia"/>
          <w:sz w:val="28"/>
        </w:rPr>
      </w:pPr>
      <w:r>
        <w:rPr>
          <w:rFonts w:ascii="仿宋" w:eastAsia="仿宋" w:hAnsi="仿宋" w:cs="仿宋" w:hint="eastAsia"/>
          <w:sz w:val="28"/>
          <w:lang w:eastAsia="zh-CN"/>
        </w:rPr>
        <w:t>文化差异：如果项目跨足多个文化群体，文化差异可能导致沟通和合作问题，增加了管理的挑战。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2.2 社会风险管理策略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为了应对这些社会风险，项目将采取以下具体策略：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社区参与计划：积极与当地社区互动，设立社区参与计划，定期开展座谈会和听取反馈，以了解并解决社区的关切，建立良好的合作关系。</w:t>
      </w:r>
    </w:p>
    <w:p>
      <w:pPr>
        <w:ind w:firstLine="560" w:firstLineChars="200"/>
        <w:rPr>
          <w:rFonts w:ascii="仿宋" w:eastAsia="仿宋" w:hAnsi="仿宋" w:cs="仿宋" w:hint="eastAsia"/>
          <w:sz w:val="28"/>
        </w:rPr>
      </w:pPr>
      <w:r>
        <w:rPr>
          <w:rFonts w:ascii="仿宋" w:eastAsia="仿宋" w:hAnsi="仿宋" w:cs="仿宋" w:hint="eastAsia"/>
          <w:sz w:val="28"/>
          <w:lang w:eastAsia="zh-CN"/>
        </w:rPr>
        <w:t>劳工关系管理：建立健全的劳工关系管理体系，包括与工会的密切合作、制定公平的劳工政策、提供培训和发展机会，以维护员工满意度和降低劳工纠纷的风险。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社会风险监测：建立社会风险监测机制，密切关注社会事件和舆情，以及社区反馈，及时调整战略和采取措施来应对潜在的社会风险。</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文化敏感性培训：为项目团队提供文化敏感性培训，帮助他们更好地理解和尊重不同文化背景的员工和社区成员，以促进和谐合作。</w:t>
      </w:r>
    </w:p>
    <w:p>
      <w:pPr>
        <w:ind w:firstLine="560" w:firstLineChars="200"/>
        <w:rPr>
          <w:rFonts w:ascii="仿宋" w:eastAsia="仿宋" w:hAnsi="仿宋" w:cs="仿宋" w:hint="eastAsia"/>
          <w:sz w:val="28"/>
        </w:rPr>
      </w:pPr>
      <w:r>
        <w:rPr>
          <w:rFonts w:ascii="仿宋" w:eastAsia="仿宋" w:hAnsi="仿宋" w:cs="仿宋" w:hint="eastAsia"/>
          <w:sz w:val="28"/>
          <w:lang w:eastAsia="zh-CN"/>
        </w:rPr>
        <w:t>2.3 社会风险缓解措施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此外，项目还将采取以下具体措施来缓解潜在的社会风险：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社会责任项目：实施社会责任项目，如捐赠、社区发展计划和环境保护倡议，以回馈社会、增强项目声誉，减轻社区不满情绪。</w:t>
      </w:r>
    </w:p>
    <w:p>
      <w:pPr>
        <w:ind w:firstLine="560" w:firstLineChars="200"/>
        <w:rPr>
          <w:rFonts w:ascii="仿宋" w:eastAsia="仿宋" w:hAnsi="仿宋" w:cs="仿宋" w:hint="eastAsia"/>
          <w:sz w:val="28"/>
        </w:rPr>
      </w:pPr>
      <w:r>
        <w:rPr>
          <w:rFonts w:ascii="仿宋" w:eastAsia="仿宋" w:hAnsi="仿宋" w:cs="仿宋" w:hint="eastAsia"/>
          <w:sz w:val="28"/>
          <w:lang w:eastAsia="zh-CN"/>
        </w:rPr>
        <w:t>冲突解决机制：建立有效的冲突解决机制，包括设置独立调解人，快速解决与社区、员工或其他利益相关者的争端，以避免潜在的法律问题。</w:t>
      </w:r>
    </w:p>
    <w:p>
      <w:pPr>
        <w:ind w:firstLine="560" w:firstLineChars="200"/>
        <w:rPr>
          <w:rFonts w:ascii="仿宋" w:eastAsia="仿宋" w:hAnsi="仿宋" w:cs="仿宋" w:hint="eastAsia"/>
          <w:sz w:val="28"/>
        </w:rPr>
      </w:pPr>
      <w:r>
        <w:rPr>
          <w:rFonts w:ascii="仿宋" w:eastAsia="仿宋" w:hAnsi="仿宋" w:cs="仿宋" w:hint="eastAsia"/>
          <w:sz w:val="28"/>
          <w:lang w:eastAsia="zh-CN"/>
        </w:rPr>
        <w:t>危机管理计划：制定危机管理计划，应对可能发生的社会危机事件，包括建立危机响应团队、制定应急沟通策略，以保护项目的声誉和利益。</w:t>
      </w:r>
    </w:p>
    <w:p>
      <w:pPr>
        <w:pStyle w:val="Heading2"/>
        <w:ind w:firstLine="560" w:firstLineChars="200"/>
        <w:rPr>
          <w:rFonts w:ascii="仿宋" w:eastAsia="仿宋" w:hAnsi="仿宋" w:cs="仿宋" w:hint="eastAsia"/>
          <w:sz w:val="28"/>
          <w:lang w:eastAsia="zh-CN"/>
        </w:rPr>
      </w:pPr>
      <w:bookmarkStart w:id="13" w:name="_Toc2113"/>
      <w:r>
        <w:rPr>
          <w:rFonts w:ascii="仿宋" w:eastAsia="仿宋" w:hAnsi="仿宋" w:cs="仿宋" w:hint="eastAsia"/>
          <w:sz w:val="28"/>
          <w:lang w:eastAsia="zh-CN"/>
        </w:rPr>
        <w:t>(三)、市场风险分析</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市场价格风险分析：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产品的市场用途不断拓宽，随着生产能力的扩大和技术的消化吸收，需求量逐渐增加。然而，市场供给也在不断增加，可能导致项目产品价格逐渐下降，尤其是对于常规品种的项目产品。未来几年内，预计项目产品的价格可能会经历波动，这将构成一定的市场价格风险。项目承办单位需要积极应对这一挑战，确保项目的盈利能力不受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市场供需平衡风险对策：</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https://d.book118.com/448014110130006026</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恶唑禾草灵项目可行性建设方案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恶唑禾草灵项目可行性建设方案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恶唑禾草灵项目可行性建设方案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恶唑禾草灵项目可行性建设方案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恶唑禾草灵项目可行性建设方案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恶唑禾草灵项目可行性建设方案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恶唑禾草灵项目可行性建设方案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恶唑禾草灵项目可行性建设方案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恶唑禾草灵项目可行性建设方案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恶唑禾草灵项目可行性建设方案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恶唑禾草灵项目可行性建设方案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恶唑禾草灵项目可行性建设方案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5836251A"/>
    <w:rsid w:val="5836251A"/>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qFormat="1"/>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autoRedefine/>
    <w:semiHidden/>
    <w:qFormat/>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448014110130006026"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18</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2024-01-08T00:39:00Z</dcterms:created>
  <dcterms:modified xsi:type="dcterms:W3CDTF">2024-01-08T00:39:43Z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B9F82E839EB947938DAA9BBE625159B2_11</vt:lpwstr>
  </property>
  <property fmtid="{D5CDD505-2E9C-101B-9397-08002B2CF9AE}" pid="3" name="KSOProductBuildVer">
    <vt:lpwstr>2052-12.1.0.16120</vt:lpwstr>
  </property>
</Properties>
</file>