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9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原料药项目创业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943576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(二)、原料药项目技术工艺分析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三)、原料药项目技术流程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)、原料药项目总平面设计要求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四、原料药项目建设背景及必要性分析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(一)、原料药项目进度安排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、原料药项目实施保障措施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8227100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9947792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旨在规范和指导原料药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本方案的开展将包括原料药项目的目的和背景、需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(二)、原料药项目技术工艺分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91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提供优质产品和服务。保障工艺流程能够满足原料药项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原料药项目建设贯彻“三同时”的原则，注重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原料药项目拟采用国内成熟的生产工艺，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pacing w:val="-7"/>
          <w:sz w:val="28"/>
          <w:szCs w:val="28"/>
        </w:rPr>
        <w:t>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3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料</w:t>
      </w:r>
      <w:r>
        <w:rPr>
          <w:rFonts w:ascii="FangSong" w:eastAsia="FangSong" w:hAnsi="FangSong" w:cs="FangSong"/>
          <w:spacing w:val="-4"/>
          <w:sz w:val="28"/>
          <w:szCs w:val="28"/>
        </w:rPr>
        <w:t>药项目的技术保障措施从设计、施工、试运行到投产、销售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以确保原料药项目在技术开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保原料药项目的可持续发展和高效运营。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、原料药项目技术流程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在原料药项目运营中，进行技术持续改进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析工具监测和分析原料药项目各环节数据。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3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共同构建了高效、稳定的原料药项目技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术实施框架，确保原料药项目顺利推进。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选用的设备能够满足原料药项目的技术要求，例如：</w:t>
      </w:r>
    </w:p>
    <w:p>
      <w:pPr>
        <w:spacing w:before="290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设备与原料药项目工艺流程相匹配，例如：</w:t>
      </w:r>
    </w:p>
    <w:p>
      <w:pPr>
        <w:spacing w:before="291" w:line="411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生产能力是否符合原料药项目的产能需求。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5" w:line="413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学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0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3" w:line="415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2" w:right="56" w:firstLine="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5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8" w:line="416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在原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药项目的建筑工程设计过程中，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则，以确保原料药项目的可持续发展和建筑结构的安全性：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3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14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(二)、原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药项目总平面设计要求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原料药项目总平面设计将充分考虑以下要求，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，适应原料药项目的实际使用需要。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料药项目所处地区的地质条件和地震风险，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结合原料药项目的实际需求和环境条件，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筑工程的设计总体要求是确保原料药项目实现预期功能、安全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建筑的功能布局满足原料药项目需求，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line="220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pgSz w:w="11906" w:h="16839"/>
          <w:pgMar w:top="1431" w:right="1724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够达到高标准，满足原料药项目的长期发展需求。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7" w:right="5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原料药项目规划的总建筑面积为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平方米，充分考虑到原料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药项</w:t>
      </w:r>
      <w:r>
        <w:rPr>
          <w:rFonts w:ascii="FangSong" w:eastAsia="FangSong" w:hAnsi="FangSong" w:cs="FangSong"/>
          <w:spacing w:val="-2"/>
          <w:sz w:val="28"/>
          <w:szCs w:val="28"/>
        </w:rPr>
        <w:t>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before="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占原料药项目总投资比例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</w:t>
      </w:r>
      <w:r>
        <w:rPr>
          <w:rFonts w:ascii="FangSong" w:eastAsia="FangSong" w:hAnsi="FangSong" w:cs="FangSong"/>
          <w:spacing w:val="-5"/>
          <w:sz w:val="28"/>
          <w:szCs w:val="28"/>
        </w:rPr>
        <w:t>占</w:t>
      </w:r>
      <w:r>
        <w:rPr>
          <w:rFonts w:ascii="FangSong" w:eastAsia="FangSong" w:hAnsi="FangSong" w:cs="FangSong"/>
          <w:spacing w:val="-3"/>
          <w:sz w:val="28"/>
          <w:szCs w:val="28"/>
        </w:rPr>
        <w:t>原料药项目总投资的比例为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来原料药项目运营的需求，同时避免了过度浪费。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药项目整体布局：</w:t>
      </w:r>
    </w:p>
    <w:p>
      <w:pPr>
        <w:spacing w:before="292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使原料药项目更好地适应当地的自然和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四、原料药项目建设背景及必要性分析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right="73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pgSz w:w="11906" w:h="16839"/>
          <w:pgMar w:top="1431" w:right="1730" w:bottom="0" w:left="1785" w:header="0" w:footer="0" w:gutter="0"/>
          <w:pgNumType w:start="25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原料</w:t>
      </w:r>
      <w:r>
        <w:rPr>
          <w:rFonts w:ascii="FangSong" w:eastAsia="FangSong" w:hAnsi="FangSong" w:cs="FangSong"/>
          <w:spacing w:val="-13"/>
          <w:sz w:val="28"/>
          <w:szCs w:val="28"/>
        </w:rPr>
        <w:t>药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7" w:right="11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发展，原料药行业在技术上取得了显著的突破。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</w:p>
    <w:p>
      <w:pPr>
        <w:sectPr>
          <w:pgSz w:w="11906" w:h="16839"/>
          <w:pgMar w:top="1431" w:right="1623" w:bottom="0" w:left="1785" w:header="0" w:footer="0" w:gutter="0"/>
          <w:pgNumType w:start="27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**原料药行业**是一片充满活力的领域，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原料药行业市场规模庞大，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pacing w:val="-7"/>
          <w:sz w:val="28"/>
          <w:szCs w:val="28"/>
        </w:rPr>
        <w:t>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5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发展，原料药行业在技术上取得了显著的突破。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各项成本进行全面管理。这包括从供应链到生产流程的成本监控，</w:t>
      </w:r>
    </w:p>
    <w:p>
      <w:pPr>
        <w:sectPr>
          <w:pgSz w:w="11906" w:h="16839"/>
          <w:pgMar w:top="1431" w:right="1763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3" w:right="14" w:firstLine="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不同投资原料药项目的市场前景、回收期、现金流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司</w:t>
      </w:r>
      <w:r>
        <w:rPr>
          <w:rFonts w:ascii="FangSong" w:eastAsia="FangSong" w:hAnsi="FangSong" w:cs="FangSong"/>
          <w:spacing w:val="-12"/>
          <w:sz w:val="28"/>
          <w:szCs w:val="28"/>
        </w:rPr>
        <w:t>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报的平衡。</w:t>
      </w:r>
    </w:p>
    <w:p>
      <w:pPr>
        <w:spacing w:before="4" w:line="414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注</w:t>
      </w:r>
      <w:r>
        <w:rPr>
          <w:rFonts w:ascii="FangSong" w:eastAsia="FangSong" w:hAnsi="FangSong" w:cs="FangSong"/>
          <w:spacing w:val="-4"/>
          <w:sz w:val="28"/>
          <w:szCs w:val="28"/>
        </w:rPr>
        <w:t>市场风险、信用风险、汇率风险等方面的潜在风险。通过建立风险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41" w:right="77" w:hanging="4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高度</w:t>
      </w:r>
      <w:r>
        <w:rPr>
          <w:rFonts w:ascii="FangSong" w:eastAsia="FangSong" w:hAnsi="FangSong" w:cs="FangSong"/>
          <w:spacing w:val="-5"/>
          <w:sz w:val="28"/>
          <w:szCs w:val="28"/>
        </w:rPr>
        <w:t>敏</w:t>
      </w:r>
      <w:r>
        <w:rPr>
          <w:rFonts w:ascii="FangSong" w:eastAsia="FangSong" w:hAnsi="FangSong" w:cs="FangSong"/>
          <w:spacing w:val="-3"/>
          <w:sz w:val="28"/>
          <w:szCs w:val="28"/>
        </w:rPr>
        <w:t>感，以及时应对可能的财务波动。</w:t>
      </w:r>
    </w:p>
    <w:p>
      <w:pPr>
        <w:spacing w:before="4" w:line="413" w:lineRule="auto"/>
        <w:ind w:left="31" w:right="7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一)、原料药项目进度安排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确保原料药项目按时、按质完成，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我们精心设计了详细的原料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0"/>
          <w:sz w:val="28"/>
          <w:szCs w:val="28"/>
        </w:rPr>
        <w:t>药</w:t>
      </w:r>
      <w:r>
        <w:rPr>
          <w:rFonts w:ascii="FangSong" w:eastAsia="FangSong" w:hAnsi="FangSong" w:cs="FangSong"/>
          <w:spacing w:val="-20"/>
          <w:sz w:val="28"/>
          <w:szCs w:val="28"/>
        </w:rPr>
        <w:t>项目进度安排，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个月，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主要包括以下关键阶段：</w:t>
      </w:r>
    </w:p>
    <w:p>
      <w:pPr>
        <w:spacing w:before="2" w:line="411" w:lineRule="auto"/>
        <w:ind w:left="34" w:right="77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原料药项目前期准备(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个月)：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在原料药项目启动阶段，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包括原料药项目立项、人员组建、资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源调查和需求分析等。这个阶段的目标是确保原料药项目有足够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，为后续工作打下坚实基础。</w:t>
      </w:r>
    </w:p>
    <w:p>
      <w:pPr>
        <w:spacing w:before="3" w:line="411" w:lineRule="auto"/>
        <w:ind w:left="33" w:right="77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确保对原料药项目地理环境和资源有全面了解。基于勘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察</w:t>
      </w:r>
      <w:r>
        <w:rPr>
          <w:rFonts w:ascii="FangSong" w:eastAsia="FangSong" w:hAnsi="FangSong" w:cs="FangSong"/>
          <w:spacing w:val="-12"/>
          <w:sz w:val="28"/>
          <w:szCs w:val="28"/>
        </w:rPr>
        <w:t>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个阶段的目标是确保原料药项目的设计是科学、合理且可行的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5" w:lineRule="auto"/>
        <w:ind w:left="35" w:right="77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土建工程施工阶段。这包括基础建设、建筑施工等工作。我们将确</w:t>
      </w:r>
      <w:r>
        <w:rPr>
          <w:rFonts w:ascii="FangSong" w:eastAsia="FangSong" w:hAnsi="FangSong" w:cs="FangSong"/>
          <w:sz w:val="28"/>
          <w:szCs w:val="28"/>
        </w:rPr>
        <w:t>保</w:t>
      </w:r>
    </w:p>
    <w:p>
      <w:pPr>
        <w:sectPr>
          <w:pgSz w:w="11906" w:h="16839"/>
          <w:pgMar w:top="1431" w:right="1722" w:bottom="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7" w:right="14" w:hanging="6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以保证原料药项目的高质量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完</w:t>
      </w:r>
      <w:r>
        <w:rPr>
          <w:rFonts w:ascii="FangSong" w:eastAsia="FangSong" w:hAnsi="FangSong" w:cs="FangSong"/>
          <w:spacing w:val="-13"/>
          <w:sz w:val="28"/>
          <w:szCs w:val="28"/>
        </w:rPr>
        <w:t>成。</w:t>
      </w:r>
    </w:p>
    <w:p>
      <w:pPr>
        <w:spacing w:before="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照原料药项目需求，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商谈判、合</w:t>
      </w:r>
      <w:r>
        <w:rPr>
          <w:rFonts w:ascii="FangSong" w:eastAsia="FangSong" w:hAnsi="FangSong" w:cs="FangSong"/>
          <w:spacing w:val="-2"/>
          <w:sz w:val="28"/>
          <w:szCs w:val="28"/>
        </w:rPr>
        <w:t>同签订等步骤，确保设备的及时到位。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为原料药项目后续的运营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</w:t>
      </w:r>
      <w:r>
        <w:rPr>
          <w:rFonts w:ascii="FangSong" w:eastAsia="FangSong" w:hAnsi="FangSong" w:cs="FangSong"/>
          <w:spacing w:val="-9"/>
          <w:sz w:val="28"/>
          <w:szCs w:val="28"/>
        </w:rPr>
        <w:t>供保障。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(二)、原料药项目实施保障措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确保原料药项目的顺利实施，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保障措施，以</w:t>
      </w:r>
      <w:r>
        <w:rPr>
          <w:rFonts w:ascii="FangSong" w:eastAsia="FangSong" w:hAnsi="FangSong" w:cs="FangSong"/>
          <w:spacing w:val="-3"/>
          <w:sz w:val="28"/>
          <w:szCs w:val="28"/>
        </w:rPr>
        <w:t>应</w:t>
      </w:r>
      <w:r>
        <w:rPr>
          <w:rFonts w:ascii="FangSong" w:eastAsia="FangSong" w:hAnsi="FangSong" w:cs="FangSong"/>
          <w:spacing w:val="-2"/>
          <w:sz w:val="28"/>
          <w:szCs w:val="28"/>
        </w:rPr>
        <w:t>对各种可能出现的挑战和问题。</w:t>
      </w:r>
    </w:p>
    <w:p>
      <w:pPr>
        <w:spacing w:before="3" w:line="411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原料药项目管理体系建立：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我们将建立一个全面的原料药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确保每个原料药项目阶段都有清晰的组织结构和明确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义的职责。原料药项目管理团队将定期召开会议，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审查和更新原料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药项目计划，保证原料药项目目标的实现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1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料药项目的进展</w:t>
      </w:r>
      <w:r>
        <w:rPr>
          <w:rFonts w:ascii="FangSong" w:eastAsia="FangSong" w:hAnsi="FangSong" w:cs="FangSong"/>
          <w:spacing w:val="-4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行详细审查。这包括每周例行会议和每月一次的全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滞</w:t>
      </w:r>
      <w:r>
        <w:rPr>
          <w:rFonts w:ascii="FangSong" w:eastAsia="FangSong" w:hAnsi="FangSong" w:cs="FangSong"/>
          <w:spacing w:val="-7"/>
          <w:sz w:val="28"/>
          <w:szCs w:val="28"/>
        </w:rPr>
        <w:t>后或问题。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5" w:line="411" w:lineRule="auto"/>
        <w:ind w:left="34" w:right="56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原料药项目的影响。</w:t>
      </w:r>
    </w:p>
    <w:p>
      <w:pPr>
        <w:spacing w:before="1" w:line="411" w:lineRule="auto"/>
        <w:ind w:left="33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3"/>
          <w:sz w:val="28"/>
          <w:szCs w:val="28"/>
        </w:rPr>
        <w:t>整个原料药项目执行效率。</w:t>
      </w:r>
    </w:p>
    <w:p>
      <w:pPr>
        <w:spacing w:before="2" w:line="411" w:lineRule="auto"/>
        <w:ind w:left="32" w:right="2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团队成员可以分享原料药项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目进展、反馈问题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并共同解决。此外，我们将定期组织团队活动，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2" w:line="414" w:lineRule="auto"/>
        <w:ind w:left="33" w:right="5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我们将建立严格的质量控制体系，涵盖原</w:t>
      </w:r>
      <w:r>
        <w:rPr>
          <w:rFonts w:ascii="FangSong" w:eastAsia="FangSong" w:hAnsi="FangSong" w:cs="FangSong"/>
          <w:spacing w:val="-7"/>
          <w:sz w:val="28"/>
          <w:szCs w:val="28"/>
        </w:rPr>
        <w:t>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药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确保原料药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交付的成果符合预期标准，提高原料药项目整体质量。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资源配置是确保原料药项目成功实施的核心要素之一。在岗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我们根据原料药项目规模和复杂性制定了合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理的组织结构，明确定位每个岗位的职责，以确保团队的协同合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都</w:t>
      </w:r>
      <w:r>
        <w:rPr>
          <w:rFonts w:ascii="FangSong" w:eastAsia="FangSong" w:hAnsi="FangSong" w:cs="FangSong"/>
          <w:spacing w:val="-8"/>
          <w:sz w:val="28"/>
          <w:szCs w:val="28"/>
        </w:rPr>
        <w:t>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以提高工作效率和质量。强调团队协作机</w:t>
      </w:r>
    </w:p>
    <w:p>
      <w:pPr>
        <w:sectPr>
          <w:pgSz w:w="11906" w:h="16839"/>
          <w:pgMar w:top="1431" w:right="1743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3" w:righ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确保团队内部的信息流通畅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顺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0" w:line="412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具备应对原料药项目挑战的能力。通过这些人力资源配置策略，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为原料药项目的顺利实施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确保原料药项目团队的协调运作和高效执行，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配</w:t>
      </w:r>
      <w:r>
        <w:rPr>
          <w:rFonts w:ascii="FangSong" w:eastAsia="FangSong" w:hAnsi="FangSong" w:cs="FangSong"/>
          <w:spacing w:val="-3"/>
          <w:sz w:val="28"/>
          <w:szCs w:val="28"/>
        </w:rPr>
        <w:t>置</w:t>
      </w:r>
      <w:r>
        <w:rPr>
          <w:rFonts w:ascii="FangSong" w:eastAsia="FangSong" w:hAnsi="FangSong" w:cs="FangSong"/>
          <w:spacing w:val="-2"/>
          <w:sz w:val="28"/>
          <w:szCs w:val="28"/>
        </w:rPr>
        <w:t>分为不同层面，并采用灵活的策略来满足原料药项目需求。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招募到最适合原料药项目的人才。</w:t>
      </w:r>
    </w:p>
    <w:p>
      <w:pPr>
        <w:spacing w:before="1" w:line="411" w:lineRule="auto"/>
        <w:ind w:left="51" w:right="56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岗位分工：明确原料药项目各个岗位的职责和任务，根据团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队成员</w:t>
      </w:r>
      <w:r>
        <w:rPr>
          <w:rFonts w:ascii="FangSong" w:eastAsia="FangSong" w:hAnsi="FangSong" w:cs="FangSong"/>
          <w:spacing w:val="-4"/>
          <w:sz w:val="28"/>
          <w:szCs w:val="28"/>
        </w:rPr>
        <w:t>的专业特长和兴趣分配适当的工作职责。充分发挥每位团队成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员的专业优势，提高工作效率和执行力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</w:p>
    <w:p>
      <w:pPr>
        <w:sectPr>
          <w:pgSz w:w="11906" w:h="16839"/>
          <w:pgMar w:top="1431" w:right="1743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展目标，并提供培训和资源支持，助力其在原料药项目中不断成</w:t>
      </w:r>
      <w:r>
        <w:rPr>
          <w:rFonts w:ascii="FangSong" w:eastAsia="FangSong" w:hAnsi="FangSong" w:cs="FangSong"/>
          <w:spacing w:val="-1"/>
          <w:sz w:val="28"/>
          <w:szCs w:val="28"/>
        </w:rPr>
        <w:t>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right="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2" w:line="411" w:lineRule="auto"/>
        <w:ind w:left="33" w:right="5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3" w:line="415" w:lineRule="auto"/>
        <w:ind w:left="31" w:right="5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料药项目、角色扮演等方式，提高团队成员的协同工作能力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https://d.book118.com/448015111124006045</w:t>
        </w:r>
      </w:hyperlink>
    </w:p>
    <w:p/>
    <w:sectPr>
      <w:pgSz w:w="11906" w:h="16839"/>
      <w:pgMar w:top="1431" w:right="1743" w:bottom="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48015111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2024-03-14T09:17:51Z</vt:filetime>
  </property>
  <property fmtid="{D5CDD505-2E9C-101B-9397-08002B2CF9AE}" pid="3" name="CRO">
    <vt:lpwstr>wqlLaW5nc29mdCBQREYgdG8gV1BTIDgw</vt:lpwstr>
  </property>
</Properties>
</file>