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微商项目发展计划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0" w:history="1">
        <w:r>
          <w:rPr>
            <w:rFonts w:ascii="仿宋" w:eastAsia="仿宋" w:hAnsi="仿宋" w:cs="仿宋" w:hint="eastAsia"/>
            <w:lang w:eastAsia="zh-CN"/>
          </w:rPr>
          <w:t>前言</w:t>
        </w:r>
        <w:r>
          <w:tab/>
        </w:r>
        <w:r>
          <w:fldChar w:fldCharType="begin"/>
        </w:r>
        <w:r>
          <w:instrText xml:space="preserve"> PAGEREF _Toc23590 \h </w:instrText>
        </w:r>
        <w:r>
          <w:fldChar w:fldCharType="separate"/>
        </w:r>
        <w:r>
          <w:t>3</w:t>
        </w:r>
        <w:r>
          <w:fldChar w:fldCharType="end"/>
        </w:r>
      </w:hyperlink>
    </w:p>
    <w:p>
      <w:pPr>
        <w:pStyle w:val="TOC1"/>
        <w:tabs>
          <w:tab w:val="right" w:leader="dot" w:pos="8306"/>
        </w:tabs>
      </w:pPr>
      <w:hyperlink w:anchor="_Toc24548" w:history="1">
        <w:r>
          <w:rPr>
            <w:rFonts w:ascii="仿宋" w:eastAsia="仿宋" w:hAnsi="仿宋" w:cs="仿宋" w:hint="eastAsia"/>
            <w:lang w:eastAsia="zh-CN"/>
          </w:rPr>
          <w:t>一、微商项目概论</w:t>
        </w:r>
        <w:r>
          <w:tab/>
        </w:r>
        <w:r>
          <w:fldChar w:fldCharType="begin"/>
        </w:r>
        <w:r>
          <w:instrText xml:space="preserve"> PAGEREF _Toc24548 \h </w:instrText>
        </w:r>
        <w:r>
          <w:fldChar w:fldCharType="separate"/>
        </w:r>
        <w:r>
          <w:t>3</w:t>
        </w:r>
        <w:r>
          <w:fldChar w:fldCharType="end"/>
        </w:r>
      </w:hyperlink>
    </w:p>
    <w:p>
      <w:pPr>
        <w:pStyle w:val="TOC2"/>
        <w:tabs>
          <w:tab w:val="right" w:leader="dot" w:pos="8306"/>
        </w:tabs>
      </w:pPr>
      <w:hyperlink w:anchor="_Toc5130" w:history="1">
        <w:r>
          <w:rPr>
            <w:rFonts w:ascii="仿宋" w:eastAsia="仿宋" w:hAnsi="仿宋" w:cs="仿宋" w:hint="eastAsia"/>
            <w:lang w:eastAsia="zh-CN"/>
          </w:rPr>
          <w:t>(一)、创新计划及微商项目性质</w:t>
        </w:r>
        <w:r>
          <w:tab/>
        </w:r>
        <w:r>
          <w:fldChar w:fldCharType="begin"/>
        </w:r>
        <w:r>
          <w:instrText xml:space="preserve"> PAGEREF _Toc5130 \h </w:instrText>
        </w:r>
        <w:r>
          <w:fldChar w:fldCharType="separate"/>
        </w:r>
        <w:r>
          <w:t>3</w:t>
        </w:r>
        <w:r>
          <w:fldChar w:fldCharType="end"/>
        </w:r>
      </w:hyperlink>
    </w:p>
    <w:p>
      <w:pPr>
        <w:pStyle w:val="TOC2"/>
        <w:tabs>
          <w:tab w:val="right" w:leader="dot" w:pos="8306"/>
        </w:tabs>
      </w:pPr>
      <w:hyperlink w:anchor="_Toc7395" w:history="1">
        <w:r>
          <w:rPr>
            <w:rFonts w:ascii="仿宋" w:eastAsia="仿宋" w:hAnsi="仿宋" w:cs="仿宋" w:hint="eastAsia"/>
            <w:lang w:eastAsia="zh-CN"/>
          </w:rPr>
          <w:t>(二)、主管单位与微商项目执行方</w:t>
        </w:r>
        <w:r>
          <w:tab/>
        </w:r>
        <w:r>
          <w:fldChar w:fldCharType="begin"/>
        </w:r>
        <w:r>
          <w:instrText xml:space="preserve"> PAGEREF _Toc7395 \h </w:instrText>
        </w:r>
        <w:r>
          <w:fldChar w:fldCharType="separate"/>
        </w:r>
        <w:r>
          <w:t>3</w:t>
        </w:r>
        <w:r>
          <w:fldChar w:fldCharType="end"/>
        </w:r>
      </w:hyperlink>
    </w:p>
    <w:p>
      <w:pPr>
        <w:pStyle w:val="TOC2"/>
        <w:tabs>
          <w:tab w:val="right" w:leader="dot" w:pos="8306"/>
        </w:tabs>
      </w:pPr>
      <w:hyperlink w:anchor="_Toc10283" w:history="1">
        <w:r>
          <w:rPr>
            <w:rFonts w:ascii="仿宋" w:eastAsia="仿宋" w:hAnsi="仿宋" w:cs="仿宋" w:hint="eastAsia"/>
            <w:lang w:eastAsia="zh-CN"/>
          </w:rPr>
          <w:t>(三)、战略协作伙伴</w:t>
        </w:r>
        <w:r>
          <w:tab/>
        </w:r>
        <w:r>
          <w:fldChar w:fldCharType="begin"/>
        </w:r>
        <w:r>
          <w:instrText xml:space="preserve"> PAGEREF _Toc10283 \h </w:instrText>
        </w:r>
        <w:r>
          <w:fldChar w:fldCharType="separate"/>
        </w:r>
        <w:r>
          <w:t>4</w:t>
        </w:r>
        <w:r>
          <w:fldChar w:fldCharType="end"/>
        </w:r>
      </w:hyperlink>
    </w:p>
    <w:p>
      <w:pPr>
        <w:pStyle w:val="TOC2"/>
        <w:tabs>
          <w:tab w:val="right" w:leader="dot" w:pos="8306"/>
        </w:tabs>
      </w:pPr>
      <w:hyperlink w:anchor="_Toc5066" w:history="1">
        <w:r>
          <w:rPr>
            <w:rFonts w:ascii="仿宋" w:eastAsia="仿宋" w:hAnsi="仿宋" w:cs="仿宋" w:hint="eastAsia"/>
            <w:lang w:eastAsia="zh-CN"/>
          </w:rPr>
          <w:t>(四)、微商项目提出背景和合理性</w:t>
        </w:r>
        <w:r>
          <w:tab/>
        </w:r>
        <w:r>
          <w:fldChar w:fldCharType="begin"/>
        </w:r>
        <w:r>
          <w:instrText xml:space="preserve"> PAGEREF _Toc5066 \h </w:instrText>
        </w:r>
        <w:r>
          <w:fldChar w:fldCharType="separate"/>
        </w:r>
        <w:r>
          <w:t>6</w:t>
        </w:r>
        <w:r>
          <w:fldChar w:fldCharType="end"/>
        </w:r>
      </w:hyperlink>
    </w:p>
    <w:p>
      <w:pPr>
        <w:pStyle w:val="TOC2"/>
        <w:tabs>
          <w:tab w:val="right" w:leader="dot" w:pos="8306"/>
        </w:tabs>
      </w:pPr>
      <w:hyperlink w:anchor="_Toc27576" w:history="1">
        <w:r>
          <w:rPr>
            <w:rFonts w:ascii="仿宋" w:eastAsia="仿宋" w:hAnsi="仿宋" w:cs="仿宋" w:hint="eastAsia"/>
            <w:lang w:eastAsia="zh-CN"/>
          </w:rPr>
          <w:t>(五)、微商项目选址和土地综合评估</w:t>
        </w:r>
        <w:r>
          <w:tab/>
        </w:r>
        <w:r>
          <w:fldChar w:fldCharType="begin"/>
        </w:r>
        <w:r>
          <w:instrText xml:space="preserve"> PAGEREF _Toc27576 \h </w:instrText>
        </w:r>
        <w:r>
          <w:fldChar w:fldCharType="separate"/>
        </w:r>
        <w:r>
          <w:t>7</w:t>
        </w:r>
        <w:r>
          <w:fldChar w:fldCharType="end"/>
        </w:r>
      </w:hyperlink>
    </w:p>
    <w:p>
      <w:pPr>
        <w:pStyle w:val="TOC2"/>
        <w:tabs>
          <w:tab w:val="right" w:leader="dot" w:pos="8306"/>
        </w:tabs>
      </w:pPr>
      <w:hyperlink w:anchor="_Toc2558" w:history="1">
        <w:r>
          <w:rPr>
            <w:rFonts w:ascii="仿宋" w:eastAsia="仿宋" w:hAnsi="仿宋" w:cs="仿宋" w:hint="eastAsia"/>
            <w:lang w:eastAsia="zh-CN"/>
          </w:rPr>
          <w:t>(六)、土木工程建设目标</w:t>
        </w:r>
        <w:r>
          <w:tab/>
        </w:r>
        <w:r>
          <w:fldChar w:fldCharType="begin"/>
        </w:r>
        <w:r>
          <w:instrText xml:space="preserve"> PAGEREF _Toc2558 \h </w:instrText>
        </w:r>
        <w:r>
          <w:fldChar w:fldCharType="separate"/>
        </w:r>
        <w:r>
          <w:t>8</w:t>
        </w:r>
        <w:r>
          <w:fldChar w:fldCharType="end"/>
        </w:r>
      </w:hyperlink>
    </w:p>
    <w:p>
      <w:pPr>
        <w:pStyle w:val="TOC2"/>
        <w:tabs>
          <w:tab w:val="right" w:leader="dot" w:pos="8306"/>
        </w:tabs>
      </w:pPr>
      <w:hyperlink w:anchor="_Toc6572" w:history="1">
        <w:r>
          <w:rPr>
            <w:rFonts w:ascii="仿宋" w:eastAsia="仿宋" w:hAnsi="仿宋" w:cs="仿宋" w:hint="eastAsia"/>
            <w:lang w:eastAsia="zh-CN"/>
          </w:rPr>
          <w:t>(七)、设备采购计划</w:t>
        </w:r>
        <w:r>
          <w:tab/>
        </w:r>
        <w:r>
          <w:fldChar w:fldCharType="begin"/>
        </w:r>
        <w:r>
          <w:instrText xml:space="preserve"> PAGEREF _Toc6572 \h </w:instrText>
        </w:r>
        <w:r>
          <w:fldChar w:fldCharType="separate"/>
        </w:r>
        <w:r>
          <w:t>8</w:t>
        </w:r>
        <w:r>
          <w:fldChar w:fldCharType="end"/>
        </w:r>
      </w:hyperlink>
    </w:p>
    <w:p>
      <w:pPr>
        <w:pStyle w:val="TOC2"/>
        <w:tabs>
          <w:tab w:val="right" w:leader="dot" w:pos="8306"/>
        </w:tabs>
      </w:pPr>
      <w:hyperlink w:anchor="_Toc21775" w:history="1">
        <w:r>
          <w:rPr>
            <w:rFonts w:ascii="仿宋" w:eastAsia="仿宋" w:hAnsi="仿宋" w:cs="仿宋" w:hint="eastAsia"/>
            <w:lang w:eastAsia="zh-CN"/>
          </w:rPr>
          <w:t>(八)、产品规划与开发方案</w:t>
        </w:r>
        <w:r>
          <w:tab/>
        </w:r>
        <w:r>
          <w:fldChar w:fldCharType="begin"/>
        </w:r>
        <w:r>
          <w:instrText xml:space="preserve"> PAGEREF _Toc21775 \h </w:instrText>
        </w:r>
        <w:r>
          <w:fldChar w:fldCharType="separate"/>
        </w:r>
        <w:r>
          <w:t>8</w:t>
        </w:r>
        <w:r>
          <w:fldChar w:fldCharType="end"/>
        </w:r>
      </w:hyperlink>
    </w:p>
    <w:p>
      <w:pPr>
        <w:pStyle w:val="TOC2"/>
        <w:tabs>
          <w:tab w:val="right" w:leader="dot" w:pos="8306"/>
        </w:tabs>
      </w:pPr>
      <w:hyperlink w:anchor="_Toc9685" w:history="1">
        <w:r>
          <w:rPr>
            <w:rFonts w:ascii="仿宋" w:eastAsia="仿宋" w:hAnsi="仿宋" w:cs="仿宋" w:hint="eastAsia"/>
            <w:lang w:eastAsia="zh-CN"/>
          </w:rPr>
          <w:t>(九)、原材料供应保障</w:t>
        </w:r>
        <w:r>
          <w:tab/>
        </w:r>
        <w:r>
          <w:fldChar w:fldCharType="begin"/>
        </w:r>
        <w:r>
          <w:instrText xml:space="preserve"> PAGEREF _Toc9685 \h </w:instrText>
        </w:r>
        <w:r>
          <w:fldChar w:fldCharType="separate"/>
        </w:r>
        <w:r>
          <w:t>9</w:t>
        </w:r>
        <w:r>
          <w:fldChar w:fldCharType="end"/>
        </w:r>
      </w:hyperlink>
    </w:p>
    <w:p>
      <w:pPr>
        <w:pStyle w:val="TOC2"/>
        <w:tabs>
          <w:tab w:val="right" w:leader="dot" w:pos="8306"/>
        </w:tabs>
      </w:pPr>
      <w:hyperlink w:anchor="_Toc9253" w:history="1">
        <w:r>
          <w:rPr>
            <w:rFonts w:ascii="仿宋" w:eastAsia="仿宋" w:hAnsi="仿宋" w:cs="仿宋" w:hint="eastAsia"/>
            <w:lang w:eastAsia="zh-CN"/>
          </w:rPr>
          <w:t>(十)、微商项目能源消耗分析</w:t>
        </w:r>
        <w:r>
          <w:tab/>
        </w:r>
        <w:r>
          <w:fldChar w:fldCharType="begin"/>
        </w:r>
        <w:r>
          <w:instrText xml:space="preserve"> PAGEREF _Toc9253 \h </w:instrText>
        </w:r>
        <w:r>
          <w:fldChar w:fldCharType="separate"/>
        </w:r>
        <w:r>
          <w:t>10</w:t>
        </w:r>
        <w:r>
          <w:fldChar w:fldCharType="end"/>
        </w:r>
      </w:hyperlink>
    </w:p>
    <w:p>
      <w:pPr>
        <w:pStyle w:val="TOC2"/>
        <w:tabs>
          <w:tab w:val="right" w:leader="dot" w:pos="8306"/>
        </w:tabs>
      </w:pPr>
      <w:hyperlink w:anchor="_Toc11008" w:history="1">
        <w:r>
          <w:rPr>
            <w:rFonts w:ascii="仿宋" w:eastAsia="仿宋" w:hAnsi="仿宋" w:cs="仿宋" w:hint="eastAsia"/>
            <w:lang w:eastAsia="zh-CN"/>
          </w:rPr>
          <w:t>(十一)、环境保护</w:t>
        </w:r>
        <w:r>
          <w:tab/>
        </w:r>
        <w:r>
          <w:fldChar w:fldCharType="begin"/>
        </w:r>
        <w:r>
          <w:instrText xml:space="preserve"> PAGEREF _Toc11008 \h </w:instrText>
        </w:r>
        <w:r>
          <w:fldChar w:fldCharType="separate"/>
        </w:r>
        <w:r>
          <w:t>11</w:t>
        </w:r>
        <w:r>
          <w:fldChar w:fldCharType="end"/>
        </w:r>
      </w:hyperlink>
    </w:p>
    <w:p>
      <w:pPr>
        <w:pStyle w:val="TOC2"/>
        <w:tabs>
          <w:tab w:val="right" w:leader="dot" w:pos="8306"/>
        </w:tabs>
      </w:pPr>
      <w:hyperlink w:anchor="_Toc22011" w:history="1">
        <w:r>
          <w:rPr>
            <w:rFonts w:ascii="仿宋" w:eastAsia="仿宋" w:hAnsi="仿宋" w:cs="仿宋" w:hint="eastAsia"/>
            <w:lang w:eastAsia="zh-CN"/>
          </w:rPr>
          <w:t>(十二)、微商项目进度规划与执行</w:t>
        </w:r>
        <w:r>
          <w:tab/>
        </w:r>
        <w:r>
          <w:fldChar w:fldCharType="begin"/>
        </w:r>
        <w:r>
          <w:instrText xml:space="preserve"> PAGEREF _Toc22011 \h </w:instrText>
        </w:r>
        <w:r>
          <w:fldChar w:fldCharType="separate"/>
        </w:r>
        <w:r>
          <w:t>11</w:t>
        </w:r>
        <w:r>
          <w:fldChar w:fldCharType="end"/>
        </w:r>
      </w:hyperlink>
    </w:p>
    <w:p>
      <w:pPr>
        <w:pStyle w:val="TOC2"/>
        <w:tabs>
          <w:tab w:val="right" w:leader="dot" w:pos="8306"/>
        </w:tabs>
      </w:pPr>
      <w:hyperlink w:anchor="_Toc1945" w:history="1">
        <w:r>
          <w:rPr>
            <w:rFonts w:ascii="仿宋" w:eastAsia="仿宋" w:hAnsi="仿宋" w:cs="仿宋" w:hint="eastAsia"/>
            <w:lang w:eastAsia="zh-CN"/>
          </w:rPr>
          <w:t>(十三)、经济效益分析与投资预估</w:t>
        </w:r>
        <w:r>
          <w:tab/>
        </w:r>
        <w:r>
          <w:fldChar w:fldCharType="begin"/>
        </w:r>
        <w:r>
          <w:instrText xml:space="preserve"> PAGEREF _Toc1945 \h </w:instrText>
        </w:r>
        <w:r>
          <w:fldChar w:fldCharType="separate"/>
        </w:r>
        <w:r>
          <w:t>12</w:t>
        </w:r>
        <w:r>
          <w:fldChar w:fldCharType="end"/>
        </w:r>
      </w:hyperlink>
    </w:p>
    <w:p>
      <w:pPr>
        <w:pStyle w:val="TOC2"/>
        <w:tabs>
          <w:tab w:val="right" w:leader="dot" w:pos="8306"/>
        </w:tabs>
      </w:pPr>
      <w:hyperlink w:anchor="_Toc18301" w:history="1">
        <w:r>
          <w:rPr>
            <w:rFonts w:ascii="仿宋" w:eastAsia="仿宋" w:hAnsi="仿宋" w:cs="仿宋" w:hint="eastAsia"/>
            <w:lang w:eastAsia="zh-CN"/>
          </w:rPr>
          <w:t>(十四)、报告详解与解释</w:t>
        </w:r>
        <w:r>
          <w:tab/>
        </w:r>
        <w:r>
          <w:fldChar w:fldCharType="begin"/>
        </w:r>
        <w:r>
          <w:instrText xml:space="preserve"> PAGEREF _Toc18301 \h </w:instrText>
        </w:r>
        <w:r>
          <w:fldChar w:fldCharType="separate"/>
        </w:r>
        <w:r>
          <w:t>13</w:t>
        </w:r>
        <w:r>
          <w:fldChar w:fldCharType="end"/>
        </w:r>
      </w:hyperlink>
    </w:p>
    <w:p>
      <w:pPr>
        <w:pStyle w:val="TOC1"/>
        <w:tabs>
          <w:tab w:val="right" w:leader="dot" w:pos="8306"/>
        </w:tabs>
      </w:pPr>
      <w:hyperlink w:anchor="_Toc1093" w:history="1">
        <w:r>
          <w:rPr>
            <w:rFonts w:ascii="仿宋" w:eastAsia="仿宋" w:hAnsi="仿宋" w:cs="仿宋" w:hint="eastAsia"/>
            <w:lang w:eastAsia="zh-CN"/>
          </w:rPr>
          <w:t>二、微商项目建设地分析</w:t>
        </w:r>
        <w:r>
          <w:tab/>
        </w:r>
        <w:r>
          <w:fldChar w:fldCharType="begin"/>
        </w:r>
        <w:r>
          <w:instrText xml:space="preserve"> PAGEREF _Toc1093 \h </w:instrText>
        </w:r>
        <w:r>
          <w:fldChar w:fldCharType="separate"/>
        </w:r>
        <w:r>
          <w:t>15</w:t>
        </w:r>
        <w:r>
          <w:fldChar w:fldCharType="end"/>
        </w:r>
      </w:hyperlink>
    </w:p>
    <w:p>
      <w:pPr>
        <w:pStyle w:val="TOC2"/>
        <w:tabs>
          <w:tab w:val="right" w:leader="dot" w:pos="8306"/>
        </w:tabs>
      </w:pPr>
      <w:hyperlink w:anchor="_Toc10371" w:history="1">
        <w:r>
          <w:rPr>
            <w:rFonts w:ascii="仿宋" w:eastAsia="仿宋" w:hAnsi="仿宋" w:cs="仿宋" w:hint="eastAsia"/>
            <w:lang w:eastAsia="zh-CN"/>
          </w:rPr>
          <w:t>(一)、微商项目选址原则</w:t>
        </w:r>
        <w:r>
          <w:tab/>
        </w:r>
        <w:r>
          <w:fldChar w:fldCharType="begin"/>
        </w:r>
        <w:r>
          <w:instrText xml:space="preserve"> PAGEREF _Toc10371 \h </w:instrText>
        </w:r>
        <w:r>
          <w:fldChar w:fldCharType="separate"/>
        </w:r>
        <w:r>
          <w:t>15</w:t>
        </w:r>
        <w:r>
          <w:fldChar w:fldCharType="end"/>
        </w:r>
      </w:hyperlink>
    </w:p>
    <w:p>
      <w:pPr>
        <w:pStyle w:val="TOC2"/>
        <w:tabs>
          <w:tab w:val="right" w:leader="dot" w:pos="8306"/>
        </w:tabs>
      </w:pPr>
      <w:hyperlink w:anchor="_Toc31799" w:history="1">
        <w:r>
          <w:rPr>
            <w:rFonts w:ascii="仿宋" w:eastAsia="仿宋" w:hAnsi="仿宋" w:cs="仿宋" w:hint="eastAsia"/>
            <w:lang w:eastAsia="zh-CN"/>
          </w:rPr>
          <w:t>(二)、微商项目选址</w:t>
        </w:r>
        <w:r>
          <w:tab/>
        </w:r>
        <w:r>
          <w:fldChar w:fldCharType="begin"/>
        </w:r>
        <w:r>
          <w:instrText xml:space="preserve"> PAGEREF _Toc31799 \h </w:instrText>
        </w:r>
        <w:r>
          <w:fldChar w:fldCharType="separate"/>
        </w:r>
        <w:r>
          <w:t>15</w:t>
        </w:r>
        <w:r>
          <w:fldChar w:fldCharType="end"/>
        </w:r>
      </w:hyperlink>
    </w:p>
    <w:p>
      <w:pPr>
        <w:pStyle w:val="TOC2"/>
        <w:tabs>
          <w:tab w:val="right" w:leader="dot" w:pos="8306"/>
        </w:tabs>
      </w:pPr>
      <w:hyperlink w:anchor="_Toc3907" w:history="1">
        <w:r>
          <w:rPr>
            <w:rFonts w:ascii="仿宋" w:eastAsia="仿宋" w:hAnsi="仿宋" w:cs="仿宋" w:hint="eastAsia"/>
            <w:lang w:eastAsia="zh-CN"/>
          </w:rPr>
          <w:t>(三)、建设条件分析</w:t>
        </w:r>
        <w:r>
          <w:tab/>
        </w:r>
        <w:r>
          <w:fldChar w:fldCharType="begin"/>
        </w:r>
        <w:r>
          <w:instrText xml:space="preserve"> PAGEREF _Toc3907 \h </w:instrText>
        </w:r>
        <w:r>
          <w:fldChar w:fldCharType="separate"/>
        </w:r>
        <w:r>
          <w:t>16</w:t>
        </w:r>
        <w:r>
          <w:fldChar w:fldCharType="end"/>
        </w:r>
      </w:hyperlink>
    </w:p>
    <w:p>
      <w:pPr>
        <w:pStyle w:val="TOC2"/>
        <w:tabs>
          <w:tab w:val="right" w:leader="dot" w:pos="8306"/>
        </w:tabs>
      </w:pPr>
      <w:hyperlink w:anchor="_Toc32085" w:history="1">
        <w:r>
          <w:rPr>
            <w:rFonts w:ascii="仿宋" w:eastAsia="仿宋" w:hAnsi="仿宋" w:cs="仿宋" w:hint="eastAsia"/>
            <w:lang w:eastAsia="zh-CN"/>
          </w:rPr>
          <w:t>(四)、用地控制指标</w:t>
        </w:r>
        <w:r>
          <w:tab/>
        </w:r>
        <w:r>
          <w:fldChar w:fldCharType="begin"/>
        </w:r>
        <w:r>
          <w:instrText xml:space="preserve"> PAGEREF _Toc32085 \h </w:instrText>
        </w:r>
        <w:r>
          <w:fldChar w:fldCharType="separate"/>
        </w:r>
        <w:r>
          <w:t>17</w:t>
        </w:r>
        <w:r>
          <w:fldChar w:fldCharType="end"/>
        </w:r>
      </w:hyperlink>
    </w:p>
    <w:p>
      <w:pPr>
        <w:pStyle w:val="TOC2"/>
        <w:tabs>
          <w:tab w:val="right" w:leader="dot" w:pos="8306"/>
        </w:tabs>
      </w:pPr>
      <w:hyperlink w:anchor="_Toc2157" w:history="1">
        <w:r>
          <w:rPr>
            <w:rFonts w:ascii="仿宋" w:eastAsia="仿宋" w:hAnsi="仿宋" w:cs="仿宋" w:hint="eastAsia"/>
            <w:lang w:eastAsia="zh-CN"/>
          </w:rPr>
          <w:t>(五)、用地总体要求</w:t>
        </w:r>
        <w:r>
          <w:tab/>
        </w:r>
        <w:r>
          <w:fldChar w:fldCharType="begin"/>
        </w:r>
        <w:r>
          <w:instrText xml:space="preserve"> PAGEREF _Toc2157 \h </w:instrText>
        </w:r>
        <w:r>
          <w:fldChar w:fldCharType="separate"/>
        </w:r>
        <w:r>
          <w:t>18</w:t>
        </w:r>
        <w:r>
          <w:fldChar w:fldCharType="end"/>
        </w:r>
      </w:hyperlink>
    </w:p>
    <w:p>
      <w:pPr>
        <w:pStyle w:val="TOC2"/>
        <w:tabs>
          <w:tab w:val="right" w:leader="dot" w:pos="8306"/>
        </w:tabs>
      </w:pPr>
      <w:hyperlink w:anchor="_Toc18027" w:history="1">
        <w:r>
          <w:rPr>
            <w:rFonts w:ascii="仿宋" w:eastAsia="仿宋" w:hAnsi="仿宋" w:cs="仿宋" w:hint="eastAsia"/>
            <w:lang w:eastAsia="zh-CN"/>
          </w:rPr>
          <w:t>(六)、节约用地措施</w:t>
        </w:r>
        <w:r>
          <w:tab/>
        </w:r>
        <w:r>
          <w:fldChar w:fldCharType="begin"/>
        </w:r>
        <w:r>
          <w:instrText xml:space="preserve"> PAGEREF _Toc18027 \h </w:instrText>
        </w:r>
        <w:r>
          <w:fldChar w:fldCharType="separate"/>
        </w:r>
        <w:r>
          <w:t>19</w:t>
        </w:r>
        <w:r>
          <w:fldChar w:fldCharType="end"/>
        </w:r>
      </w:hyperlink>
    </w:p>
    <w:p>
      <w:pPr>
        <w:pStyle w:val="TOC2"/>
        <w:tabs>
          <w:tab w:val="right" w:leader="dot" w:pos="8306"/>
        </w:tabs>
      </w:pPr>
      <w:hyperlink w:anchor="_Toc4368" w:history="1">
        <w:r>
          <w:rPr>
            <w:rFonts w:ascii="仿宋" w:eastAsia="仿宋" w:hAnsi="仿宋" w:cs="仿宋" w:hint="eastAsia"/>
            <w:lang w:eastAsia="zh-CN"/>
          </w:rPr>
          <w:t>(七)、总图布置方案</w:t>
        </w:r>
        <w:r>
          <w:tab/>
        </w:r>
        <w:r>
          <w:fldChar w:fldCharType="begin"/>
        </w:r>
        <w:r>
          <w:instrText xml:space="preserve"> PAGEREF _Toc4368 \h </w:instrText>
        </w:r>
        <w:r>
          <w:fldChar w:fldCharType="separate"/>
        </w:r>
        <w:r>
          <w:t>21</w:t>
        </w:r>
        <w:r>
          <w:fldChar w:fldCharType="end"/>
        </w:r>
      </w:hyperlink>
    </w:p>
    <w:p>
      <w:pPr>
        <w:pStyle w:val="TOC2"/>
        <w:tabs>
          <w:tab w:val="right" w:leader="dot" w:pos="8306"/>
        </w:tabs>
      </w:pPr>
      <w:hyperlink w:anchor="_Toc31734" w:history="1">
        <w:r>
          <w:rPr>
            <w:rFonts w:ascii="仿宋" w:eastAsia="仿宋" w:hAnsi="仿宋" w:cs="仿宋" w:hint="eastAsia"/>
            <w:lang w:eastAsia="zh-CN"/>
          </w:rPr>
          <w:t>(八)、运输组成</w:t>
        </w:r>
        <w:r>
          <w:tab/>
        </w:r>
        <w:r>
          <w:fldChar w:fldCharType="begin"/>
        </w:r>
        <w:r>
          <w:instrText xml:space="preserve"> PAGEREF _Toc31734 \h </w:instrText>
        </w:r>
        <w:r>
          <w:fldChar w:fldCharType="separate"/>
        </w:r>
        <w:r>
          <w:t>22</w:t>
        </w:r>
        <w:r>
          <w:fldChar w:fldCharType="end"/>
        </w:r>
      </w:hyperlink>
    </w:p>
    <w:p>
      <w:pPr>
        <w:pStyle w:val="TOC2"/>
        <w:tabs>
          <w:tab w:val="right" w:leader="dot" w:pos="8306"/>
        </w:tabs>
      </w:pPr>
      <w:hyperlink w:anchor="_Toc4277" w:history="1">
        <w:r>
          <w:rPr>
            <w:rFonts w:ascii="仿宋" w:eastAsia="仿宋" w:hAnsi="仿宋" w:cs="仿宋" w:hint="eastAsia"/>
            <w:lang w:eastAsia="zh-CN"/>
          </w:rPr>
          <w:t>(九)、选址综合评价</w:t>
        </w:r>
        <w:r>
          <w:tab/>
        </w:r>
        <w:r>
          <w:fldChar w:fldCharType="begin"/>
        </w:r>
        <w:r>
          <w:instrText xml:space="preserve"> PAGEREF _Toc4277 \h </w:instrText>
        </w:r>
        <w:r>
          <w:fldChar w:fldCharType="separate"/>
        </w:r>
        <w:r>
          <w:t>25</w:t>
        </w:r>
        <w:r>
          <w:fldChar w:fldCharType="end"/>
        </w:r>
      </w:hyperlink>
    </w:p>
    <w:p>
      <w:pPr>
        <w:pStyle w:val="TOC1"/>
        <w:tabs>
          <w:tab w:val="right" w:leader="dot" w:pos="8306"/>
        </w:tabs>
      </w:pPr>
      <w:hyperlink w:anchor="_Toc28754" w:history="1">
        <w:r>
          <w:rPr>
            <w:rFonts w:ascii="仿宋" w:eastAsia="仿宋" w:hAnsi="仿宋" w:cs="仿宋" w:hint="eastAsia"/>
            <w:lang w:eastAsia="zh-CN"/>
          </w:rPr>
          <w:t>三、建设规划分析</w:t>
        </w:r>
        <w:r>
          <w:tab/>
        </w:r>
        <w:r>
          <w:fldChar w:fldCharType="begin"/>
        </w:r>
        <w:r>
          <w:instrText xml:space="preserve"> PAGEREF _Toc28754 \h </w:instrText>
        </w:r>
        <w:r>
          <w:fldChar w:fldCharType="separate"/>
        </w:r>
        <w:r>
          <w:t>25</w:t>
        </w:r>
        <w:r>
          <w:fldChar w:fldCharType="end"/>
        </w:r>
      </w:hyperlink>
    </w:p>
    <w:p>
      <w:pPr>
        <w:pStyle w:val="TOC2"/>
        <w:tabs>
          <w:tab w:val="right" w:leader="dot" w:pos="8306"/>
        </w:tabs>
      </w:pPr>
      <w:hyperlink w:anchor="_Toc23899" w:history="1">
        <w:r>
          <w:rPr>
            <w:rFonts w:ascii="仿宋" w:eastAsia="仿宋" w:hAnsi="仿宋" w:cs="仿宋" w:hint="eastAsia"/>
            <w:lang w:eastAsia="zh-CN"/>
          </w:rPr>
          <w:t>(一)、产品规划</w:t>
        </w:r>
        <w:r>
          <w:tab/>
        </w:r>
        <w:r>
          <w:fldChar w:fldCharType="begin"/>
        </w:r>
        <w:r>
          <w:instrText xml:space="preserve"> PAGEREF _Toc23899 \h </w:instrText>
        </w:r>
        <w:r>
          <w:fldChar w:fldCharType="separate"/>
        </w:r>
        <w:r>
          <w:t>25</w:t>
        </w:r>
        <w:r>
          <w:fldChar w:fldCharType="end"/>
        </w:r>
      </w:hyperlink>
    </w:p>
    <w:p>
      <w:pPr>
        <w:pStyle w:val="TOC2"/>
        <w:tabs>
          <w:tab w:val="right" w:leader="dot" w:pos="8306"/>
        </w:tabs>
      </w:pPr>
      <w:hyperlink w:anchor="_Toc593" w:history="1">
        <w:r>
          <w:rPr>
            <w:rFonts w:ascii="仿宋" w:eastAsia="仿宋" w:hAnsi="仿宋" w:cs="仿宋" w:hint="eastAsia"/>
            <w:lang w:eastAsia="zh-CN"/>
          </w:rPr>
          <w:t>(二)、建设规模</w:t>
        </w:r>
        <w:r>
          <w:tab/>
        </w:r>
        <w:r>
          <w:fldChar w:fldCharType="begin"/>
        </w:r>
        <w:r>
          <w:instrText xml:space="preserve"> PAGEREF _Toc593 \h </w:instrText>
        </w:r>
        <w:r>
          <w:fldChar w:fldCharType="separate"/>
        </w:r>
        <w:r>
          <w:t>26</w:t>
        </w:r>
        <w:r>
          <w:fldChar w:fldCharType="end"/>
        </w:r>
      </w:hyperlink>
    </w:p>
    <w:p>
      <w:pPr>
        <w:pStyle w:val="TOC1"/>
        <w:tabs>
          <w:tab w:val="right" w:leader="dot" w:pos="8306"/>
        </w:tabs>
      </w:pPr>
      <w:hyperlink w:anchor="_Toc24624" w:history="1">
        <w:r>
          <w:rPr>
            <w:rFonts w:ascii="仿宋" w:eastAsia="仿宋" w:hAnsi="仿宋" w:cs="仿宋" w:hint="eastAsia"/>
            <w:lang w:eastAsia="zh-CN"/>
          </w:rPr>
          <w:t>四、背景和必要性研究</w:t>
        </w:r>
        <w:r>
          <w:tab/>
        </w:r>
        <w:r>
          <w:fldChar w:fldCharType="begin"/>
        </w:r>
        <w:r>
          <w:instrText xml:space="preserve"> PAGEREF _Toc24624 \h </w:instrText>
        </w:r>
        <w:r>
          <w:fldChar w:fldCharType="separate"/>
        </w:r>
        <w:r>
          <w:t>27</w:t>
        </w:r>
        <w:r>
          <w:fldChar w:fldCharType="end"/>
        </w:r>
      </w:hyperlink>
    </w:p>
    <w:p>
      <w:pPr>
        <w:pStyle w:val="TOC2"/>
        <w:tabs>
          <w:tab w:val="right" w:leader="dot" w:pos="8306"/>
        </w:tabs>
      </w:pPr>
      <w:hyperlink w:anchor="_Toc28031" w:history="1">
        <w:r>
          <w:rPr>
            <w:rFonts w:ascii="仿宋" w:eastAsia="仿宋" w:hAnsi="仿宋" w:cs="仿宋" w:hint="eastAsia"/>
            <w:lang w:eastAsia="zh-CN"/>
          </w:rPr>
          <w:t>(一)、微商项目承办单位背景分析</w:t>
        </w:r>
        <w:r>
          <w:tab/>
        </w:r>
        <w:r>
          <w:fldChar w:fldCharType="begin"/>
        </w:r>
        <w:r>
          <w:instrText xml:space="preserve"> PAGEREF _Toc28031 \h </w:instrText>
        </w:r>
        <w:r>
          <w:fldChar w:fldCharType="separate"/>
        </w:r>
        <w:r>
          <w:t>27</w:t>
        </w:r>
        <w:r>
          <w:fldChar w:fldCharType="end"/>
        </w:r>
      </w:hyperlink>
    </w:p>
    <w:p>
      <w:pPr>
        <w:pStyle w:val="TOC2"/>
        <w:tabs>
          <w:tab w:val="right" w:leader="dot" w:pos="8306"/>
        </w:tabs>
      </w:pPr>
      <w:hyperlink w:anchor="_Toc26943" w:history="1">
        <w:r>
          <w:rPr>
            <w:rFonts w:ascii="仿宋" w:eastAsia="仿宋" w:hAnsi="仿宋" w:cs="仿宋" w:hint="eastAsia"/>
            <w:lang w:eastAsia="zh-CN"/>
          </w:rPr>
          <w:t>(二)、微商项目背景分析</w:t>
        </w:r>
        <w:r>
          <w:tab/>
        </w:r>
        <w:r>
          <w:fldChar w:fldCharType="begin"/>
        </w:r>
        <w:r>
          <w:instrText xml:space="preserve"> PAGEREF _Toc26943 \h </w:instrText>
        </w:r>
        <w:r>
          <w:fldChar w:fldCharType="separate"/>
        </w:r>
        <w:r>
          <w:t>28</w:t>
        </w:r>
        <w:r>
          <w:fldChar w:fldCharType="end"/>
        </w:r>
      </w:hyperlink>
    </w:p>
    <w:p>
      <w:pPr>
        <w:pStyle w:val="TOC1"/>
        <w:tabs>
          <w:tab w:val="right" w:leader="dot" w:pos="8306"/>
        </w:tabs>
      </w:pPr>
      <w:hyperlink w:anchor="_Toc422" w:history="1">
        <w:r>
          <w:rPr>
            <w:rFonts w:ascii="仿宋" w:eastAsia="仿宋" w:hAnsi="仿宋" w:cs="仿宋" w:hint="eastAsia"/>
            <w:lang w:eastAsia="zh-CN"/>
          </w:rPr>
          <w:t>五、人员培训与发展</w:t>
        </w:r>
        <w:r>
          <w:tab/>
        </w:r>
        <w:r>
          <w:fldChar w:fldCharType="begin"/>
        </w:r>
        <w:r>
          <w:instrText xml:space="preserve"> PAGEREF _Toc422 \h </w:instrText>
        </w:r>
        <w:r>
          <w:fldChar w:fldCharType="separate"/>
        </w:r>
        <w:r>
          <w:t>29</w:t>
        </w:r>
        <w:r>
          <w:fldChar w:fldCharType="end"/>
        </w:r>
      </w:hyperlink>
    </w:p>
    <w:p>
      <w:pPr>
        <w:pStyle w:val="TOC2"/>
        <w:tabs>
          <w:tab w:val="right" w:leader="dot" w:pos="8306"/>
        </w:tabs>
      </w:pPr>
      <w:hyperlink w:anchor="_Toc29039" w:history="1">
        <w:r>
          <w:rPr>
            <w:rFonts w:ascii="仿宋" w:eastAsia="仿宋" w:hAnsi="仿宋" w:cs="仿宋" w:hint="eastAsia"/>
            <w:lang w:eastAsia="zh-CN"/>
          </w:rPr>
          <w:t>(一)、培训需求分析</w:t>
        </w:r>
        <w:r>
          <w:tab/>
        </w:r>
        <w:r>
          <w:fldChar w:fldCharType="begin"/>
        </w:r>
        <w:r>
          <w:instrText xml:space="preserve"> PAGEREF _Toc29039 \h </w:instrText>
        </w:r>
        <w:r>
          <w:fldChar w:fldCharType="separate"/>
        </w:r>
        <w:r>
          <w:t>29</w:t>
        </w:r>
        <w:r>
          <w:fldChar w:fldCharType="end"/>
        </w:r>
      </w:hyperlink>
    </w:p>
    <w:p>
      <w:pPr>
        <w:pStyle w:val="TOC2"/>
        <w:tabs>
          <w:tab w:val="right" w:leader="dot" w:pos="8306"/>
        </w:tabs>
      </w:pPr>
      <w:hyperlink w:anchor="_Toc9035" w:history="1">
        <w:r>
          <w:rPr>
            <w:rFonts w:ascii="仿宋" w:eastAsia="仿宋" w:hAnsi="仿宋" w:cs="仿宋" w:hint="eastAsia"/>
            <w:lang w:eastAsia="zh-CN"/>
          </w:rPr>
          <w:t>(二)、培训计划制定</w:t>
        </w:r>
        <w:r>
          <w:tab/>
        </w:r>
        <w:r>
          <w:fldChar w:fldCharType="begin"/>
        </w:r>
        <w:r>
          <w:instrText xml:space="preserve"> PAGEREF _Toc9035 \h </w:instrText>
        </w:r>
        <w:r>
          <w:fldChar w:fldCharType="separate"/>
        </w:r>
        <w:r>
          <w:t>30</w:t>
        </w:r>
        <w:r>
          <w:fldChar w:fldCharType="end"/>
        </w:r>
      </w:hyperlink>
    </w:p>
    <w:p>
      <w:pPr>
        <w:pStyle w:val="TOC2"/>
        <w:tabs>
          <w:tab w:val="right" w:leader="dot" w:pos="8306"/>
        </w:tabs>
      </w:pPr>
      <w:hyperlink w:anchor="_Toc17790" w:history="1">
        <w:r>
          <w:rPr>
            <w:rFonts w:ascii="仿宋" w:eastAsia="仿宋" w:hAnsi="仿宋" w:cs="仿宋" w:hint="eastAsia"/>
            <w:lang w:eastAsia="zh-CN"/>
          </w:rPr>
          <w:t>(三)、培训执行与评估</w:t>
        </w:r>
        <w:r>
          <w:tab/>
        </w:r>
        <w:r>
          <w:fldChar w:fldCharType="begin"/>
        </w:r>
        <w:r>
          <w:instrText xml:space="preserve"> PAGEREF _Toc17790 \h </w:instrText>
        </w:r>
        <w:r>
          <w:fldChar w:fldCharType="separate"/>
        </w:r>
        <w:r>
          <w:t>31</w:t>
        </w:r>
        <w:r>
          <w:fldChar w:fldCharType="end"/>
        </w:r>
      </w:hyperlink>
    </w:p>
    <w:p>
      <w:pPr>
        <w:pStyle w:val="TOC2"/>
        <w:tabs>
          <w:tab w:val="right" w:leader="dot" w:pos="8306"/>
        </w:tabs>
      </w:pPr>
      <w:hyperlink w:anchor="_Toc17725" w:history="1">
        <w:r>
          <w:rPr>
            <w:rFonts w:ascii="仿宋" w:eastAsia="仿宋" w:hAnsi="仿宋" w:cs="仿宋" w:hint="eastAsia"/>
            <w:lang w:eastAsia="zh-CN"/>
          </w:rPr>
          <w:t>(四)、员工职业发展规划</w:t>
        </w:r>
        <w:r>
          <w:tab/>
        </w:r>
        <w:r>
          <w:fldChar w:fldCharType="begin"/>
        </w:r>
        <w:r>
          <w:instrText xml:space="preserve"> PAGEREF _Toc17725 \h </w:instrText>
        </w:r>
        <w:r>
          <w:fldChar w:fldCharType="separate"/>
        </w:r>
        <w:r>
          <w:t>33</w:t>
        </w:r>
        <w:r>
          <w:fldChar w:fldCharType="end"/>
        </w:r>
      </w:hyperlink>
    </w:p>
    <w:p>
      <w:pPr>
        <w:pStyle w:val="TOC1"/>
        <w:tabs>
          <w:tab w:val="right" w:leader="dot" w:pos="8306"/>
        </w:tabs>
      </w:pPr>
      <w:hyperlink w:anchor="_Toc10726" w:history="1">
        <w:r>
          <w:rPr>
            <w:rFonts w:ascii="仿宋" w:eastAsia="仿宋" w:hAnsi="仿宋" w:cs="仿宋" w:hint="eastAsia"/>
            <w:lang w:eastAsia="zh-CN"/>
          </w:rPr>
          <w:t>六、科技创新与研发</w:t>
        </w:r>
        <w:r>
          <w:tab/>
        </w:r>
        <w:r>
          <w:fldChar w:fldCharType="begin"/>
        </w:r>
        <w:r>
          <w:instrText xml:space="preserve"> PAGEREF _Toc10726 \h </w:instrText>
        </w:r>
        <w:r>
          <w:fldChar w:fldCharType="separate"/>
        </w:r>
        <w:r>
          <w:t>34</w:t>
        </w:r>
        <w:r>
          <w:fldChar w:fldCharType="end"/>
        </w:r>
      </w:hyperlink>
    </w:p>
    <w:p>
      <w:pPr>
        <w:pStyle w:val="TOC2"/>
        <w:tabs>
          <w:tab w:val="right" w:leader="dot" w:pos="8306"/>
        </w:tabs>
      </w:pPr>
      <w:hyperlink w:anchor="_Toc19308" w:history="1">
        <w:r>
          <w:rPr>
            <w:rFonts w:ascii="仿宋" w:eastAsia="仿宋" w:hAnsi="仿宋" w:cs="仿宋" w:hint="eastAsia"/>
            <w:lang w:eastAsia="zh-CN"/>
          </w:rPr>
          <w:t>(一)、科技创新战略规划</w:t>
        </w:r>
        <w:r>
          <w:tab/>
        </w:r>
        <w:r>
          <w:fldChar w:fldCharType="begin"/>
        </w:r>
        <w:r>
          <w:instrText xml:space="preserve"> PAGEREF _Toc19308 \h </w:instrText>
        </w:r>
        <w:r>
          <w:fldChar w:fldCharType="separate"/>
        </w:r>
        <w:r>
          <w:t>34</w:t>
        </w:r>
        <w:r>
          <w:fldChar w:fldCharType="end"/>
        </w:r>
      </w:hyperlink>
    </w:p>
    <w:p>
      <w:pPr>
        <w:pStyle w:val="TOC2"/>
        <w:tabs>
          <w:tab w:val="right" w:leader="dot" w:pos="8306"/>
        </w:tabs>
      </w:pPr>
      <w:hyperlink w:anchor="_Toc18119" w:history="1">
        <w:r>
          <w:rPr>
            <w:rFonts w:ascii="仿宋" w:eastAsia="仿宋" w:hAnsi="仿宋" w:cs="仿宋" w:hint="eastAsia"/>
            <w:lang w:eastAsia="zh-CN"/>
          </w:rPr>
          <w:t>(二)、研发团队建设</w:t>
        </w:r>
        <w:r>
          <w:tab/>
        </w:r>
        <w:r>
          <w:fldChar w:fldCharType="begin"/>
        </w:r>
        <w:r>
          <w:instrText xml:space="preserve"> PAGEREF _Toc18119 \h </w:instrText>
        </w:r>
        <w:r>
          <w:fldChar w:fldCharType="separate"/>
        </w:r>
        <w:r>
          <w:t>35</w:t>
        </w:r>
        <w:r>
          <w:fldChar w:fldCharType="end"/>
        </w:r>
      </w:hyperlink>
    </w:p>
    <w:p>
      <w:pPr>
        <w:pStyle w:val="TOC2"/>
        <w:tabs>
          <w:tab w:val="right" w:leader="dot" w:pos="8306"/>
        </w:tabs>
      </w:pPr>
      <w:hyperlink w:anchor="_Toc2464" w:history="1">
        <w:r>
          <w:rPr>
            <w:rFonts w:ascii="仿宋" w:eastAsia="仿宋" w:hAnsi="仿宋" w:cs="仿宋" w:hint="eastAsia"/>
            <w:lang w:eastAsia="zh-CN"/>
          </w:rPr>
          <w:t>(三)、知识产权保护机制</w:t>
        </w:r>
        <w:r>
          <w:tab/>
        </w:r>
        <w:r>
          <w:fldChar w:fldCharType="begin"/>
        </w:r>
        <w:r>
          <w:instrText xml:space="preserve"> PAGEREF _Toc2464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7" w:history="1">
        <w:r>
          <w:rPr>
            <w:rFonts w:ascii="仿宋" w:eastAsia="仿宋" w:hAnsi="仿宋" w:cs="仿宋" w:hint="eastAsia"/>
            <w:lang w:eastAsia="zh-CN"/>
          </w:rPr>
          <w:t>(四)、技术引进与应用</w:t>
        </w:r>
        <w:r>
          <w:tab/>
        </w:r>
        <w:r>
          <w:fldChar w:fldCharType="begin"/>
        </w:r>
        <w:r>
          <w:instrText xml:space="preserve"> PAGEREF _Toc25677 \h </w:instrText>
        </w:r>
        <w:r>
          <w:fldChar w:fldCharType="separate"/>
        </w:r>
        <w:r>
          <w:t>38</w:t>
        </w:r>
        <w:r>
          <w:fldChar w:fldCharType="end"/>
        </w:r>
      </w:hyperlink>
    </w:p>
    <w:p>
      <w:pPr>
        <w:pStyle w:val="TOC1"/>
        <w:tabs>
          <w:tab w:val="right" w:leader="dot" w:pos="8306"/>
        </w:tabs>
      </w:pPr>
      <w:hyperlink w:anchor="_Toc25802" w:history="1">
        <w:r>
          <w:rPr>
            <w:rFonts w:ascii="仿宋" w:eastAsia="仿宋" w:hAnsi="仿宋" w:cs="仿宋" w:hint="eastAsia"/>
            <w:lang w:eastAsia="zh-CN"/>
          </w:rPr>
          <w:t>七、微商项目收尾与总结</w:t>
        </w:r>
        <w:r>
          <w:tab/>
        </w:r>
        <w:r>
          <w:fldChar w:fldCharType="begin"/>
        </w:r>
        <w:r>
          <w:instrText xml:space="preserve"> PAGEREF _Toc25802 \h </w:instrText>
        </w:r>
        <w:r>
          <w:fldChar w:fldCharType="separate"/>
        </w:r>
        <w:r>
          <w:t>39</w:t>
        </w:r>
        <w:r>
          <w:fldChar w:fldCharType="end"/>
        </w:r>
      </w:hyperlink>
    </w:p>
    <w:p>
      <w:pPr>
        <w:pStyle w:val="TOC2"/>
        <w:tabs>
          <w:tab w:val="right" w:leader="dot" w:pos="8306"/>
        </w:tabs>
      </w:pPr>
      <w:hyperlink w:anchor="_Toc820" w:history="1">
        <w:r>
          <w:rPr>
            <w:rFonts w:ascii="仿宋" w:eastAsia="仿宋" w:hAnsi="仿宋" w:cs="仿宋" w:hint="eastAsia"/>
            <w:lang w:eastAsia="zh-CN"/>
          </w:rPr>
          <w:t>(一)、微商项目总结与经验分享</w:t>
        </w:r>
        <w:r>
          <w:tab/>
        </w:r>
        <w:r>
          <w:fldChar w:fldCharType="begin"/>
        </w:r>
        <w:r>
          <w:instrText xml:space="preserve"> PAGEREF _Toc820 \h </w:instrText>
        </w:r>
        <w:r>
          <w:fldChar w:fldCharType="separate"/>
        </w:r>
        <w:r>
          <w:t>39</w:t>
        </w:r>
        <w:r>
          <w:fldChar w:fldCharType="end"/>
        </w:r>
      </w:hyperlink>
    </w:p>
    <w:p>
      <w:pPr>
        <w:pStyle w:val="TOC2"/>
        <w:tabs>
          <w:tab w:val="right" w:leader="dot" w:pos="8306"/>
        </w:tabs>
      </w:pPr>
      <w:hyperlink w:anchor="_Toc5127" w:history="1">
        <w:r>
          <w:rPr>
            <w:rFonts w:ascii="仿宋" w:eastAsia="仿宋" w:hAnsi="仿宋" w:cs="仿宋" w:hint="eastAsia"/>
            <w:lang w:eastAsia="zh-CN"/>
          </w:rPr>
          <w:t>(二)、微商项目报告与归档</w:t>
        </w:r>
        <w:r>
          <w:tab/>
        </w:r>
        <w:r>
          <w:fldChar w:fldCharType="begin"/>
        </w:r>
        <w:r>
          <w:instrText xml:space="preserve"> PAGEREF _Toc5127 \h </w:instrText>
        </w:r>
        <w:r>
          <w:fldChar w:fldCharType="separate"/>
        </w:r>
        <w:r>
          <w:t>42</w:t>
        </w:r>
        <w:r>
          <w:fldChar w:fldCharType="end"/>
        </w:r>
      </w:hyperlink>
    </w:p>
    <w:p>
      <w:pPr>
        <w:pStyle w:val="TOC2"/>
        <w:tabs>
          <w:tab w:val="right" w:leader="dot" w:pos="8306"/>
        </w:tabs>
      </w:pPr>
      <w:hyperlink w:anchor="_Toc31303" w:history="1">
        <w:r>
          <w:rPr>
            <w:rFonts w:ascii="仿宋" w:eastAsia="仿宋" w:hAnsi="仿宋" w:cs="仿宋" w:hint="eastAsia"/>
            <w:lang w:eastAsia="zh-CN"/>
          </w:rPr>
          <w:t>(三)、微商项目收尾与结算</w:t>
        </w:r>
        <w:r>
          <w:tab/>
        </w:r>
        <w:r>
          <w:fldChar w:fldCharType="begin"/>
        </w:r>
        <w:r>
          <w:instrText xml:space="preserve"> PAGEREF _Toc31303 \h </w:instrText>
        </w:r>
        <w:r>
          <w:fldChar w:fldCharType="separate"/>
        </w:r>
        <w:r>
          <w:t>43</w:t>
        </w:r>
        <w:r>
          <w:fldChar w:fldCharType="end"/>
        </w:r>
      </w:hyperlink>
    </w:p>
    <w:p>
      <w:pPr>
        <w:pStyle w:val="TOC2"/>
        <w:tabs>
          <w:tab w:val="right" w:leader="dot" w:pos="8306"/>
        </w:tabs>
      </w:pPr>
      <w:hyperlink w:anchor="_Toc9870" w:history="1">
        <w:r>
          <w:rPr>
            <w:rFonts w:ascii="仿宋" w:eastAsia="仿宋" w:hAnsi="仿宋" w:cs="仿宋" w:hint="eastAsia"/>
            <w:lang w:eastAsia="zh-CN"/>
          </w:rPr>
          <w:t>(四)、团队人员调整与反馈</w:t>
        </w:r>
        <w:r>
          <w:tab/>
        </w:r>
        <w:r>
          <w:fldChar w:fldCharType="begin"/>
        </w:r>
        <w:r>
          <w:instrText xml:space="preserve"> PAGEREF _Toc9870 \h </w:instrText>
        </w:r>
        <w:r>
          <w:fldChar w:fldCharType="separate"/>
        </w:r>
        <w:r>
          <w:t>44</w:t>
        </w:r>
        <w:r>
          <w:fldChar w:fldCharType="end"/>
        </w:r>
      </w:hyperlink>
    </w:p>
    <w:p>
      <w:pPr>
        <w:pStyle w:val="TOC1"/>
        <w:tabs>
          <w:tab w:val="right" w:leader="dot" w:pos="8306"/>
        </w:tabs>
      </w:pPr>
      <w:hyperlink w:anchor="_Toc18711" w:history="1">
        <w:r>
          <w:rPr>
            <w:rFonts w:ascii="仿宋" w:eastAsia="仿宋" w:hAnsi="仿宋" w:cs="仿宋" w:hint="eastAsia"/>
            <w:lang w:eastAsia="zh-CN"/>
          </w:rPr>
          <w:t>八、合作伙伴关系管理</w:t>
        </w:r>
        <w:r>
          <w:tab/>
        </w:r>
        <w:r>
          <w:fldChar w:fldCharType="begin"/>
        </w:r>
        <w:r>
          <w:instrText xml:space="preserve"> PAGEREF _Toc18711 \h </w:instrText>
        </w:r>
        <w:r>
          <w:fldChar w:fldCharType="separate"/>
        </w:r>
        <w:r>
          <w:t>45</w:t>
        </w:r>
        <w:r>
          <w:fldChar w:fldCharType="end"/>
        </w:r>
      </w:hyperlink>
    </w:p>
    <w:p>
      <w:pPr>
        <w:pStyle w:val="TOC2"/>
        <w:tabs>
          <w:tab w:val="right" w:leader="dot" w:pos="8306"/>
        </w:tabs>
      </w:pPr>
      <w:hyperlink w:anchor="_Toc24084" w:history="1">
        <w:r>
          <w:rPr>
            <w:rFonts w:ascii="仿宋" w:eastAsia="仿宋" w:hAnsi="仿宋" w:cs="仿宋" w:hint="eastAsia"/>
            <w:lang w:eastAsia="zh-CN"/>
          </w:rPr>
          <w:t>(一)、合作伙伴选择与评估</w:t>
        </w:r>
        <w:r>
          <w:tab/>
        </w:r>
        <w:r>
          <w:fldChar w:fldCharType="begin"/>
        </w:r>
        <w:r>
          <w:instrText xml:space="preserve"> PAGEREF _Toc24084 \h </w:instrText>
        </w:r>
        <w:r>
          <w:fldChar w:fldCharType="separate"/>
        </w:r>
        <w:r>
          <w:t>45</w:t>
        </w:r>
        <w:r>
          <w:fldChar w:fldCharType="end"/>
        </w:r>
      </w:hyperlink>
    </w:p>
    <w:p>
      <w:pPr>
        <w:pStyle w:val="TOC2"/>
        <w:tabs>
          <w:tab w:val="right" w:leader="dot" w:pos="8306"/>
        </w:tabs>
      </w:pPr>
      <w:hyperlink w:anchor="_Toc4418" w:history="1">
        <w:r>
          <w:rPr>
            <w:rFonts w:ascii="仿宋" w:eastAsia="仿宋" w:hAnsi="仿宋" w:cs="仿宋" w:hint="eastAsia"/>
            <w:lang w:eastAsia="zh-CN"/>
          </w:rPr>
          <w:t>(二)、合作伙伴协议与合同管理</w:t>
        </w:r>
        <w:r>
          <w:tab/>
        </w:r>
        <w:r>
          <w:fldChar w:fldCharType="begin"/>
        </w:r>
        <w:r>
          <w:instrText xml:space="preserve"> PAGEREF _Toc4418 \h </w:instrText>
        </w:r>
        <w:r>
          <w:fldChar w:fldCharType="separate"/>
        </w:r>
        <w:r>
          <w:t>46</w:t>
        </w:r>
        <w:r>
          <w:fldChar w:fldCharType="end"/>
        </w:r>
      </w:hyperlink>
    </w:p>
    <w:p>
      <w:pPr>
        <w:pStyle w:val="TOC2"/>
        <w:tabs>
          <w:tab w:val="right" w:leader="dot" w:pos="8306"/>
        </w:tabs>
      </w:pPr>
      <w:hyperlink w:anchor="_Toc10619" w:history="1">
        <w:r>
          <w:rPr>
            <w:rFonts w:ascii="仿宋" w:eastAsia="仿宋" w:hAnsi="仿宋" w:cs="仿宋" w:hint="eastAsia"/>
            <w:lang w:eastAsia="zh-CN"/>
          </w:rPr>
          <w:t>(三)、风险共担与利益共享机制</w:t>
        </w:r>
        <w:r>
          <w:tab/>
        </w:r>
        <w:r>
          <w:fldChar w:fldCharType="begin"/>
        </w:r>
        <w:r>
          <w:instrText xml:space="preserve"> PAGEREF _Toc10619 \h </w:instrText>
        </w:r>
        <w:r>
          <w:fldChar w:fldCharType="separate"/>
        </w:r>
        <w:r>
          <w:t>47</w:t>
        </w:r>
        <w:r>
          <w:fldChar w:fldCharType="end"/>
        </w:r>
      </w:hyperlink>
    </w:p>
    <w:p>
      <w:pPr>
        <w:pStyle w:val="TOC2"/>
        <w:tabs>
          <w:tab w:val="right" w:leader="dot" w:pos="8306"/>
        </w:tabs>
      </w:pPr>
      <w:hyperlink w:anchor="_Toc29430" w:history="1">
        <w:r>
          <w:rPr>
            <w:rFonts w:ascii="仿宋" w:eastAsia="仿宋" w:hAnsi="仿宋" w:cs="仿宋" w:hint="eastAsia"/>
            <w:lang w:eastAsia="zh-CN"/>
          </w:rPr>
          <w:t>(四)、定期合作评估与调整</w:t>
        </w:r>
        <w:r>
          <w:tab/>
        </w:r>
        <w:r>
          <w:fldChar w:fldCharType="begin"/>
        </w:r>
        <w:r>
          <w:instrText xml:space="preserve"> PAGEREF _Toc29430 \h </w:instrText>
        </w:r>
        <w:r>
          <w:fldChar w:fldCharType="separate"/>
        </w:r>
        <w:r>
          <w:t>48</w:t>
        </w:r>
        <w:r>
          <w:fldChar w:fldCharType="end"/>
        </w:r>
      </w:hyperlink>
    </w:p>
    <w:p>
      <w:pPr>
        <w:pStyle w:val="TOC1"/>
        <w:tabs>
          <w:tab w:val="right" w:leader="dot" w:pos="8306"/>
        </w:tabs>
      </w:pPr>
      <w:hyperlink w:anchor="_Toc10688" w:history="1">
        <w:r>
          <w:rPr>
            <w:rFonts w:ascii="仿宋" w:eastAsia="仿宋" w:hAnsi="仿宋" w:cs="仿宋" w:hint="eastAsia"/>
            <w:lang w:eastAsia="zh-CN"/>
          </w:rPr>
          <w:t>九、供应链管理</w:t>
        </w:r>
        <w:r>
          <w:tab/>
        </w:r>
        <w:r>
          <w:fldChar w:fldCharType="begin"/>
        </w:r>
        <w:r>
          <w:instrText xml:space="preserve"> PAGEREF _Toc10688 \h </w:instrText>
        </w:r>
        <w:r>
          <w:fldChar w:fldCharType="separate"/>
        </w:r>
        <w:r>
          <w:t>49</w:t>
        </w:r>
        <w:r>
          <w:fldChar w:fldCharType="end"/>
        </w:r>
      </w:hyperlink>
    </w:p>
    <w:p>
      <w:pPr>
        <w:pStyle w:val="TOC2"/>
        <w:tabs>
          <w:tab w:val="right" w:leader="dot" w:pos="8306"/>
        </w:tabs>
      </w:pPr>
      <w:hyperlink w:anchor="_Toc11934" w:history="1">
        <w:r>
          <w:rPr>
            <w:rFonts w:ascii="仿宋" w:eastAsia="仿宋" w:hAnsi="仿宋" w:cs="仿宋" w:hint="eastAsia"/>
            <w:lang w:eastAsia="zh-CN"/>
          </w:rPr>
          <w:t>(一)、供应链战略规划</w:t>
        </w:r>
        <w:r>
          <w:tab/>
        </w:r>
        <w:r>
          <w:fldChar w:fldCharType="begin"/>
        </w:r>
        <w:r>
          <w:instrText xml:space="preserve"> PAGEREF _Toc11934 \h </w:instrText>
        </w:r>
        <w:r>
          <w:fldChar w:fldCharType="separate"/>
        </w:r>
        <w:r>
          <w:t>49</w:t>
        </w:r>
        <w:r>
          <w:fldChar w:fldCharType="end"/>
        </w:r>
      </w:hyperlink>
    </w:p>
    <w:p>
      <w:pPr>
        <w:pStyle w:val="TOC2"/>
        <w:tabs>
          <w:tab w:val="right" w:leader="dot" w:pos="8306"/>
        </w:tabs>
      </w:pPr>
      <w:hyperlink w:anchor="_Toc15233" w:history="1">
        <w:r>
          <w:rPr>
            <w:rFonts w:ascii="仿宋" w:eastAsia="仿宋" w:hAnsi="仿宋" w:cs="仿宋" w:hint="eastAsia"/>
            <w:lang w:eastAsia="zh-CN"/>
          </w:rPr>
          <w:t>(二)、供应商选择与评估</w:t>
        </w:r>
        <w:r>
          <w:tab/>
        </w:r>
        <w:r>
          <w:fldChar w:fldCharType="begin"/>
        </w:r>
        <w:r>
          <w:instrText xml:space="preserve"> PAGEREF _Toc15233 \h </w:instrText>
        </w:r>
        <w:r>
          <w:fldChar w:fldCharType="separate"/>
        </w:r>
        <w:r>
          <w:t>50</w:t>
        </w:r>
        <w:r>
          <w:fldChar w:fldCharType="end"/>
        </w:r>
      </w:hyperlink>
    </w:p>
    <w:p>
      <w:pPr>
        <w:pStyle w:val="TOC2"/>
        <w:tabs>
          <w:tab w:val="right" w:leader="dot" w:pos="8306"/>
        </w:tabs>
      </w:pPr>
      <w:hyperlink w:anchor="_Toc15572" w:history="1">
        <w:r>
          <w:rPr>
            <w:rFonts w:ascii="仿宋" w:eastAsia="仿宋" w:hAnsi="仿宋" w:cs="仿宋" w:hint="eastAsia"/>
            <w:lang w:eastAsia="zh-CN"/>
          </w:rPr>
          <w:t>(三)、物流与库存管理</w:t>
        </w:r>
        <w:r>
          <w:tab/>
        </w:r>
        <w:r>
          <w:fldChar w:fldCharType="begin"/>
        </w:r>
        <w:r>
          <w:instrText xml:space="preserve"> PAGEREF _Toc15572 \h </w:instrText>
        </w:r>
        <w:r>
          <w:fldChar w:fldCharType="separate"/>
        </w:r>
        <w:r>
          <w:t>51</w:t>
        </w:r>
        <w:r>
          <w:fldChar w:fldCharType="end"/>
        </w:r>
      </w:hyperlink>
    </w:p>
    <w:p>
      <w:pPr>
        <w:pStyle w:val="TOC2"/>
        <w:tabs>
          <w:tab w:val="right" w:leader="dot" w:pos="8306"/>
        </w:tabs>
      </w:pPr>
      <w:hyperlink w:anchor="_Toc4502" w:history="1">
        <w:r>
          <w:rPr>
            <w:rFonts w:ascii="仿宋" w:eastAsia="仿宋" w:hAnsi="仿宋" w:cs="仿宋" w:hint="eastAsia"/>
            <w:lang w:eastAsia="zh-CN"/>
          </w:rPr>
          <w:t>(四)、供应链风险管理</w:t>
        </w:r>
        <w:r>
          <w:tab/>
        </w:r>
        <w:r>
          <w:fldChar w:fldCharType="begin"/>
        </w:r>
        <w:r>
          <w:instrText xml:space="preserve"> PAGEREF _Toc4502 \h </w:instrText>
        </w:r>
        <w:r>
          <w:fldChar w:fldCharType="separate"/>
        </w:r>
        <w:r>
          <w:t>52</w:t>
        </w:r>
        <w:r>
          <w:fldChar w:fldCharType="end"/>
        </w:r>
      </w:hyperlink>
    </w:p>
    <w:p>
      <w:pPr>
        <w:pStyle w:val="TOC1"/>
        <w:tabs>
          <w:tab w:val="right" w:leader="dot" w:pos="8306"/>
        </w:tabs>
      </w:pPr>
      <w:hyperlink w:anchor="_Toc22289" w:history="1">
        <w:r>
          <w:rPr>
            <w:rFonts w:ascii="仿宋" w:eastAsia="仿宋" w:hAnsi="仿宋" w:cs="仿宋" w:hint="eastAsia"/>
            <w:lang w:eastAsia="zh-CN"/>
          </w:rPr>
          <w:t>十、市场营销与品牌推广</w:t>
        </w:r>
        <w:r>
          <w:tab/>
        </w:r>
        <w:r>
          <w:fldChar w:fldCharType="begin"/>
        </w:r>
        <w:r>
          <w:instrText xml:space="preserve"> PAGEREF _Toc22289 \h </w:instrText>
        </w:r>
        <w:r>
          <w:fldChar w:fldCharType="separate"/>
        </w:r>
        <w:r>
          <w:t>53</w:t>
        </w:r>
        <w:r>
          <w:fldChar w:fldCharType="end"/>
        </w:r>
      </w:hyperlink>
    </w:p>
    <w:p>
      <w:pPr>
        <w:pStyle w:val="TOC2"/>
        <w:tabs>
          <w:tab w:val="right" w:leader="dot" w:pos="8306"/>
        </w:tabs>
      </w:pPr>
      <w:hyperlink w:anchor="_Toc4495" w:history="1">
        <w:r>
          <w:rPr>
            <w:rFonts w:ascii="仿宋" w:eastAsia="仿宋" w:hAnsi="仿宋" w:cs="仿宋" w:hint="eastAsia"/>
            <w:lang w:eastAsia="zh-CN"/>
          </w:rPr>
          <w:t>(一)、市场调研与定位</w:t>
        </w:r>
        <w:r>
          <w:tab/>
        </w:r>
        <w:r>
          <w:fldChar w:fldCharType="begin"/>
        </w:r>
        <w:r>
          <w:instrText xml:space="preserve"> PAGEREF _Toc4495 \h </w:instrText>
        </w:r>
        <w:r>
          <w:fldChar w:fldCharType="separate"/>
        </w:r>
        <w:r>
          <w:t>53</w:t>
        </w:r>
        <w:r>
          <w:fldChar w:fldCharType="end"/>
        </w:r>
      </w:hyperlink>
    </w:p>
    <w:p>
      <w:pPr>
        <w:pStyle w:val="TOC2"/>
        <w:tabs>
          <w:tab w:val="right" w:leader="dot" w:pos="8306"/>
        </w:tabs>
      </w:pPr>
      <w:hyperlink w:anchor="_Toc32434" w:history="1">
        <w:r>
          <w:rPr>
            <w:rFonts w:ascii="仿宋" w:eastAsia="仿宋" w:hAnsi="仿宋" w:cs="仿宋" w:hint="eastAsia"/>
            <w:lang w:eastAsia="zh-CN"/>
          </w:rPr>
          <w:t>(二)、营销策略与推广计划</w:t>
        </w:r>
        <w:r>
          <w:tab/>
        </w:r>
        <w:r>
          <w:fldChar w:fldCharType="begin"/>
        </w:r>
        <w:r>
          <w:instrText xml:space="preserve"> PAGEREF _Toc32434 \h </w:instrText>
        </w:r>
        <w:r>
          <w:fldChar w:fldCharType="separate"/>
        </w:r>
        <w:r>
          <w:t>55</w:t>
        </w:r>
        <w:r>
          <w:fldChar w:fldCharType="end"/>
        </w:r>
      </w:hyperlink>
    </w:p>
    <w:p>
      <w:pPr>
        <w:pStyle w:val="TOC2"/>
        <w:tabs>
          <w:tab w:val="right" w:leader="dot" w:pos="8306"/>
        </w:tabs>
      </w:pPr>
      <w:hyperlink w:anchor="_Toc26911" w:history="1">
        <w:r>
          <w:rPr>
            <w:rFonts w:ascii="仿宋" w:eastAsia="仿宋" w:hAnsi="仿宋" w:cs="仿宋" w:hint="eastAsia"/>
            <w:lang w:eastAsia="zh-CN"/>
          </w:rPr>
          <w:t>(三)、客户关系管理</w:t>
        </w:r>
        <w:r>
          <w:tab/>
        </w:r>
        <w:r>
          <w:fldChar w:fldCharType="begin"/>
        </w:r>
        <w:r>
          <w:instrText xml:space="preserve"> PAGEREF _Toc26911 \h </w:instrText>
        </w:r>
        <w:r>
          <w:fldChar w:fldCharType="separate"/>
        </w:r>
        <w:r>
          <w:t>56</w:t>
        </w:r>
        <w:r>
          <w:fldChar w:fldCharType="end"/>
        </w:r>
      </w:hyperlink>
    </w:p>
    <w:p>
      <w:pPr>
        <w:pStyle w:val="TOC2"/>
        <w:tabs>
          <w:tab w:val="right" w:leader="dot" w:pos="8306"/>
        </w:tabs>
      </w:pPr>
      <w:hyperlink w:anchor="_Toc15690" w:history="1">
        <w:r>
          <w:rPr>
            <w:rFonts w:ascii="仿宋" w:eastAsia="仿宋" w:hAnsi="仿宋" w:cs="仿宋" w:hint="eastAsia"/>
            <w:lang w:eastAsia="zh-CN"/>
          </w:rPr>
          <w:t>(四)、品牌建设与维护</w:t>
        </w:r>
        <w:r>
          <w:tab/>
        </w:r>
        <w:r>
          <w:fldChar w:fldCharType="begin"/>
        </w:r>
        <w:r>
          <w:instrText xml:space="preserve"> PAGEREF _Toc15690 \h </w:instrText>
        </w:r>
        <w:r>
          <w:fldChar w:fldCharType="separate"/>
        </w:r>
        <w:r>
          <w:t>58</w:t>
        </w:r>
        <w:r>
          <w:fldChar w:fldCharType="end"/>
        </w:r>
      </w:hyperlink>
    </w:p>
    <w:p>
      <w:pPr>
        <w:pStyle w:val="TOC1"/>
        <w:tabs>
          <w:tab w:val="right" w:leader="dot" w:pos="8306"/>
        </w:tabs>
      </w:pPr>
      <w:hyperlink w:anchor="_Toc19370" w:history="1">
        <w:r>
          <w:rPr>
            <w:rFonts w:ascii="仿宋" w:eastAsia="仿宋" w:hAnsi="仿宋" w:cs="仿宋" w:hint="eastAsia"/>
            <w:lang w:eastAsia="zh-CN"/>
          </w:rPr>
          <w:t>十一、合规与风险管理</w:t>
        </w:r>
        <w:r>
          <w:tab/>
        </w:r>
        <w:r>
          <w:fldChar w:fldCharType="begin"/>
        </w:r>
        <w:r>
          <w:instrText xml:space="preserve"> PAGEREF _Toc19370 \h </w:instrText>
        </w:r>
        <w:r>
          <w:fldChar w:fldCharType="separate"/>
        </w:r>
        <w:r>
          <w:t>59</w:t>
        </w:r>
        <w:r>
          <w:fldChar w:fldCharType="end"/>
        </w:r>
      </w:hyperlink>
    </w:p>
    <w:p>
      <w:pPr>
        <w:pStyle w:val="TOC2"/>
        <w:tabs>
          <w:tab w:val="right" w:leader="dot" w:pos="8306"/>
        </w:tabs>
      </w:pPr>
      <w:hyperlink w:anchor="_Toc28758" w:history="1">
        <w:r>
          <w:rPr>
            <w:rFonts w:ascii="仿宋" w:eastAsia="仿宋" w:hAnsi="仿宋" w:cs="仿宋" w:hint="eastAsia"/>
            <w:lang w:eastAsia="zh-CN"/>
          </w:rPr>
          <w:t>(一)、法律法规合规体系</w:t>
        </w:r>
        <w:r>
          <w:tab/>
        </w:r>
        <w:r>
          <w:fldChar w:fldCharType="begin"/>
        </w:r>
        <w:r>
          <w:instrText xml:space="preserve"> PAGEREF _Toc28758 \h </w:instrText>
        </w:r>
        <w:r>
          <w:fldChar w:fldCharType="separate"/>
        </w:r>
        <w:r>
          <w:t>59</w:t>
        </w:r>
        <w:r>
          <w:fldChar w:fldCharType="end"/>
        </w:r>
      </w:hyperlink>
    </w:p>
    <w:p>
      <w:pPr>
        <w:pStyle w:val="TOC2"/>
        <w:tabs>
          <w:tab w:val="right" w:leader="dot" w:pos="8306"/>
        </w:tabs>
      </w:pPr>
      <w:hyperlink w:anchor="_Toc413" w:history="1">
        <w:r>
          <w:rPr>
            <w:rFonts w:ascii="仿宋" w:eastAsia="仿宋" w:hAnsi="仿宋" w:cs="仿宋" w:hint="eastAsia"/>
            <w:lang w:eastAsia="zh-CN"/>
          </w:rPr>
          <w:t>(二)、内部控制与风险评估</w:t>
        </w:r>
        <w:r>
          <w:tab/>
        </w:r>
        <w:r>
          <w:fldChar w:fldCharType="begin"/>
        </w:r>
        <w:r>
          <w:instrText xml:space="preserve"> PAGEREF _Toc413 \h </w:instrText>
        </w:r>
        <w:r>
          <w:fldChar w:fldCharType="separate"/>
        </w:r>
        <w:r>
          <w:t>60</w:t>
        </w:r>
        <w:r>
          <w:fldChar w:fldCharType="end"/>
        </w:r>
      </w:hyperlink>
    </w:p>
    <w:p>
      <w:pPr>
        <w:pStyle w:val="TOC2"/>
        <w:tabs>
          <w:tab w:val="right" w:leader="dot" w:pos="8306"/>
        </w:tabs>
      </w:pPr>
      <w:hyperlink w:anchor="_Toc17364" w:history="1">
        <w:r>
          <w:rPr>
            <w:rFonts w:ascii="仿宋" w:eastAsia="仿宋" w:hAnsi="仿宋" w:cs="仿宋" w:hint="eastAsia"/>
            <w:lang w:eastAsia="zh-CN"/>
          </w:rPr>
          <w:t>(三)、合规培训与执行</w:t>
        </w:r>
        <w:r>
          <w:tab/>
        </w:r>
        <w:r>
          <w:fldChar w:fldCharType="begin"/>
        </w:r>
        <w:r>
          <w:instrText xml:space="preserve"> PAGEREF _Toc17364 \h </w:instrText>
        </w:r>
        <w:r>
          <w:fldChar w:fldCharType="separate"/>
        </w:r>
        <w:r>
          <w:t>61</w:t>
        </w:r>
        <w:r>
          <w:fldChar w:fldCharType="end"/>
        </w:r>
      </w:hyperlink>
    </w:p>
    <w:p>
      <w:pPr>
        <w:pStyle w:val="TOC2"/>
        <w:tabs>
          <w:tab w:val="right" w:leader="dot" w:pos="8306"/>
        </w:tabs>
      </w:pPr>
      <w:hyperlink w:anchor="_Toc32572" w:history="1">
        <w:r>
          <w:rPr>
            <w:rFonts w:ascii="仿宋" w:eastAsia="仿宋" w:hAnsi="仿宋" w:cs="仿宋" w:hint="eastAsia"/>
            <w:lang w:eastAsia="zh-CN"/>
          </w:rPr>
          <w:t>(四)、合规监测与修正机制</w:t>
        </w:r>
        <w:r>
          <w:tab/>
        </w:r>
        <w:r>
          <w:fldChar w:fldCharType="begin"/>
        </w:r>
        <w:r>
          <w:instrText xml:space="preserve"> PAGEREF _Toc32572 \h </w:instrText>
        </w:r>
        <w:r>
          <w:fldChar w:fldCharType="separate"/>
        </w:r>
        <w:r>
          <w:t>63</w:t>
        </w:r>
        <w:r>
          <w:fldChar w:fldCharType="end"/>
        </w:r>
      </w:hyperlink>
    </w:p>
    <w:p>
      <w:pPr>
        <w:pStyle w:val="TOC1"/>
        <w:tabs>
          <w:tab w:val="right" w:leader="dot" w:pos="8306"/>
        </w:tabs>
      </w:pPr>
      <w:hyperlink w:anchor="_Toc23115" w:history="1">
        <w:r>
          <w:rPr>
            <w:rFonts w:ascii="仿宋" w:eastAsia="仿宋" w:hAnsi="仿宋" w:cs="仿宋" w:hint="eastAsia"/>
            <w:lang w:eastAsia="zh-CN"/>
          </w:rPr>
          <w:t>十二、成本控制与效益提升</w:t>
        </w:r>
        <w:r>
          <w:tab/>
        </w:r>
        <w:r>
          <w:fldChar w:fldCharType="begin"/>
        </w:r>
        <w:r>
          <w:instrText xml:space="preserve"> PAGEREF _Toc23115 \h </w:instrText>
        </w:r>
        <w:r>
          <w:fldChar w:fldCharType="separate"/>
        </w:r>
        <w:r>
          <w:t>65</w:t>
        </w:r>
        <w:r>
          <w:fldChar w:fldCharType="end"/>
        </w:r>
      </w:hyperlink>
    </w:p>
    <w:p>
      <w:pPr>
        <w:pStyle w:val="TOC2"/>
        <w:tabs>
          <w:tab w:val="right" w:leader="dot" w:pos="8306"/>
        </w:tabs>
      </w:pPr>
      <w:hyperlink w:anchor="_Toc9979" w:history="1">
        <w:r>
          <w:rPr>
            <w:rFonts w:ascii="仿宋" w:eastAsia="仿宋" w:hAnsi="仿宋" w:cs="仿宋" w:hint="eastAsia"/>
            <w:lang w:eastAsia="zh-CN"/>
          </w:rPr>
          <w:t>(一)、成本核算与预算管理</w:t>
        </w:r>
        <w:r>
          <w:tab/>
        </w:r>
        <w:r>
          <w:fldChar w:fldCharType="begin"/>
        </w:r>
        <w:r>
          <w:instrText xml:space="preserve"> PAGEREF _Toc9979 \h </w:instrText>
        </w:r>
        <w:r>
          <w:fldChar w:fldCharType="separate"/>
        </w:r>
        <w:r>
          <w:t>65</w:t>
        </w:r>
        <w:r>
          <w:fldChar w:fldCharType="end"/>
        </w:r>
      </w:hyperlink>
    </w:p>
    <w:p>
      <w:pPr>
        <w:pStyle w:val="TOC2"/>
        <w:tabs>
          <w:tab w:val="right" w:leader="dot" w:pos="8306"/>
        </w:tabs>
      </w:pPr>
      <w:hyperlink w:anchor="_Toc22078" w:history="1">
        <w:r>
          <w:rPr>
            <w:rFonts w:ascii="仿宋" w:eastAsia="仿宋" w:hAnsi="仿宋" w:cs="仿宋" w:hint="eastAsia"/>
            <w:lang w:eastAsia="zh-CN"/>
          </w:rPr>
          <w:t>(二)、资源利用效率评估</w:t>
        </w:r>
        <w:r>
          <w:tab/>
        </w:r>
        <w:r>
          <w:fldChar w:fldCharType="begin"/>
        </w:r>
        <w:r>
          <w:instrText xml:space="preserve"> PAGEREF _Toc22078 \h </w:instrText>
        </w:r>
        <w:r>
          <w:fldChar w:fldCharType="separate"/>
        </w:r>
        <w:r>
          <w:t>67</w:t>
        </w:r>
        <w:r>
          <w:fldChar w:fldCharType="end"/>
        </w:r>
      </w:hyperlink>
    </w:p>
    <w:p>
      <w:pPr>
        <w:pStyle w:val="TOC2"/>
        <w:tabs>
          <w:tab w:val="right" w:leader="dot" w:pos="8306"/>
        </w:tabs>
      </w:pPr>
      <w:hyperlink w:anchor="_Toc15278" w:history="1">
        <w:r>
          <w:rPr>
            <w:rFonts w:ascii="仿宋" w:eastAsia="仿宋" w:hAnsi="仿宋" w:cs="仿宋" w:hint="eastAsia"/>
            <w:lang w:eastAsia="zh-CN"/>
          </w:rPr>
          <w:t>(三)、降本增效的具体措施</w:t>
        </w:r>
        <w:r>
          <w:tab/>
        </w:r>
        <w:r>
          <w:fldChar w:fldCharType="begin"/>
        </w:r>
        <w:r>
          <w:instrText xml:space="preserve"> PAGEREF _Toc15278 \h </w:instrText>
        </w:r>
        <w:r>
          <w:fldChar w:fldCharType="separate"/>
        </w:r>
        <w:r>
          <w:t>69</w:t>
        </w:r>
        <w:r>
          <w:fldChar w:fldCharType="end"/>
        </w:r>
      </w:hyperlink>
    </w:p>
    <w:p>
      <w:pPr>
        <w:pStyle w:val="TOC2"/>
        <w:tabs>
          <w:tab w:val="right" w:leader="dot" w:pos="8306"/>
        </w:tabs>
      </w:pPr>
      <w:hyperlink w:anchor="_Toc22569" w:history="1">
        <w:r>
          <w:rPr>
            <w:rFonts w:ascii="仿宋" w:eastAsia="仿宋" w:hAnsi="仿宋" w:cs="仿宋" w:hint="eastAsia"/>
            <w:lang w:eastAsia="zh-CN"/>
          </w:rPr>
          <w:t>(四)、成本与效益的平衡策略</w:t>
        </w:r>
        <w:r>
          <w:tab/>
        </w:r>
        <w:r>
          <w:fldChar w:fldCharType="begin"/>
        </w:r>
        <w:r>
          <w:instrText xml:space="preserve"> PAGEREF _Toc22569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4548"/>
      <w:r>
        <w:rPr>
          <w:rFonts w:ascii="仿宋" w:eastAsia="仿宋" w:hAnsi="仿宋" w:cs="仿宋" w:hint="eastAsia"/>
          <w:sz w:val="28"/>
          <w:lang w:eastAsia="zh-CN"/>
        </w:rPr>
        <w:t>一、微商项目概论</w:t>
      </w:r>
      <w:bookmarkEnd w:id="2"/>
    </w:p>
    <w:p>
      <w:pPr>
        <w:pStyle w:val="Heading2"/>
        <w:rPr>
          <w:rFonts w:ascii="仿宋" w:eastAsia="仿宋" w:hAnsi="仿宋" w:cs="仿宋" w:hint="eastAsia"/>
          <w:lang w:eastAsia="zh-CN"/>
        </w:rPr>
      </w:pPr>
      <w:bookmarkStart w:id="3" w:name="_Toc5130"/>
      <w:r>
        <w:rPr>
          <w:rFonts w:ascii="仿宋" w:eastAsia="仿宋" w:hAnsi="仿宋" w:cs="仿宋" w:hint="eastAsia"/>
          <w:lang w:eastAsia="zh-CN"/>
        </w:rPr>
        <w:t>(一)、创新计划及微商项目性质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XX微商项目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微商项目建设性质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微商项目为新建微商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7395"/>
      <w:r>
        <w:rPr>
          <w:rFonts w:ascii="仿宋" w:eastAsia="仿宋" w:hAnsi="仿宋" w:cs="仿宋" w:hint="eastAsia"/>
          <w:sz w:val="28"/>
          <w:lang w:eastAsia="zh-CN"/>
        </w:rPr>
        <w:t>(二)、主管单位与微商项目执行方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0283"/>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5066"/>
      <w:r>
        <w:rPr>
          <w:rFonts w:ascii="仿宋" w:eastAsia="仿宋" w:hAnsi="仿宋" w:cs="仿宋" w:hint="eastAsia"/>
          <w:sz w:val="28"/>
          <w:lang w:eastAsia="zh-CN"/>
        </w:rPr>
        <w:t>(四)、微商项目提出背景和合理性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微商项目背景分析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微商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微商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微商项目中取得显著的业绩。微商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商项目提出之前，公司进行了全面的市场调研和前期验证工作。这包括对潜在市场的需求分析、竞争对手的情报搜集、潜在客户的反馈等。通过这些工作，我们确信微商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公司的战略规划和业务布局对微商项目提出起到了指导作用。微商项目的提出是为了实现公司更广泛的战略目标，强化在特定领域的竞争实力，实现战略的有序推进和全面实施。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27576"/>
      <w:r>
        <w:rPr>
          <w:rFonts w:ascii="仿宋" w:eastAsia="仿宋" w:hAnsi="仿宋" w:cs="仿宋" w:hint="eastAsia"/>
          <w:sz w:val="28"/>
          <w:lang w:eastAsia="zh-CN"/>
        </w:rPr>
        <w:t>(五)、微商项目选址和土地综合评估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微商项目选址于xxx区，该区地理位置优越，便于物流和人员流动。地处交通枢纽，对于物资运输和市场覆盖都有明显的优势。同时，该区自然环境优美，有利于微商项目的可持续发展。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xxx区具备繁荣的经济环境，市场需求旺盛，为微商项目提供了广阔的发展空间。区域内产业结构合理，对相关产业的支持和引导政策积极，为微商项目的发展提供了有力支持。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微商项目选址用地面积为XXXX平方米，用地状况平整且面积充足，为微商项目建设提供了良好的条件。规划布局合理，充分考虑了未来的扩展和发展需求，确保微商项目具备可持续经营的空间。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址过程中，微商项目充分考虑生态环保和社会责任。通过采取现代化的环保技术和管理手段，确保微商项目对周边生态环境的影响最小。微商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考虑到xxx区的地理位置、区域经济环境、用地状况等因素，该用地选址为微商项目提供了得天独厚的优势。用地规模适中，布局合理，有望成为微商项目长期稳健发展的有力支持。</w:t>
      </w:r>
    </w:p>
    <w:p>
      <w:pPr>
        <w:pStyle w:val="Heading2"/>
        <w:ind w:firstLine="560" w:firstLineChars="200"/>
        <w:rPr>
          <w:rFonts w:ascii="仿宋" w:eastAsia="仿宋" w:hAnsi="仿宋" w:cs="仿宋" w:hint="eastAsia"/>
          <w:sz w:val="28"/>
          <w:lang w:eastAsia="zh-CN"/>
        </w:rPr>
      </w:pPr>
      <w:bookmarkStart w:id="8" w:name="_Toc2558"/>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净用地面积为XXX平方米，建筑物基底占地面积XXX平方米，总建筑面积达到XXX平方米。其中，规划建设主体工程占地XXXX平方米，为微商项目的核心建设区域。此外，微商项目规划绿化面积为XXX平方米，通过合理规划和设计，将注重打造绿色、生态友好的微商项目环境。</w:t>
      </w:r>
    </w:p>
    <w:p>
      <w:pPr>
        <w:pStyle w:val="Heading2"/>
        <w:ind w:firstLine="560" w:firstLineChars="200"/>
        <w:rPr>
          <w:rFonts w:ascii="仿宋" w:eastAsia="仿宋" w:hAnsi="仿宋" w:cs="仿宋" w:hint="eastAsia"/>
          <w:sz w:val="28"/>
          <w:lang w:eastAsia="zh-CN"/>
        </w:rPr>
      </w:pPr>
      <w:bookmarkStart w:id="9" w:name="_Toc6572"/>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微商项目计划购置设备共计XXX台（套），主要包括：XXX生产线、XX设备、XX机、XX机、XXX仪等。设备购置费用为XXX万元，这些设备将在微商项目实施中发挥重要作用，支持微商项目的正常运营和生产。</w:t>
      </w:r>
    </w:p>
    <w:p>
      <w:pPr>
        <w:pStyle w:val="Heading2"/>
        <w:ind w:firstLine="560" w:firstLineChars="200"/>
        <w:rPr>
          <w:rFonts w:ascii="仿宋" w:eastAsia="仿宋" w:hAnsi="仿宋" w:cs="仿宋" w:hint="eastAsia"/>
          <w:sz w:val="28"/>
          <w:lang w:eastAsia="zh-CN"/>
        </w:rPr>
      </w:pPr>
      <w:bookmarkStart w:id="10" w:name="_Toc21775"/>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微商项目建设规划，达产年产品规划设计方案为XXX单位/年。这一方案综合考虑了XXX集团企业的发展战略、产品市场定位、资金筹措能力、产能发展需求、技术条件、销售渠道和策略、管理经验，以及相应的配套设备、人员素质，以及微商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微商项目采用规模化、流水线生产方式进行布局，秉持“循序渐进、量入而出”的原则。这样的布局有助于提高生产效率，优化生产流程，确保产品质量，同时也有利于实现微商项目的可持续发展。</w:t>
      </w:r>
    </w:p>
    <w:p>
      <w:pPr>
        <w:pStyle w:val="Heading2"/>
        <w:ind w:firstLine="560" w:firstLineChars="200"/>
        <w:rPr>
          <w:rFonts w:ascii="仿宋" w:eastAsia="仿宋" w:hAnsi="仿宋" w:cs="仿宋" w:hint="eastAsia"/>
          <w:sz w:val="28"/>
          <w:lang w:eastAsia="zh-CN"/>
        </w:rPr>
      </w:pPr>
      <w:bookmarkStart w:id="11" w:name="_Toc9685"/>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的基础依赖于一系列主要原材料及辅助材料，其中包括Xxx、xxx、xx、xxx、xx等关键成分。为了确保微商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微商项目对原辅材料高标准的要求。他们拥有强大的生产能力和供应链体系，能够灵活应对市场变化，确保在微商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微商项目未来扩大生产规模的需求。通过与这些供货商的密切合作，Xxx集团将确保微商项目在原材料供应方面具有高度的稳定性和可持续性，为微商项目的长期发展打下坚实的基础。这一战略性选择有助于提升微商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9253"/>
      <w:r>
        <w:rPr>
          <w:rFonts w:ascii="仿宋" w:eastAsia="仿宋" w:hAnsi="仿宋" w:cs="仿宋" w:hint="eastAsia"/>
          <w:sz w:val="28"/>
          <w:lang w:eastAsia="zh-CN"/>
        </w:rPr>
        <w:t>(十)、微商项目能源消耗分析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微商项目能耗概况：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微商项目年用电量达到XXX千瓦时，相当于消耗了XX吨标准煤。这一电力需求覆盖了XX微商项目的生产、办公以及公用设施等各方面的用电需求。通过合理的电力规划，确保微商项目的正常运转。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微商项目用水情况：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微商项目年总用水量达到XXX立方米，相当于消耗了XX吨标准煤。主要用水包括生产补给水和办公及生活用水。微商项目通过连接到xxx产业示范园区的市政管网，实现了对可靠水源的充分利用。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微商项目年用电量和总用水量的综合总耗能量（当量值）为XX吨标准煤/年。在达产年，微商项目实现了XX吨标准煤/年的综合节能，总节能率达到了XX%。这意味着微商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些数据不仅反映了微商项目的能源需求和使用情况，还凸显了微商项目在能源管理和节能方面所取得的显著成就。通过细致的能耗统计和全面的节能措施，微商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11008"/>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的规划与设计充分契合xxx产业示范园区的发展方向，遵循了该园区的产业结构调整规划以及国家产业发展政策。我们深刻理解并积极响应国家对产业升级、结构优化的号召，确保微商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微商项目采取了全面而实际可行的治理措施，针对各类污染物制定了科学有效的控制方案，严格按照国家规定的排放标准执行。通过微商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商项目设计中，我们强调了清洁生产的理念，采用了清洁生产工艺，并选择了清洁原材料，以生产环保型产品。同时，我们实施了全面而有效的清洁生产措施，以达到减少和消除污染的目标。在微商项目建成投产后，各项环境指标将严格符合国家和地方清洁生产的标准要求，确保微商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22011"/>
      <w:r>
        <w:rPr>
          <w:rFonts w:ascii="仿宋" w:eastAsia="仿宋" w:hAnsi="仿宋" w:cs="仿宋" w:hint="eastAsia"/>
          <w:sz w:val="28"/>
          <w:lang w:eastAsia="zh-CN"/>
        </w:rPr>
        <w:t>(十二)、微商项目进度规划与执行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工程微商项目建设期限规划：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本期工程微商项目的建设期限被规划为XX个月，这一时间框架是在综合考虑微商项目规模、复杂性、资源供给等多方面因素的基础上制定的。该期限的设定旨在充分保障微商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微商项目分期、分段建设：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微商项目，将整个微商项目划分为若干个阶段，并在每个阶段内进行分段建设。这种分期、分段的策略有助于降低微商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微商项目分解和工期目标分解：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微商项目规划中，对微商项目进行详细的分解，将微商项目划分为各个子微商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微商项目整体的适应性，合理安排各主体工程的施工期，使得它们在时间上错开，降低了微商项目工程的集中度。这样的叉开实施有助于减轻资源压力，提高施工效率，确保整个微商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45"/>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微商项目总投资及资金构成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微商项目总投资预计为XXX万元，其中固定资产投资为XXX万元，占微商项目总投资的XX%；流动资金为XXX万元，占微商项目总投资的XX%。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目前，该微商项目的资金筹措阶段由企业自筹，通过内部资金和融资等方式满足微商项目启动和实施的资金需求。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微商项目预期经济效益规划目标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预期在达产年实现营业收入达XXX万元，总成本费用为XXX万元，税金及附加为XXX万元，实现利润总额为XXX万元，利税总额为XXX万元，税后净利润达XXX万元，达产年纳税总额为XXX万元。在达产年，微商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这些预期经济效益规划目标反映了微商项目在经济层面的可行性和潜在收益，为微商项目的推进和实施提供了有力的经济支持。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18301"/>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1、微商项目符合政策和示范园区发展需求：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微商项目不仅完全符合国家产业发展政策和规划要求，还与XXX产业示范园区及XXX产业示范园区的XX行业布局和结构调整政策相契合。微商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2、微商项目对示范园区经济的促进作用：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微商项目”。这一建设将不仅有力促进XXX产业示范园区的经济发展，创造了XX个就业职位，达产年纳税总额达到XX万元，更将通过微商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3、微商项目的经济效益和投资回报率：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商项目达产年投资利润率高达XX%，投资利税率达到XX%，全部投资回报率为XX%，而全部投资回收期仅为XX年（含建设期）。这意味着微商项目不仅具备强大的盈利能力，同时展现了卓越的抗风险能力，为投资者带来了可观的经济回报，进一步确保了微商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微商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在经济效益、社会效益、环境保护和清洁生产等方面，本微商项目的建设和实施都呈现出积极而可行的前景。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093"/>
      <w:r>
        <w:rPr>
          <w:rFonts w:ascii="仿宋" w:eastAsia="仿宋" w:hAnsi="仿宋" w:cs="仿宋" w:hint="eastAsia"/>
          <w:sz w:val="28"/>
          <w:lang w:eastAsia="zh-CN"/>
        </w:rPr>
        <w:t>二、微商项目建设地分析</w:t>
      </w:r>
      <w:bookmarkEnd w:id="17"/>
    </w:p>
    <w:p>
      <w:pPr>
        <w:pStyle w:val="Heading2"/>
        <w:rPr>
          <w:rFonts w:ascii="仿宋" w:eastAsia="仿宋" w:hAnsi="仿宋" w:cs="仿宋" w:hint="eastAsia"/>
          <w:lang w:eastAsia="zh-CN"/>
        </w:rPr>
      </w:pPr>
      <w:bookmarkStart w:id="18" w:name="_Toc10371"/>
      <w:r>
        <w:rPr>
          <w:rFonts w:ascii="仿宋" w:eastAsia="仿宋" w:hAnsi="仿宋" w:cs="仿宋" w:hint="eastAsia"/>
          <w:lang w:eastAsia="zh-CN"/>
        </w:rPr>
        <w:t>(一)、微商项目选址原则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确保微商项目建设不会对周围环境造成污染，或者任何潜在的污染都将控制在国家法律和标准允许的范围内。微商项目建设的区域将依据城市总体规划，以确保布局相对独立，便于进行科研、生产经营和管理活动。同时，微商项目建设区域与城市建设地的联系也将得到全面考虑，以促使微商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建设方案将在满足微商项目产品生产工艺、消防安全、环境保护卫生等要求的前提下，尽量合并建筑，以提高资源利用效率。在布置方面，将充分利用自然空间，贯彻执行“十分珍惜和合理利用土地”的基本国策，根据具体情况因地制宜，合理布置微商项目建设，确保土地利用的合理性和可持续性。这样的微商项目规划将确保在微商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9" w:name="_Toc31799"/>
      <w:r>
        <w:rPr>
          <w:rFonts w:ascii="仿宋" w:eastAsia="仿宋" w:hAnsi="仿宋" w:cs="仿宋" w:hint="eastAsia"/>
          <w:sz w:val="28"/>
          <w:lang w:eastAsia="zh-CN"/>
        </w:rPr>
        <w:t>(二)、微商项目选址</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微商项目选址在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微商项目的顺利开展提供了有力支持。其次，该示范园区拥有便捷的交通网络和优越的地理位置，有利于原材料供应、产品流通以及人员往来，提高了微商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微商项目的环保理念高度契合。选址于示范园区，不仅可以有效整合各类资源，降低微商项目建设和运营的成本，同时也有助于提升微商项目的整体竞争力。综合考虑产业集聚效应、交通便捷性以及生态环保等多方面因素，选址于 xxx 产业示范园区对微商项目的可持续发展具有积极的促进作用。</w:t>
      </w:r>
    </w:p>
    <w:p>
      <w:pPr>
        <w:pStyle w:val="Heading2"/>
        <w:ind w:firstLine="560" w:firstLineChars="200"/>
        <w:rPr>
          <w:rFonts w:ascii="仿宋" w:eastAsia="仿宋" w:hAnsi="仿宋" w:cs="仿宋" w:hint="eastAsia"/>
          <w:sz w:val="28"/>
          <w:lang w:eastAsia="zh-CN"/>
        </w:rPr>
      </w:pPr>
      <w:bookmarkStart w:id="20" w:name="_Toc3907"/>
      <w:r>
        <w:rPr>
          <w:rFonts w:ascii="仿宋" w:eastAsia="仿宋" w:hAnsi="仿宋" w:cs="仿宋" w:hint="eastAsia"/>
          <w:sz w:val="28"/>
          <w:lang w:eastAsia="zh-CN"/>
        </w:rPr>
        <w:t>(三)、建设条件分析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承办单位目前资产运营状况良好，财务管理制度健全且完善，企业财务雄厚。凭借卓越的产品质量、科学的管理模式以及灵活畅通的销售网络，该单位连年实现盈利，为微商项目建设提供充足的计划自筹资金。当地人民政府和主管部门高度重视微商项目建设，土地、规划、建设等管理部门提出了切实可行的实施方案和保障措施，并给予充分的认可。此外，微商项目建设区域拥有充足的水、电、气等资源供给，足以满足微商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微商项目可依托微商项目建设地成熟的公用工程、辅助工程、储运设施等富余资源，同时拥有丰富的劳动力资源和完善的社会服务体系。这将有助于加速微商项目建设进度，降低建设成本，实现微商项目投资的节约，提升微商项目承办单位的综合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承办单位具备一大批丰富经验的微商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微商项目承办单位还与多家科研院所建立了长期的合作关系，并设立了向科研开发倾斜的奖励机制，每年投入专项资金用于重点产品和关键工艺的研发奖励。这为微商项目的科研创新提供了有力的支持。</w:t>
      </w:r>
    </w:p>
    <w:p>
      <w:pPr>
        <w:pStyle w:val="Heading2"/>
        <w:ind w:firstLine="560" w:firstLineChars="200"/>
        <w:rPr>
          <w:rFonts w:ascii="仿宋" w:eastAsia="仿宋" w:hAnsi="仿宋" w:cs="仿宋" w:hint="eastAsia"/>
          <w:sz w:val="28"/>
          <w:lang w:eastAsia="zh-CN"/>
        </w:rPr>
      </w:pPr>
      <w:bookmarkStart w:id="21" w:name="_Toc32085"/>
      <w:r>
        <w:rPr>
          <w:rFonts w:ascii="仿宋" w:eastAsia="仿宋" w:hAnsi="仿宋" w:cs="仿宋" w:hint="eastAsia"/>
          <w:sz w:val="28"/>
          <w:lang w:eastAsia="zh-CN"/>
        </w:rPr>
        <w:t>(四)、用地控制指标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微商项目选址于 xxx 产业示范园区，关于用地控制指标的规划与管理，本微商项目将严格遵循国家和地方的相关法规和标准。用地控制指标包括但不限于以下几个方面：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微商项目将严格按照规划建设主体工程的需要，确保建筑物基底占地面积在符合法规的范围内，以最大限度地利用土地，提高用地利用效率。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根据示范园区的总体规划，微商项目将遵循相应的建筑密度标准，合理规划建设，保障微商项目建设的紧凑性和高效性。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在微商项目建设中，将注重绿化工作，确保绿化率达到或超过规划要求。通过科学合理的绿化设计，提升微商项目周边的生态环境，使其更加宜居宜业。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建筑高度：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微商项目将根据规划要求，合理规划地上和地下层数，确保建设的稳定性和安全性。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根据示范园区的具体规划和相关法规，微商项目还将遵循其他用地控制指标，如建筑线、退让线等，确保微商项目的建设与周边环境的和谐相处。</w:t>
      </w:r>
    </w:p>
    <w:p>
      <w:pPr>
        <w:pStyle w:val="Heading2"/>
        <w:ind w:firstLine="560" w:firstLineChars="200"/>
        <w:rPr>
          <w:rFonts w:ascii="仿宋" w:eastAsia="仿宋" w:hAnsi="仿宋" w:cs="仿宋" w:hint="eastAsia"/>
          <w:sz w:val="28"/>
          <w:lang w:eastAsia="zh-CN"/>
        </w:rPr>
      </w:pPr>
      <w:bookmarkStart w:id="22" w:name="_Toc2157"/>
      <w:r>
        <w:rPr>
          <w:rFonts w:ascii="仿宋" w:eastAsia="仿宋" w:hAnsi="仿宋" w:cs="仿宋" w:hint="eastAsia"/>
          <w:sz w:val="28"/>
          <w:lang w:eastAsia="zh-CN"/>
        </w:rPr>
        <w:t>(五)、用地总体要求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在本期工程微商项目的建设规划中，涉及到一系列关键的建设指标，这些指标将有助于确保微商项目的合理规划和高效建设。具体而言：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微商项目的建筑系数为XXX%。该系数是对微商项目建筑面积与用地面积的比例控制，通过设定合理的建筑系数，可以确保微商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微商项目的建筑容积率为XXX。该率值衡量了建筑物总体积与用地面积的比例，是规划中用来控制建筑高度和密度的关键参数。通过合理控制建筑容积率，可以在确保建筑物结构合理的同时，使微商项目整体外观更协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微商项目的生态品质，本期工程微商项目将严格执行绿化覆盖率标准，目标值为XXX%。这意味着在微商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微商项目的固定资产投资强度为XXX万元/亩。该指标表征了每亩土地上的固定资产投资额，是评估微商项目投资规模的重要参考。通过科学合理地控制投资强度，可以实现资金的有效利用，确保微商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这些建设规划指标将有助于微商项目在建设过程中充分考虑资源利用效率、环境保护、投资效益等多个方面，实现可持续发展的目标。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3" w:name="_Toc18027"/>
      <w:r>
        <w:rPr>
          <w:rFonts w:ascii="仿宋" w:eastAsia="仿宋" w:hAnsi="仿宋" w:cs="仿宋" w:hint="eastAsia"/>
          <w:sz w:val="28"/>
          <w:lang w:eastAsia="zh-CN"/>
        </w:rPr>
        <w:t>(六)、节约用地措施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https://d.book118.com/448021014037006034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93BAF"/>
    <w:rsid w:val="2CCA2C19"/>
    <w:rsid w:val="70B93BAF"/>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4802101403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2024-02-05T08:48:00Z</dcterms:created>
  <dcterms:modified xsi:type="dcterms:W3CDTF">2024-02-05T08:48:39Z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42ACC75E6C0D40F28BD1E48DD813478E_11</vt:lpwstr>
  </property>
  <property fmtid="{D5CDD505-2E9C-101B-9397-08002B2CF9AE}" pid="3" name="KSOProductBuildVer">
    <vt:lpwstr>2052-12.1.0.16250</vt:lpwstr>
  </property>
</Properties>
</file>