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E0F76" w:rsidRPr="00F42CB1" w:rsidP="00BE0F76">
      <w:pPr>
        <w:tabs>
          <w:tab w:val="left" w:pos="4253"/>
        </w:tabs>
        <w:snapToGrid w:val="0"/>
        <w:spacing w:line="360" w:lineRule="auto"/>
        <w:jc w:val="center"/>
        <w:rPr>
          <w:rFonts w:ascii="黑体" w:eastAsia="黑体" w:hAnsi="黑体"/>
          <w:sz w:val="30"/>
          <w:szCs w:val="30"/>
        </w:rPr>
      </w:pPr>
      <w:r w:rsidRPr="00F42CB1">
        <w:rPr>
          <w:rFonts w:ascii="黑体" w:eastAsia="黑体" w:hAnsi="黑体" w:hint="eastAsia"/>
          <w:sz w:val="30"/>
          <w:szCs w:val="30"/>
        </w:rPr>
        <w:t>2023-2024学年高二年级上学期高频考题期末地理测试卷（一）</w:t>
      </w:r>
    </w:p>
    <w:p w:rsidR="00BE0F76" w:rsidRPr="00F42CB1" w:rsidP="00BE0F76">
      <w:pPr>
        <w:tabs>
          <w:tab w:val="left" w:pos="4253"/>
        </w:tabs>
        <w:snapToGrid w:val="0"/>
        <w:spacing w:line="360" w:lineRule="auto"/>
        <w:jc w:val="center"/>
        <w:rPr>
          <w:rFonts w:ascii="黑体" w:eastAsia="黑体" w:hAnsi="黑体"/>
          <w:sz w:val="30"/>
          <w:szCs w:val="30"/>
        </w:rPr>
      </w:pPr>
      <w:r w:rsidRPr="00F42CB1">
        <w:rPr>
          <w:rFonts w:ascii="黑体" w:eastAsia="黑体" w:hAnsi="黑体" w:hint="eastAsia"/>
          <w:sz w:val="30"/>
          <w:szCs w:val="30"/>
        </w:rPr>
        <w:t>（湘教版）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 w:rsidRPr="00674565">
        <w:rPr>
          <w:rFonts w:ascii="宋体" w:hAnsi="宋体"/>
        </w:rPr>
        <w:t>第</w:t>
      </w:r>
      <w:r w:rsidRPr="00674565">
        <w:rPr>
          <w:rFonts w:ascii="宋体" w:hAnsi="宋体" w:cs="微软雅黑" w:hint="eastAsia"/>
        </w:rPr>
        <w:t>Ⅰ</w:t>
      </w:r>
      <w:r w:rsidRPr="00674565">
        <w:rPr>
          <w:rFonts w:ascii="宋体" w:hAnsi="宋体"/>
        </w:rPr>
        <w:t>卷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一、选择题（本大题共</w:t>
      </w:r>
      <w:r w:rsidRPr="00674565">
        <w:rPr>
          <w:rFonts w:ascii="宋体" w:hAnsi="宋体" w:hint="eastAsia"/>
        </w:rPr>
        <w:t>25</w:t>
      </w:r>
      <w:r w:rsidRPr="00674565">
        <w:rPr>
          <w:rFonts w:ascii="宋体" w:hAnsi="宋体"/>
        </w:rPr>
        <w:t>小题，每小题</w:t>
      </w:r>
      <w:r w:rsidRPr="00674565">
        <w:rPr>
          <w:rFonts w:ascii="宋体" w:hAnsi="宋体" w:hint="eastAsia"/>
        </w:rPr>
        <w:t>2</w:t>
      </w:r>
      <w:r w:rsidRPr="00674565">
        <w:rPr>
          <w:rFonts w:ascii="宋体" w:hAnsi="宋体"/>
        </w:rPr>
        <w:t>分，共</w:t>
      </w:r>
      <w:r w:rsidRPr="00674565">
        <w:rPr>
          <w:rFonts w:ascii="宋体" w:hAnsi="宋体" w:hint="eastAsia"/>
        </w:rPr>
        <w:t>50</w:t>
      </w:r>
      <w:r w:rsidRPr="00674565">
        <w:rPr>
          <w:rFonts w:ascii="宋体" w:hAnsi="宋体"/>
        </w:rPr>
        <w:t>分；请从每小题给出的四个选项中选出正确的一项）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北京时间2023年10月26日11时14分，中国神舟十七号载人飞船在酒泉（98°E）卫星发射中心点火发射，约10分钟后，进入预定轨道。完成下面小题。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1．神舟十七号点火发射时，酒泉当地时间是（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A．12时42分</w:t>
      </w:r>
      <w:r w:rsidRPr="00674565">
        <w:rPr>
          <w:rFonts w:ascii="宋体" w:hAnsi="宋体"/>
        </w:rPr>
        <w:tab/>
        <w:t>B．9时46分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C．9时56分</w:t>
      </w:r>
      <w:r w:rsidRPr="00674565">
        <w:rPr>
          <w:rFonts w:ascii="宋体" w:hAnsi="宋体"/>
        </w:rPr>
        <w:tab/>
        <w:t>D．12时52分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2．神舟十七号进入预定轨道时，晨昏线的最接近图中的（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left"/>
        <w:rPr>
          <w:rFonts w:ascii="宋体" w:hAnsi="宋体"/>
        </w:rPr>
      </w:pPr>
      <w:r w:rsidRPr="00674565">
        <w:rPr>
          <w:rFonts w:ascii="宋体" w:hAnsi="宋体"/>
        </w:rPr>
        <w:t>A．</w:t>
      </w:r>
      <w:r>
        <w:rPr>
          <w:rFonts w:ascii="宋体" w:hAnsi="宋体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@@@8ba7f7cd-5953-4cdd-a5ef-686dddb9a799" style="width:141.2pt;height:137.65pt">
            <v:fill o:detectmouseclick="t"/>
            <v:imagedata r:id="rId4" o:title="@@@8ba7f7cd-5953-4cdd-a5ef-686dddb9a799"/>
          </v:shape>
        </w:pict>
      </w:r>
      <w:r w:rsidRPr="00674565">
        <w:rPr>
          <w:rFonts w:ascii="宋体" w:hAnsi="宋体"/>
        </w:rPr>
        <w:tab/>
        <w:t>B．</w:t>
      </w:r>
      <w:r>
        <w:rPr>
          <w:rFonts w:ascii="宋体" w:hAnsi="宋体"/>
        </w:rPr>
        <w:pict>
          <v:shape id="_x0000_i1026" type="#_x0000_t75" alt="@@@f6a377ee-5e82-4e57-840f-456aab8e993b" style="width:141.2pt;height:137.65pt">
            <v:fill o:detectmouseclick="t"/>
            <v:imagedata r:id="rId5" o:title="@@@f6a377ee-5e82-4e57-840f-456aab8e993b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left"/>
        <w:rPr>
          <w:rFonts w:ascii="宋体" w:hAnsi="宋体"/>
        </w:rPr>
      </w:pPr>
      <w:r w:rsidRPr="00674565">
        <w:rPr>
          <w:rFonts w:ascii="宋体" w:hAnsi="宋体"/>
        </w:rPr>
        <w:t>C．</w:t>
      </w:r>
      <w:r>
        <w:rPr>
          <w:rFonts w:ascii="宋体" w:hAnsi="宋体"/>
        </w:rPr>
        <w:pict>
          <v:shape id="_x0000_i1027" type="#_x0000_t75" alt="@@@0edc774a-b4ba-4986-9952-ceeddabf28f2" style="width:141.2pt;height:139.05pt">
            <v:fill o:detectmouseclick="t"/>
            <v:imagedata r:id="rId6" o:title="@@@0edc774a-b4ba-4986-9952-ceeddabf28f2"/>
          </v:shape>
        </w:pict>
      </w:r>
      <w:r w:rsidRPr="00674565">
        <w:rPr>
          <w:rFonts w:ascii="宋体" w:hAnsi="宋体"/>
        </w:rPr>
        <w:tab/>
        <w:t>D．</w:t>
      </w:r>
      <w:r>
        <w:rPr>
          <w:rFonts w:ascii="宋体" w:hAnsi="宋体"/>
        </w:rPr>
        <w:pict>
          <v:shape id="_x0000_i1028" type="#_x0000_t75" alt="@@@b7f70701-7c93-4cde-8639-39992fa1054d" style="width:145.05pt;height:139.75pt">
            <v:fill o:detectmouseclick="t"/>
            <v:imagedata r:id="rId7" o:title="@@@b7f70701-7c93-4cde-8639-39992fa1054d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1．B    2．D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1．北京时间2023年10月26日11时14分神舟十七号发射成功，酒泉（98°E）与北京相差22°，在时间上相差1小时28分钟，酒泉位于北京（120°E）的西侧，应减去1小时28分钟，故酒泉的地方时为9时46分，B正确，ACD错误。故选B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  <w:sectPr w:rsidSect="00185C95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74565">
        <w:rPr>
          <w:rFonts w:ascii="宋体" w:hAnsi="宋体"/>
        </w:rPr>
        <w:t>2．北京时间2023年10月26日11时24分神舟十七号进入预定轨道时，39°E地方时约为6时，赤道应与晨线相交，141°W地方时约为18时，赤道应与昏线相交，AC错。此时是10月26日，太阳直射南半球，北半球应昼短夜长，即晨线应向右侧倾斜，昏线应向左侧倾斜，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D正确，B错误。故选D。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“渔光一体”是指将光伏发电与水产养殖相结合，通过在水面上架设光伏电池板，水面下养殖鱼虾，达到养殖和发电并行发展。下图为江苏某摄影爱好者拍摄的“光伏鱼塘景观图”。据此完成下面小题。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29" type="#_x0000_t75" alt="@@@322b4a92-4b91-4fe1-9469-58b1f09a4eec" style="width:240pt;height:111.55pt">
            <v:fill o:detectmouseclick="t"/>
            <v:imagedata r:id="rId10" o:title="@@@322b4a92-4b91-4fe1-9469-58b1f09a4eec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3．推测拍摄者面朝（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A．东北</w:t>
      </w:r>
      <w:r w:rsidRPr="00674565">
        <w:rPr>
          <w:rFonts w:ascii="宋体" w:hAnsi="宋体"/>
        </w:rPr>
        <w:tab/>
        <w:t>B．西南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C．西北</w:t>
      </w:r>
      <w:r w:rsidRPr="00674565">
        <w:rPr>
          <w:rFonts w:ascii="宋体" w:hAnsi="宋体"/>
        </w:rPr>
        <w:tab/>
        <w:t>D．东南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4．有关图示季节的说法，正确的是（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A．地球公转速度达最快</w:t>
      </w:r>
      <w:r w:rsidRPr="00674565">
        <w:rPr>
          <w:rFonts w:ascii="宋体" w:hAnsi="宋体"/>
        </w:rPr>
        <w:tab/>
        <w:t>B．珠江口咸潮发生频率高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C．华北地区水稻收割忙</w:t>
      </w:r>
      <w:r w:rsidRPr="00674565">
        <w:rPr>
          <w:rFonts w:ascii="宋体" w:hAnsi="宋体"/>
        </w:rPr>
        <w:tab/>
        <w:t>D．北极地区处于海运旺季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3．C    4．D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3．根据材料及所学知识可知，江苏省位于北回归线以北，正午太阳常年位于正南方，太阳能板朝南可以使得太阳辐射利用率达到最大，故拍摄朝向西北，此时接近日落，为夏季的傍晚，C正确，ABD错误。故选 C。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4．根据上题分析可知，北半球夏季时地球公转到达远日点附近，速度较慢，A错误。珠江口入海径流大，咸潮发生频率低，B错误。华北地区小麦收割忙，C错误。北极地区正值暖季，极冰融化，处于海运旺季，D正确。故选D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翡翠是在低温、极高压力条件下（岩层强烈挤压）重新结晶形成的。翡翠原石经过自然界的风化与破碎后，被流水或其他地质作用搬运至河流内，再经过进一步风化、磨蚀等作用而形成砾石。下图分别为清朝翡翠文物——翠乾隆款仿古觚及岩石圈物质循环示意图。据此完成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30" type="#_x0000_t75" alt="@@@812178d3b69546149cd3a5a5e8dfdde2" style="width:371.3pt;height:117.2pt">
            <v:fill o:detectmouseclick="t"/>
            <v:imagedata r:id="rId11" o:title="@@@812178d3b69546149cd3a5a5e8dfdde2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  <w:sectPr w:rsidSect="00185C95">
          <w:footerReference w:type="even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674565">
        <w:rPr>
          <w:rFonts w:ascii="宋体" w:hAnsi="宋体"/>
        </w:rPr>
        <w:t>5．翠乾隆款仿古觚所属岩石类型是（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A．甲</w:t>
      </w:r>
      <w:r w:rsidRPr="00674565">
        <w:rPr>
          <w:rFonts w:ascii="宋体" w:hAnsi="宋体"/>
        </w:rPr>
        <w:tab/>
        <w:t>B．乙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C．丙</w:t>
      </w:r>
      <w:r w:rsidRPr="00674565">
        <w:rPr>
          <w:rFonts w:ascii="宋体" w:hAnsi="宋体"/>
        </w:rPr>
        <w:tab/>
        <w:t>D．丁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6．翠乾隆款仿古觚所属岩石形成的地质作用是（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A．①</w:t>
      </w:r>
      <w:r w:rsidRPr="00674565">
        <w:rPr>
          <w:rFonts w:ascii="宋体" w:hAnsi="宋体"/>
        </w:rPr>
        <w:tab/>
        <w:t>B．③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C．⑤</w:t>
      </w:r>
      <w:r w:rsidRPr="00674565">
        <w:rPr>
          <w:rFonts w:ascii="宋体" w:hAnsi="宋体"/>
        </w:rPr>
        <w:tab/>
        <w:t>D．⑥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5．A    6．C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5．根据材料信息可知，翡翠是在低温及高压的条件下重新结晶形成，因此，翡翠为变质岩。翠乾隆款仿古觚是一件清朝翡翠文物，其岩石类型为变质岩。丁由沉积物组成，说明丁是沉积岩；沉积岩可发生变质作用形成变质岩，并在地下深处重熔再生形成岩浆，可知甲是变质岩，戊是岩浆；岩浆侵入岩石圈内部或喷出地表后冷却凝固形成岩浆岩，根据位置关系可知乙是侵入岩，丙是喷出岩。综合上述分析可知，甲为变质岩，乙为侵入岩，丙为喷出岩，丁为沉积岩，戊为岩浆，A正确，排除BCD。故选A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6．结合上题可知，该翡翠文物为变质岩，是由岩石通过变质作用变质而成。结合图中信息可知，戊为岩浆，通过冷却凝固，①岩浆侵入形成乙侵入岩，侵入岩和丙喷出岩通过③外力作用形成沉积物，通过④固结成岩形成丁沉积岩，通过⑤变质作用形成甲变质岩，通过⑥重熔再生形成戊岩浆，C正确，ABD错误。故选C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距今12900年—11700年，巴塔哥尼亚高原冰川规模扩大。随着气候变暖，冰川对地貌的改造作用增强，逐渐发育狭长的湖泊和由冰川末端融水沉积形成的冰水沉积体。图示意现今巴塔哥尼亚高原局部地貌。完成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31" type="#_x0000_t75" alt="@@@efc99c68-59c5-482a-93be-3d973da50de7" style="width:343.05pt;height:183.9pt">
            <v:fill o:detectmouseclick="t"/>
            <v:imagedata r:id="rId14" o:title="@@@efc99c68-59c5-482a-93be-3d973da50de7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7．该区域冰水沉积体的形态主要取决于（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A．冰川规模</w:t>
      </w:r>
      <w:r w:rsidRPr="00674565">
        <w:rPr>
          <w:rFonts w:ascii="宋体" w:hAnsi="宋体"/>
        </w:rPr>
        <w:tab/>
        <w:t>B．地形分布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C．大气环流</w:t>
      </w:r>
      <w:r w:rsidRPr="00674565">
        <w:rPr>
          <w:rFonts w:ascii="宋体" w:hAnsi="宋体"/>
        </w:rPr>
        <w:tab/>
        <w:t>D．基岩性质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8．推测目前冰水沉积体上（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A．地势起伏大</w:t>
      </w:r>
      <w:r w:rsidRPr="00674565">
        <w:rPr>
          <w:rFonts w:ascii="宋体" w:hAnsi="宋体"/>
        </w:rPr>
        <w:tab/>
        <w:t>B．土壤发育好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  <w:sectPr w:rsidSect="00185C95">
          <w:footerReference w:type="even" r:id="rId15"/>
          <w:footerReference w:type="default" r:id="rId16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674565">
        <w:rPr>
          <w:rFonts w:ascii="宋体" w:hAnsi="宋体"/>
        </w:rPr>
        <w:t>C．化石类型多</w:t>
      </w:r>
      <w:r w:rsidRPr="00674565">
        <w:rPr>
          <w:rFonts w:ascii="宋体" w:hAnsi="宋体"/>
        </w:rPr>
        <w:tab/>
        <w:t>D．植被种类少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7．B    8．D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7．由材料可知，冰川规模主要影响冰水沉积体的范围大小，对形态影响不大，A错误；湖泊为冰川末端的冰碛湖。冰水沉积体位于湖泊上游，处于古冰川范围内，受冰川所处的山谷地形制约，冰水沉积体呈条带状分布，B正确；大气环流和基岩性质对冰水沉积体的形态几乎没有影响，CD错误。故选B项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8．据材料可知，冰水沉积体为堆积地貌，地势较为平坦，A错误；该地气候寒冷，不利于土壤发育，B错误；地质时期该地为冰川边缘环境，生物较少，化石类型少，C错误；该地生存环境恶劣，只有地衣、苔藓能生长，植被种类少，D正确。故选D项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下图示意非洲西部局部大气环流。完成下面小题。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32" type="#_x0000_t75" alt="@@@eacf7116-756b-4361-84ec-7e3ed1584092" style="width:367.4pt;height:137.3pt">
            <v:fill o:detectmouseclick="t"/>
            <v:imagedata r:id="rId17" o:title="@@@eacf7116-756b-4361-84ec-7e3ed1584092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9．图示月份最可能是（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A．1月</w:t>
      </w:r>
      <w:r w:rsidRPr="00674565">
        <w:rPr>
          <w:rFonts w:ascii="宋体" w:hAnsi="宋体"/>
        </w:rPr>
        <w:tab/>
        <w:t>B．4月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C．7月</w:t>
      </w:r>
      <w:r w:rsidRPr="00674565">
        <w:rPr>
          <w:rFonts w:ascii="宋体" w:hAnsi="宋体"/>
        </w:rPr>
        <w:tab/>
        <w:t>D．10月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10．乙地附近的气候类型最可能为（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A．热带雨林气候</w:t>
      </w:r>
      <w:r w:rsidRPr="00674565">
        <w:rPr>
          <w:rFonts w:ascii="宋体" w:hAnsi="宋体"/>
        </w:rPr>
        <w:tab/>
        <w:t>B．热带草原气候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C．热带沙漠气候</w:t>
      </w:r>
      <w:r w:rsidRPr="00674565">
        <w:rPr>
          <w:rFonts w:ascii="宋体" w:hAnsi="宋体"/>
        </w:rPr>
        <w:tab/>
        <w:t>D．热带季风气候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11．与甲地相比，丙地（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A．物理风化强烈</w:t>
      </w:r>
      <w:r w:rsidRPr="00674565">
        <w:rPr>
          <w:rFonts w:ascii="宋体" w:hAnsi="宋体" w:hint="eastAsia"/>
        </w:rPr>
        <w:t xml:space="preserve">  </w:t>
      </w:r>
      <w:r w:rsidRPr="00674565">
        <w:rPr>
          <w:rFonts w:ascii="宋体" w:hAnsi="宋体"/>
        </w:rPr>
        <w:tab/>
        <w:t>B．植被季相更替明显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C．砖红壤发育广</w:t>
      </w:r>
      <w:r w:rsidRPr="00674565">
        <w:rPr>
          <w:rFonts w:ascii="宋体" w:hAnsi="宋体" w:hint="eastAsia"/>
        </w:rPr>
        <w:t xml:space="preserve">  </w:t>
      </w:r>
      <w:r w:rsidRPr="00674565">
        <w:rPr>
          <w:rFonts w:ascii="宋体" w:hAnsi="宋体"/>
        </w:rPr>
        <w:tab/>
        <w:t>D．降水季节变化较大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9．C    10．B    11．C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9．由图可知，图示季节气压带、风带北移，此时为北半球夏季，最可能是7月，排除ABD，故选C。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10．乙地位于北回归线和赤道之间，靠近北回归线，此时盛行上升气流，为赤道低气压带控制，最可能为热带草原气候，B对；热带雨林气候主要分布在赤道附近，A错；热带沙漠气候主要分布在回归线附近，C错；热带季风气候主要分布在南亚、东南亚地区，D错；故选B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  <w:sectPr w:rsidSect="00185C95">
          <w:footerReference w:type="even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11．根据图示位置和所学知识可判断出，甲地为地中海气候，丙地为高温高湿的热带雨林气候，故与甲地相比，丙地化学风化强烈，物理风化较弱，A错；甲、丙两地植被均为四季常绿，季相变化都不明显，B错；丙地植被下多发育砖红壤，甲地典型土壤为褐土，C对；丙地全年高温多雨，降水季节变化较小，甲地夏干冬湿，降水季节变化较大，D错；故选C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霜冻线也叫0</w:t>
      </w:r>
      <w:r w:rsidRPr="00674565">
        <w:rPr>
          <w:rFonts w:ascii="宋体" w:hAnsi="宋体" w:cs="微软雅黑" w:hint="eastAsia"/>
        </w:rPr>
        <w:t>℃</w:t>
      </w:r>
      <w:r w:rsidRPr="00674565">
        <w:rPr>
          <w:rFonts w:ascii="宋体" w:hAnsi="宋体"/>
        </w:rPr>
        <w:t>地表温度线，是区分是否出现霜冻天气的重要标志线。下图示意某日20时海平面气压状况，图中霜冻线为预报的次日霜冻界线。据此完成下面小题。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33" type="#_x0000_t75" alt="@@@a1b216db-4f8b-46ce-a009-d5bf480224fa" style="width:307.4pt;height:199.05pt">
            <v:fill o:detectmouseclick="t"/>
            <v:imagedata r:id="rId20" o:title="@@@a1b216db-4f8b-46ce-a009-d5bf480224fa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12．根据图示材料，可推测此时（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A．图中锋面为暖锋</w:t>
      </w:r>
      <w:r w:rsidRPr="00674565">
        <w:rPr>
          <w:rFonts w:ascii="宋体" w:hAnsi="宋体"/>
        </w:rPr>
        <w:tab/>
        <w:t>B．甲地气压高，天气晴朗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C．乙地暖锋过境</w:t>
      </w:r>
      <w:r w:rsidRPr="00674565">
        <w:rPr>
          <w:rFonts w:ascii="宋体" w:hAnsi="宋体"/>
        </w:rPr>
        <w:tab/>
        <w:t>D．丙地受霜冻影响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13．丁地附近的天气系统（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A．水平气流呈顺时针方向运动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B．气压最低值处风速最大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C．移动路径受副热带高压的影响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D．夏季生成于我国黄海海面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14．在农村，经常有农民向农田灌水预防霜冻，是因为（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A．提高土壤肥力</w:t>
      </w:r>
      <w:r w:rsidRPr="00674565">
        <w:rPr>
          <w:rFonts w:ascii="宋体" w:hAnsi="宋体"/>
        </w:rPr>
        <w:tab/>
        <w:t>B．减弱大气逆辐射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C．提高土壤比热容</w:t>
      </w:r>
      <w:r w:rsidRPr="00674565">
        <w:rPr>
          <w:rFonts w:ascii="宋体" w:hAnsi="宋体"/>
        </w:rPr>
        <w:tab/>
        <w:t>D．减弱地面辐射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12．B    13．C    14．C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12．据图可知，图中锋面为冷锋，乙地为冷锋过境，且处于冷气团一侧，丙地处于霜冻线以南，气温高，不会出现霜冻，甲位于高压脊，盛行下沉气流，天气晴朗，B正确，ACD错误，故选B。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13．丁地附近的天气系统为热带气旋，移动路径受副热带高压影响，水平气流在北半球呈逆时针方向旋转，气压最低值处的风速为最小，为台风眼，夏季生成于我国的南海、东海海面，C正确，ABD错误，故选C。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  <w:sectPr w:rsidSect="00185C95">
          <w:footerReference w:type="even" r:id="rId21"/>
          <w:footerReference w:type="default" r:id="rId22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14．农田灌水与提高土壤肥力无关，灌水可以增强空气湿度，增强大气逆辐射，AB错误；地面受太阳辐射照射升温，向外辐射地面辐射，灌水对地面辐射影响较小，灌水降低了地面降温速度和幅度，不能减弱地面辐射，D错误；水的比热大，降温较慢，同时水在霜冻过程中释放热量，向大气传递热量，C正确。故选C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黑河是我国西北地区第二大内陆河，位于河西走廊中部，发源于祁连山区，流经张掖盆地，穿越北山，注入居延海。下图为张掖盆地地下水补给、径流、排泄示意图。完成下面小题。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34" type="#_x0000_t75" alt="@@@0b9c2fe4-7f16-4dd1-9e06-8a7c794fb0c2" style="width:360.7pt;height:167.3pt">
            <v:fill o:detectmouseclick="t"/>
            <v:imagedata r:id="rId23" o:title="@@@0b9c2fe4-7f16-4dd1-9e06-8a7c794fb0c2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15．黑河河水的主要补给区是（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A．甲和乙</w:t>
      </w:r>
      <w:r w:rsidRPr="00674565">
        <w:rPr>
          <w:rFonts w:ascii="宋体" w:hAnsi="宋体"/>
        </w:rPr>
        <w:tab/>
        <w:t>B．乙和丙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C．丙和丁</w:t>
      </w:r>
      <w:r w:rsidRPr="00674565">
        <w:rPr>
          <w:rFonts w:ascii="宋体" w:hAnsi="宋体"/>
        </w:rPr>
        <w:tab/>
        <w:t>D．甲和丁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16．图中北山在黑河与其他水体之间的补给过程中所起的作用主要是（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A．汇水</w:t>
      </w:r>
      <w:r w:rsidRPr="00674565">
        <w:rPr>
          <w:rFonts w:ascii="宋体" w:hAnsi="宋体"/>
        </w:rPr>
        <w:tab/>
        <w:t>B．阻水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C．疏通</w:t>
      </w:r>
      <w:r w:rsidRPr="00674565">
        <w:rPr>
          <w:rFonts w:ascii="宋体" w:hAnsi="宋体"/>
        </w:rPr>
        <w:tab/>
        <w:t>D．补给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15．A    16．B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15．读图并结合材料可知，黑河地处西北内陆地区，受西风带和地形影响，祁连山北坡降水较多。黑河发源于祁连山，流经张掖盆地，穿越北山，注入居延海，由此可推知，甲区域内的祁连山冰雪融水为黑河的重要补给水源，乙区域为祁连山北坡的径流补给区，且位于黑河上游河段，为黑河河水补给贡献较大；丙区域为张掖盆地，为黑河的排泄区，补给较少，因此，甲和乙是黑河河水的主要补给区，A正确，BCD错误，故选A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16．读图并结合材料可知，黑河发源于祁连山，流经张掖盆地，穿越北山，注入居延海，北山在黑河与其他水体之间的补给过程中起到阻水作用，B正确，C错误。由图可知，北山位于黑河下游河段，且海拔较低，补给黑河河水较少，A、D错误，故选B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  <w:sectPr w:rsidSect="00185C95">
          <w:footerReference w:type="even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74565">
        <w:rPr>
          <w:rFonts w:ascii="宋体" w:hAnsi="宋体"/>
        </w:rPr>
        <w:t>2023年10月5日，日本东京电力公司宣布，已于当日启动第二批福岛核污染水排海工作，计划17天排放7800吨。这一做法将严重损害国际公共健康安全，甚至全球人民的切身利益。下图为“日本福岛附近海域示意图”。读图，完成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35" type="#_x0000_t75" alt="@@@9b661fac-03ce-4d10-84b5-b368f7f13872" style="width:228.35pt;height:140.1pt">
            <v:fill o:detectmouseclick="t"/>
            <v:imagedata r:id="rId26" o:title="@@@9b661fac-03ce-4d10-84b5-b368f7f13872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17．日本排放的核污水影响“全球人民的切身利益”主要是通过（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A．热力环流扩散</w:t>
      </w:r>
      <w:r w:rsidRPr="00674565">
        <w:rPr>
          <w:rFonts w:ascii="宋体" w:hAnsi="宋体"/>
        </w:rPr>
        <w:tab/>
        <w:t>B．洋流扩散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C．海陆风携带</w:t>
      </w:r>
      <w:r w:rsidRPr="00674565">
        <w:rPr>
          <w:rFonts w:ascii="宋体" w:hAnsi="宋体"/>
        </w:rPr>
        <w:tab/>
        <w:t>D．鱼类洄游携带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18．下列关于图中洋流叙述正确的是（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A．是寒流</w:t>
      </w:r>
      <w:r w:rsidRPr="00674565">
        <w:rPr>
          <w:rFonts w:ascii="宋体" w:hAnsi="宋体"/>
        </w:rPr>
        <w:tab/>
        <w:t>B．流向随季节发生改变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C．会加快航行的速度</w:t>
      </w:r>
      <w:r w:rsidRPr="00674565">
        <w:rPr>
          <w:rFonts w:ascii="宋体" w:hAnsi="宋体"/>
        </w:rPr>
        <w:tab/>
        <w:t>D．对沿岸地区增温增湿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17．B    18．D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17．根据所学知识可知，洋流会加快污染物扩散，扩大污染范围，因此核污水可以通过洋流系统影响全球，B正确；热力环流、 海陆风均无法传播核废水，AC错误；鱼类洄游的影响很小，D错误。故选B。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18．图中洋流是日本暖流，常年稳定的流向东北方向，AB错误；航行速度加快或者减慢与航向是否顺洋流有关，C错误；暖流对沿岸地区增温增湿，D正确。故选D。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夜晚来临，绵长的海岸线出现蓝莹莹的微光，在海浪的拍打下犹如“蓝色眼泪”，其中福建平潭（25°N，119°E）的“蓝色眼泪”因其频次高、规模大，成为其著名的旅游景点。“蓝色眼泪”其实是一种叫做夜光藻的海洋生物聚集形成，广泛分布于我国南海、东海、黄海沿海各海域，为我国最常见的赤潮生物之一，尤其在河口附近数量更多。据此回答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19．我国沿海地区最容易看到“蓝色眼泪”的是（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A．渤海</w:t>
      </w:r>
      <w:r w:rsidRPr="00674565">
        <w:rPr>
          <w:rFonts w:ascii="宋体" w:hAnsi="宋体"/>
        </w:rPr>
        <w:tab/>
        <w:t>B．黄海</w:t>
      </w:r>
      <w:r w:rsidRPr="00674565">
        <w:rPr>
          <w:rFonts w:ascii="宋体" w:hAnsi="宋体"/>
        </w:rPr>
        <w:tab/>
        <w:t>C．东海</w:t>
      </w:r>
      <w:r w:rsidRPr="00674565">
        <w:rPr>
          <w:rFonts w:ascii="宋体" w:hAnsi="宋体"/>
        </w:rPr>
        <w:tab/>
        <w:t>D．南海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20．“蓝色眼泪”对该海域海—气相互作用的影响主要体现在（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A．增加海洋表层辐射</w:t>
      </w:r>
      <w:r w:rsidRPr="00674565">
        <w:rPr>
          <w:rFonts w:ascii="宋体" w:hAnsi="宋体"/>
        </w:rPr>
        <w:tab/>
        <w:t>B．降低海水含氧量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C．增加表层海洋温度</w:t>
      </w:r>
      <w:r w:rsidRPr="00674565">
        <w:rPr>
          <w:rFonts w:ascii="宋体" w:hAnsi="宋体"/>
        </w:rPr>
        <w:tab/>
        <w:t>D．减少大气降水量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21．“蓝色眼泪”在河口附近数量更多的主要原因是（   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A．营养物质丰富</w:t>
      </w:r>
      <w:r w:rsidRPr="00674565">
        <w:rPr>
          <w:rFonts w:ascii="宋体" w:hAnsi="宋体"/>
        </w:rPr>
        <w:tab/>
        <w:t>B．海水盐度较低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C．沿海水深较浅</w:t>
      </w:r>
      <w:r w:rsidRPr="00674565">
        <w:rPr>
          <w:rFonts w:ascii="宋体" w:hAnsi="宋体"/>
        </w:rPr>
        <w:tab/>
        <w:t>D．海水的水温高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19．C    20．B    21．A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  <w:sectPr w:rsidSect="00185C95">
          <w:footerReference w:type="even" r:id="rId27"/>
          <w:footerReference w:type="default" r:id="rId28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hAnsi="宋体"/>
        </w:rPr>
        <w:t>〖解 析〗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19．根据材料“蓝色眼泪”广泛分布于南海、东海、黄海，其中福建平潭“蓝色眼泪”频率较高、规模较大，根据经纬度位置推断福建平潭位于台湾海峡北部沿海地区，处于东海海域，C正确，ABD错误。所以选C。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20．“蓝色眼泪”其实是一种赤潮现象，藻类在海洋表层的大量繁殖，使海洋表层海水吸收的太阳辐射减少，海洋表层的水温相应减低，A、C错误；海洋表层的藻类阻碍了大气和海洋的氧气交换，使海水中的含氧量降低，B正确。该地区处于沿海地区，水汽充足，赤潮属于局部事件对降水影响较小，D错误。所以选B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21．“蓝色眼泪”是海水的赤潮现象，受营养物质、水温、盐度等多种因素的影响，但是河口处营养物质丰富是形成富营养化现象的首要条件，河口处的水温、水深与其他沿海地区相近，海水的盐度在近海附近海域是影响因素，但不是决定性因素，A正确，BCD错误。所以选A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下图为“世界某区域自然带分布示意图”。读图，完成下面小题。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36" type="#_x0000_t75" alt="@@@c9e2c613-1871-42be-9312-d7855c8daab3" style="width:302.45pt;height:121.75pt">
            <v:fill o:detectmouseclick="t"/>
            <v:imagedata r:id="rId29" o:title="@@@c9e2c613-1871-42be-9312-d7855c8daab3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22．图中④自然带是（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A．亚热带常绿硬叶林带</w:t>
      </w:r>
      <w:r w:rsidRPr="00674565">
        <w:rPr>
          <w:rFonts w:ascii="宋体" w:hAnsi="宋体"/>
        </w:rPr>
        <w:tab/>
        <w:t>B．温带落叶阔叶林带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C．温带草原带</w:t>
      </w:r>
      <w:r w:rsidRPr="00674565">
        <w:rPr>
          <w:rFonts w:ascii="宋体" w:hAnsi="宋体" w:hint="eastAsia"/>
        </w:rPr>
        <w:t xml:space="preserve">     </w:t>
      </w:r>
      <w:r w:rsidRPr="00674565">
        <w:rPr>
          <w:rFonts w:ascii="宋体" w:hAnsi="宋体"/>
        </w:rPr>
        <w:tab/>
        <w:t>D．温带荒漠带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23．与图中①-④自然带地域分异规律类似的地区是（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A．南极大陆</w:t>
      </w:r>
      <w:r w:rsidRPr="00674565">
        <w:rPr>
          <w:rFonts w:ascii="宋体" w:hAnsi="宋体" w:hint="eastAsia"/>
        </w:rPr>
        <w:t xml:space="preserve">      </w:t>
      </w:r>
      <w:r w:rsidRPr="00674565">
        <w:rPr>
          <w:rFonts w:ascii="宋体" w:hAnsi="宋体"/>
        </w:rPr>
        <w:tab/>
        <w:t>B．非洲大陆北部</w:t>
      </w:r>
      <w:r w:rsidRPr="00674565">
        <w:rPr>
          <w:rFonts w:ascii="宋体" w:hAnsi="宋体"/>
        </w:rPr>
        <w:tab/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C．南美洲南部</w:t>
      </w:r>
      <w:r w:rsidRPr="00674565">
        <w:rPr>
          <w:rFonts w:ascii="宋体" w:hAnsi="宋体" w:hint="eastAsia"/>
        </w:rPr>
        <w:t xml:space="preserve">     </w:t>
      </w:r>
      <w:r w:rsidRPr="00674565">
        <w:rPr>
          <w:rFonts w:ascii="宋体" w:hAnsi="宋体"/>
        </w:rPr>
        <w:tab/>
        <w:t>D．澳大利亚大陆北部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22．D    23．B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22．图中④位置远离大西洋，水汽来源少，气候较为干旱，地处温带地区，是相对典型的温带大陆性气候，对应温带荒漠带，D正确；亚热带常绿硬叶林带、温带落叶阔叶林带、温带草原带对应地区的降水量都比温带荒漠带的多，不符合④地区的降水分布特征，ABC错误。故选D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  <w:sectPr w:rsidSect="00185C95">
          <w:footerReference w:type="even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674565">
        <w:rPr>
          <w:rFonts w:ascii="宋体" w:hAnsi="宋体"/>
        </w:rPr>
        <w:t>23．非洲大陆北部的自然带自北向南分别是亚热带常绿硬叶林带、热带草原带、热带荒漠带，自北向南植物的生物量越来越小，而图中的①-④自然带也是呈南北走向，①对应的亚寒带针叶林带，②对应的温带落叶阔叶林带、③对应的温带草原带、④对应的温带荒漠带，也是自北向南生物量大致越来越小，体现的类型与非洲大陆北部由乔木到草本再到荒漠的变化类似，B正确；南极大陆的自然带单一，不会有如此变化，A错误；南美洲南部的自然带变化主要呈东西方向变化，C错误；澳大利亚大陆北部对应的自然带是热带草原带和热带沙漠带，没有森林带的分布，D错误。故选B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林线是山地森林上限连续不断的森林分布界线，图为中国林线高度沿纬度的变化。读图，完成下面小题。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37" type="#_x0000_t75" alt="@@@22f29ec6d9354569b513dd2be85ad872" style="width:259.05pt;height:165.2pt">
            <v:fill o:detectmouseclick="t"/>
            <v:imagedata r:id="rId32" o:title="@@@22f29ec6d9354569b513dd2be85ad872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24．我国（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A．随纬度升高林线高度呈上升趋势</w:t>
      </w:r>
      <w:r w:rsidRPr="00674565">
        <w:rPr>
          <w:rFonts w:ascii="宋体" w:hAnsi="宋体"/>
        </w:rPr>
        <w:tab/>
        <w:t>B．东北地区林线高度达4000米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C．同纬度东部比西部林线高度偏低</w:t>
      </w:r>
      <w:r w:rsidRPr="00674565">
        <w:rPr>
          <w:rFonts w:ascii="宋体" w:hAnsi="宋体"/>
        </w:rPr>
        <w:tab/>
        <w:t>D．40°N附近干旱地区林线较低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25．30°N附近75°～105°E林线较高的原因是（   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A．纬度低水热条件好</w:t>
      </w:r>
      <w:r w:rsidRPr="00674565">
        <w:rPr>
          <w:rFonts w:ascii="宋体" w:hAnsi="宋体"/>
        </w:rPr>
        <w:tab/>
        <w:t>B．山地海拔较低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C．人类活动干预较多</w:t>
      </w:r>
      <w:r w:rsidRPr="00674565">
        <w:rPr>
          <w:rFonts w:ascii="宋体" w:hAnsi="宋体"/>
        </w:rPr>
        <w:tab/>
        <w:t>D．黑土土层深厚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24．C    25．A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24．读图可知，随纬度升高林线高度呈下降趋势，A错误；东北地区林线高度不足1500米，B错误；同纬度东部比西部林线高度偏低，C正确；40°N附近干旱地区林线较高，D错误。故选C。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25．30°N附近75°～105°E，纬度低水热条件好，林线较高，A正确；读图可知，30°N附近75°～105°E，位于横断山区，山地海拔较高，B错误；该地区地广人稀，人类活动干预较少，C错误；黑土主要分布在我国东北地区，D错误。故选A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 w:rsidRPr="00674565">
        <w:rPr>
          <w:rFonts w:ascii="宋体" w:hAnsi="宋体"/>
        </w:rPr>
        <w:t>第</w:t>
      </w:r>
      <w:r w:rsidRPr="00674565">
        <w:rPr>
          <w:rFonts w:ascii="宋体" w:hAnsi="宋体" w:cs="微软雅黑" w:hint="eastAsia"/>
        </w:rPr>
        <w:t>Ⅱ</w:t>
      </w:r>
      <w:r w:rsidRPr="00674565">
        <w:rPr>
          <w:rFonts w:ascii="宋体" w:hAnsi="宋体"/>
        </w:rPr>
        <w:t>卷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 w:hint="eastAsia"/>
        </w:rPr>
        <w:t>二</w:t>
      </w:r>
      <w:r w:rsidRPr="00674565">
        <w:rPr>
          <w:rFonts w:ascii="宋体" w:hAnsi="宋体"/>
        </w:rPr>
        <w:t>、</w:t>
      </w:r>
      <w:r w:rsidRPr="00674565">
        <w:rPr>
          <w:rFonts w:ascii="宋体" w:hAnsi="宋体" w:hint="eastAsia"/>
        </w:rPr>
        <w:t>综合</w:t>
      </w:r>
      <w:r w:rsidRPr="00674565">
        <w:rPr>
          <w:rFonts w:ascii="宋体" w:hAnsi="宋体"/>
        </w:rPr>
        <w:t>题：本题共</w:t>
      </w:r>
      <w:r w:rsidRPr="00674565">
        <w:rPr>
          <w:rFonts w:ascii="宋体" w:hAnsi="宋体" w:hint="eastAsia"/>
        </w:rPr>
        <w:t>3</w:t>
      </w:r>
      <w:r w:rsidRPr="00674565">
        <w:rPr>
          <w:rFonts w:ascii="宋体" w:hAnsi="宋体"/>
        </w:rPr>
        <w:t>小题，共</w:t>
      </w:r>
      <w:r w:rsidRPr="00674565">
        <w:rPr>
          <w:rFonts w:ascii="宋体" w:hAnsi="宋体" w:hint="eastAsia"/>
        </w:rPr>
        <w:t>50</w:t>
      </w:r>
      <w:r w:rsidRPr="00674565">
        <w:rPr>
          <w:rFonts w:ascii="宋体" w:hAnsi="宋体"/>
        </w:rPr>
        <w:t>分。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26．阅读图文资料，完成下列要求。</w:t>
      </w:r>
      <w:r w:rsidRPr="00674565">
        <w:rPr>
          <w:rFonts w:ascii="宋体" w:hAnsi="宋体" w:hint="eastAsia"/>
        </w:rPr>
        <w:t>（14分）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  <w:sectPr w:rsidSect="00185C95">
          <w:footerReference w:type="even" r:id="rId33"/>
          <w:footerReference w:type="default" r:id="rId34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674565">
        <w:rPr>
          <w:rFonts w:ascii="宋体" w:hAnsi="宋体"/>
        </w:rPr>
        <w:t>热带辐合带（赤道低压带）季节性迁移会带来风向季节变化，气候学上依据降水的节性来确定季风这。即以夏季（雨季）与冬季（千季）降水量之差大于200毫米，且夏季降水量占全年降水量的比率超过40%的地区作为季风区。新生代以来澳大利亚板块向北漂移了约20°，其北部逐渐进入了热带幅合带的影响范围，与亚欧大陆间的联系越来越紧密。上新世时印度尼西亚贯穿流的流通性受到限制，促成了澳大利亚北部季风的形成。下图示意当前澳大利亚位置及1月和7月热带辐合带位置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38" type="#_x0000_t75" alt="@@@03ba0d8b21e345daa48919329369200a" style="width:360.35pt;height:248.1pt">
            <v:fill o:detectmouseclick="t"/>
            <v:imagedata r:id="rId35" o:title="@@@03ba0d8b21e345daa48919329369200a" croptop="1959f" cropbottom="2841f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(1)分析澳大利亚北部季风区复季降水形成的主要原因。</w:t>
      </w:r>
      <w:r w:rsidRPr="00674565">
        <w:rPr>
          <w:rFonts w:ascii="宋体" w:hAnsi="宋体" w:hint="eastAsia"/>
        </w:rPr>
        <w:t>（6分）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(2)说明新生代上新世时期印度尼西亚贯穿流的流通性受限制的原因。</w:t>
      </w:r>
      <w:r w:rsidRPr="00674565">
        <w:rPr>
          <w:rFonts w:ascii="宋体" w:hAnsi="宋体" w:hint="eastAsia"/>
        </w:rPr>
        <w:t>（4分）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(3)仅考虑澳大利亚板块持续向北向赤道漂移，推测澳大利亚干旱区和北部季风区的变化。</w:t>
      </w:r>
      <w:r w:rsidRPr="00674565">
        <w:rPr>
          <w:rFonts w:ascii="宋体" w:hAnsi="宋体" w:hint="eastAsia"/>
        </w:rPr>
        <w:t>（4分）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(1)夏季热带辐合带南移，影响该区域，盛行上升气流，降水较多东北信风南移偏转成西北风，从海洋带来较多的水汽，在西北地区形成降水；印度尼尼西亚贯穿流增温增湿。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(2)澳大利亚板块不断向北漂移，澳大利亚和印度尼西亚之间的水道变窄，南赤道暖流沿印度尼西亚岛屿间的通道流动受阻。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(3)干旱区范围减小；季风区范围扩大。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（1）气压带、风带夏季向南移动，冬季向北移动，夏季热带辐合带南移，赤道低气压带控制该区域，根据热力环流原理，低气压带控制的区域盛行上升气流，在气流上升过程中，随着海拔升高，气温不断降低，水汽遇冷凝结，容易形成降水；由于夏季气压带、风带向南移动，北半球的东北信风越过赤道，到达南半球后向左偏转成西北风，根据地图，西北风从海洋上带来了较多的水汽，在西北地区形成降水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（2）北赤道暖流和南赤道暖流使海水在赤道西太平洋聚积，根据材料，新生代以来澳大利亚板块向北漂移了约20°，北部与亚欧大陆间的联系越来越紧密，使澳大利亚和印度尼西亚之间的水道变窄，限制了海水沿印度尼西亚岛屿间的通道流动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  <w:sectPr w:rsidSect="00185C95">
          <w:footerReference w:type="even" r:id="rId36"/>
          <w:footerReference w:type="default" r:id="rId37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（3）副热带高气压带控制的区域盛行下沉气流，降水较少，澳大利亚板块持续向北向赤道漂移，使澳大利亚受副热带高气压带控制的区域减少，干旱范围减小；澳大利亚板块持续向北向赤道漂移，使赤道低气压带控制的区域增大，夏季赤道低气压带控制的区域盛行上升气流，降水较多，夏季气压带、风带向南移动，北半球的东北信风越过赤道，到达南半球后向左偏转成西北风，西北风从海洋上带来了较多的水汽，降水较多，冬季气压带风带向北移动，由东南信风带控制，东南风没有带来水汽，降水较少，故季风范围扩大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27．阅读图文资料，完成下列要求。</w:t>
      </w:r>
      <w:r w:rsidRPr="00674565">
        <w:rPr>
          <w:rFonts w:ascii="宋体" w:hAnsi="宋体" w:hint="eastAsia"/>
        </w:rPr>
        <w:t>（16分）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海洋对大气的影响主要是向大气输送热量和水汽，海——气之间的相互作用是长期天气和气候变化的重要因素。下图示意太平洋局部海域全年日均向大气输送的热量等值线分布（单位：×0.484W/m²）。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jc w:val="center"/>
        <w:rPr>
          <w:rFonts w:ascii="宋体" w:hAnsi="宋体"/>
        </w:rPr>
      </w:pPr>
      <w:r>
        <w:rPr>
          <w:rFonts w:ascii="宋体" w:hAnsi="宋体"/>
        </w:rPr>
        <w:pict>
          <v:shape id="_x0000_i1039" type="#_x0000_t75" alt="@@@b715dada-330a-425d-8bea-5f638e4a2749" style="width:323.3pt;height:146.45pt">
            <v:fill o:detectmouseclick="t"/>
            <v:imagedata r:id="rId38" o:title="@@@b715dada-330a-425d-8bea-5f638e4a2749"/>
          </v:shape>
        </w:pic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(1)指出图示海域全年日均向大气输送的热量等值线的主要分布特征。</w:t>
      </w:r>
      <w:r w:rsidRPr="00674565">
        <w:rPr>
          <w:rFonts w:ascii="宋体" w:hAnsi="宋体" w:hint="eastAsia"/>
        </w:rPr>
        <w:t>（6分）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(2)分析甲海域海一气相互作用的具体表现。</w:t>
      </w:r>
      <w:r w:rsidRPr="00674565">
        <w:rPr>
          <w:rFonts w:ascii="宋体" w:hAnsi="宋体" w:hint="eastAsia"/>
        </w:rPr>
        <w:t>（4分）</w:t>
      </w:r>
    </w:p>
    <w:p w:rsidR="00BE0F76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(3)指出厄尔尼诺现象发生时的大致海域范围，并说明其发生时可能给太平洋西岸地区带来的影响。</w:t>
      </w:r>
      <w:r w:rsidRPr="00674565">
        <w:rPr>
          <w:rFonts w:ascii="宋体" w:hAnsi="宋体" w:hint="eastAsia"/>
        </w:rPr>
        <w:t>（6分）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〖答 案〗</w:t>
      </w:r>
      <w:r w:rsidRPr="00674565">
        <w:rPr>
          <w:rFonts w:ascii="宋体" w:hAnsi="宋体"/>
        </w:rPr>
        <w:t>(1)赤道附近热量等值线大致与纬线平行；20°N附近海域由东向西逐渐递增；暖流流经区热量等值线数值较大，寒流流经区热量等值线数值较小。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(2)甲海域有加利福尼亚寒流流经，表层海水温度较低，蒸发量小，向大气输送的水热较少；受寒流及副热带高压的影响，大气降水较少，海一气之间水热交换不活跃等。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(3)大致海域：赤道附近太平洋中东部海域。影响：太平洋西部海域海表温度下降，大气上升运动减弱，降水减少，太平洋西部沿岸地区干旱严重。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>
        <w:rPr>
          <w:rFonts w:ascii="宋体" w:hAnsi="宋体"/>
        </w:rPr>
        <w:t>〖解 析〗</w:t>
      </w:r>
      <w:r w:rsidRPr="00674565">
        <w:rPr>
          <w:rFonts w:ascii="宋体" w:hAnsi="宋体"/>
        </w:rPr>
        <w:t>（1）读图可知，图示海域全年日均向大气输送的热量等值线在赤道～20°N附近大致与纬线平行，由低纬向高纬数值减小；20°N附近海域由东向西逐渐递增；大洋西岸有暖流流经，热量等值线数值较大；大洋东岸有寒流流经，热量等值线数值较小。</w:t>
      </w:r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  <w:r w:rsidRPr="00674565">
        <w:rPr>
          <w:rFonts w:ascii="宋体" w:hAnsi="宋体"/>
        </w:rPr>
        <w:t>（2）读图可知，甲海域位于美国西海岸，有加利福尼亚寒流流经，寒流对沿岸海水由降温作用，导致表层海水温度较低，蒸发量小，向大气输送的水热较少；甲海域位于20°N附近，受副热带高压的影响，气流下沉，降水较少，加之寒流的减湿作用，海一气之间水热交换不活跃等。</w:t>
      </w:r>
      <w:r w:rsidRPr="00674565">
        <w:rPr>
          <w:rFonts w:ascii="宋体" w:hAnsi="宋体"/>
        </w:rPr>
        <w:br/>
      </w:r>
      <w:r w:rsidRPr="00674565">
        <w:rPr>
          <w:rFonts w:ascii="宋体" w:hAnsi="宋体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https://d.book118.com/448025105106006042</w:t>
        </w:r>
      </w:hyperlink>
    </w:p>
    <w:p w:rsidR="00BE0F76" w:rsidRPr="00674565" w:rsidP="00BE0F76">
      <w:pPr>
        <w:tabs>
          <w:tab w:val="left" w:pos="4253"/>
        </w:tabs>
        <w:snapToGrid w:val="0"/>
        <w:spacing w:line="360" w:lineRule="auto"/>
        <w:rPr>
          <w:rFonts w:ascii="宋体" w:hAnsi="宋体"/>
        </w:rPr>
      </w:pPr>
    </w:p>
    <w:sectPr w:rsidSect="00185C95">
      <w:footerReference w:type="even" r:id="rId40"/>
      <w:footerReference w:type="default" r:id="rId41"/>
      <w:type w:val="nextPage"/>
      <w:pgSz w:w="11906" w:h="16838"/>
      <w:pgMar w:top="1440" w:right="1800" w:bottom="1440" w:left="1800" w:header="851" w:footer="992" w:gutter="0"/>
      <w:pgNumType w:start="11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B0A0A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0A0A" w:rsidP="00162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2B0A0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F83"/>
    <w:rsid w:val="00030A4C"/>
    <w:rsid w:val="000B0E5D"/>
    <w:rsid w:val="000C7D7B"/>
    <w:rsid w:val="000E68E3"/>
    <w:rsid w:val="0015213C"/>
    <w:rsid w:val="00162025"/>
    <w:rsid w:val="00185C95"/>
    <w:rsid w:val="002B0A0A"/>
    <w:rsid w:val="003461D6"/>
    <w:rsid w:val="00377D89"/>
    <w:rsid w:val="003C064D"/>
    <w:rsid w:val="00476A32"/>
    <w:rsid w:val="004915F0"/>
    <w:rsid w:val="00551C02"/>
    <w:rsid w:val="00674565"/>
    <w:rsid w:val="006B4E3B"/>
    <w:rsid w:val="007338C7"/>
    <w:rsid w:val="007C3F83"/>
    <w:rsid w:val="0086398F"/>
    <w:rsid w:val="00881DD8"/>
    <w:rsid w:val="008D67C3"/>
    <w:rsid w:val="00953DCE"/>
    <w:rsid w:val="009A2C33"/>
    <w:rsid w:val="009F7480"/>
    <w:rsid w:val="00A25DBE"/>
    <w:rsid w:val="00A52CE7"/>
    <w:rsid w:val="00AE74AA"/>
    <w:rsid w:val="00BE0F76"/>
    <w:rsid w:val="00BF2D1B"/>
    <w:rsid w:val="00C53F14"/>
    <w:rsid w:val="00C7682A"/>
    <w:rsid w:val="00C8075C"/>
    <w:rsid w:val="00C82D71"/>
    <w:rsid w:val="00E2207D"/>
    <w:rsid w:val="00F20185"/>
    <w:rsid w:val="00F42CB1"/>
    <w:rsid w:val="00FA0D66"/>
    <w:rsid w:val="00FE09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nhideWhenUsed/>
    <w:rsid w:val="00E220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Header"/>
    <w:rsid w:val="00E2207D"/>
    <w:rPr>
      <w:kern w:val="2"/>
      <w:sz w:val="18"/>
      <w:szCs w:val="18"/>
    </w:rPr>
  </w:style>
  <w:style w:type="paragraph" w:styleId="Footer">
    <w:name w:val="footer"/>
    <w:basedOn w:val="Normal"/>
    <w:link w:val="Char0"/>
    <w:unhideWhenUsed/>
    <w:rsid w:val="00E220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Footer"/>
    <w:uiPriority w:val="99"/>
    <w:rsid w:val="00E2207D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E2207D"/>
    <w:rPr>
      <w:sz w:val="18"/>
      <w:szCs w:val="18"/>
    </w:rPr>
  </w:style>
  <w:style w:type="character" w:customStyle="1" w:styleId="Char1">
    <w:name w:val="批注框文本 Char"/>
    <w:link w:val="BalloonText"/>
    <w:uiPriority w:val="99"/>
    <w:semiHidden/>
    <w:rsid w:val="00E2207D"/>
    <w:rPr>
      <w:sz w:val="18"/>
      <w:szCs w:val="18"/>
    </w:rPr>
  </w:style>
  <w:style w:type="character" w:styleId="Hyperlink">
    <w:name w:val="Hyperlink"/>
    <w:rsid w:val="00E2207D"/>
    <w:rPr>
      <w:color w:val="0000FF"/>
      <w:u w:val="single"/>
    </w:rPr>
  </w:style>
  <w:style w:type="character" w:customStyle="1" w:styleId="a">
    <w:name w:val="页眉 字符"/>
    <w:locked/>
    <w:rsid w:val="00C82D71"/>
    <w:rPr>
      <w:kern w:val="2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B0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image" Target="media/image7.png" /><Relationship Id="rId15" Type="http://schemas.openxmlformats.org/officeDocument/2006/relationships/footer" Target="footer5.xml" /><Relationship Id="rId16" Type="http://schemas.openxmlformats.org/officeDocument/2006/relationships/footer" Target="footer6.xml" /><Relationship Id="rId17" Type="http://schemas.openxmlformats.org/officeDocument/2006/relationships/image" Target="media/image8.png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1" Type="http://schemas.openxmlformats.org/officeDocument/2006/relationships/footer" Target="footer9.xml" /><Relationship Id="rId22" Type="http://schemas.openxmlformats.org/officeDocument/2006/relationships/footer" Target="footer10.xml" /><Relationship Id="rId23" Type="http://schemas.openxmlformats.org/officeDocument/2006/relationships/image" Target="media/image10.png" /><Relationship Id="rId24" Type="http://schemas.openxmlformats.org/officeDocument/2006/relationships/footer" Target="footer11.xml" /><Relationship Id="rId25" Type="http://schemas.openxmlformats.org/officeDocument/2006/relationships/footer" Target="footer12.xml" /><Relationship Id="rId26" Type="http://schemas.openxmlformats.org/officeDocument/2006/relationships/image" Target="media/image11.png" /><Relationship Id="rId27" Type="http://schemas.openxmlformats.org/officeDocument/2006/relationships/footer" Target="footer13.xml" /><Relationship Id="rId28" Type="http://schemas.openxmlformats.org/officeDocument/2006/relationships/footer" Target="footer14.xml" /><Relationship Id="rId29" Type="http://schemas.openxmlformats.org/officeDocument/2006/relationships/image" Target="media/image12.png" /><Relationship Id="rId3" Type="http://schemas.openxmlformats.org/officeDocument/2006/relationships/fontTable" Target="fontTable.xml" /><Relationship Id="rId30" Type="http://schemas.openxmlformats.org/officeDocument/2006/relationships/footer" Target="footer15.xml" /><Relationship Id="rId31" Type="http://schemas.openxmlformats.org/officeDocument/2006/relationships/footer" Target="footer16.xml" /><Relationship Id="rId32" Type="http://schemas.openxmlformats.org/officeDocument/2006/relationships/image" Target="media/image13.png" /><Relationship Id="rId33" Type="http://schemas.openxmlformats.org/officeDocument/2006/relationships/footer" Target="footer17.xml" /><Relationship Id="rId34" Type="http://schemas.openxmlformats.org/officeDocument/2006/relationships/footer" Target="footer18.xml" /><Relationship Id="rId35" Type="http://schemas.openxmlformats.org/officeDocument/2006/relationships/image" Target="media/image14.png" /><Relationship Id="rId36" Type="http://schemas.openxmlformats.org/officeDocument/2006/relationships/footer" Target="footer19.xml" /><Relationship Id="rId37" Type="http://schemas.openxmlformats.org/officeDocument/2006/relationships/footer" Target="footer20.xml" /><Relationship Id="rId38" Type="http://schemas.openxmlformats.org/officeDocument/2006/relationships/image" Target="media/image15.png" /><Relationship Id="rId39" Type="http://schemas.openxmlformats.org/officeDocument/2006/relationships/hyperlink" Target="https://d.book118.com/448025105106006042" TargetMode="External" /><Relationship Id="rId4" Type="http://schemas.openxmlformats.org/officeDocument/2006/relationships/image" Target="media/image1.png" /><Relationship Id="rId40" Type="http://schemas.openxmlformats.org/officeDocument/2006/relationships/footer" Target="footer21.xml" /><Relationship Id="rId41" Type="http://schemas.openxmlformats.org/officeDocument/2006/relationships/footer" Target="footer22.xml" /><Relationship Id="rId42" Type="http://schemas.openxmlformats.org/officeDocument/2006/relationships/theme" Target="theme/theme1.xml" /><Relationship Id="rId43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2624</Words>
  <Characters>14961</Characters>
  <Application>Microsoft Office Word</Application>
  <DocSecurity>0</DocSecurity>
  <Lines>124</Lines>
  <Paragraphs>35</Paragraphs>
  <ScaleCrop>false</ScaleCrop>
  <Company/>
  <LinksUpToDate>false</LinksUpToDate>
  <CharactersWithSpaces>17550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6</cp:revision>
  <dcterms:created xsi:type="dcterms:W3CDTF">2023-12-28T09:44:00Z</dcterms:created>
  <dcterms:modified xsi:type="dcterms:W3CDTF">2024-02-27T01:47:00Z</dcterms:modified>
</cp:coreProperties>
</file>