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2018-2023年黔南民族医学高等专科学校高职单招（数学／语文／英语）历年常考试题库含答案解析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曹禺是中国现代文学史上著名的（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A.剧作家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D.评论家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柳永《八声甘州（对潇潇暮雨洒江天）》中表达思归情感委婉曲折的词句是（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A.对潇潇暮雨洒江天，一番洗清秋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C.不忍登高临远，望故乡渺邈，归思难收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D.想佳人妆楼颙望，误几回，天际识归舟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马伶在《鸣风记》扮演的是（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A.严嵩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B.杨继盛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C.夏言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D.顾秉谦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作者用“是以泰山不让土壤，故能成其大”论证“不却众庶，故能明其德”，这里运用的论证方法是（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下列句子中，不是宾语前置的是（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A.丘未之逮也，而有志焉。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B.姜氏何厌之有？不如早为之所，无使滋蔓。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C.人之将死，其脏腑必有先受其病者。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D.辞曰：“责毕收，以何市而反？”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下面不是冰心创作的问题小说有（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A.《斯人独憔悴》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B.《往事》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C.《超人》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D.《两个家庭》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《苦恼》一文在刻画人物形象时运用了哪些手法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B.环境烘托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C.白描手法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D.对话、细节与心理描写方法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培根《论学问》中采用最多的两种修辞手法是（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A.排比和对偶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B.排比和比喻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C.比喻和对偶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D.比喻和比拟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梁启超《论毅力》一文的中心论点是（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A.有毅力者成，反是者败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B.人生历程，大抵逆境居十六七，顺境亦居十三四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C.小逆之后，必有小顺；大逆之后，必有大顺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D.成败之数，视此而已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下列关于作品、作者、体裁搭配完全正确的是（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A.《报刘一丈书》——侯方域——书信体议论文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B.《论毅力》——梁实秋——议论文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C.《答司马谏议书》——王安石——书信体驳论文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D.《陈情表》——李斯——奏章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诗集《春水》的作者是（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A.张爱玲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C.萧红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D.丁玲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《苦恼》《猎人笔记》《麦琪的礼物》的作者依次是（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A.屠格涅夫、欧·亨利、契诃夫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B.契诃夫、屠格涅夫、欧·亨利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C.欧·亨利、契诃夫、屠格涅夫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D.契诃夫、欧·亨利、屠格涅夫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《种树郭橐驼传》采用的主要写作手法是（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A.类比方法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C.讽刺手法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沈从文是以什么样的独特视角和叙述主体来观照人生的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A.都市人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B.湘西人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C.关东人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https://d.book118.com/448025122132006040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448025122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