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智能电子腰围尺项目规划设计方案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09" w:history="1">
        <w:r>
          <w:rPr>
            <w:rFonts w:ascii="仿宋" w:eastAsia="仿宋" w:hAnsi="仿宋" w:cs="仿宋" w:hint="eastAsia"/>
            <w:lang w:eastAsia="zh-CN"/>
          </w:rPr>
          <w:t>前言</w:t>
        </w:r>
        <w:r>
          <w:tab/>
        </w:r>
        <w:r>
          <w:fldChar w:fldCharType="begin"/>
        </w:r>
        <w:r>
          <w:instrText xml:space="preserve"> PAGEREF _Toc5509 \h </w:instrText>
        </w:r>
        <w:r>
          <w:fldChar w:fldCharType="separate"/>
        </w:r>
        <w:r>
          <w:t>3</w:t>
        </w:r>
        <w:r>
          <w:fldChar w:fldCharType="end"/>
        </w:r>
      </w:hyperlink>
    </w:p>
    <w:p>
      <w:pPr>
        <w:pStyle w:val="TOC1"/>
        <w:tabs>
          <w:tab w:val="right" w:leader="dot" w:pos="8306"/>
        </w:tabs>
      </w:pPr>
      <w:hyperlink w:anchor="_Toc9222" w:history="1">
        <w:r>
          <w:rPr>
            <w:rFonts w:ascii="仿宋" w:eastAsia="仿宋" w:hAnsi="仿宋" w:cs="仿宋" w:hint="eastAsia"/>
            <w:lang w:eastAsia="zh-CN"/>
          </w:rPr>
          <w:t>一、智能电子腰围尺项目绩效评估</w:t>
        </w:r>
        <w:r>
          <w:tab/>
        </w:r>
        <w:r>
          <w:fldChar w:fldCharType="begin"/>
        </w:r>
        <w:r>
          <w:instrText xml:space="preserve"> PAGEREF _Toc9222 \h </w:instrText>
        </w:r>
        <w:r>
          <w:fldChar w:fldCharType="separate"/>
        </w:r>
        <w:r>
          <w:t>3</w:t>
        </w:r>
        <w:r>
          <w:fldChar w:fldCharType="end"/>
        </w:r>
      </w:hyperlink>
    </w:p>
    <w:p>
      <w:pPr>
        <w:pStyle w:val="TOC2"/>
        <w:tabs>
          <w:tab w:val="right" w:leader="dot" w:pos="8306"/>
        </w:tabs>
      </w:pPr>
      <w:hyperlink w:anchor="_Toc7687" w:history="1">
        <w:r>
          <w:rPr>
            <w:rFonts w:ascii="仿宋" w:eastAsia="仿宋" w:hAnsi="仿宋" w:cs="仿宋" w:hint="eastAsia"/>
            <w:lang w:eastAsia="zh-CN"/>
          </w:rPr>
          <w:t>(一)、绩效评估指标</w:t>
        </w:r>
        <w:r>
          <w:tab/>
        </w:r>
        <w:r>
          <w:fldChar w:fldCharType="begin"/>
        </w:r>
        <w:r>
          <w:instrText xml:space="preserve"> PAGEREF _Toc7687 \h </w:instrText>
        </w:r>
        <w:r>
          <w:fldChar w:fldCharType="separate"/>
        </w:r>
        <w:r>
          <w:t>3</w:t>
        </w:r>
        <w:r>
          <w:fldChar w:fldCharType="end"/>
        </w:r>
      </w:hyperlink>
    </w:p>
    <w:p>
      <w:pPr>
        <w:pStyle w:val="TOC2"/>
        <w:tabs>
          <w:tab w:val="right" w:leader="dot" w:pos="8306"/>
        </w:tabs>
      </w:pPr>
      <w:hyperlink w:anchor="_Toc1637" w:history="1">
        <w:r>
          <w:rPr>
            <w:rFonts w:ascii="仿宋" w:eastAsia="仿宋" w:hAnsi="仿宋" w:cs="仿宋" w:hint="eastAsia"/>
            <w:lang w:eastAsia="zh-CN"/>
          </w:rPr>
          <w:t>(二)、绩效评估方法</w:t>
        </w:r>
        <w:r>
          <w:tab/>
        </w:r>
        <w:r>
          <w:fldChar w:fldCharType="begin"/>
        </w:r>
        <w:r>
          <w:instrText xml:space="preserve"> PAGEREF _Toc1637 \h </w:instrText>
        </w:r>
        <w:r>
          <w:fldChar w:fldCharType="separate"/>
        </w:r>
        <w:r>
          <w:t>4</w:t>
        </w:r>
        <w:r>
          <w:fldChar w:fldCharType="end"/>
        </w:r>
      </w:hyperlink>
    </w:p>
    <w:p>
      <w:pPr>
        <w:pStyle w:val="TOC2"/>
        <w:tabs>
          <w:tab w:val="right" w:leader="dot" w:pos="8306"/>
        </w:tabs>
      </w:pPr>
      <w:hyperlink w:anchor="_Toc13657" w:history="1">
        <w:r>
          <w:rPr>
            <w:rFonts w:ascii="仿宋" w:eastAsia="仿宋" w:hAnsi="仿宋" w:cs="仿宋" w:hint="eastAsia"/>
            <w:lang w:eastAsia="zh-CN"/>
          </w:rPr>
          <w:t>(三)、绩效评估周期</w:t>
        </w:r>
        <w:r>
          <w:tab/>
        </w:r>
        <w:r>
          <w:fldChar w:fldCharType="begin"/>
        </w:r>
        <w:r>
          <w:instrText xml:space="preserve"> PAGEREF _Toc13657 \h </w:instrText>
        </w:r>
        <w:r>
          <w:fldChar w:fldCharType="separate"/>
        </w:r>
        <w:r>
          <w:t>5</w:t>
        </w:r>
        <w:r>
          <w:fldChar w:fldCharType="end"/>
        </w:r>
      </w:hyperlink>
    </w:p>
    <w:p>
      <w:pPr>
        <w:pStyle w:val="TOC1"/>
        <w:tabs>
          <w:tab w:val="right" w:leader="dot" w:pos="8306"/>
        </w:tabs>
      </w:pPr>
      <w:hyperlink w:anchor="_Toc28358" w:history="1">
        <w:r>
          <w:rPr>
            <w:rFonts w:ascii="仿宋" w:eastAsia="仿宋" w:hAnsi="仿宋" w:cs="仿宋" w:hint="eastAsia"/>
            <w:lang w:eastAsia="zh-CN"/>
          </w:rPr>
          <w:t>二、智能电子腰围尺项目土建工程</w:t>
        </w:r>
        <w:r>
          <w:tab/>
        </w:r>
        <w:r>
          <w:fldChar w:fldCharType="begin"/>
        </w:r>
        <w:r>
          <w:instrText xml:space="preserve"> PAGEREF _Toc28358 \h </w:instrText>
        </w:r>
        <w:r>
          <w:fldChar w:fldCharType="separate"/>
        </w:r>
        <w:r>
          <w:t>6</w:t>
        </w:r>
        <w:r>
          <w:fldChar w:fldCharType="end"/>
        </w:r>
      </w:hyperlink>
    </w:p>
    <w:p>
      <w:pPr>
        <w:pStyle w:val="TOC2"/>
        <w:tabs>
          <w:tab w:val="right" w:leader="dot" w:pos="8306"/>
        </w:tabs>
      </w:pPr>
      <w:hyperlink w:anchor="_Toc13396" w:history="1">
        <w:r>
          <w:rPr>
            <w:rFonts w:ascii="仿宋" w:eastAsia="仿宋" w:hAnsi="仿宋" w:cs="仿宋" w:hint="eastAsia"/>
            <w:lang w:eastAsia="zh-CN"/>
          </w:rPr>
          <w:t>(一)、建筑工程设计原则</w:t>
        </w:r>
        <w:r>
          <w:tab/>
        </w:r>
        <w:r>
          <w:fldChar w:fldCharType="begin"/>
        </w:r>
        <w:r>
          <w:instrText xml:space="preserve"> PAGEREF _Toc13396 \h </w:instrText>
        </w:r>
        <w:r>
          <w:fldChar w:fldCharType="separate"/>
        </w:r>
        <w:r>
          <w:t>6</w:t>
        </w:r>
        <w:r>
          <w:fldChar w:fldCharType="end"/>
        </w:r>
      </w:hyperlink>
    </w:p>
    <w:p>
      <w:pPr>
        <w:pStyle w:val="TOC2"/>
        <w:tabs>
          <w:tab w:val="right" w:leader="dot" w:pos="8306"/>
        </w:tabs>
      </w:pPr>
      <w:hyperlink w:anchor="_Toc30" w:history="1">
        <w:r>
          <w:rPr>
            <w:rFonts w:ascii="仿宋" w:eastAsia="仿宋" w:hAnsi="仿宋" w:cs="仿宋" w:hint="eastAsia"/>
            <w:lang w:eastAsia="zh-CN"/>
          </w:rPr>
          <w:t>(二)、土建工程设计年限及安全等级</w:t>
        </w:r>
        <w:r>
          <w:tab/>
        </w:r>
        <w:r>
          <w:fldChar w:fldCharType="begin"/>
        </w:r>
        <w:r>
          <w:instrText xml:space="preserve"> PAGEREF _Toc30 \h </w:instrText>
        </w:r>
        <w:r>
          <w:fldChar w:fldCharType="separate"/>
        </w:r>
        <w:r>
          <w:t>7</w:t>
        </w:r>
        <w:r>
          <w:fldChar w:fldCharType="end"/>
        </w:r>
      </w:hyperlink>
    </w:p>
    <w:p>
      <w:pPr>
        <w:pStyle w:val="TOC2"/>
        <w:tabs>
          <w:tab w:val="right" w:leader="dot" w:pos="8306"/>
        </w:tabs>
      </w:pPr>
      <w:hyperlink w:anchor="_Toc12688" w:history="1">
        <w:r>
          <w:rPr>
            <w:rFonts w:ascii="仿宋" w:eastAsia="仿宋" w:hAnsi="仿宋" w:cs="仿宋" w:hint="eastAsia"/>
            <w:lang w:eastAsia="zh-CN"/>
          </w:rPr>
          <w:t>(三)、建筑工程设计总体要求</w:t>
        </w:r>
        <w:r>
          <w:tab/>
        </w:r>
        <w:r>
          <w:fldChar w:fldCharType="begin"/>
        </w:r>
        <w:r>
          <w:instrText xml:space="preserve"> PAGEREF _Toc12688 \h </w:instrText>
        </w:r>
        <w:r>
          <w:fldChar w:fldCharType="separate"/>
        </w:r>
        <w:r>
          <w:t>9</w:t>
        </w:r>
        <w:r>
          <w:fldChar w:fldCharType="end"/>
        </w:r>
      </w:hyperlink>
    </w:p>
    <w:p>
      <w:pPr>
        <w:pStyle w:val="TOC2"/>
        <w:tabs>
          <w:tab w:val="right" w:leader="dot" w:pos="8306"/>
        </w:tabs>
      </w:pPr>
      <w:hyperlink w:anchor="_Toc24629" w:history="1">
        <w:r>
          <w:rPr>
            <w:rFonts w:ascii="仿宋" w:eastAsia="仿宋" w:hAnsi="仿宋" w:cs="仿宋" w:hint="eastAsia"/>
            <w:lang w:eastAsia="zh-CN"/>
          </w:rPr>
          <w:t>(四)、土建工程建设指标</w:t>
        </w:r>
        <w:r>
          <w:tab/>
        </w:r>
        <w:r>
          <w:fldChar w:fldCharType="begin"/>
        </w:r>
        <w:r>
          <w:instrText xml:space="preserve"> PAGEREF _Toc24629 \h </w:instrText>
        </w:r>
        <w:r>
          <w:fldChar w:fldCharType="separate"/>
        </w:r>
        <w:r>
          <w:t>9</w:t>
        </w:r>
        <w:r>
          <w:fldChar w:fldCharType="end"/>
        </w:r>
      </w:hyperlink>
    </w:p>
    <w:p>
      <w:pPr>
        <w:pStyle w:val="TOC1"/>
        <w:tabs>
          <w:tab w:val="right" w:leader="dot" w:pos="8306"/>
        </w:tabs>
      </w:pPr>
      <w:hyperlink w:anchor="_Toc18182" w:history="1">
        <w:r>
          <w:rPr>
            <w:rFonts w:ascii="仿宋" w:eastAsia="仿宋" w:hAnsi="仿宋" w:cs="仿宋" w:hint="eastAsia"/>
            <w:lang w:eastAsia="zh-CN"/>
          </w:rPr>
          <w:t>三、市场分析、调研</w:t>
        </w:r>
        <w:r>
          <w:tab/>
        </w:r>
        <w:r>
          <w:fldChar w:fldCharType="begin"/>
        </w:r>
        <w:r>
          <w:instrText xml:space="preserve"> PAGEREF _Toc18182 \h </w:instrText>
        </w:r>
        <w:r>
          <w:fldChar w:fldCharType="separate"/>
        </w:r>
        <w:r>
          <w:t>10</w:t>
        </w:r>
        <w:r>
          <w:fldChar w:fldCharType="end"/>
        </w:r>
      </w:hyperlink>
    </w:p>
    <w:p>
      <w:pPr>
        <w:pStyle w:val="TOC2"/>
        <w:tabs>
          <w:tab w:val="right" w:leader="dot" w:pos="8306"/>
        </w:tabs>
      </w:pPr>
      <w:hyperlink w:anchor="_Toc18246" w:history="1">
        <w:r>
          <w:rPr>
            <w:rFonts w:ascii="仿宋" w:eastAsia="仿宋" w:hAnsi="仿宋" w:cs="仿宋" w:hint="eastAsia"/>
            <w:lang w:eastAsia="zh-CN"/>
          </w:rPr>
          <w:t>(一)、智能电子腰围尺行业分析</w:t>
        </w:r>
        <w:r>
          <w:tab/>
        </w:r>
        <w:r>
          <w:fldChar w:fldCharType="begin"/>
        </w:r>
        <w:r>
          <w:instrText xml:space="preserve"> PAGEREF _Toc18246 \h </w:instrText>
        </w:r>
        <w:r>
          <w:fldChar w:fldCharType="separate"/>
        </w:r>
        <w:r>
          <w:t>10</w:t>
        </w:r>
        <w:r>
          <w:fldChar w:fldCharType="end"/>
        </w:r>
      </w:hyperlink>
    </w:p>
    <w:p>
      <w:pPr>
        <w:pStyle w:val="TOC2"/>
        <w:tabs>
          <w:tab w:val="right" w:leader="dot" w:pos="8306"/>
        </w:tabs>
      </w:pPr>
      <w:hyperlink w:anchor="_Toc16794" w:history="1">
        <w:r>
          <w:rPr>
            <w:rFonts w:ascii="仿宋" w:eastAsia="仿宋" w:hAnsi="仿宋" w:cs="仿宋" w:hint="eastAsia"/>
            <w:lang w:eastAsia="zh-CN"/>
          </w:rPr>
          <w:t>(二)、智能电子腰围尺市场分析预测</w:t>
        </w:r>
        <w:r>
          <w:tab/>
        </w:r>
        <w:r>
          <w:fldChar w:fldCharType="begin"/>
        </w:r>
        <w:r>
          <w:instrText xml:space="preserve"> PAGEREF _Toc16794 \h </w:instrText>
        </w:r>
        <w:r>
          <w:fldChar w:fldCharType="separate"/>
        </w:r>
        <w:r>
          <w:t>10</w:t>
        </w:r>
        <w:r>
          <w:fldChar w:fldCharType="end"/>
        </w:r>
      </w:hyperlink>
    </w:p>
    <w:p>
      <w:pPr>
        <w:pStyle w:val="TOC1"/>
        <w:tabs>
          <w:tab w:val="right" w:leader="dot" w:pos="8306"/>
        </w:tabs>
      </w:pPr>
      <w:hyperlink w:anchor="_Toc21975" w:history="1">
        <w:r>
          <w:rPr>
            <w:rFonts w:ascii="仿宋" w:eastAsia="仿宋" w:hAnsi="仿宋" w:cs="仿宋" w:hint="eastAsia"/>
            <w:lang w:eastAsia="zh-CN"/>
          </w:rPr>
          <w:t>四、智能电子腰围尺项目概论</w:t>
        </w:r>
        <w:r>
          <w:tab/>
        </w:r>
        <w:r>
          <w:fldChar w:fldCharType="begin"/>
        </w:r>
        <w:r>
          <w:instrText xml:space="preserve"> PAGEREF _Toc21975 \h </w:instrText>
        </w:r>
        <w:r>
          <w:fldChar w:fldCharType="separate"/>
        </w:r>
        <w:r>
          <w:t>11</w:t>
        </w:r>
        <w:r>
          <w:fldChar w:fldCharType="end"/>
        </w:r>
      </w:hyperlink>
    </w:p>
    <w:p>
      <w:pPr>
        <w:pStyle w:val="TOC2"/>
        <w:tabs>
          <w:tab w:val="right" w:leader="dot" w:pos="8306"/>
        </w:tabs>
      </w:pPr>
      <w:hyperlink w:anchor="_Toc29220" w:history="1">
        <w:r>
          <w:rPr>
            <w:rFonts w:ascii="仿宋" w:eastAsia="仿宋" w:hAnsi="仿宋" w:cs="仿宋" w:hint="eastAsia"/>
            <w:lang w:eastAsia="zh-CN"/>
          </w:rPr>
          <w:t>(一)、智能电子腰围尺项目概况</w:t>
        </w:r>
        <w:r>
          <w:tab/>
        </w:r>
        <w:r>
          <w:fldChar w:fldCharType="begin"/>
        </w:r>
        <w:r>
          <w:instrText xml:space="preserve"> PAGEREF _Toc29220 \h </w:instrText>
        </w:r>
        <w:r>
          <w:fldChar w:fldCharType="separate"/>
        </w:r>
        <w:r>
          <w:t>11</w:t>
        </w:r>
        <w:r>
          <w:fldChar w:fldCharType="end"/>
        </w:r>
      </w:hyperlink>
    </w:p>
    <w:p>
      <w:pPr>
        <w:pStyle w:val="TOC2"/>
        <w:tabs>
          <w:tab w:val="right" w:leader="dot" w:pos="8306"/>
        </w:tabs>
      </w:pPr>
      <w:hyperlink w:anchor="_Toc10783" w:history="1">
        <w:r>
          <w:rPr>
            <w:rFonts w:ascii="仿宋" w:eastAsia="仿宋" w:hAnsi="仿宋" w:cs="仿宋" w:hint="eastAsia"/>
            <w:lang w:eastAsia="zh-CN"/>
          </w:rPr>
          <w:t>(二)、智能电子腰围尺项目目标</w:t>
        </w:r>
        <w:r>
          <w:tab/>
        </w:r>
        <w:r>
          <w:fldChar w:fldCharType="begin"/>
        </w:r>
        <w:r>
          <w:instrText xml:space="preserve"> PAGEREF _Toc10783 \h </w:instrText>
        </w:r>
        <w:r>
          <w:fldChar w:fldCharType="separate"/>
        </w:r>
        <w:r>
          <w:t>14</w:t>
        </w:r>
        <w:r>
          <w:fldChar w:fldCharType="end"/>
        </w:r>
      </w:hyperlink>
    </w:p>
    <w:p>
      <w:pPr>
        <w:pStyle w:val="TOC2"/>
        <w:tabs>
          <w:tab w:val="right" w:leader="dot" w:pos="8306"/>
        </w:tabs>
      </w:pPr>
      <w:hyperlink w:anchor="_Toc21436" w:history="1">
        <w:r>
          <w:rPr>
            <w:rFonts w:ascii="仿宋" w:eastAsia="仿宋" w:hAnsi="仿宋" w:cs="仿宋" w:hint="eastAsia"/>
            <w:lang w:eastAsia="zh-CN"/>
          </w:rPr>
          <w:t>(三)、智能电子腰围尺项目提出的理由</w:t>
        </w:r>
        <w:r>
          <w:tab/>
        </w:r>
        <w:r>
          <w:fldChar w:fldCharType="begin"/>
        </w:r>
        <w:r>
          <w:instrText xml:space="preserve"> PAGEREF _Toc21436 \h </w:instrText>
        </w:r>
        <w:r>
          <w:fldChar w:fldCharType="separate"/>
        </w:r>
        <w:r>
          <w:t>15</w:t>
        </w:r>
        <w:r>
          <w:fldChar w:fldCharType="end"/>
        </w:r>
      </w:hyperlink>
    </w:p>
    <w:p>
      <w:pPr>
        <w:pStyle w:val="TOC2"/>
        <w:tabs>
          <w:tab w:val="right" w:leader="dot" w:pos="8306"/>
        </w:tabs>
      </w:pPr>
      <w:hyperlink w:anchor="_Toc14761" w:history="1">
        <w:r>
          <w:rPr>
            <w:rFonts w:ascii="仿宋" w:eastAsia="仿宋" w:hAnsi="仿宋" w:cs="仿宋" w:hint="eastAsia"/>
            <w:lang w:eastAsia="zh-CN"/>
          </w:rPr>
          <w:t>(四)、智能电子腰围尺项目意义</w:t>
        </w:r>
        <w:r>
          <w:tab/>
        </w:r>
        <w:r>
          <w:fldChar w:fldCharType="begin"/>
        </w:r>
        <w:r>
          <w:instrText xml:space="preserve"> PAGEREF _Toc14761 \h </w:instrText>
        </w:r>
        <w:r>
          <w:fldChar w:fldCharType="separate"/>
        </w:r>
        <w:r>
          <w:t>16</w:t>
        </w:r>
        <w:r>
          <w:fldChar w:fldCharType="end"/>
        </w:r>
      </w:hyperlink>
    </w:p>
    <w:p>
      <w:pPr>
        <w:pStyle w:val="TOC2"/>
        <w:tabs>
          <w:tab w:val="right" w:leader="dot" w:pos="8306"/>
        </w:tabs>
      </w:pPr>
      <w:hyperlink w:anchor="_Toc6474" w:history="1">
        <w:r>
          <w:rPr>
            <w:rFonts w:ascii="仿宋" w:eastAsia="仿宋" w:hAnsi="仿宋" w:cs="仿宋" w:hint="eastAsia"/>
            <w:lang w:eastAsia="zh-CN"/>
          </w:rPr>
          <w:t>(五)、智能电子腰围尺项目背景</w:t>
        </w:r>
        <w:r>
          <w:tab/>
        </w:r>
        <w:r>
          <w:fldChar w:fldCharType="begin"/>
        </w:r>
        <w:r>
          <w:instrText xml:space="preserve"> PAGEREF _Toc6474 \h </w:instrText>
        </w:r>
        <w:r>
          <w:fldChar w:fldCharType="separate"/>
        </w:r>
        <w:r>
          <w:t>17</w:t>
        </w:r>
        <w:r>
          <w:fldChar w:fldCharType="end"/>
        </w:r>
      </w:hyperlink>
    </w:p>
    <w:p>
      <w:pPr>
        <w:pStyle w:val="TOC1"/>
        <w:tabs>
          <w:tab w:val="right" w:leader="dot" w:pos="8306"/>
        </w:tabs>
      </w:pPr>
      <w:hyperlink w:anchor="_Toc22814" w:history="1">
        <w:r>
          <w:rPr>
            <w:rFonts w:ascii="仿宋" w:eastAsia="仿宋" w:hAnsi="仿宋" w:cs="仿宋" w:hint="eastAsia"/>
            <w:lang w:eastAsia="zh-CN"/>
          </w:rPr>
          <w:t>五、智能电子腰围尺项目文档管理</w:t>
        </w:r>
        <w:r>
          <w:tab/>
        </w:r>
        <w:r>
          <w:fldChar w:fldCharType="begin"/>
        </w:r>
        <w:r>
          <w:instrText xml:space="preserve"> PAGEREF _Toc22814 \h </w:instrText>
        </w:r>
        <w:r>
          <w:fldChar w:fldCharType="separate"/>
        </w:r>
        <w:r>
          <w:t>18</w:t>
        </w:r>
        <w:r>
          <w:fldChar w:fldCharType="end"/>
        </w:r>
      </w:hyperlink>
    </w:p>
    <w:p>
      <w:pPr>
        <w:pStyle w:val="TOC2"/>
        <w:tabs>
          <w:tab w:val="right" w:leader="dot" w:pos="8306"/>
        </w:tabs>
      </w:pPr>
      <w:hyperlink w:anchor="_Toc1194" w:history="1">
        <w:r>
          <w:rPr>
            <w:rFonts w:ascii="仿宋" w:eastAsia="仿宋" w:hAnsi="仿宋" w:cs="仿宋" w:hint="eastAsia"/>
            <w:lang w:eastAsia="zh-CN"/>
          </w:rPr>
          <w:t>(一)、文档编制与审查</w:t>
        </w:r>
        <w:r>
          <w:tab/>
        </w:r>
        <w:r>
          <w:fldChar w:fldCharType="begin"/>
        </w:r>
        <w:r>
          <w:instrText xml:space="preserve"> PAGEREF _Toc1194 \h </w:instrText>
        </w:r>
        <w:r>
          <w:fldChar w:fldCharType="separate"/>
        </w:r>
        <w:r>
          <w:t>18</w:t>
        </w:r>
        <w:r>
          <w:fldChar w:fldCharType="end"/>
        </w:r>
      </w:hyperlink>
    </w:p>
    <w:p>
      <w:pPr>
        <w:pStyle w:val="TOC2"/>
        <w:tabs>
          <w:tab w:val="right" w:leader="dot" w:pos="8306"/>
        </w:tabs>
      </w:pPr>
      <w:hyperlink w:anchor="_Toc27487" w:history="1">
        <w:r>
          <w:rPr>
            <w:rFonts w:ascii="仿宋" w:eastAsia="仿宋" w:hAnsi="仿宋" w:cs="仿宋" w:hint="eastAsia"/>
            <w:lang w:eastAsia="zh-CN"/>
          </w:rPr>
          <w:t>(二)、文档发布与分发</w:t>
        </w:r>
        <w:r>
          <w:tab/>
        </w:r>
        <w:r>
          <w:fldChar w:fldCharType="begin"/>
        </w:r>
        <w:r>
          <w:instrText xml:space="preserve"> PAGEREF _Toc27487 \h </w:instrText>
        </w:r>
        <w:r>
          <w:fldChar w:fldCharType="separate"/>
        </w:r>
        <w:r>
          <w:t>20</w:t>
        </w:r>
        <w:r>
          <w:fldChar w:fldCharType="end"/>
        </w:r>
      </w:hyperlink>
    </w:p>
    <w:p>
      <w:pPr>
        <w:pStyle w:val="TOC2"/>
        <w:tabs>
          <w:tab w:val="right" w:leader="dot" w:pos="8306"/>
        </w:tabs>
      </w:pPr>
      <w:hyperlink w:anchor="_Toc15334" w:history="1">
        <w:r>
          <w:rPr>
            <w:rFonts w:ascii="仿宋" w:eastAsia="仿宋" w:hAnsi="仿宋" w:cs="仿宋" w:hint="eastAsia"/>
            <w:lang w:eastAsia="zh-CN"/>
          </w:rPr>
          <w:t>(三)、文档存档与归档</w:t>
        </w:r>
        <w:r>
          <w:tab/>
        </w:r>
        <w:r>
          <w:fldChar w:fldCharType="begin"/>
        </w:r>
        <w:r>
          <w:instrText xml:space="preserve"> PAGEREF _Toc15334 \h </w:instrText>
        </w:r>
        <w:r>
          <w:fldChar w:fldCharType="separate"/>
        </w:r>
        <w:r>
          <w:t>20</w:t>
        </w:r>
        <w:r>
          <w:fldChar w:fldCharType="end"/>
        </w:r>
      </w:hyperlink>
    </w:p>
    <w:p>
      <w:pPr>
        <w:pStyle w:val="TOC1"/>
        <w:tabs>
          <w:tab w:val="right" w:leader="dot" w:pos="8306"/>
        </w:tabs>
      </w:pPr>
      <w:hyperlink w:anchor="_Toc14924" w:history="1">
        <w:r>
          <w:rPr>
            <w:rFonts w:ascii="仿宋" w:eastAsia="仿宋" w:hAnsi="仿宋" w:cs="仿宋" w:hint="eastAsia"/>
            <w:lang w:eastAsia="zh-CN"/>
          </w:rPr>
          <w:t>六、产品规划分析</w:t>
        </w:r>
        <w:r>
          <w:tab/>
        </w:r>
        <w:r>
          <w:fldChar w:fldCharType="begin"/>
        </w:r>
        <w:r>
          <w:instrText xml:space="preserve"> PAGEREF _Toc14924 \h </w:instrText>
        </w:r>
        <w:r>
          <w:fldChar w:fldCharType="separate"/>
        </w:r>
        <w:r>
          <w:t>22</w:t>
        </w:r>
        <w:r>
          <w:fldChar w:fldCharType="end"/>
        </w:r>
      </w:hyperlink>
    </w:p>
    <w:p>
      <w:pPr>
        <w:pStyle w:val="TOC2"/>
        <w:tabs>
          <w:tab w:val="right" w:leader="dot" w:pos="8306"/>
        </w:tabs>
      </w:pPr>
      <w:hyperlink w:anchor="_Toc13655" w:history="1">
        <w:r>
          <w:rPr>
            <w:rFonts w:ascii="仿宋" w:eastAsia="仿宋" w:hAnsi="仿宋" w:cs="仿宋" w:hint="eastAsia"/>
            <w:lang w:eastAsia="zh-CN"/>
          </w:rPr>
          <w:t>(一)、产品规划</w:t>
        </w:r>
        <w:r>
          <w:tab/>
        </w:r>
        <w:r>
          <w:fldChar w:fldCharType="begin"/>
        </w:r>
        <w:r>
          <w:instrText xml:space="preserve"> PAGEREF _Toc13655 \h </w:instrText>
        </w:r>
        <w:r>
          <w:fldChar w:fldCharType="separate"/>
        </w:r>
        <w:r>
          <w:t>22</w:t>
        </w:r>
        <w:r>
          <w:fldChar w:fldCharType="end"/>
        </w:r>
      </w:hyperlink>
    </w:p>
    <w:p>
      <w:pPr>
        <w:pStyle w:val="TOC2"/>
        <w:tabs>
          <w:tab w:val="right" w:leader="dot" w:pos="8306"/>
        </w:tabs>
      </w:pPr>
      <w:hyperlink w:anchor="_Toc20208" w:history="1">
        <w:r>
          <w:rPr>
            <w:rFonts w:ascii="仿宋" w:eastAsia="仿宋" w:hAnsi="仿宋" w:cs="仿宋" w:hint="eastAsia"/>
            <w:lang w:eastAsia="zh-CN"/>
          </w:rPr>
          <w:t>(二)、建设规模</w:t>
        </w:r>
        <w:r>
          <w:tab/>
        </w:r>
        <w:r>
          <w:fldChar w:fldCharType="begin"/>
        </w:r>
        <w:r>
          <w:instrText xml:space="preserve"> PAGEREF _Toc20208 \h </w:instrText>
        </w:r>
        <w:r>
          <w:fldChar w:fldCharType="separate"/>
        </w:r>
        <w:r>
          <w:t>22</w:t>
        </w:r>
        <w:r>
          <w:fldChar w:fldCharType="end"/>
        </w:r>
      </w:hyperlink>
    </w:p>
    <w:p>
      <w:pPr>
        <w:pStyle w:val="TOC1"/>
        <w:tabs>
          <w:tab w:val="right" w:leader="dot" w:pos="8306"/>
        </w:tabs>
      </w:pPr>
      <w:hyperlink w:anchor="_Toc22951" w:history="1">
        <w:r>
          <w:rPr>
            <w:rFonts w:ascii="仿宋" w:eastAsia="仿宋" w:hAnsi="仿宋" w:cs="仿宋" w:hint="eastAsia"/>
            <w:lang w:eastAsia="zh-CN"/>
          </w:rPr>
          <w:t>七、智能电子腰围尺项目计划安排</w:t>
        </w:r>
        <w:r>
          <w:tab/>
        </w:r>
        <w:r>
          <w:fldChar w:fldCharType="begin"/>
        </w:r>
        <w:r>
          <w:instrText xml:space="preserve"> PAGEREF _Toc22951 \h </w:instrText>
        </w:r>
        <w:r>
          <w:fldChar w:fldCharType="separate"/>
        </w:r>
        <w:r>
          <w:t>24</w:t>
        </w:r>
        <w:r>
          <w:fldChar w:fldCharType="end"/>
        </w:r>
      </w:hyperlink>
    </w:p>
    <w:p>
      <w:pPr>
        <w:pStyle w:val="TOC2"/>
        <w:tabs>
          <w:tab w:val="right" w:leader="dot" w:pos="8306"/>
        </w:tabs>
      </w:pPr>
      <w:hyperlink w:anchor="_Toc3052" w:history="1">
        <w:r>
          <w:rPr>
            <w:rFonts w:ascii="仿宋" w:eastAsia="仿宋" w:hAnsi="仿宋" w:cs="仿宋" w:hint="eastAsia"/>
            <w:lang w:eastAsia="zh-CN"/>
          </w:rPr>
          <w:t>(一)、建设周期</w:t>
        </w:r>
        <w:r>
          <w:tab/>
        </w:r>
        <w:r>
          <w:fldChar w:fldCharType="begin"/>
        </w:r>
        <w:r>
          <w:instrText xml:space="preserve"> PAGEREF _Toc3052 \h </w:instrText>
        </w:r>
        <w:r>
          <w:fldChar w:fldCharType="separate"/>
        </w:r>
        <w:r>
          <w:t>24</w:t>
        </w:r>
        <w:r>
          <w:fldChar w:fldCharType="end"/>
        </w:r>
      </w:hyperlink>
    </w:p>
    <w:p>
      <w:pPr>
        <w:pStyle w:val="TOC2"/>
        <w:tabs>
          <w:tab w:val="right" w:leader="dot" w:pos="8306"/>
        </w:tabs>
      </w:pPr>
      <w:hyperlink w:anchor="_Toc13068" w:history="1">
        <w:r>
          <w:rPr>
            <w:rFonts w:ascii="仿宋" w:eastAsia="仿宋" w:hAnsi="仿宋" w:cs="仿宋" w:hint="eastAsia"/>
            <w:lang w:eastAsia="zh-CN"/>
          </w:rPr>
          <w:t>(二)、建设进度</w:t>
        </w:r>
        <w:r>
          <w:tab/>
        </w:r>
        <w:r>
          <w:fldChar w:fldCharType="begin"/>
        </w:r>
        <w:r>
          <w:instrText xml:space="preserve"> PAGEREF _Toc13068 \h </w:instrText>
        </w:r>
        <w:r>
          <w:fldChar w:fldCharType="separate"/>
        </w:r>
        <w:r>
          <w:t>25</w:t>
        </w:r>
        <w:r>
          <w:fldChar w:fldCharType="end"/>
        </w:r>
      </w:hyperlink>
    </w:p>
    <w:p>
      <w:pPr>
        <w:pStyle w:val="TOC2"/>
        <w:tabs>
          <w:tab w:val="right" w:leader="dot" w:pos="8306"/>
        </w:tabs>
      </w:pPr>
      <w:hyperlink w:anchor="_Toc9300" w:history="1">
        <w:r>
          <w:rPr>
            <w:rFonts w:ascii="仿宋" w:eastAsia="仿宋" w:hAnsi="仿宋" w:cs="仿宋" w:hint="eastAsia"/>
            <w:lang w:eastAsia="zh-CN"/>
          </w:rPr>
          <w:t>(三)、进度安排注意事项</w:t>
        </w:r>
        <w:r>
          <w:tab/>
        </w:r>
        <w:r>
          <w:fldChar w:fldCharType="begin"/>
        </w:r>
        <w:r>
          <w:instrText xml:space="preserve"> PAGEREF _Toc9300 \h </w:instrText>
        </w:r>
        <w:r>
          <w:fldChar w:fldCharType="separate"/>
        </w:r>
        <w:r>
          <w:t>26</w:t>
        </w:r>
        <w:r>
          <w:fldChar w:fldCharType="end"/>
        </w:r>
      </w:hyperlink>
    </w:p>
    <w:p>
      <w:pPr>
        <w:pStyle w:val="TOC2"/>
        <w:tabs>
          <w:tab w:val="right" w:leader="dot" w:pos="8306"/>
        </w:tabs>
      </w:pPr>
      <w:hyperlink w:anchor="_Toc31539" w:history="1">
        <w:r>
          <w:rPr>
            <w:rFonts w:ascii="仿宋" w:eastAsia="仿宋" w:hAnsi="仿宋" w:cs="仿宋" w:hint="eastAsia"/>
            <w:lang w:eastAsia="zh-CN"/>
          </w:rPr>
          <w:t>(四)、人力资源配置</w:t>
        </w:r>
        <w:r>
          <w:tab/>
        </w:r>
        <w:r>
          <w:fldChar w:fldCharType="begin"/>
        </w:r>
        <w:r>
          <w:instrText xml:space="preserve"> PAGEREF _Toc31539 \h </w:instrText>
        </w:r>
        <w:r>
          <w:fldChar w:fldCharType="separate"/>
        </w:r>
        <w:r>
          <w:t>27</w:t>
        </w:r>
        <w:r>
          <w:fldChar w:fldCharType="end"/>
        </w:r>
      </w:hyperlink>
    </w:p>
    <w:p>
      <w:pPr>
        <w:pStyle w:val="TOC1"/>
        <w:tabs>
          <w:tab w:val="right" w:leader="dot" w:pos="8306"/>
        </w:tabs>
      </w:pPr>
      <w:hyperlink w:anchor="_Toc6750" w:history="1">
        <w:r>
          <w:rPr>
            <w:rFonts w:ascii="仿宋" w:eastAsia="仿宋" w:hAnsi="仿宋" w:cs="仿宋" w:hint="eastAsia"/>
            <w:lang w:eastAsia="zh-CN"/>
          </w:rPr>
          <w:t>八、智能电子腰围尺项目财务管理</w:t>
        </w:r>
        <w:r>
          <w:tab/>
        </w:r>
        <w:r>
          <w:fldChar w:fldCharType="begin"/>
        </w:r>
        <w:r>
          <w:instrText xml:space="preserve"> PAGEREF _Toc6750 \h </w:instrText>
        </w:r>
        <w:r>
          <w:fldChar w:fldCharType="separate"/>
        </w:r>
        <w:r>
          <w:t>28</w:t>
        </w:r>
        <w:r>
          <w:fldChar w:fldCharType="end"/>
        </w:r>
      </w:hyperlink>
    </w:p>
    <w:p>
      <w:pPr>
        <w:pStyle w:val="TOC2"/>
        <w:tabs>
          <w:tab w:val="right" w:leader="dot" w:pos="8306"/>
        </w:tabs>
      </w:pPr>
      <w:hyperlink w:anchor="_Toc9656" w:history="1">
        <w:r>
          <w:rPr>
            <w:rFonts w:ascii="仿宋" w:eastAsia="仿宋" w:hAnsi="仿宋" w:cs="仿宋" w:hint="eastAsia"/>
            <w:lang w:eastAsia="zh-CN"/>
          </w:rPr>
          <w:t>(一)、资金需求大</w:t>
        </w:r>
        <w:r>
          <w:tab/>
        </w:r>
        <w:r>
          <w:fldChar w:fldCharType="begin"/>
        </w:r>
        <w:r>
          <w:instrText xml:space="preserve"> PAGEREF _Toc9656 \h </w:instrText>
        </w:r>
        <w:r>
          <w:fldChar w:fldCharType="separate"/>
        </w:r>
        <w:r>
          <w:t>28</w:t>
        </w:r>
        <w:r>
          <w:fldChar w:fldCharType="end"/>
        </w:r>
      </w:hyperlink>
    </w:p>
    <w:p>
      <w:pPr>
        <w:pStyle w:val="TOC2"/>
        <w:tabs>
          <w:tab w:val="right" w:leader="dot" w:pos="8306"/>
        </w:tabs>
      </w:pPr>
      <w:hyperlink w:anchor="_Toc3212" w:history="1">
        <w:r>
          <w:rPr>
            <w:rFonts w:ascii="仿宋" w:eastAsia="仿宋" w:hAnsi="仿宋" w:cs="仿宋" w:hint="eastAsia"/>
            <w:lang w:eastAsia="zh-CN"/>
          </w:rPr>
          <w:t>(二)、研发周期长</w:t>
        </w:r>
        <w:r>
          <w:tab/>
        </w:r>
        <w:r>
          <w:fldChar w:fldCharType="begin"/>
        </w:r>
        <w:r>
          <w:instrText xml:space="preserve"> PAGEREF _Toc3212 \h </w:instrText>
        </w:r>
        <w:r>
          <w:fldChar w:fldCharType="separate"/>
        </w:r>
        <w:r>
          <w:t>29</w:t>
        </w:r>
        <w:r>
          <w:fldChar w:fldCharType="end"/>
        </w:r>
      </w:hyperlink>
    </w:p>
    <w:p>
      <w:pPr>
        <w:pStyle w:val="TOC2"/>
        <w:tabs>
          <w:tab w:val="right" w:leader="dot" w:pos="8306"/>
        </w:tabs>
      </w:pPr>
      <w:hyperlink w:anchor="_Toc13081" w:history="1">
        <w:r>
          <w:rPr>
            <w:rFonts w:ascii="仿宋" w:eastAsia="仿宋" w:hAnsi="仿宋" w:cs="仿宋" w:hint="eastAsia"/>
            <w:lang w:eastAsia="zh-CN"/>
          </w:rPr>
          <w:t>(三)、市场风险大</w:t>
        </w:r>
        <w:r>
          <w:tab/>
        </w:r>
        <w:r>
          <w:fldChar w:fldCharType="begin"/>
        </w:r>
        <w:r>
          <w:instrText xml:space="preserve"> PAGEREF _Toc13081 \h </w:instrText>
        </w:r>
        <w:r>
          <w:fldChar w:fldCharType="separate"/>
        </w:r>
        <w:r>
          <w:t>30</w:t>
        </w:r>
        <w:r>
          <w:fldChar w:fldCharType="end"/>
        </w:r>
      </w:hyperlink>
    </w:p>
    <w:p>
      <w:pPr>
        <w:pStyle w:val="TOC2"/>
        <w:tabs>
          <w:tab w:val="right" w:leader="dot" w:pos="8306"/>
        </w:tabs>
      </w:pPr>
      <w:hyperlink w:anchor="_Toc3395" w:history="1">
        <w:r>
          <w:rPr>
            <w:rFonts w:ascii="仿宋" w:eastAsia="仿宋" w:hAnsi="仿宋" w:cs="仿宋" w:hint="eastAsia"/>
            <w:lang w:eastAsia="zh-CN"/>
          </w:rPr>
          <w:t>(四)、利润率高</w:t>
        </w:r>
        <w:r>
          <w:tab/>
        </w:r>
        <w:r>
          <w:fldChar w:fldCharType="begin"/>
        </w:r>
        <w:r>
          <w:instrText xml:space="preserve"> PAGEREF _Toc3395 \h </w:instrText>
        </w:r>
        <w:r>
          <w:fldChar w:fldCharType="separate"/>
        </w:r>
        <w:r>
          <w:t>33</w:t>
        </w:r>
        <w:r>
          <w:fldChar w:fldCharType="end"/>
        </w:r>
      </w:hyperlink>
    </w:p>
    <w:p>
      <w:pPr>
        <w:pStyle w:val="TOC1"/>
        <w:tabs>
          <w:tab w:val="right" w:leader="dot" w:pos="8306"/>
        </w:tabs>
      </w:pPr>
      <w:hyperlink w:anchor="_Toc14471" w:history="1">
        <w:r>
          <w:rPr>
            <w:rFonts w:ascii="仿宋" w:eastAsia="仿宋" w:hAnsi="仿宋" w:cs="仿宋" w:hint="eastAsia"/>
            <w:lang w:eastAsia="zh-CN"/>
          </w:rPr>
          <w:t>九、智能电子腰围尺项目人力资源管理</w:t>
        </w:r>
        <w:r>
          <w:tab/>
        </w:r>
        <w:r>
          <w:fldChar w:fldCharType="begin"/>
        </w:r>
        <w:r>
          <w:instrText xml:space="preserve"> PAGEREF _Toc14471 \h </w:instrText>
        </w:r>
        <w:r>
          <w:fldChar w:fldCharType="separate"/>
        </w:r>
        <w:r>
          <w:t>35</w:t>
        </w:r>
        <w:r>
          <w:fldChar w:fldCharType="end"/>
        </w:r>
      </w:hyperlink>
    </w:p>
    <w:p>
      <w:pPr>
        <w:pStyle w:val="TOC2"/>
        <w:tabs>
          <w:tab w:val="right" w:leader="dot" w:pos="8306"/>
        </w:tabs>
      </w:pPr>
      <w:hyperlink w:anchor="_Toc24548" w:history="1">
        <w:r>
          <w:rPr>
            <w:rFonts w:ascii="仿宋" w:eastAsia="仿宋" w:hAnsi="仿宋" w:cs="仿宋" w:hint="eastAsia"/>
            <w:lang w:eastAsia="zh-CN"/>
          </w:rPr>
          <w:t>(一)、建立健全的预算管理制度</w:t>
        </w:r>
        <w:r>
          <w:tab/>
        </w:r>
        <w:r>
          <w:fldChar w:fldCharType="begin"/>
        </w:r>
        <w:r>
          <w:instrText xml:space="preserve"> PAGEREF _Toc24548 \h </w:instrText>
        </w:r>
        <w:r>
          <w:fldChar w:fldCharType="separate"/>
        </w:r>
        <w:r>
          <w:t>35</w:t>
        </w:r>
        <w:r>
          <w:fldChar w:fldCharType="end"/>
        </w:r>
      </w:hyperlink>
    </w:p>
    <w:p>
      <w:pPr>
        <w:pStyle w:val="TOC2"/>
        <w:tabs>
          <w:tab w:val="right" w:leader="dot" w:pos="8306"/>
        </w:tabs>
      </w:pPr>
      <w:hyperlink w:anchor="_Toc11014" w:history="1">
        <w:r>
          <w:rPr>
            <w:rFonts w:ascii="仿宋" w:eastAsia="仿宋" w:hAnsi="仿宋" w:cs="仿宋" w:hint="eastAsia"/>
            <w:lang w:eastAsia="zh-CN"/>
          </w:rPr>
          <w:t>(二)、加强资金流动监控</w:t>
        </w:r>
        <w:r>
          <w:tab/>
        </w:r>
        <w:r>
          <w:fldChar w:fldCharType="begin"/>
        </w:r>
        <w:r>
          <w:instrText xml:space="preserve"> PAGEREF _Toc11014 \h </w:instrText>
        </w:r>
        <w:r>
          <w:fldChar w:fldCharType="separate"/>
        </w:r>
        <w:r>
          <w:t>37</w:t>
        </w:r>
        <w:r>
          <w:fldChar w:fldCharType="end"/>
        </w:r>
      </w:hyperlink>
    </w:p>
    <w:p>
      <w:pPr>
        <w:pStyle w:val="TOC2"/>
        <w:tabs>
          <w:tab w:val="right" w:leader="dot" w:pos="8306"/>
        </w:tabs>
      </w:pPr>
      <w:hyperlink w:anchor="_Toc4066" w:history="1">
        <w:r>
          <w:rPr>
            <w:rFonts w:ascii="仿宋" w:eastAsia="仿宋" w:hAnsi="仿宋" w:cs="仿宋" w:hint="eastAsia"/>
            <w:lang w:eastAsia="zh-CN"/>
          </w:rPr>
          <w:t>(三)、制定完善的风险控制机制</w:t>
        </w:r>
        <w:r>
          <w:tab/>
        </w:r>
        <w:r>
          <w:fldChar w:fldCharType="begin"/>
        </w:r>
        <w:r>
          <w:instrText xml:space="preserve"> PAGEREF _Toc4066 \h </w:instrText>
        </w:r>
        <w:r>
          <w:fldChar w:fldCharType="separate"/>
        </w:r>
        <w:r>
          <w:t>38</w:t>
        </w:r>
        <w:r>
          <w:fldChar w:fldCharType="end"/>
        </w:r>
      </w:hyperlink>
    </w:p>
    <w:p>
      <w:pPr>
        <w:pStyle w:val="TOC2"/>
        <w:tabs>
          <w:tab w:val="right" w:leader="dot" w:pos="8306"/>
        </w:tabs>
      </w:pPr>
      <w:hyperlink w:anchor="_Toc12469" w:history="1">
        <w:r>
          <w:rPr>
            <w:rFonts w:ascii="仿宋" w:eastAsia="仿宋" w:hAnsi="仿宋" w:cs="仿宋" w:hint="eastAsia"/>
            <w:lang w:eastAsia="zh-CN"/>
          </w:rPr>
          <w:t>(四)、优化成本管理</w:t>
        </w:r>
        <w:r>
          <w:tab/>
        </w:r>
        <w:r>
          <w:fldChar w:fldCharType="begin"/>
        </w:r>
        <w:r>
          <w:instrText xml:space="preserve"> PAGEREF _Toc12469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9" w:history="1">
        <w:r>
          <w:rPr>
            <w:rFonts w:ascii="仿宋" w:eastAsia="仿宋" w:hAnsi="仿宋" w:cs="仿宋" w:hint="eastAsia"/>
            <w:lang w:eastAsia="zh-CN"/>
          </w:rPr>
          <w:t>十、智能电子腰围尺项目人力资源培养与发展</w:t>
        </w:r>
        <w:r>
          <w:tab/>
        </w:r>
        <w:r>
          <w:fldChar w:fldCharType="begin"/>
        </w:r>
        <w:r>
          <w:instrText xml:space="preserve"> PAGEREF _Toc14709 \h </w:instrText>
        </w:r>
        <w:r>
          <w:fldChar w:fldCharType="separate"/>
        </w:r>
        <w:r>
          <w:t>41</w:t>
        </w:r>
        <w:r>
          <w:fldChar w:fldCharType="end"/>
        </w:r>
      </w:hyperlink>
    </w:p>
    <w:p>
      <w:pPr>
        <w:pStyle w:val="TOC2"/>
        <w:tabs>
          <w:tab w:val="right" w:leader="dot" w:pos="8306"/>
        </w:tabs>
      </w:pPr>
      <w:hyperlink w:anchor="_Toc4411" w:history="1">
        <w:r>
          <w:rPr>
            <w:rFonts w:ascii="仿宋" w:eastAsia="仿宋" w:hAnsi="仿宋" w:cs="仿宋" w:hint="eastAsia"/>
            <w:lang w:eastAsia="zh-CN"/>
          </w:rPr>
          <w:t>(一)、人才需求与规划</w:t>
        </w:r>
        <w:r>
          <w:tab/>
        </w:r>
        <w:r>
          <w:fldChar w:fldCharType="begin"/>
        </w:r>
        <w:r>
          <w:instrText xml:space="preserve"> PAGEREF _Toc4411 \h </w:instrText>
        </w:r>
        <w:r>
          <w:fldChar w:fldCharType="separate"/>
        </w:r>
        <w:r>
          <w:t>41</w:t>
        </w:r>
        <w:r>
          <w:fldChar w:fldCharType="end"/>
        </w:r>
      </w:hyperlink>
    </w:p>
    <w:p>
      <w:pPr>
        <w:pStyle w:val="TOC2"/>
        <w:tabs>
          <w:tab w:val="right" w:leader="dot" w:pos="8306"/>
        </w:tabs>
      </w:pPr>
      <w:hyperlink w:anchor="_Toc22731" w:history="1">
        <w:r>
          <w:rPr>
            <w:rFonts w:ascii="仿宋" w:eastAsia="仿宋" w:hAnsi="仿宋" w:cs="仿宋" w:hint="eastAsia"/>
            <w:lang w:eastAsia="zh-CN"/>
          </w:rPr>
          <w:t>(二)、培训与发展计划</w:t>
        </w:r>
        <w:r>
          <w:tab/>
        </w:r>
        <w:r>
          <w:fldChar w:fldCharType="begin"/>
        </w:r>
        <w:r>
          <w:instrText xml:space="preserve"> PAGEREF _Toc22731 \h </w:instrText>
        </w:r>
        <w:r>
          <w:fldChar w:fldCharType="separate"/>
        </w:r>
        <w:r>
          <w:t>41</w:t>
        </w:r>
        <w:r>
          <w:fldChar w:fldCharType="end"/>
        </w:r>
      </w:hyperlink>
    </w:p>
    <w:p>
      <w:pPr>
        <w:pStyle w:val="TOC1"/>
        <w:tabs>
          <w:tab w:val="right" w:leader="dot" w:pos="8306"/>
        </w:tabs>
      </w:pPr>
      <w:hyperlink w:anchor="_Toc26277" w:history="1">
        <w:r>
          <w:rPr>
            <w:rFonts w:ascii="仿宋" w:eastAsia="仿宋" w:hAnsi="仿宋" w:cs="仿宋" w:hint="eastAsia"/>
            <w:lang w:eastAsia="zh-CN"/>
          </w:rPr>
          <w:t>十一、智能电子腰围尺项目创新与研发</w:t>
        </w:r>
        <w:r>
          <w:tab/>
        </w:r>
        <w:r>
          <w:fldChar w:fldCharType="begin"/>
        </w:r>
        <w:r>
          <w:instrText xml:space="preserve"> PAGEREF _Toc26277 \h </w:instrText>
        </w:r>
        <w:r>
          <w:fldChar w:fldCharType="separate"/>
        </w:r>
        <w:r>
          <w:t>42</w:t>
        </w:r>
        <w:r>
          <w:fldChar w:fldCharType="end"/>
        </w:r>
      </w:hyperlink>
    </w:p>
    <w:p>
      <w:pPr>
        <w:pStyle w:val="TOC2"/>
        <w:tabs>
          <w:tab w:val="right" w:leader="dot" w:pos="8306"/>
        </w:tabs>
      </w:pPr>
      <w:hyperlink w:anchor="_Toc23533" w:history="1">
        <w:r>
          <w:rPr>
            <w:rFonts w:ascii="仿宋" w:eastAsia="仿宋" w:hAnsi="仿宋" w:cs="仿宋" w:hint="eastAsia"/>
            <w:lang w:eastAsia="zh-CN"/>
          </w:rPr>
          <w:t>(一)、创新策略与方向</w:t>
        </w:r>
        <w:r>
          <w:tab/>
        </w:r>
        <w:r>
          <w:fldChar w:fldCharType="begin"/>
        </w:r>
        <w:r>
          <w:instrText xml:space="preserve"> PAGEREF _Toc23533 \h </w:instrText>
        </w:r>
        <w:r>
          <w:fldChar w:fldCharType="separate"/>
        </w:r>
        <w:r>
          <w:t>42</w:t>
        </w:r>
        <w:r>
          <w:fldChar w:fldCharType="end"/>
        </w:r>
      </w:hyperlink>
    </w:p>
    <w:p>
      <w:pPr>
        <w:pStyle w:val="TOC2"/>
        <w:tabs>
          <w:tab w:val="right" w:leader="dot" w:pos="8306"/>
        </w:tabs>
      </w:pPr>
      <w:hyperlink w:anchor="_Toc31294" w:history="1">
        <w:r>
          <w:rPr>
            <w:rFonts w:ascii="仿宋" w:eastAsia="仿宋" w:hAnsi="仿宋" w:cs="仿宋" w:hint="eastAsia"/>
            <w:lang w:eastAsia="zh-CN"/>
          </w:rPr>
          <w:t>(二)、研发规划与投入</w:t>
        </w:r>
        <w:r>
          <w:tab/>
        </w:r>
        <w:r>
          <w:fldChar w:fldCharType="begin"/>
        </w:r>
        <w:r>
          <w:instrText xml:space="preserve"> PAGEREF _Toc31294 \h </w:instrText>
        </w:r>
        <w:r>
          <w:fldChar w:fldCharType="separate"/>
        </w:r>
        <w:r>
          <w:t>43</w:t>
        </w:r>
        <w:r>
          <w:fldChar w:fldCharType="end"/>
        </w:r>
      </w:hyperlink>
    </w:p>
    <w:p>
      <w:pPr>
        <w:pStyle w:val="TOC1"/>
        <w:tabs>
          <w:tab w:val="right" w:leader="dot" w:pos="8306"/>
        </w:tabs>
      </w:pPr>
      <w:hyperlink w:anchor="_Toc21689" w:history="1">
        <w:r>
          <w:rPr>
            <w:rFonts w:ascii="仿宋" w:eastAsia="仿宋" w:hAnsi="仿宋" w:cs="仿宋" w:hint="eastAsia"/>
            <w:lang w:eastAsia="zh-CN"/>
          </w:rPr>
          <w:t>十二、智能电子腰围尺项目风险管理</w:t>
        </w:r>
        <w:r>
          <w:tab/>
        </w:r>
        <w:r>
          <w:fldChar w:fldCharType="begin"/>
        </w:r>
        <w:r>
          <w:instrText xml:space="preserve"> PAGEREF _Toc21689 \h </w:instrText>
        </w:r>
        <w:r>
          <w:fldChar w:fldCharType="separate"/>
        </w:r>
        <w:r>
          <w:t>45</w:t>
        </w:r>
        <w:r>
          <w:fldChar w:fldCharType="end"/>
        </w:r>
      </w:hyperlink>
    </w:p>
    <w:p>
      <w:pPr>
        <w:pStyle w:val="TOC2"/>
        <w:tabs>
          <w:tab w:val="right" w:leader="dot" w:pos="8306"/>
        </w:tabs>
      </w:pPr>
      <w:hyperlink w:anchor="_Toc21805" w:history="1">
        <w:r>
          <w:rPr>
            <w:rFonts w:ascii="仿宋" w:eastAsia="仿宋" w:hAnsi="仿宋" w:cs="仿宋" w:hint="eastAsia"/>
            <w:lang w:eastAsia="zh-CN"/>
          </w:rPr>
          <w:t>(一)、风险识别与评估</w:t>
        </w:r>
        <w:r>
          <w:tab/>
        </w:r>
        <w:r>
          <w:fldChar w:fldCharType="begin"/>
        </w:r>
        <w:r>
          <w:instrText xml:space="preserve"> PAGEREF _Toc21805 \h </w:instrText>
        </w:r>
        <w:r>
          <w:fldChar w:fldCharType="separate"/>
        </w:r>
        <w:r>
          <w:t>45</w:t>
        </w:r>
        <w:r>
          <w:fldChar w:fldCharType="end"/>
        </w:r>
      </w:hyperlink>
    </w:p>
    <w:p>
      <w:pPr>
        <w:pStyle w:val="TOC2"/>
        <w:tabs>
          <w:tab w:val="right" w:leader="dot" w:pos="8306"/>
        </w:tabs>
      </w:pPr>
      <w:hyperlink w:anchor="_Toc21395" w:history="1">
        <w:r>
          <w:rPr>
            <w:rFonts w:ascii="仿宋" w:eastAsia="仿宋" w:hAnsi="仿宋" w:cs="仿宋" w:hint="eastAsia"/>
            <w:lang w:eastAsia="zh-CN"/>
          </w:rPr>
          <w:t>(二)、风险应对策略</w:t>
        </w:r>
        <w:r>
          <w:tab/>
        </w:r>
        <w:r>
          <w:fldChar w:fldCharType="begin"/>
        </w:r>
        <w:r>
          <w:instrText xml:space="preserve"> PAGEREF _Toc21395 \h </w:instrText>
        </w:r>
        <w:r>
          <w:fldChar w:fldCharType="separate"/>
        </w:r>
        <w:r>
          <w:t>46</w:t>
        </w:r>
        <w:r>
          <w:fldChar w:fldCharType="end"/>
        </w:r>
      </w:hyperlink>
    </w:p>
    <w:p>
      <w:pPr>
        <w:pStyle w:val="TOC2"/>
        <w:tabs>
          <w:tab w:val="right" w:leader="dot" w:pos="8306"/>
        </w:tabs>
      </w:pPr>
      <w:hyperlink w:anchor="_Toc2768" w:history="1">
        <w:r>
          <w:rPr>
            <w:rFonts w:ascii="仿宋" w:eastAsia="仿宋" w:hAnsi="仿宋" w:cs="仿宋" w:hint="eastAsia"/>
            <w:lang w:eastAsia="zh-CN"/>
          </w:rPr>
          <w:t>(三)、风险监控与控制</w:t>
        </w:r>
        <w:r>
          <w:tab/>
        </w:r>
        <w:r>
          <w:fldChar w:fldCharType="begin"/>
        </w:r>
        <w:r>
          <w:instrText xml:space="preserve"> PAGEREF _Toc2768 \h </w:instrText>
        </w:r>
        <w:r>
          <w:fldChar w:fldCharType="separate"/>
        </w:r>
        <w:r>
          <w:t>48</w:t>
        </w:r>
        <w:r>
          <w:fldChar w:fldCharType="end"/>
        </w:r>
      </w:hyperlink>
    </w:p>
    <w:p>
      <w:pPr>
        <w:pStyle w:val="TOC1"/>
        <w:tabs>
          <w:tab w:val="right" w:leader="dot" w:pos="8306"/>
        </w:tabs>
      </w:pPr>
      <w:hyperlink w:anchor="_Toc30909" w:history="1">
        <w:r>
          <w:rPr>
            <w:rFonts w:ascii="仿宋" w:eastAsia="仿宋" w:hAnsi="仿宋" w:cs="仿宋" w:hint="eastAsia"/>
            <w:lang w:eastAsia="zh-CN"/>
          </w:rPr>
          <w:t>十三、智能电子腰围尺项目工程方案分析</w:t>
        </w:r>
        <w:r>
          <w:tab/>
        </w:r>
        <w:r>
          <w:fldChar w:fldCharType="begin"/>
        </w:r>
        <w:r>
          <w:instrText xml:space="preserve"> PAGEREF _Toc30909 \h </w:instrText>
        </w:r>
        <w:r>
          <w:fldChar w:fldCharType="separate"/>
        </w:r>
        <w:r>
          <w:t>49</w:t>
        </w:r>
        <w:r>
          <w:fldChar w:fldCharType="end"/>
        </w:r>
      </w:hyperlink>
    </w:p>
    <w:p>
      <w:pPr>
        <w:pStyle w:val="TOC2"/>
        <w:tabs>
          <w:tab w:val="right" w:leader="dot" w:pos="8306"/>
        </w:tabs>
      </w:pPr>
      <w:hyperlink w:anchor="_Toc13108" w:history="1">
        <w:r>
          <w:rPr>
            <w:rFonts w:ascii="仿宋" w:eastAsia="仿宋" w:hAnsi="仿宋" w:cs="仿宋" w:hint="eastAsia"/>
            <w:lang w:eastAsia="zh-CN"/>
          </w:rPr>
          <w:t>(一)、建筑工程设计原则</w:t>
        </w:r>
        <w:r>
          <w:tab/>
        </w:r>
        <w:r>
          <w:fldChar w:fldCharType="begin"/>
        </w:r>
        <w:r>
          <w:instrText xml:space="preserve"> PAGEREF _Toc13108 \h </w:instrText>
        </w:r>
        <w:r>
          <w:fldChar w:fldCharType="separate"/>
        </w:r>
        <w:r>
          <w:t>49</w:t>
        </w:r>
        <w:r>
          <w:fldChar w:fldCharType="end"/>
        </w:r>
      </w:hyperlink>
    </w:p>
    <w:p>
      <w:pPr>
        <w:pStyle w:val="TOC2"/>
        <w:tabs>
          <w:tab w:val="right" w:leader="dot" w:pos="8306"/>
        </w:tabs>
      </w:pPr>
      <w:hyperlink w:anchor="_Toc31109" w:history="1">
        <w:r>
          <w:rPr>
            <w:rFonts w:ascii="仿宋" w:eastAsia="仿宋" w:hAnsi="仿宋" w:cs="仿宋" w:hint="eastAsia"/>
            <w:lang w:eastAsia="zh-CN"/>
          </w:rPr>
          <w:t>(二)、土建工程建设指标</w:t>
        </w:r>
        <w:r>
          <w:tab/>
        </w:r>
        <w:r>
          <w:fldChar w:fldCharType="begin"/>
        </w:r>
        <w:r>
          <w:instrText xml:space="preserve"> PAGEREF _Toc31109 \h </w:instrText>
        </w:r>
        <w:r>
          <w:fldChar w:fldCharType="separate"/>
        </w:r>
        <w:r>
          <w:t>53</w:t>
        </w:r>
        <w:r>
          <w:fldChar w:fldCharType="end"/>
        </w:r>
      </w:hyperlink>
    </w:p>
    <w:p>
      <w:pPr>
        <w:pStyle w:val="TOC1"/>
        <w:tabs>
          <w:tab w:val="right" w:leader="dot" w:pos="8306"/>
        </w:tabs>
      </w:pPr>
      <w:hyperlink w:anchor="_Toc32288" w:history="1">
        <w:r>
          <w:rPr>
            <w:rFonts w:ascii="仿宋" w:eastAsia="仿宋" w:hAnsi="仿宋" w:cs="仿宋" w:hint="eastAsia"/>
            <w:lang w:eastAsia="zh-CN"/>
          </w:rPr>
          <w:t>十四、智能电子腰围尺项目治理与监督</w:t>
        </w:r>
        <w:r>
          <w:tab/>
        </w:r>
        <w:r>
          <w:fldChar w:fldCharType="begin"/>
        </w:r>
        <w:r>
          <w:instrText xml:space="preserve"> PAGEREF _Toc32288 \h </w:instrText>
        </w:r>
        <w:r>
          <w:fldChar w:fldCharType="separate"/>
        </w:r>
        <w:r>
          <w:t>54</w:t>
        </w:r>
        <w:r>
          <w:fldChar w:fldCharType="end"/>
        </w:r>
      </w:hyperlink>
    </w:p>
    <w:p>
      <w:pPr>
        <w:pStyle w:val="TOC2"/>
        <w:tabs>
          <w:tab w:val="right" w:leader="dot" w:pos="8306"/>
        </w:tabs>
      </w:pPr>
      <w:hyperlink w:anchor="_Toc32665" w:history="1">
        <w:r>
          <w:rPr>
            <w:rFonts w:ascii="仿宋" w:eastAsia="仿宋" w:hAnsi="仿宋" w:cs="仿宋" w:hint="eastAsia"/>
            <w:lang w:eastAsia="zh-CN"/>
          </w:rPr>
          <w:t>(一)、智能电子腰围尺项目治理结构</w:t>
        </w:r>
        <w:r>
          <w:tab/>
        </w:r>
        <w:r>
          <w:fldChar w:fldCharType="begin"/>
        </w:r>
        <w:r>
          <w:instrText xml:space="preserve"> PAGEREF _Toc32665 \h </w:instrText>
        </w:r>
        <w:r>
          <w:fldChar w:fldCharType="separate"/>
        </w:r>
        <w:r>
          <w:t>54</w:t>
        </w:r>
        <w:r>
          <w:fldChar w:fldCharType="end"/>
        </w:r>
      </w:hyperlink>
    </w:p>
    <w:p>
      <w:pPr>
        <w:pStyle w:val="TOC2"/>
        <w:tabs>
          <w:tab w:val="right" w:leader="dot" w:pos="8306"/>
        </w:tabs>
      </w:pPr>
      <w:hyperlink w:anchor="_Toc19328" w:history="1">
        <w:r>
          <w:rPr>
            <w:rFonts w:ascii="仿宋" w:eastAsia="仿宋" w:hAnsi="仿宋" w:cs="仿宋" w:hint="eastAsia"/>
            <w:lang w:eastAsia="zh-CN"/>
          </w:rPr>
          <w:t>(二)、监督与审计</w:t>
        </w:r>
        <w:r>
          <w:tab/>
        </w:r>
        <w:r>
          <w:fldChar w:fldCharType="begin"/>
        </w:r>
        <w:r>
          <w:instrText xml:space="preserve"> PAGEREF _Toc19328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22"/>
      <w:r>
        <w:rPr>
          <w:rFonts w:ascii="仿宋" w:eastAsia="仿宋" w:hAnsi="仿宋" w:cs="仿宋" w:hint="eastAsia"/>
          <w:sz w:val="28"/>
          <w:lang w:eastAsia="zh-CN"/>
        </w:rPr>
        <w:t>一、智能电子腰围尺项目绩效评估</w:t>
      </w:r>
      <w:bookmarkEnd w:id="2"/>
    </w:p>
    <w:p>
      <w:pPr>
        <w:pStyle w:val="Heading2"/>
        <w:rPr>
          <w:rFonts w:ascii="仿宋" w:eastAsia="仿宋" w:hAnsi="仿宋" w:cs="仿宋" w:hint="eastAsia"/>
          <w:lang w:eastAsia="zh-CN"/>
        </w:rPr>
      </w:pPr>
      <w:bookmarkStart w:id="3" w:name="_Toc76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子腰围尺项目中，我们设计了一套全面的绩效评估指标，以确保智能电子腰围尺项目的可控和成功交付。这些指标跨足智能电子腰围尺项目目标、成本、进度和质量等多个维度，为我们提供了全面洞察智能电子腰围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目标达成率是我们关注的首要指标。我们设定了明确的目标，并通过定期监测和评估，迅速发现并应对潜在的目标偏差。这为智能电子腰围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成本绩效是另一个核心关注点。通过实际成本与预算成本的对比分析，我们深入了解成本差异的原因，及时调整资源分配，保持智能电子腰围尺项目在经济效益方面的合理水平。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进度作为关键的绩效指标之一，得到了精心的关注。我们制定了详细的智能电子腰围尺项目进度计划，并设立了进度符合度指标，确保实际进度与计划进度保持一致。这使我们能够快速发现和解决潜在的进度问题，保持智能电子腰围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电子腰围尺项目绩效的不可或缺的一环。我们引入了一系列的质量标准和客户满意度指标，以确保智能电子腰围尺项目交付的成果在质量上达到或超越预期水平。通过持续监测这些指标，我们努力提升智能电子腰围尺项目整体质量水平，为智能电子腰围尺项目的成功交付提供有力保障。通过这些科学且全面的绩效评估，我们能够更好地引导智能电子腰围尺项目的持续改进，确保智能电子腰围尺项目目标的顺利达成。</w:t>
      </w:r>
    </w:p>
    <w:p>
      <w:pPr>
        <w:pStyle w:val="Heading2"/>
        <w:ind w:firstLine="560" w:firstLineChars="200"/>
        <w:rPr>
          <w:rFonts w:ascii="仿宋" w:eastAsia="仿宋" w:hAnsi="仿宋" w:cs="仿宋" w:hint="eastAsia"/>
          <w:sz w:val="28"/>
          <w:lang w:eastAsia="zh-CN"/>
        </w:rPr>
      </w:pPr>
      <w:bookmarkStart w:id="4" w:name="_Toc16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绩效评估是智能电子腰围尺项目中的关键环节，为确保智能电子腰围尺项目达到预期目标，我们采用了多层次、多维度的绩效评估方法。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电子腰围尺项目的战略目标对齐，确保每个决策和行动都与智能电子腰围尺项目整体目标保持一致。团队会定期召开战略对齐会议，审视当前工作与智能电子腰围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电子腰围尺项目进度、质量、成本和风险等方面。这些指标通过数据收集和分析，为智能电子腰围尺项目管理团队提供了客观的评估依据。例如，我们通过智能电子腰围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电子腰围尺项目内部，还考虑了智能电子腰围尺项目对外部环境的影响。我们定期进行干系人满意度调查，以了解各利益相关方对智能电子腰围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这种多层次、多角度的绩效评估方法，使得我们能够全面了解智能电子腰围尺项目的运行状态，及时做出调整，确保智能电子腰围尺项目在不断变化的环境中保持稳健前行。</w:t>
      </w:r>
    </w:p>
    <w:p>
      <w:pPr>
        <w:pStyle w:val="Heading2"/>
        <w:ind w:firstLine="560" w:firstLineChars="200"/>
        <w:rPr>
          <w:rFonts w:ascii="仿宋" w:eastAsia="仿宋" w:hAnsi="仿宋" w:cs="仿宋" w:hint="eastAsia"/>
          <w:sz w:val="28"/>
          <w:lang w:eastAsia="zh-CN"/>
        </w:rPr>
      </w:pPr>
      <w:bookmarkStart w:id="5" w:name="_Toc136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为了确保智能电子腰围尺项目的有效管理和不断优化，我们采用了精心设计的绩效评估周期。这个周期旨在实现灵活、实时和全面的评估，以适应智能电子腰围尺项目执行中的各种挑战。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电子腰围尺项目的不同需求，分为短期、中期和长期。短期评估关注每个迭代或工作周期，以及时发现和解决当前任务中的问题。中期评估涵盖几个迭代，深入了解整体智能电子腰围尺项目的趋势和性能。长期评估则着眼于整个智能电子腰围尺项目阶段，确保智能电子腰围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电子腰围尺项目管理工具和协作平台，团队成员能够随时更新和分享智能电子腰围尺项目数据。这种实时性的反馈机制使我们能够及时察觉潜在问题，快速调整，保持智能电子腰围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电子腰围尺项目的决策制定密不可分。每个周期的智能电子腰围尺项目回顾会议成为集体总结经验、识别问题深层次原因并找到创新解决方案的平台。这种定期的反思与调整机制使智能电子腰围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358"/>
      <w:r>
        <w:rPr>
          <w:rFonts w:ascii="仿宋" w:eastAsia="仿宋" w:hAnsi="仿宋" w:cs="仿宋" w:hint="eastAsia"/>
          <w:sz w:val="28"/>
          <w:lang w:eastAsia="zh-CN"/>
        </w:rPr>
        <w:t>二、智能电子腰围尺项目土建工程</w:t>
      </w:r>
      <w:bookmarkEnd w:id="6"/>
    </w:p>
    <w:p>
      <w:pPr>
        <w:pStyle w:val="Heading2"/>
        <w:rPr>
          <w:rFonts w:ascii="仿宋" w:eastAsia="仿宋" w:hAnsi="仿宋" w:cs="仿宋" w:hint="eastAsia"/>
          <w:lang w:eastAsia="zh-CN"/>
        </w:rPr>
      </w:pPr>
      <w:bookmarkStart w:id="7" w:name="_Toc1339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在智能电子腰围尺项目的建筑工程设计中，我们将秉承一系列重要的设计原则，以确保智能电子腰围尺项目建筑在功能、美观、可持续性等方面达到最佳效果。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首要原则是确保建筑的功能性得到最大化的发挥。我们将充分理解智能电子腰围尺项目的实际需求，合理布局各个功能区域，保证建筑在满足业务需求的同时，提供高效的工作环境。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在建筑设计中，我们将综合考虑建设和运营成本。通过精细的经济效益分析，确保设计方案在高效利用资源的同时，对智能电子腰围尺项目的长期盈利能力有积极的贡献。</w:t>
      </w:r>
    </w:p>
    <w:p>
      <w:pPr>
        <w:pStyle w:val="Heading2"/>
        <w:ind w:firstLine="560" w:firstLineChars="200"/>
        <w:rPr>
          <w:rFonts w:ascii="仿宋" w:eastAsia="仿宋" w:hAnsi="仿宋" w:cs="仿宋" w:hint="eastAsia"/>
          <w:sz w:val="28"/>
          <w:lang w:eastAsia="zh-CN"/>
        </w:rPr>
      </w:pPr>
      <w:bookmarkStart w:id="8" w:name="_Toc3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子腰围尺项目的土建工程设计中，我们将精准设定设计年限，结合智能电子腰围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电子腰围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68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子腰围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电子腰围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电子腰围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462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本期工程智能电子腰围尺项目预计总建筑面积XXX平方米，其中：计容建筑面积XXX平方米，计划建筑工程投资XX万元，占智能电子腰围尺项目总投资的XX%。</w:t>
      </w:r>
    </w:p>
    <w:p>
      <w:pPr>
        <w:pStyle w:val="Heading1"/>
        <w:ind w:firstLine="560" w:firstLineChars="200"/>
        <w:rPr>
          <w:rFonts w:ascii="仿宋" w:eastAsia="仿宋" w:hAnsi="仿宋" w:cs="仿宋" w:hint="eastAsia"/>
          <w:sz w:val="28"/>
          <w:lang w:eastAsia="zh-CN"/>
        </w:rPr>
      </w:pPr>
      <w:bookmarkStart w:id="11" w:name="_Toc1818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246"/>
      <w:r>
        <w:rPr>
          <w:rFonts w:ascii="仿宋" w:eastAsia="仿宋" w:hAnsi="仿宋" w:cs="仿宋" w:hint="eastAsia"/>
          <w:lang w:eastAsia="zh-CN"/>
        </w:rPr>
        <w:t>(一)、智能电子腰围尺行业分析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行业一直以来都是市场的关注焦点。行业内的发展趋势、竞争态势以及潜在机会都对智能电子腰围尺项目的推进产生深远的影响。通过深入研究行业的整体概貌，我们将更好地理解行业的核心特征，为智能电子腰围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子腰围尺行业，技术一直是推动创新和发展的关键因素。我们将对当前技术趋势进行详尽分析，包括但不限于人工智能、大数据应用、先进制造技术等。这有助于智能电子腰围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电子腰围尺项目成功的基础。我们将对主要竞争对手进行深入研究，包括其市场份额、产品特点、市场定位等。通过全面了解竞争对手的优势和劣势，智能电子腰围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794"/>
      <w:r>
        <w:rPr>
          <w:rFonts w:ascii="仿宋" w:eastAsia="仿宋" w:hAnsi="仿宋" w:cs="仿宋" w:hint="eastAsia"/>
          <w:sz w:val="28"/>
          <w:lang w:eastAsia="zh-CN"/>
        </w:rPr>
        <w:t>(二)、智能电子腰围尺市场分析预测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电子腰围尺市场未来的增长趋势。这包括市场的整体规模、各细分领域的发展趋势等。智能电子腰围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电子腰围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电子腰围尺项目实施过程中需要充分考虑的因素。我们将对市场风险进行全面评估，包括但不限于政策法规风险、市场竞争风险、技术变革风险等。通过对潜在风险的深入分析，智能电子腰围尺项目可以制定相应的风险缓解策略，降低不确定性对智能电子腰围尺项目的影响。</w:t>
      </w:r>
    </w:p>
    <w:p>
      <w:pPr>
        <w:pStyle w:val="Heading1"/>
        <w:ind w:firstLine="560" w:firstLineChars="200"/>
        <w:rPr>
          <w:rFonts w:ascii="仿宋" w:eastAsia="仿宋" w:hAnsi="仿宋" w:cs="仿宋" w:hint="eastAsia"/>
          <w:sz w:val="28"/>
          <w:lang w:eastAsia="zh-CN"/>
        </w:rPr>
      </w:pPr>
      <w:bookmarkStart w:id="14" w:name="_Toc21975"/>
      <w:r>
        <w:rPr>
          <w:rFonts w:ascii="仿宋" w:eastAsia="仿宋" w:hAnsi="仿宋" w:cs="仿宋" w:hint="eastAsia"/>
          <w:sz w:val="28"/>
          <w:lang w:eastAsia="zh-CN"/>
        </w:rPr>
        <w:t>四、智能电子腰围尺项目概论</w:t>
      </w:r>
      <w:bookmarkEnd w:id="14"/>
    </w:p>
    <w:p>
      <w:pPr>
        <w:pStyle w:val="Heading2"/>
        <w:rPr>
          <w:rFonts w:ascii="仿宋" w:eastAsia="仿宋" w:hAnsi="仿宋" w:cs="仿宋" w:hint="eastAsia"/>
          <w:lang w:eastAsia="zh-CN"/>
        </w:rPr>
      </w:pPr>
      <w:bookmarkStart w:id="15" w:name="_Toc29220"/>
      <w:r>
        <w:rPr>
          <w:rFonts w:ascii="仿宋" w:eastAsia="仿宋" w:hAnsi="仿宋" w:cs="仿宋" w:hint="eastAsia"/>
          <w:lang w:eastAsia="zh-CN"/>
        </w:rPr>
        <w:t>(一)、智能电子腰围尺项目概况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起源追溯至对市场的深入洞察。市场的不断演变与变革为智能电子腰围尺项目提供了难得的机遇。当前市场存在的需求缺口和变革的大环境共同构成了智能电子腰围尺项目的背景。这个智能电子腰围尺项目旨在充分利用市场机遇，填补行业中尚未满足的需求，为客户提供全新的解决方案。市场的变革和需求的增长使得这个智能电子腰围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智能电子腰围尺项目名称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正式命名为智能电子腰围尺。这个名称不仅仅是一个标识，更代表了智能电子腰围尺项目的核心理念和愿景。它蕴含着智能电子腰围尺项目所要解决问题的关键字，具有强烈的表达和辨识度，为智能电子腰围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智能电子腰围尺项目目标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核心目标是提供一种全新、高效的解决方案，满足客户日益增长的需求。智能电子腰围尺项目追求的不仅仅是满足市场需求，更是在市场中获得卓越的竞争优势。通过不断提升产品或服务的质量和创新水平，智能电子腰围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智能电子腰围尺项目范围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全面涵盖了产品研发、制造、市场推广和售后服务，确保从产品设计到最终用户体验的全方位关注。这一全面的智能电子腰围尺项目范围是为了确保智能电子腰围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智能电子腰围尺项目时间表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智能电子腰围尺项目计划在未来18个月内完成，包括研发、测试、市场试点和正式推出等不同阶段。这个时间表的合理设计是为了确保智能电子腰围尺项目各个阶段的顺利推进，以便按时交付高质量的成果。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智能电子腰围尺项目预算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总预算估算为XX百万美元，主要分配在研发、市场推广、人员培训和运营等方面。这一充足的预算为智能电子腰围尺项目提供了充足的资源，确保智能电子腰围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智能电子腰围尺项目风险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可能面临的风险包括市场接受度低、技术难题、竞争激烈等。智能电子腰围尺项目团队已经制定了相应的风险应对计划，通过前瞻性的风险管理，确保智能电子腰围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智能电子腰围尺项目团队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智能电子腰围尺项目汇聚了一支经验丰富、多领域专业素养的核心团队，确保智能电子腰围尺项目在各个方面都能拥有高水平的执行力。团队的协同作战是智能电子腰围尺项目成功的关键因素之一。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智能电子腰围尺项目背景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智能电子腰围尺项目的背景根植于市场对更高效、创新产品的渴望，同时也受到科技发展对行业格局的深刻改变的影响。这为智能电子腰围尺项目提供了广阔的发展空间和市场需求。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智能电子腰围尺项目现状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截至目前，智能电子腰围尺项目已完成市场调研和技术验证，取得了初步的成功。这为智能电子腰围尺项目在未来的发展奠定了坚实的基础，为更远大的目标打下了坚实的基石。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783"/>
      <w:r>
        <w:rPr>
          <w:rFonts w:ascii="仿宋" w:eastAsia="仿宋" w:hAnsi="仿宋" w:cs="仿宋" w:hint="eastAsia"/>
          <w:sz w:val="28"/>
          <w:lang w:eastAsia="zh-CN"/>
        </w:rPr>
        <w:t>(二)、智能电子腰围尺项目目标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keyword》智能电子腰围尺项目首要业务目标是在市场中占据有利地位，实现产品/服务的成功推广和销售。通过不断提升产品质量、创新性，智能电子腰围尺项目追求成为行业中的领导者，赢得更多客户的青睐。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在科技迅速发展的时代，智能电子腰围尺项目着眼于技术创新。通过持续的研发和技术升级，智能电子腰围尺项目旨在推出更具创新性的产品或服务，以满足市场对新鲜、先进解决方案的需求。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为了建立可持续的客户关系，智能电子腰围尺项目设定了客户满意度目标。通过提供卓越的产品质量和优质的客户服务，智能电子腰围尺项目追求赢得客户的信任和忠诚度，确保他们的满意度达到行业领先水平。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智能电子腰围尺项目注重社会责任和可持续发展。通过实施环保、社会责任智能电子腰围尺项目，智能电子腰围尺项目致力于在经济发展的同时保护环境，促进社会公平，实现可持续经营。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智能电子腰围尺项目的团队是实现目标的核心驱动力。因此，智能电子腰围尺项目设定了团队发展目标，包括提升团队成员的专业技能、培养领导力，以及搭建协同高效的团队工作氛围。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436"/>
      <w:r>
        <w:rPr>
          <w:rFonts w:ascii="仿宋" w:eastAsia="仿宋" w:hAnsi="仿宋" w:cs="仿宋" w:hint="eastAsia"/>
          <w:sz w:val="28"/>
          <w:lang w:eastAsia="zh-CN"/>
        </w:rPr>
        <w:t>(三)、智能电子腰围尺项目提出的理由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智能电子腰围尺项目提出的理由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提出源于对市场机遇的深刻洞察。当前市场中存在的需求缺口和行业发展趋势表明，有巨大的商业机会等待被开发。通过准确捕捉市场机遇，智能电子腰围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理念基于对技术创新的信仰。通过持续的研发和技术投入，智能电子腰围尺项目有望推出更具创新性的产品或服务。在科技飞速发展的当下，智能电子腰围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提出是为了增强企业的行业竞争力。通过提升产品或服务的质量和独特性，智能电子腰围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电子腰围尺项目响应了消费者需求的变化。随着社会和科技的不断发展，消费者对产品和服务的需求也在发生变化。通过深入了解并及时回应消费者的新需求，智能电子腰围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提出是企业战略发展规划的一部分。在面对日益激烈的市场竞争和不断变化的商业环境中，智能电子腰围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提出不仅仅是基于商业考量，还注重社会责任。通过推出环保、社会责任等方面的智能电子腰围尺项目，智能电子腰围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智能电子腰围尺项目的提出反映了对利益相关者期望的关注。包括客户、员工、投资者等利益相关者在企业发展中都有着各自的期望，智能电子腰围尺项目力求在满足这些期望的同时，取得更大的共赢。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4761"/>
      <w:r>
        <w:rPr>
          <w:rFonts w:ascii="仿宋" w:eastAsia="仿宋" w:hAnsi="仿宋" w:cs="仿宋" w:hint="eastAsia"/>
          <w:sz w:val="28"/>
          <w:lang w:eastAsia="zh-CN"/>
        </w:rPr>
        <w:t>(四)、智能电子腰围尺项目意义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在实施智能电子腰围尺项目的过程中，我们不仅仅是在追逐商业成功，更是为企业和社会的多个层面创造了深远的意义。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https://d.book118.com/448025140006006047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智能电子腰围尺项目规划设计方案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6260B4"/>
    <w:rsid w:val="3C6260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251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2024-03-03T14:17:00Z</dcterms:created>
  <dcterms:modified xsi:type="dcterms:W3CDTF">2024-03-03T14:17:39Z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2E5FE1DD862B4A8A95BF3D860D8FB006_11</vt:lpwstr>
  </property>
  <property fmtid="{D5CDD505-2E9C-101B-9397-08002B2CF9AE}" pid="3" name="KSOProductBuildVer">
    <vt:lpwstr>2052-12.1.0.16388</vt:lpwstr>
  </property>
</Properties>
</file>