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20" w:history="1">
        <w:r>
          <w:rPr>
            <w:rFonts w:ascii="仿宋" w:eastAsia="仿宋" w:hAnsi="仿宋" w:cs="仿宋" w:hint="eastAsia"/>
            <w:lang w:eastAsia="zh-CN"/>
          </w:rPr>
          <w:t>序言</w:t>
        </w:r>
        <w:r>
          <w:tab/>
        </w:r>
        <w:r>
          <w:fldChar w:fldCharType="begin"/>
        </w:r>
        <w:r>
          <w:instrText xml:space="preserve"> PAGEREF _Toc8020 \h </w:instrText>
        </w:r>
        <w:r>
          <w:fldChar w:fldCharType="separate"/>
        </w:r>
        <w:r>
          <w:t>3</w:t>
        </w:r>
        <w:r>
          <w:fldChar w:fldCharType="end"/>
        </w:r>
      </w:hyperlink>
    </w:p>
    <w:p>
      <w:pPr>
        <w:pStyle w:val="TOC1"/>
        <w:tabs>
          <w:tab w:val="right" w:leader="dot" w:pos="8306"/>
        </w:tabs>
      </w:pPr>
      <w:hyperlink w:anchor="_Toc12086" w:history="1">
        <w:r>
          <w:rPr>
            <w:rFonts w:ascii="仿宋" w:eastAsia="仿宋" w:hAnsi="仿宋" w:cs="仿宋" w:hint="eastAsia"/>
            <w:lang w:eastAsia="zh-CN"/>
          </w:rPr>
          <w:t>一、燃油箱项目选址可行性分析</w:t>
        </w:r>
        <w:r>
          <w:tab/>
        </w:r>
        <w:r>
          <w:fldChar w:fldCharType="begin"/>
        </w:r>
        <w:r>
          <w:instrText xml:space="preserve"> PAGEREF _Toc12086 \h </w:instrText>
        </w:r>
        <w:r>
          <w:fldChar w:fldCharType="separate"/>
        </w:r>
        <w:r>
          <w:t>3</w:t>
        </w:r>
        <w:r>
          <w:fldChar w:fldCharType="end"/>
        </w:r>
      </w:hyperlink>
    </w:p>
    <w:p>
      <w:pPr>
        <w:pStyle w:val="TOC2"/>
        <w:tabs>
          <w:tab w:val="right" w:leader="dot" w:pos="8306"/>
        </w:tabs>
      </w:pPr>
      <w:hyperlink w:anchor="_Toc28690" w:history="1">
        <w:r>
          <w:rPr>
            <w:rFonts w:ascii="仿宋" w:eastAsia="仿宋" w:hAnsi="仿宋" w:cs="仿宋" w:hint="eastAsia"/>
            <w:lang w:eastAsia="zh-CN"/>
          </w:rPr>
          <w:t>(一)、燃油箱项目选址</w:t>
        </w:r>
        <w:r>
          <w:tab/>
        </w:r>
        <w:r>
          <w:fldChar w:fldCharType="begin"/>
        </w:r>
        <w:r>
          <w:instrText xml:space="preserve"> PAGEREF _Toc28690 \h </w:instrText>
        </w:r>
        <w:r>
          <w:fldChar w:fldCharType="separate"/>
        </w:r>
        <w:r>
          <w:t>3</w:t>
        </w:r>
        <w:r>
          <w:fldChar w:fldCharType="end"/>
        </w:r>
      </w:hyperlink>
    </w:p>
    <w:p>
      <w:pPr>
        <w:pStyle w:val="TOC2"/>
        <w:tabs>
          <w:tab w:val="right" w:leader="dot" w:pos="8306"/>
        </w:tabs>
      </w:pPr>
      <w:hyperlink w:anchor="_Toc11559" w:history="1">
        <w:r>
          <w:rPr>
            <w:rFonts w:ascii="仿宋" w:eastAsia="仿宋" w:hAnsi="仿宋" w:cs="仿宋" w:hint="eastAsia"/>
            <w:lang w:eastAsia="zh-CN"/>
          </w:rPr>
          <w:t>(二)、用地控制指标</w:t>
        </w:r>
        <w:r>
          <w:tab/>
        </w:r>
        <w:r>
          <w:fldChar w:fldCharType="begin"/>
        </w:r>
        <w:r>
          <w:instrText xml:space="preserve"> PAGEREF _Toc11559 \h </w:instrText>
        </w:r>
        <w:r>
          <w:fldChar w:fldCharType="separate"/>
        </w:r>
        <w:r>
          <w:t>3</w:t>
        </w:r>
        <w:r>
          <w:fldChar w:fldCharType="end"/>
        </w:r>
      </w:hyperlink>
    </w:p>
    <w:p>
      <w:pPr>
        <w:pStyle w:val="TOC2"/>
        <w:tabs>
          <w:tab w:val="right" w:leader="dot" w:pos="8306"/>
        </w:tabs>
      </w:pPr>
      <w:hyperlink w:anchor="_Toc17246" w:history="1">
        <w:r>
          <w:rPr>
            <w:rFonts w:ascii="仿宋" w:eastAsia="仿宋" w:hAnsi="仿宋" w:cs="仿宋" w:hint="eastAsia"/>
            <w:lang w:eastAsia="zh-CN"/>
          </w:rPr>
          <w:t>(三)、节约用地措施</w:t>
        </w:r>
        <w:r>
          <w:tab/>
        </w:r>
        <w:r>
          <w:fldChar w:fldCharType="begin"/>
        </w:r>
        <w:r>
          <w:instrText xml:space="preserve"> PAGEREF _Toc17246 \h </w:instrText>
        </w:r>
        <w:r>
          <w:fldChar w:fldCharType="separate"/>
        </w:r>
        <w:r>
          <w:t>5</w:t>
        </w:r>
        <w:r>
          <w:fldChar w:fldCharType="end"/>
        </w:r>
      </w:hyperlink>
    </w:p>
    <w:p>
      <w:pPr>
        <w:pStyle w:val="TOC2"/>
        <w:tabs>
          <w:tab w:val="right" w:leader="dot" w:pos="8306"/>
        </w:tabs>
      </w:pPr>
      <w:hyperlink w:anchor="_Toc29444" w:history="1">
        <w:r>
          <w:rPr>
            <w:rFonts w:ascii="仿宋" w:eastAsia="仿宋" w:hAnsi="仿宋" w:cs="仿宋" w:hint="eastAsia"/>
            <w:lang w:eastAsia="zh-CN"/>
          </w:rPr>
          <w:t>(四)、总图布置方案</w:t>
        </w:r>
        <w:r>
          <w:tab/>
        </w:r>
        <w:r>
          <w:fldChar w:fldCharType="begin"/>
        </w:r>
        <w:r>
          <w:instrText xml:space="preserve"> PAGEREF _Toc29444 \h </w:instrText>
        </w:r>
        <w:r>
          <w:fldChar w:fldCharType="separate"/>
        </w:r>
        <w:r>
          <w:t>6</w:t>
        </w:r>
        <w:r>
          <w:fldChar w:fldCharType="end"/>
        </w:r>
      </w:hyperlink>
    </w:p>
    <w:p>
      <w:pPr>
        <w:pStyle w:val="TOC2"/>
        <w:tabs>
          <w:tab w:val="right" w:leader="dot" w:pos="8306"/>
        </w:tabs>
      </w:pPr>
      <w:hyperlink w:anchor="_Toc15650" w:history="1">
        <w:r>
          <w:rPr>
            <w:rFonts w:ascii="仿宋" w:eastAsia="仿宋" w:hAnsi="仿宋" w:cs="仿宋" w:hint="eastAsia"/>
            <w:lang w:eastAsia="zh-CN"/>
          </w:rPr>
          <w:t>(五)、选址综合评价</w:t>
        </w:r>
        <w:r>
          <w:tab/>
        </w:r>
        <w:r>
          <w:fldChar w:fldCharType="begin"/>
        </w:r>
        <w:r>
          <w:instrText xml:space="preserve"> PAGEREF _Toc15650 \h </w:instrText>
        </w:r>
        <w:r>
          <w:fldChar w:fldCharType="separate"/>
        </w:r>
        <w:r>
          <w:t>7</w:t>
        </w:r>
        <w:r>
          <w:fldChar w:fldCharType="end"/>
        </w:r>
      </w:hyperlink>
    </w:p>
    <w:p>
      <w:pPr>
        <w:pStyle w:val="TOC1"/>
        <w:tabs>
          <w:tab w:val="right" w:leader="dot" w:pos="8306"/>
        </w:tabs>
      </w:pPr>
      <w:hyperlink w:anchor="_Toc973" w:history="1">
        <w:r>
          <w:rPr>
            <w:rFonts w:ascii="仿宋" w:eastAsia="仿宋" w:hAnsi="仿宋" w:cs="仿宋" w:hint="eastAsia"/>
            <w:lang w:eastAsia="zh-CN"/>
          </w:rPr>
          <w:t>二、市场分析、调研</w:t>
        </w:r>
        <w:r>
          <w:tab/>
        </w:r>
        <w:r>
          <w:fldChar w:fldCharType="begin"/>
        </w:r>
        <w:r>
          <w:instrText xml:space="preserve"> PAGEREF _Toc973 \h </w:instrText>
        </w:r>
        <w:r>
          <w:fldChar w:fldCharType="separate"/>
        </w:r>
        <w:r>
          <w:t>8</w:t>
        </w:r>
        <w:r>
          <w:fldChar w:fldCharType="end"/>
        </w:r>
      </w:hyperlink>
    </w:p>
    <w:p>
      <w:pPr>
        <w:pStyle w:val="TOC2"/>
        <w:tabs>
          <w:tab w:val="right" w:leader="dot" w:pos="8306"/>
        </w:tabs>
      </w:pPr>
      <w:hyperlink w:anchor="_Toc28715" w:history="1">
        <w:r>
          <w:rPr>
            <w:rFonts w:ascii="仿宋" w:eastAsia="仿宋" w:hAnsi="仿宋" w:cs="仿宋" w:hint="eastAsia"/>
            <w:lang w:eastAsia="zh-CN"/>
          </w:rPr>
          <w:t>(一)、燃油箱行业分析</w:t>
        </w:r>
        <w:r>
          <w:tab/>
        </w:r>
        <w:r>
          <w:fldChar w:fldCharType="begin"/>
        </w:r>
        <w:r>
          <w:instrText xml:space="preserve"> PAGEREF _Toc28715 \h </w:instrText>
        </w:r>
        <w:r>
          <w:fldChar w:fldCharType="separate"/>
        </w:r>
        <w:r>
          <w:t>8</w:t>
        </w:r>
        <w:r>
          <w:fldChar w:fldCharType="end"/>
        </w:r>
      </w:hyperlink>
    </w:p>
    <w:p>
      <w:pPr>
        <w:pStyle w:val="TOC2"/>
        <w:tabs>
          <w:tab w:val="right" w:leader="dot" w:pos="8306"/>
        </w:tabs>
      </w:pPr>
      <w:hyperlink w:anchor="_Toc7070" w:history="1">
        <w:r>
          <w:rPr>
            <w:rFonts w:ascii="仿宋" w:eastAsia="仿宋" w:hAnsi="仿宋" w:cs="仿宋" w:hint="eastAsia"/>
            <w:lang w:eastAsia="zh-CN"/>
          </w:rPr>
          <w:t>(二)、燃油箱市场分析预测</w:t>
        </w:r>
        <w:r>
          <w:tab/>
        </w:r>
        <w:r>
          <w:fldChar w:fldCharType="begin"/>
        </w:r>
        <w:r>
          <w:instrText xml:space="preserve"> PAGEREF _Toc7070 \h </w:instrText>
        </w:r>
        <w:r>
          <w:fldChar w:fldCharType="separate"/>
        </w:r>
        <w:r>
          <w:t>9</w:t>
        </w:r>
        <w:r>
          <w:fldChar w:fldCharType="end"/>
        </w:r>
      </w:hyperlink>
    </w:p>
    <w:p>
      <w:pPr>
        <w:pStyle w:val="TOC1"/>
        <w:tabs>
          <w:tab w:val="right" w:leader="dot" w:pos="8306"/>
        </w:tabs>
      </w:pPr>
      <w:hyperlink w:anchor="_Toc29324" w:history="1">
        <w:r>
          <w:rPr>
            <w:rFonts w:ascii="仿宋" w:eastAsia="仿宋" w:hAnsi="仿宋" w:cs="仿宋" w:hint="eastAsia"/>
            <w:lang w:eastAsia="zh-CN"/>
          </w:rPr>
          <w:t>三、燃油箱项目文档管理</w:t>
        </w:r>
        <w:r>
          <w:tab/>
        </w:r>
        <w:r>
          <w:fldChar w:fldCharType="begin"/>
        </w:r>
        <w:r>
          <w:instrText xml:space="preserve"> PAGEREF _Toc29324 \h </w:instrText>
        </w:r>
        <w:r>
          <w:fldChar w:fldCharType="separate"/>
        </w:r>
        <w:r>
          <w:t>10</w:t>
        </w:r>
        <w:r>
          <w:fldChar w:fldCharType="end"/>
        </w:r>
      </w:hyperlink>
    </w:p>
    <w:p>
      <w:pPr>
        <w:pStyle w:val="TOC2"/>
        <w:tabs>
          <w:tab w:val="right" w:leader="dot" w:pos="8306"/>
        </w:tabs>
      </w:pPr>
      <w:hyperlink w:anchor="_Toc8480" w:history="1">
        <w:r>
          <w:rPr>
            <w:rFonts w:ascii="仿宋" w:eastAsia="仿宋" w:hAnsi="仿宋" w:cs="仿宋" w:hint="eastAsia"/>
            <w:lang w:eastAsia="zh-CN"/>
          </w:rPr>
          <w:t>(一)、文档编制与审查</w:t>
        </w:r>
        <w:r>
          <w:tab/>
        </w:r>
        <w:r>
          <w:fldChar w:fldCharType="begin"/>
        </w:r>
        <w:r>
          <w:instrText xml:space="preserve"> PAGEREF _Toc8480 \h </w:instrText>
        </w:r>
        <w:r>
          <w:fldChar w:fldCharType="separate"/>
        </w:r>
        <w:r>
          <w:t>10</w:t>
        </w:r>
        <w:r>
          <w:fldChar w:fldCharType="end"/>
        </w:r>
      </w:hyperlink>
    </w:p>
    <w:p>
      <w:pPr>
        <w:pStyle w:val="TOC2"/>
        <w:tabs>
          <w:tab w:val="right" w:leader="dot" w:pos="8306"/>
        </w:tabs>
      </w:pPr>
      <w:hyperlink w:anchor="_Toc32188" w:history="1">
        <w:r>
          <w:rPr>
            <w:rFonts w:ascii="仿宋" w:eastAsia="仿宋" w:hAnsi="仿宋" w:cs="仿宋" w:hint="eastAsia"/>
            <w:lang w:eastAsia="zh-CN"/>
          </w:rPr>
          <w:t>(二)、文档发布与分发</w:t>
        </w:r>
        <w:r>
          <w:tab/>
        </w:r>
        <w:r>
          <w:fldChar w:fldCharType="begin"/>
        </w:r>
        <w:r>
          <w:instrText xml:space="preserve"> PAGEREF _Toc32188 \h </w:instrText>
        </w:r>
        <w:r>
          <w:fldChar w:fldCharType="separate"/>
        </w:r>
        <w:r>
          <w:t>11</w:t>
        </w:r>
        <w:r>
          <w:fldChar w:fldCharType="end"/>
        </w:r>
      </w:hyperlink>
    </w:p>
    <w:p>
      <w:pPr>
        <w:pStyle w:val="TOC2"/>
        <w:tabs>
          <w:tab w:val="right" w:leader="dot" w:pos="8306"/>
        </w:tabs>
      </w:pPr>
      <w:hyperlink w:anchor="_Toc26516" w:history="1">
        <w:r>
          <w:rPr>
            <w:rFonts w:ascii="仿宋" w:eastAsia="仿宋" w:hAnsi="仿宋" w:cs="仿宋" w:hint="eastAsia"/>
            <w:lang w:eastAsia="zh-CN"/>
          </w:rPr>
          <w:t>(三)、文档存档与归档</w:t>
        </w:r>
        <w:r>
          <w:tab/>
        </w:r>
        <w:r>
          <w:fldChar w:fldCharType="begin"/>
        </w:r>
        <w:r>
          <w:instrText xml:space="preserve"> PAGEREF _Toc26516 \h </w:instrText>
        </w:r>
        <w:r>
          <w:fldChar w:fldCharType="separate"/>
        </w:r>
        <w:r>
          <w:t>12</w:t>
        </w:r>
        <w:r>
          <w:fldChar w:fldCharType="end"/>
        </w:r>
      </w:hyperlink>
    </w:p>
    <w:p>
      <w:pPr>
        <w:pStyle w:val="TOC1"/>
        <w:tabs>
          <w:tab w:val="right" w:leader="dot" w:pos="8306"/>
        </w:tabs>
      </w:pPr>
      <w:hyperlink w:anchor="_Toc16629" w:history="1">
        <w:r>
          <w:rPr>
            <w:rFonts w:ascii="仿宋" w:eastAsia="仿宋" w:hAnsi="仿宋" w:cs="仿宋" w:hint="eastAsia"/>
            <w:lang w:eastAsia="zh-CN"/>
          </w:rPr>
          <w:t>四、燃油箱项目概论</w:t>
        </w:r>
        <w:r>
          <w:tab/>
        </w:r>
        <w:r>
          <w:fldChar w:fldCharType="begin"/>
        </w:r>
        <w:r>
          <w:instrText xml:space="preserve"> PAGEREF _Toc16629 \h </w:instrText>
        </w:r>
        <w:r>
          <w:fldChar w:fldCharType="separate"/>
        </w:r>
        <w:r>
          <w:t>13</w:t>
        </w:r>
        <w:r>
          <w:fldChar w:fldCharType="end"/>
        </w:r>
      </w:hyperlink>
    </w:p>
    <w:p>
      <w:pPr>
        <w:pStyle w:val="TOC2"/>
        <w:tabs>
          <w:tab w:val="right" w:leader="dot" w:pos="8306"/>
        </w:tabs>
      </w:pPr>
      <w:hyperlink w:anchor="_Toc28228" w:history="1">
        <w:r>
          <w:rPr>
            <w:rFonts w:ascii="仿宋" w:eastAsia="仿宋" w:hAnsi="仿宋" w:cs="仿宋" w:hint="eastAsia"/>
            <w:lang w:eastAsia="zh-CN"/>
          </w:rPr>
          <w:t>(一)、燃油箱项目概况</w:t>
        </w:r>
        <w:r>
          <w:tab/>
        </w:r>
        <w:r>
          <w:fldChar w:fldCharType="begin"/>
        </w:r>
        <w:r>
          <w:instrText xml:space="preserve"> PAGEREF _Toc28228 \h </w:instrText>
        </w:r>
        <w:r>
          <w:fldChar w:fldCharType="separate"/>
        </w:r>
        <w:r>
          <w:t>13</w:t>
        </w:r>
        <w:r>
          <w:fldChar w:fldCharType="end"/>
        </w:r>
      </w:hyperlink>
    </w:p>
    <w:p>
      <w:pPr>
        <w:pStyle w:val="TOC2"/>
        <w:tabs>
          <w:tab w:val="right" w:leader="dot" w:pos="8306"/>
        </w:tabs>
      </w:pPr>
      <w:hyperlink w:anchor="_Toc32623" w:history="1">
        <w:r>
          <w:rPr>
            <w:rFonts w:ascii="仿宋" w:eastAsia="仿宋" w:hAnsi="仿宋" w:cs="仿宋" w:hint="eastAsia"/>
            <w:lang w:eastAsia="zh-CN"/>
          </w:rPr>
          <w:t>(二)、燃油箱项目目标</w:t>
        </w:r>
        <w:r>
          <w:tab/>
        </w:r>
        <w:r>
          <w:fldChar w:fldCharType="begin"/>
        </w:r>
        <w:r>
          <w:instrText xml:space="preserve"> PAGEREF _Toc32623 \h </w:instrText>
        </w:r>
        <w:r>
          <w:fldChar w:fldCharType="separate"/>
        </w:r>
        <w:r>
          <w:t>15</w:t>
        </w:r>
        <w:r>
          <w:fldChar w:fldCharType="end"/>
        </w:r>
      </w:hyperlink>
    </w:p>
    <w:p>
      <w:pPr>
        <w:pStyle w:val="TOC2"/>
        <w:tabs>
          <w:tab w:val="right" w:leader="dot" w:pos="8306"/>
        </w:tabs>
      </w:pPr>
      <w:hyperlink w:anchor="_Toc28759" w:history="1">
        <w:r>
          <w:rPr>
            <w:rFonts w:ascii="仿宋" w:eastAsia="仿宋" w:hAnsi="仿宋" w:cs="仿宋" w:hint="eastAsia"/>
            <w:lang w:eastAsia="zh-CN"/>
          </w:rPr>
          <w:t>(三)、燃油箱项目提出的理由</w:t>
        </w:r>
        <w:r>
          <w:tab/>
        </w:r>
        <w:r>
          <w:fldChar w:fldCharType="begin"/>
        </w:r>
        <w:r>
          <w:instrText xml:space="preserve"> PAGEREF _Toc28759 \h </w:instrText>
        </w:r>
        <w:r>
          <w:fldChar w:fldCharType="separate"/>
        </w:r>
        <w:r>
          <w:t>16</w:t>
        </w:r>
        <w:r>
          <w:fldChar w:fldCharType="end"/>
        </w:r>
      </w:hyperlink>
    </w:p>
    <w:p>
      <w:pPr>
        <w:pStyle w:val="TOC2"/>
        <w:tabs>
          <w:tab w:val="right" w:leader="dot" w:pos="8306"/>
        </w:tabs>
      </w:pPr>
      <w:hyperlink w:anchor="_Toc8537" w:history="1">
        <w:r>
          <w:rPr>
            <w:rFonts w:ascii="仿宋" w:eastAsia="仿宋" w:hAnsi="仿宋" w:cs="仿宋" w:hint="eastAsia"/>
            <w:lang w:eastAsia="zh-CN"/>
          </w:rPr>
          <w:t>(四)、燃油箱项目意义</w:t>
        </w:r>
        <w:r>
          <w:tab/>
        </w:r>
        <w:r>
          <w:fldChar w:fldCharType="begin"/>
        </w:r>
        <w:r>
          <w:instrText xml:space="preserve"> PAGEREF _Toc8537 \h </w:instrText>
        </w:r>
        <w:r>
          <w:fldChar w:fldCharType="separate"/>
        </w:r>
        <w:r>
          <w:t>18</w:t>
        </w:r>
        <w:r>
          <w:fldChar w:fldCharType="end"/>
        </w:r>
      </w:hyperlink>
    </w:p>
    <w:p>
      <w:pPr>
        <w:pStyle w:val="TOC2"/>
        <w:tabs>
          <w:tab w:val="right" w:leader="dot" w:pos="8306"/>
        </w:tabs>
      </w:pPr>
      <w:hyperlink w:anchor="_Toc28757" w:history="1">
        <w:r>
          <w:rPr>
            <w:rFonts w:ascii="仿宋" w:eastAsia="仿宋" w:hAnsi="仿宋" w:cs="仿宋" w:hint="eastAsia"/>
            <w:lang w:eastAsia="zh-CN"/>
          </w:rPr>
          <w:t>(五)、燃油箱项目背景</w:t>
        </w:r>
        <w:r>
          <w:tab/>
        </w:r>
        <w:r>
          <w:fldChar w:fldCharType="begin"/>
        </w:r>
        <w:r>
          <w:instrText xml:space="preserve"> PAGEREF _Toc28757 \h </w:instrText>
        </w:r>
        <w:r>
          <w:fldChar w:fldCharType="separate"/>
        </w:r>
        <w:r>
          <w:t>18</w:t>
        </w:r>
        <w:r>
          <w:fldChar w:fldCharType="end"/>
        </w:r>
      </w:hyperlink>
    </w:p>
    <w:p>
      <w:pPr>
        <w:pStyle w:val="TOC1"/>
        <w:tabs>
          <w:tab w:val="right" w:leader="dot" w:pos="8306"/>
        </w:tabs>
      </w:pPr>
      <w:hyperlink w:anchor="_Toc21960" w:history="1">
        <w:r>
          <w:rPr>
            <w:rFonts w:ascii="仿宋" w:eastAsia="仿宋" w:hAnsi="仿宋" w:cs="仿宋" w:hint="eastAsia"/>
            <w:lang w:eastAsia="zh-CN"/>
          </w:rPr>
          <w:t>五、燃油箱项目可持续发展</w:t>
        </w:r>
        <w:r>
          <w:tab/>
        </w:r>
        <w:r>
          <w:fldChar w:fldCharType="begin"/>
        </w:r>
        <w:r>
          <w:instrText xml:space="preserve"> PAGEREF _Toc21960 \h </w:instrText>
        </w:r>
        <w:r>
          <w:fldChar w:fldCharType="separate"/>
        </w:r>
        <w:r>
          <w:t>19</w:t>
        </w:r>
        <w:r>
          <w:fldChar w:fldCharType="end"/>
        </w:r>
      </w:hyperlink>
    </w:p>
    <w:p>
      <w:pPr>
        <w:pStyle w:val="TOC2"/>
        <w:tabs>
          <w:tab w:val="right" w:leader="dot" w:pos="8306"/>
        </w:tabs>
      </w:pPr>
      <w:hyperlink w:anchor="_Toc1261" w:history="1">
        <w:r>
          <w:rPr>
            <w:rFonts w:ascii="仿宋" w:eastAsia="仿宋" w:hAnsi="仿宋" w:cs="仿宋" w:hint="eastAsia"/>
            <w:lang w:eastAsia="zh-CN"/>
          </w:rPr>
          <w:t>(一)、可持续战略与实践</w:t>
        </w:r>
        <w:r>
          <w:tab/>
        </w:r>
        <w:r>
          <w:fldChar w:fldCharType="begin"/>
        </w:r>
        <w:r>
          <w:instrText xml:space="preserve"> PAGEREF _Toc1261 \h </w:instrText>
        </w:r>
        <w:r>
          <w:fldChar w:fldCharType="separate"/>
        </w:r>
        <w:r>
          <w:t>19</w:t>
        </w:r>
        <w:r>
          <w:fldChar w:fldCharType="end"/>
        </w:r>
      </w:hyperlink>
    </w:p>
    <w:p>
      <w:pPr>
        <w:pStyle w:val="TOC2"/>
        <w:tabs>
          <w:tab w:val="right" w:leader="dot" w:pos="8306"/>
        </w:tabs>
      </w:pPr>
      <w:hyperlink w:anchor="_Toc5362" w:history="1">
        <w:r>
          <w:rPr>
            <w:rFonts w:ascii="仿宋" w:eastAsia="仿宋" w:hAnsi="仿宋" w:cs="仿宋" w:hint="eastAsia"/>
            <w:lang w:eastAsia="zh-CN"/>
          </w:rPr>
          <w:t>(二)、环保与社会责任</w:t>
        </w:r>
        <w:r>
          <w:tab/>
        </w:r>
        <w:r>
          <w:fldChar w:fldCharType="begin"/>
        </w:r>
        <w:r>
          <w:instrText xml:space="preserve"> PAGEREF _Toc5362 \h </w:instrText>
        </w:r>
        <w:r>
          <w:fldChar w:fldCharType="separate"/>
        </w:r>
        <w:r>
          <w:t>20</w:t>
        </w:r>
        <w:r>
          <w:fldChar w:fldCharType="end"/>
        </w:r>
      </w:hyperlink>
    </w:p>
    <w:p>
      <w:pPr>
        <w:pStyle w:val="TOC1"/>
        <w:tabs>
          <w:tab w:val="right" w:leader="dot" w:pos="8306"/>
        </w:tabs>
      </w:pPr>
      <w:hyperlink w:anchor="_Toc6323" w:history="1">
        <w:r>
          <w:rPr>
            <w:rFonts w:ascii="仿宋" w:eastAsia="仿宋" w:hAnsi="仿宋" w:cs="仿宋" w:hint="eastAsia"/>
            <w:lang w:eastAsia="zh-CN"/>
          </w:rPr>
          <w:t>六、工艺说明</w:t>
        </w:r>
        <w:r>
          <w:tab/>
        </w:r>
        <w:r>
          <w:fldChar w:fldCharType="begin"/>
        </w:r>
        <w:r>
          <w:instrText xml:space="preserve"> PAGEREF _Toc6323 \h </w:instrText>
        </w:r>
        <w:r>
          <w:fldChar w:fldCharType="separate"/>
        </w:r>
        <w:r>
          <w:t>21</w:t>
        </w:r>
        <w:r>
          <w:fldChar w:fldCharType="end"/>
        </w:r>
      </w:hyperlink>
    </w:p>
    <w:p>
      <w:pPr>
        <w:pStyle w:val="TOC2"/>
        <w:tabs>
          <w:tab w:val="right" w:leader="dot" w:pos="8306"/>
        </w:tabs>
      </w:pPr>
      <w:hyperlink w:anchor="_Toc3440" w:history="1">
        <w:r>
          <w:rPr>
            <w:rFonts w:ascii="仿宋" w:eastAsia="仿宋" w:hAnsi="仿宋" w:cs="仿宋" w:hint="eastAsia"/>
            <w:lang w:eastAsia="zh-CN"/>
          </w:rPr>
          <w:t>(一)、技术管理特点</w:t>
        </w:r>
        <w:r>
          <w:tab/>
        </w:r>
        <w:r>
          <w:fldChar w:fldCharType="begin"/>
        </w:r>
        <w:r>
          <w:instrText xml:space="preserve"> PAGEREF _Toc3440 \h </w:instrText>
        </w:r>
        <w:r>
          <w:fldChar w:fldCharType="separate"/>
        </w:r>
        <w:r>
          <w:t>21</w:t>
        </w:r>
        <w:r>
          <w:fldChar w:fldCharType="end"/>
        </w:r>
      </w:hyperlink>
    </w:p>
    <w:p>
      <w:pPr>
        <w:pStyle w:val="TOC2"/>
        <w:tabs>
          <w:tab w:val="right" w:leader="dot" w:pos="8306"/>
        </w:tabs>
      </w:pPr>
      <w:hyperlink w:anchor="_Toc7401" w:history="1">
        <w:r>
          <w:rPr>
            <w:rFonts w:ascii="仿宋" w:eastAsia="仿宋" w:hAnsi="仿宋" w:cs="仿宋" w:hint="eastAsia"/>
            <w:lang w:eastAsia="zh-CN"/>
          </w:rPr>
          <w:t>(二)、燃油箱项目工艺技术设计方案</w:t>
        </w:r>
        <w:r>
          <w:tab/>
        </w:r>
        <w:r>
          <w:fldChar w:fldCharType="begin"/>
        </w:r>
        <w:r>
          <w:instrText xml:space="preserve"> PAGEREF _Toc7401 \h </w:instrText>
        </w:r>
        <w:r>
          <w:fldChar w:fldCharType="separate"/>
        </w:r>
        <w:r>
          <w:t>22</w:t>
        </w:r>
        <w:r>
          <w:fldChar w:fldCharType="end"/>
        </w:r>
      </w:hyperlink>
    </w:p>
    <w:p>
      <w:pPr>
        <w:pStyle w:val="TOC2"/>
        <w:tabs>
          <w:tab w:val="right" w:leader="dot" w:pos="8306"/>
        </w:tabs>
      </w:pPr>
      <w:hyperlink w:anchor="_Toc7260" w:history="1">
        <w:r>
          <w:rPr>
            <w:rFonts w:ascii="仿宋" w:eastAsia="仿宋" w:hAnsi="仿宋" w:cs="仿宋" w:hint="eastAsia"/>
            <w:lang w:eastAsia="zh-CN"/>
          </w:rPr>
          <w:t>(三)、设备选型方案</w:t>
        </w:r>
        <w:r>
          <w:tab/>
        </w:r>
        <w:r>
          <w:fldChar w:fldCharType="begin"/>
        </w:r>
        <w:r>
          <w:instrText xml:space="preserve"> PAGEREF _Toc7260 \h </w:instrText>
        </w:r>
        <w:r>
          <w:fldChar w:fldCharType="separate"/>
        </w:r>
        <w:r>
          <w:t>23</w:t>
        </w:r>
        <w:r>
          <w:fldChar w:fldCharType="end"/>
        </w:r>
      </w:hyperlink>
    </w:p>
    <w:p>
      <w:pPr>
        <w:pStyle w:val="TOC1"/>
        <w:tabs>
          <w:tab w:val="right" w:leader="dot" w:pos="8306"/>
        </w:tabs>
      </w:pPr>
      <w:hyperlink w:anchor="_Toc28573" w:history="1">
        <w:r>
          <w:rPr>
            <w:rFonts w:ascii="仿宋" w:eastAsia="仿宋" w:hAnsi="仿宋" w:cs="仿宋" w:hint="eastAsia"/>
            <w:lang w:eastAsia="zh-CN"/>
          </w:rPr>
          <w:t>七、燃油箱项目财务管理</w:t>
        </w:r>
        <w:r>
          <w:tab/>
        </w:r>
        <w:r>
          <w:fldChar w:fldCharType="begin"/>
        </w:r>
        <w:r>
          <w:instrText xml:space="preserve"> PAGEREF _Toc28573 \h </w:instrText>
        </w:r>
        <w:r>
          <w:fldChar w:fldCharType="separate"/>
        </w:r>
        <w:r>
          <w:t>25</w:t>
        </w:r>
        <w:r>
          <w:fldChar w:fldCharType="end"/>
        </w:r>
      </w:hyperlink>
    </w:p>
    <w:p>
      <w:pPr>
        <w:pStyle w:val="TOC2"/>
        <w:tabs>
          <w:tab w:val="right" w:leader="dot" w:pos="8306"/>
        </w:tabs>
      </w:pPr>
      <w:hyperlink w:anchor="_Toc12158" w:history="1">
        <w:r>
          <w:rPr>
            <w:rFonts w:ascii="仿宋" w:eastAsia="仿宋" w:hAnsi="仿宋" w:cs="仿宋" w:hint="eastAsia"/>
            <w:lang w:eastAsia="zh-CN"/>
          </w:rPr>
          <w:t>(一)、资金需求大</w:t>
        </w:r>
        <w:r>
          <w:tab/>
        </w:r>
        <w:r>
          <w:fldChar w:fldCharType="begin"/>
        </w:r>
        <w:r>
          <w:instrText xml:space="preserve"> PAGEREF _Toc12158 \h </w:instrText>
        </w:r>
        <w:r>
          <w:fldChar w:fldCharType="separate"/>
        </w:r>
        <w:r>
          <w:t>25</w:t>
        </w:r>
        <w:r>
          <w:fldChar w:fldCharType="end"/>
        </w:r>
      </w:hyperlink>
    </w:p>
    <w:p>
      <w:pPr>
        <w:pStyle w:val="TOC2"/>
        <w:tabs>
          <w:tab w:val="right" w:leader="dot" w:pos="8306"/>
        </w:tabs>
      </w:pPr>
      <w:hyperlink w:anchor="_Toc30619" w:history="1">
        <w:r>
          <w:rPr>
            <w:rFonts w:ascii="仿宋" w:eastAsia="仿宋" w:hAnsi="仿宋" w:cs="仿宋" w:hint="eastAsia"/>
            <w:lang w:eastAsia="zh-CN"/>
          </w:rPr>
          <w:t>(二)、研发周期长</w:t>
        </w:r>
        <w:r>
          <w:tab/>
        </w:r>
        <w:r>
          <w:fldChar w:fldCharType="begin"/>
        </w:r>
        <w:r>
          <w:instrText xml:space="preserve"> PAGEREF _Toc30619 \h </w:instrText>
        </w:r>
        <w:r>
          <w:fldChar w:fldCharType="separate"/>
        </w:r>
        <w:r>
          <w:t>26</w:t>
        </w:r>
        <w:r>
          <w:fldChar w:fldCharType="end"/>
        </w:r>
      </w:hyperlink>
    </w:p>
    <w:p>
      <w:pPr>
        <w:pStyle w:val="TOC2"/>
        <w:tabs>
          <w:tab w:val="right" w:leader="dot" w:pos="8306"/>
        </w:tabs>
      </w:pPr>
      <w:hyperlink w:anchor="_Toc10742" w:history="1">
        <w:r>
          <w:rPr>
            <w:rFonts w:ascii="仿宋" w:eastAsia="仿宋" w:hAnsi="仿宋" w:cs="仿宋" w:hint="eastAsia"/>
            <w:lang w:eastAsia="zh-CN"/>
          </w:rPr>
          <w:t>(三)、市场风险大</w:t>
        </w:r>
        <w:r>
          <w:tab/>
        </w:r>
        <w:r>
          <w:fldChar w:fldCharType="begin"/>
        </w:r>
        <w:r>
          <w:instrText xml:space="preserve"> PAGEREF _Toc10742 \h </w:instrText>
        </w:r>
        <w:r>
          <w:fldChar w:fldCharType="separate"/>
        </w:r>
        <w:r>
          <w:t>27</w:t>
        </w:r>
        <w:r>
          <w:fldChar w:fldCharType="end"/>
        </w:r>
      </w:hyperlink>
    </w:p>
    <w:p>
      <w:pPr>
        <w:pStyle w:val="TOC2"/>
        <w:tabs>
          <w:tab w:val="right" w:leader="dot" w:pos="8306"/>
        </w:tabs>
      </w:pPr>
      <w:hyperlink w:anchor="_Toc19714" w:history="1">
        <w:r>
          <w:rPr>
            <w:rFonts w:ascii="仿宋" w:eastAsia="仿宋" w:hAnsi="仿宋" w:cs="仿宋" w:hint="eastAsia"/>
            <w:lang w:eastAsia="zh-CN"/>
          </w:rPr>
          <w:t>(四)、利润率高</w:t>
        </w:r>
        <w:r>
          <w:tab/>
        </w:r>
        <w:r>
          <w:fldChar w:fldCharType="begin"/>
        </w:r>
        <w:r>
          <w:instrText xml:space="preserve"> PAGEREF _Toc19714 \h </w:instrText>
        </w:r>
        <w:r>
          <w:fldChar w:fldCharType="separate"/>
        </w:r>
        <w:r>
          <w:t>30</w:t>
        </w:r>
        <w:r>
          <w:fldChar w:fldCharType="end"/>
        </w:r>
      </w:hyperlink>
    </w:p>
    <w:p>
      <w:pPr>
        <w:pStyle w:val="TOC1"/>
        <w:tabs>
          <w:tab w:val="right" w:leader="dot" w:pos="8306"/>
        </w:tabs>
      </w:pPr>
      <w:hyperlink w:anchor="_Toc26358" w:history="1">
        <w:r>
          <w:rPr>
            <w:rFonts w:ascii="仿宋" w:eastAsia="仿宋" w:hAnsi="仿宋" w:cs="仿宋" w:hint="eastAsia"/>
            <w:lang w:eastAsia="zh-CN"/>
          </w:rPr>
          <w:t>八、燃油箱项目人力资源培养与发展</w:t>
        </w:r>
        <w:r>
          <w:tab/>
        </w:r>
        <w:r>
          <w:fldChar w:fldCharType="begin"/>
        </w:r>
        <w:r>
          <w:instrText xml:space="preserve"> PAGEREF _Toc26358 \h </w:instrText>
        </w:r>
        <w:r>
          <w:fldChar w:fldCharType="separate"/>
        </w:r>
        <w:r>
          <w:t>32</w:t>
        </w:r>
        <w:r>
          <w:fldChar w:fldCharType="end"/>
        </w:r>
      </w:hyperlink>
    </w:p>
    <w:p>
      <w:pPr>
        <w:pStyle w:val="TOC2"/>
        <w:tabs>
          <w:tab w:val="right" w:leader="dot" w:pos="8306"/>
        </w:tabs>
      </w:pPr>
      <w:hyperlink w:anchor="_Toc15236" w:history="1">
        <w:r>
          <w:rPr>
            <w:rFonts w:ascii="仿宋" w:eastAsia="仿宋" w:hAnsi="仿宋" w:cs="仿宋" w:hint="eastAsia"/>
            <w:lang w:eastAsia="zh-CN"/>
          </w:rPr>
          <w:t>(一)、人才需求与规划</w:t>
        </w:r>
        <w:r>
          <w:tab/>
        </w:r>
        <w:r>
          <w:fldChar w:fldCharType="begin"/>
        </w:r>
        <w:r>
          <w:instrText xml:space="preserve"> PAGEREF _Toc15236 \h </w:instrText>
        </w:r>
        <w:r>
          <w:fldChar w:fldCharType="separate"/>
        </w:r>
        <w:r>
          <w:t>32</w:t>
        </w:r>
        <w:r>
          <w:fldChar w:fldCharType="end"/>
        </w:r>
      </w:hyperlink>
    </w:p>
    <w:p>
      <w:pPr>
        <w:pStyle w:val="TOC2"/>
        <w:tabs>
          <w:tab w:val="right" w:leader="dot" w:pos="8306"/>
        </w:tabs>
      </w:pPr>
      <w:hyperlink w:anchor="_Toc5003" w:history="1">
        <w:r>
          <w:rPr>
            <w:rFonts w:ascii="仿宋" w:eastAsia="仿宋" w:hAnsi="仿宋" w:cs="仿宋" w:hint="eastAsia"/>
            <w:lang w:eastAsia="zh-CN"/>
          </w:rPr>
          <w:t>(二)、培训与发展计划</w:t>
        </w:r>
        <w:r>
          <w:tab/>
        </w:r>
        <w:r>
          <w:fldChar w:fldCharType="begin"/>
        </w:r>
        <w:r>
          <w:instrText xml:space="preserve"> PAGEREF _Toc5003 \h </w:instrText>
        </w:r>
        <w:r>
          <w:fldChar w:fldCharType="separate"/>
        </w:r>
        <w:r>
          <w:t>32</w:t>
        </w:r>
        <w:r>
          <w:fldChar w:fldCharType="end"/>
        </w:r>
      </w:hyperlink>
    </w:p>
    <w:p>
      <w:pPr>
        <w:pStyle w:val="TOC1"/>
        <w:tabs>
          <w:tab w:val="right" w:leader="dot" w:pos="8306"/>
        </w:tabs>
      </w:pPr>
      <w:hyperlink w:anchor="_Toc5011" w:history="1">
        <w:r>
          <w:rPr>
            <w:rFonts w:ascii="仿宋" w:eastAsia="仿宋" w:hAnsi="仿宋" w:cs="仿宋" w:hint="eastAsia"/>
            <w:lang w:eastAsia="zh-CN"/>
          </w:rPr>
          <w:t>九、燃油箱项目创新与研发</w:t>
        </w:r>
        <w:r>
          <w:tab/>
        </w:r>
        <w:r>
          <w:fldChar w:fldCharType="begin"/>
        </w:r>
        <w:r>
          <w:instrText xml:space="preserve"> PAGEREF _Toc5011 \h </w:instrText>
        </w:r>
        <w:r>
          <w:fldChar w:fldCharType="separate"/>
        </w:r>
        <w:r>
          <w:t>33</w:t>
        </w:r>
        <w:r>
          <w:fldChar w:fldCharType="end"/>
        </w:r>
      </w:hyperlink>
    </w:p>
    <w:p>
      <w:pPr>
        <w:pStyle w:val="TOC2"/>
        <w:tabs>
          <w:tab w:val="right" w:leader="dot" w:pos="8306"/>
        </w:tabs>
      </w:pPr>
      <w:hyperlink w:anchor="_Toc8079" w:history="1">
        <w:r>
          <w:rPr>
            <w:rFonts w:ascii="仿宋" w:eastAsia="仿宋" w:hAnsi="仿宋" w:cs="仿宋" w:hint="eastAsia"/>
            <w:lang w:eastAsia="zh-CN"/>
          </w:rPr>
          <w:t>(一)、创新策略与方向</w:t>
        </w:r>
        <w:r>
          <w:tab/>
        </w:r>
        <w:r>
          <w:fldChar w:fldCharType="begin"/>
        </w:r>
        <w:r>
          <w:instrText xml:space="preserve"> PAGEREF _Toc8079 \h </w:instrText>
        </w:r>
        <w:r>
          <w:fldChar w:fldCharType="separate"/>
        </w:r>
        <w:r>
          <w:t>33</w:t>
        </w:r>
        <w:r>
          <w:fldChar w:fldCharType="end"/>
        </w:r>
      </w:hyperlink>
    </w:p>
    <w:p>
      <w:pPr>
        <w:pStyle w:val="TOC2"/>
        <w:tabs>
          <w:tab w:val="right" w:leader="dot" w:pos="8306"/>
        </w:tabs>
      </w:pPr>
      <w:hyperlink w:anchor="_Toc10764" w:history="1">
        <w:r>
          <w:rPr>
            <w:rFonts w:ascii="仿宋" w:eastAsia="仿宋" w:hAnsi="仿宋" w:cs="仿宋" w:hint="eastAsia"/>
            <w:lang w:eastAsia="zh-CN"/>
          </w:rPr>
          <w:t>(二)、研发规划与投入</w:t>
        </w:r>
        <w:r>
          <w:tab/>
        </w:r>
        <w:r>
          <w:fldChar w:fldCharType="begin"/>
        </w:r>
        <w:r>
          <w:instrText xml:space="preserve"> PAGEREF _Toc10764 \h </w:instrText>
        </w:r>
        <w:r>
          <w:fldChar w:fldCharType="separate"/>
        </w:r>
        <w:r>
          <w:t>34</w:t>
        </w:r>
        <w:r>
          <w:fldChar w:fldCharType="end"/>
        </w:r>
      </w:hyperlink>
    </w:p>
    <w:p>
      <w:pPr>
        <w:pStyle w:val="TOC1"/>
        <w:tabs>
          <w:tab w:val="right" w:leader="dot" w:pos="8306"/>
        </w:tabs>
      </w:pPr>
      <w:hyperlink w:anchor="_Toc18226" w:history="1">
        <w:r>
          <w:rPr>
            <w:rFonts w:ascii="仿宋" w:eastAsia="仿宋" w:hAnsi="仿宋" w:cs="仿宋" w:hint="eastAsia"/>
            <w:lang w:eastAsia="zh-CN"/>
          </w:rPr>
          <w:t>十、燃油箱项目投资规划</w:t>
        </w:r>
        <w:r>
          <w:tab/>
        </w:r>
        <w:r>
          <w:fldChar w:fldCharType="begin"/>
        </w:r>
        <w:r>
          <w:instrText xml:space="preserve"> PAGEREF _Toc18226 \h </w:instrText>
        </w:r>
        <w:r>
          <w:fldChar w:fldCharType="separate"/>
        </w:r>
        <w:r>
          <w:t>36</w:t>
        </w:r>
        <w:r>
          <w:fldChar w:fldCharType="end"/>
        </w:r>
      </w:hyperlink>
    </w:p>
    <w:p>
      <w:pPr>
        <w:pStyle w:val="TOC2"/>
        <w:tabs>
          <w:tab w:val="right" w:leader="dot" w:pos="8306"/>
        </w:tabs>
      </w:pPr>
      <w:hyperlink w:anchor="_Toc8733" w:history="1">
        <w:r>
          <w:rPr>
            <w:rFonts w:ascii="仿宋" w:eastAsia="仿宋" w:hAnsi="仿宋" w:cs="仿宋" w:hint="eastAsia"/>
            <w:lang w:eastAsia="zh-CN"/>
          </w:rPr>
          <w:t>(一)、燃油箱项目总投资估算</w:t>
        </w:r>
        <w:r>
          <w:tab/>
        </w:r>
        <w:r>
          <w:fldChar w:fldCharType="begin"/>
        </w:r>
        <w:r>
          <w:instrText xml:space="preserve"> PAGEREF _Toc8733 \h </w:instrText>
        </w:r>
        <w:r>
          <w:fldChar w:fldCharType="separate"/>
        </w:r>
        <w:r>
          <w:t>36</w:t>
        </w:r>
        <w:r>
          <w:fldChar w:fldCharType="end"/>
        </w:r>
      </w:hyperlink>
    </w:p>
    <w:p>
      <w:pPr>
        <w:pStyle w:val="TOC2"/>
        <w:tabs>
          <w:tab w:val="right" w:leader="dot" w:pos="8306"/>
        </w:tabs>
      </w:pPr>
      <w:hyperlink w:anchor="_Toc442" w:history="1">
        <w:r>
          <w:rPr>
            <w:rFonts w:ascii="仿宋" w:eastAsia="仿宋" w:hAnsi="仿宋" w:cs="仿宋" w:hint="eastAsia"/>
            <w:lang w:eastAsia="zh-CN"/>
          </w:rPr>
          <w:t>(二)、资金筹措</w:t>
        </w:r>
        <w:r>
          <w:tab/>
        </w:r>
        <w:r>
          <w:fldChar w:fldCharType="begin"/>
        </w:r>
        <w:r>
          <w:instrText xml:space="preserve"> PAGEREF _Toc442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4" w:history="1">
        <w:r>
          <w:rPr>
            <w:rFonts w:ascii="仿宋" w:eastAsia="仿宋" w:hAnsi="仿宋" w:cs="仿宋" w:hint="eastAsia"/>
            <w:lang w:eastAsia="zh-CN"/>
          </w:rPr>
          <w:t>十一、燃油箱项目风险管理</w:t>
        </w:r>
        <w:r>
          <w:tab/>
        </w:r>
        <w:r>
          <w:fldChar w:fldCharType="begin"/>
        </w:r>
        <w:r>
          <w:instrText xml:space="preserve"> PAGEREF _Toc15224 \h </w:instrText>
        </w:r>
        <w:r>
          <w:fldChar w:fldCharType="separate"/>
        </w:r>
        <w:r>
          <w:t>38</w:t>
        </w:r>
        <w:r>
          <w:fldChar w:fldCharType="end"/>
        </w:r>
      </w:hyperlink>
    </w:p>
    <w:p>
      <w:pPr>
        <w:pStyle w:val="TOC2"/>
        <w:tabs>
          <w:tab w:val="right" w:leader="dot" w:pos="8306"/>
        </w:tabs>
      </w:pPr>
      <w:hyperlink w:anchor="_Toc18290" w:history="1">
        <w:r>
          <w:rPr>
            <w:rFonts w:ascii="仿宋" w:eastAsia="仿宋" w:hAnsi="仿宋" w:cs="仿宋" w:hint="eastAsia"/>
            <w:lang w:eastAsia="zh-CN"/>
          </w:rPr>
          <w:t>(一)、风险识别与评估</w:t>
        </w:r>
        <w:r>
          <w:tab/>
        </w:r>
        <w:r>
          <w:fldChar w:fldCharType="begin"/>
        </w:r>
        <w:r>
          <w:instrText xml:space="preserve"> PAGEREF _Toc18290 \h </w:instrText>
        </w:r>
        <w:r>
          <w:fldChar w:fldCharType="separate"/>
        </w:r>
        <w:r>
          <w:t>38</w:t>
        </w:r>
        <w:r>
          <w:fldChar w:fldCharType="end"/>
        </w:r>
      </w:hyperlink>
    </w:p>
    <w:p>
      <w:pPr>
        <w:pStyle w:val="TOC2"/>
        <w:tabs>
          <w:tab w:val="right" w:leader="dot" w:pos="8306"/>
        </w:tabs>
      </w:pPr>
      <w:hyperlink w:anchor="_Toc28438" w:history="1">
        <w:r>
          <w:rPr>
            <w:rFonts w:ascii="仿宋" w:eastAsia="仿宋" w:hAnsi="仿宋" w:cs="仿宋" w:hint="eastAsia"/>
            <w:lang w:eastAsia="zh-CN"/>
          </w:rPr>
          <w:t>(二)、风险应对策略</w:t>
        </w:r>
        <w:r>
          <w:tab/>
        </w:r>
        <w:r>
          <w:fldChar w:fldCharType="begin"/>
        </w:r>
        <w:r>
          <w:instrText xml:space="preserve"> PAGEREF _Toc28438 \h </w:instrText>
        </w:r>
        <w:r>
          <w:fldChar w:fldCharType="separate"/>
        </w:r>
        <w:r>
          <w:t>39</w:t>
        </w:r>
        <w:r>
          <w:fldChar w:fldCharType="end"/>
        </w:r>
      </w:hyperlink>
    </w:p>
    <w:p>
      <w:pPr>
        <w:pStyle w:val="TOC2"/>
        <w:tabs>
          <w:tab w:val="right" w:leader="dot" w:pos="8306"/>
        </w:tabs>
      </w:pPr>
      <w:hyperlink w:anchor="_Toc28639" w:history="1">
        <w:r>
          <w:rPr>
            <w:rFonts w:ascii="仿宋" w:eastAsia="仿宋" w:hAnsi="仿宋" w:cs="仿宋" w:hint="eastAsia"/>
            <w:lang w:eastAsia="zh-CN"/>
          </w:rPr>
          <w:t>(三)、风险监控与控制</w:t>
        </w:r>
        <w:r>
          <w:tab/>
        </w:r>
        <w:r>
          <w:fldChar w:fldCharType="begin"/>
        </w:r>
        <w:r>
          <w:instrText xml:space="preserve"> PAGEREF _Toc28639 \h </w:instrText>
        </w:r>
        <w:r>
          <w:fldChar w:fldCharType="separate"/>
        </w:r>
        <w:r>
          <w:t>41</w:t>
        </w:r>
        <w:r>
          <w:fldChar w:fldCharType="end"/>
        </w:r>
      </w:hyperlink>
    </w:p>
    <w:p>
      <w:pPr>
        <w:pStyle w:val="TOC1"/>
        <w:tabs>
          <w:tab w:val="right" w:leader="dot" w:pos="8306"/>
        </w:tabs>
      </w:pPr>
      <w:hyperlink w:anchor="_Toc14102" w:history="1">
        <w:r>
          <w:rPr>
            <w:rFonts w:ascii="仿宋" w:eastAsia="仿宋" w:hAnsi="仿宋" w:cs="仿宋" w:hint="eastAsia"/>
            <w:lang w:eastAsia="zh-CN"/>
          </w:rPr>
          <w:t>十二、燃油箱项目技术管理</w:t>
        </w:r>
        <w:r>
          <w:tab/>
        </w:r>
        <w:r>
          <w:fldChar w:fldCharType="begin"/>
        </w:r>
        <w:r>
          <w:instrText xml:space="preserve"> PAGEREF _Toc14102 \h </w:instrText>
        </w:r>
        <w:r>
          <w:fldChar w:fldCharType="separate"/>
        </w:r>
        <w:r>
          <w:t>42</w:t>
        </w:r>
        <w:r>
          <w:fldChar w:fldCharType="end"/>
        </w:r>
      </w:hyperlink>
    </w:p>
    <w:p>
      <w:pPr>
        <w:pStyle w:val="TOC2"/>
        <w:tabs>
          <w:tab w:val="right" w:leader="dot" w:pos="8306"/>
        </w:tabs>
      </w:pPr>
      <w:hyperlink w:anchor="_Toc12970" w:history="1">
        <w:r>
          <w:rPr>
            <w:rFonts w:ascii="仿宋" w:eastAsia="仿宋" w:hAnsi="仿宋" w:cs="仿宋" w:hint="eastAsia"/>
            <w:lang w:eastAsia="zh-CN"/>
          </w:rPr>
          <w:t>(一)、技术方案选用方向</w:t>
        </w:r>
        <w:r>
          <w:tab/>
        </w:r>
        <w:r>
          <w:fldChar w:fldCharType="begin"/>
        </w:r>
        <w:r>
          <w:instrText xml:space="preserve"> PAGEREF _Toc12970 \h </w:instrText>
        </w:r>
        <w:r>
          <w:fldChar w:fldCharType="separate"/>
        </w:r>
        <w:r>
          <w:t>42</w:t>
        </w:r>
        <w:r>
          <w:fldChar w:fldCharType="end"/>
        </w:r>
      </w:hyperlink>
    </w:p>
    <w:p>
      <w:pPr>
        <w:pStyle w:val="TOC2"/>
        <w:tabs>
          <w:tab w:val="right" w:leader="dot" w:pos="8306"/>
        </w:tabs>
      </w:pPr>
      <w:hyperlink w:anchor="_Toc630" w:history="1">
        <w:r>
          <w:rPr>
            <w:rFonts w:ascii="仿宋" w:eastAsia="仿宋" w:hAnsi="仿宋" w:cs="仿宋" w:hint="eastAsia"/>
            <w:lang w:eastAsia="zh-CN"/>
          </w:rPr>
          <w:t>(二)、工艺技术方案选用原则</w:t>
        </w:r>
        <w:r>
          <w:tab/>
        </w:r>
        <w:r>
          <w:fldChar w:fldCharType="begin"/>
        </w:r>
        <w:r>
          <w:instrText xml:space="preserve"> PAGEREF _Toc630 \h </w:instrText>
        </w:r>
        <w:r>
          <w:fldChar w:fldCharType="separate"/>
        </w:r>
        <w:r>
          <w:t>43</w:t>
        </w:r>
        <w:r>
          <w:fldChar w:fldCharType="end"/>
        </w:r>
      </w:hyperlink>
    </w:p>
    <w:p>
      <w:pPr>
        <w:pStyle w:val="TOC2"/>
        <w:tabs>
          <w:tab w:val="right" w:leader="dot" w:pos="8306"/>
        </w:tabs>
      </w:pPr>
      <w:hyperlink w:anchor="_Toc26858" w:history="1">
        <w:r>
          <w:rPr>
            <w:rFonts w:ascii="仿宋" w:eastAsia="仿宋" w:hAnsi="仿宋" w:cs="仿宋" w:hint="eastAsia"/>
            <w:lang w:eastAsia="zh-CN"/>
          </w:rPr>
          <w:t>(三)、工艺技术方案要求</w:t>
        </w:r>
        <w:r>
          <w:tab/>
        </w:r>
        <w:r>
          <w:fldChar w:fldCharType="begin"/>
        </w:r>
        <w:r>
          <w:instrText xml:space="preserve"> PAGEREF _Toc26858 \h </w:instrText>
        </w:r>
        <w:r>
          <w:fldChar w:fldCharType="separate"/>
        </w:r>
        <w:r>
          <w:t>45</w:t>
        </w:r>
        <w:r>
          <w:fldChar w:fldCharType="end"/>
        </w:r>
      </w:hyperlink>
    </w:p>
    <w:p>
      <w:pPr>
        <w:pStyle w:val="TOC1"/>
        <w:tabs>
          <w:tab w:val="right" w:leader="dot" w:pos="8306"/>
        </w:tabs>
      </w:pPr>
      <w:hyperlink w:anchor="_Toc7098" w:history="1">
        <w:r>
          <w:rPr>
            <w:rFonts w:ascii="仿宋" w:eastAsia="仿宋" w:hAnsi="仿宋" w:cs="仿宋" w:hint="eastAsia"/>
            <w:lang w:eastAsia="zh-CN"/>
          </w:rPr>
          <w:t>十三、燃油箱项目治理与监督</w:t>
        </w:r>
        <w:r>
          <w:tab/>
        </w:r>
        <w:r>
          <w:fldChar w:fldCharType="begin"/>
        </w:r>
        <w:r>
          <w:instrText xml:space="preserve"> PAGEREF _Toc7098 \h </w:instrText>
        </w:r>
        <w:r>
          <w:fldChar w:fldCharType="separate"/>
        </w:r>
        <w:r>
          <w:t>48</w:t>
        </w:r>
        <w:r>
          <w:fldChar w:fldCharType="end"/>
        </w:r>
      </w:hyperlink>
    </w:p>
    <w:p>
      <w:pPr>
        <w:pStyle w:val="TOC2"/>
        <w:tabs>
          <w:tab w:val="right" w:leader="dot" w:pos="8306"/>
        </w:tabs>
      </w:pPr>
      <w:hyperlink w:anchor="_Toc22960" w:history="1">
        <w:r>
          <w:rPr>
            <w:rFonts w:ascii="仿宋" w:eastAsia="仿宋" w:hAnsi="仿宋" w:cs="仿宋" w:hint="eastAsia"/>
            <w:lang w:eastAsia="zh-CN"/>
          </w:rPr>
          <w:t>(一)、燃油箱项目治理结构</w:t>
        </w:r>
        <w:r>
          <w:tab/>
        </w:r>
        <w:r>
          <w:fldChar w:fldCharType="begin"/>
        </w:r>
        <w:r>
          <w:instrText xml:space="preserve"> PAGEREF _Toc22960 \h </w:instrText>
        </w:r>
        <w:r>
          <w:fldChar w:fldCharType="separate"/>
        </w:r>
        <w:r>
          <w:t>48</w:t>
        </w:r>
        <w:r>
          <w:fldChar w:fldCharType="end"/>
        </w:r>
      </w:hyperlink>
    </w:p>
    <w:p>
      <w:pPr>
        <w:pStyle w:val="TOC2"/>
        <w:tabs>
          <w:tab w:val="right" w:leader="dot" w:pos="8306"/>
        </w:tabs>
      </w:pPr>
      <w:hyperlink w:anchor="_Toc16840" w:history="1">
        <w:r>
          <w:rPr>
            <w:rFonts w:ascii="仿宋" w:eastAsia="仿宋" w:hAnsi="仿宋" w:cs="仿宋" w:hint="eastAsia"/>
            <w:lang w:eastAsia="zh-CN"/>
          </w:rPr>
          <w:t>(二)、监督与审计</w:t>
        </w:r>
        <w:r>
          <w:tab/>
        </w:r>
        <w:r>
          <w:fldChar w:fldCharType="begin"/>
        </w:r>
        <w:r>
          <w:instrText xml:space="preserve"> PAGEREF _Toc16840 \h </w:instrText>
        </w:r>
        <w:r>
          <w:fldChar w:fldCharType="separate"/>
        </w:r>
        <w:r>
          <w:t>49</w:t>
        </w:r>
        <w:r>
          <w:fldChar w:fldCharType="end"/>
        </w:r>
      </w:hyperlink>
    </w:p>
    <w:p>
      <w:pPr>
        <w:pStyle w:val="TOC1"/>
        <w:tabs>
          <w:tab w:val="right" w:leader="dot" w:pos="8306"/>
        </w:tabs>
      </w:pPr>
      <w:hyperlink w:anchor="_Toc29702" w:history="1">
        <w:r>
          <w:rPr>
            <w:rFonts w:ascii="仿宋" w:eastAsia="仿宋" w:hAnsi="仿宋" w:cs="仿宋" w:hint="eastAsia"/>
            <w:lang w:eastAsia="zh-CN"/>
          </w:rPr>
          <w:t>十四、燃油箱项目实施保障措施</w:t>
        </w:r>
        <w:r>
          <w:tab/>
        </w:r>
        <w:r>
          <w:fldChar w:fldCharType="begin"/>
        </w:r>
        <w:r>
          <w:instrText xml:space="preserve"> PAGEREF _Toc29702 \h </w:instrText>
        </w:r>
        <w:r>
          <w:fldChar w:fldCharType="separate"/>
        </w:r>
        <w:r>
          <w:t>50</w:t>
        </w:r>
        <w:r>
          <w:fldChar w:fldCharType="end"/>
        </w:r>
      </w:hyperlink>
    </w:p>
    <w:p>
      <w:pPr>
        <w:pStyle w:val="TOC2"/>
        <w:tabs>
          <w:tab w:val="right" w:leader="dot" w:pos="8306"/>
        </w:tabs>
      </w:pPr>
      <w:hyperlink w:anchor="_Toc27758" w:history="1">
        <w:r>
          <w:rPr>
            <w:rFonts w:ascii="仿宋" w:eastAsia="仿宋" w:hAnsi="仿宋" w:cs="仿宋" w:hint="eastAsia"/>
            <w:lang w:eastAsia="zh-CN"/>
          </w:rPr>
          <w:t>(一)、燃油箱项目实施保障机制</w:t>
        </w:r>
        <w:r>
          <w:tab/>
        </w:r>
        <w:r>
          <w:fldChar w:fldCharType="begin"/>
        </w:r>
        <w:r>
          <w:instrText xml:space="preserve"> PAGEREF _Toc27758 \h </w:instrText>
        </w:r>
        <w:r>
          <w:fldChar w:fldCharType="separate"/>
        </w:r>
        <w:r>
          <w:t>50</w:t>
        </w:r>
        <w:r>
          <w:fldChar w:fldCharType="end"/>
        </w:r>
      </w:hyperlink>
    </w:p>
    <w:p>
      <w:pPr>
        <w:pStyle w:val="TOC2"/>
        <w:tabs>
          <w:tab w:val="right" w:leader="dot" w:pos="8306"/>
        </w:tabs>
      </w:pPr>
      <w:hyperlink w:anchor="_Toc10681" w:history="1">
        <w:r>
          <w:rPr>
            <w:rFonts w:ascii="仿宋" w:eastAsia="仿宋" w:hAnsi="仿宋" w:cs="仿宋" w:hint="eastAsia"/>
            <w:lang w:eastAsia="zh-CN"/>
          </w:rPr>
          <w:t>(二)、燃油箱项目法律合规要求</w:t>
        </w:r>
        <w:r>
          <w:tab/>
        </w:r>
        <w:r>
          <w:fldChar w:fldCharType="begin"/>
        </w:r>
        <w:r>
          <w:instrText xml:space="preserve"> PAGEREF _Toc10681 \h </w:instrText>
        </w:r>
        <w:r>
          <w:fldChar w:fldCharType="separate"/>
        </w:r>
        <w:r>
          <w:t>54</w:t>
        </w:r>
        <w:r>
          <w:fldChar w:fldCharType="end"/>
        </w:r>
      </w:hyperlink>
    </w:p>
    <w:p>
      <w:pPr>
        <w:pStyle w:val="TOC2"/>
        <w:tabs>
          <w:tab w:val="right" w:leader="dot" w:pos="8306"/>
        </w:tabs>
      </w:pPr>
      <w:hyperlink w:anchor="_Toc17024" w:history="1">
        <w:r>
          <w:rPr>
            <w:rFonts w:ascii="仿宋" w:eastAsia="仿宋" w:hAnsi="仿宋" w:cs="仿宋" w:hint="eastAsia"/>
            <w:lang w:eastAsia="zh-CN"/>
          </w:rPr>
          <w:t>(三)、燃油箱项目合同管理与法律事务</w:t>
        </w:r>
        <w:r>
          <w:tab/>
        </w:r>
        <w:r>
          <w:fldChar w:fldCharType="begin"/>
        </w:r>
        <w:r>
          <w:instrText xml:space="preserve"> PAGEREF _Toc17024 \h </w:instrText>
        </w:r>
        <w:r>
          <w:fldChar w:fldCharType="separate"/>
        </w:r>
        <w:r>
          <w:t>58</w:t>
        </w:r>
        <w:r>
          <w:fldChar w:fldCharType="end"/>
        </w:r>
      </w:hyperlink>
    </w:p>
    <w:p>
      <w:pPr>
        <w:pStyle w:val="TOC2"/>
        <w:tabs>
          <w:tab w:val="right" w:leader="dot" w:pos="8306"/>
        </w:tabs>
      </w:pPr>
      <w:hyperlink w:anchor="_Toc31144" w:history="1">
        <w:r>
          <w:rPr>
            <w:rFonts w:ascii="仿宋" w:eastAsia="仿宋" w:hAnsi="仿宋" w:cs="仿宋" w:hint="eastAsia"/>
            <w:lang w:eastAsia="zh-CN"/>
          </w:rPr>
          <w:t>(四)、燃油箱项目知识产权保护策略</w:t>
        </w:r>
        <w:r>
          <w:tab/>
        </w:r>
        <w:r>
          <w:fldChar w:fldCharType="begin"/>
        </w:r>
        <w:r>
          <w:instrText xml:space="preserve"> PAGEREF _Toc31144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86"/>
      <w:r>
        <w:rPr>
          <w:rFonts w:ascii="仿宋" w:eastAsia="仿宋" w:hAnsi="仿宋" w:cs="仿宋" w:hint="eastAsia"/>
          <w:sz w:val="28"/>
          <w:lang w:eastAsia="zh-CN"/>
        </w:rPr>
        <w:t>一、燃油箱项目选址可行性分析</w:t>
      </w:r>
      <w:bookmarkEnd w:id="2"/>
    </w:p>
    <w:p>
      <w:pPr>
        <w:pStyle w:val="Heading2"/>
        <w:rPr>
          <w:rFonts w:ascii="仿宋" w:eastAsia="仿宋" w:hAnsi="仿宋" w:cs="仿宋" w:hint="eastAsia"/>
          <w:lang w:eastAsia="zh-CN"/>
        </w:rPr>
      </w:pPr>
      <w:bookmarkStart w:id="3" w:name="_Toc28690"/>
      <w:r>
        <w:rPr>
          <w:rFonts w:ascii="仿宋" w:eastAsia="仿宋" w:hAnsi="仿宋" w:cs="仿宋" w:hint="eastAsia"/>
          <w:lang w:eastAsia="zh-CN"/>
        </w:rPr>
        <w:t>(一)、燃油箱项目选址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该燃油箱项目选址位于XX省XX市XX区XXX街道</w:t>
      </w:r>
    </w:p>
    <w:p>
      <w:pPr>
        <w:pStyle w:val="Heading2"/>
        <w:ind w:firstLine="560" w:firstLineChars="200"/>
        <w:rPr>
          <w:rFonts w:ascii="仿宋" w:eastAsia="仿宋" w:hAnsi="仿宋" w:cs="仿宋" w:hint="eastAsia"/>
          <w:sz w:val="28"/>
          <w:lang w:eastAsia="zh-CN"/>
        </w:rPr>
      </w:pPr>
      <w:bookmarkStart w:id="4" w:name="_Toc115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燃油箱项目的征地面积将根据燃油箱项目的实际规模和需求进行精确规划。具体面积XXX平方米，旨在确保燃油箱项目不仅能够满足当前的发展需求，还能够预留空间以适应未来的扩展。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净用地面积是在征地面积基础上去除不可利用面积后的实际可开发用地。具体面积XXX平方米，考虑到环保、交通、安全等多方面因素，以确保燃油箱项目在整体利用效率上达到最优。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燃油箱项目计划建设的建筑总规模具体面积XXX平方米。这一规模的确定综合考虑了燃油箱项目的性质、规模，以及城市规划的相关要求，确保建筑布局与周边环境协调一致。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绿地率是燃油箱项目用地中被规划为绿地的比例。具体面积XXX平方米，旨在通过合理规划绿地，改善燃油箱项目周边环境，提升居民生活质量，并符合城市整体绿化规划。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容积率是用地上可以建设的建筑总体积与用地面积之比。具体面积XXX，通过合理的容积率规划，确保燃油箱项目建筑规模与周边环境和谐共生。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确保燃油箱项目选址与当地城市规划相一致，具体面积XXX平方米。通过与城市规划部门深入沟通，确保燃油箱项目不仅符合城市的整体发展方向，还能够融入城市的发展布局，为城市的长远发展贡献力量。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充分了解并确保燃油箱项目选址符合当地产业政策，具体面积XXX平方米。这包括燃油箱项目对当地经济的促进作用，以及对相关产业的带动效应，确保燃油箱项目与地方政府的产业政策保持一致，促进共赢合作。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用地总体要求必须符合环保和可持续发展的原则，具体面积XXX平方米。通过采用绿色建筑设计、节能减排等措施，确保燃油箱项目在建设和运营过程中对环境的影响最小化，达到可持续发展的要求。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确保燃油箱项目选址具备必要的公共设施配套，具体面积XXX平方米。这包括交通便利性、教育、医疗等基础设施，以提高居民生活品质，使得燃油箱项目选址更具吸引力。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考虑用地总体要求对当地社会稳定性的影响，具体面积XXX平方米。通过深入了解当地社区反馈，确保燃油箱项目的选址和建设过程对当地社会和谐稳定产生积极作用。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油箱项目选址不仅符合法规和规划，还在实际操作中具有可行性。这一全面规划将为燃油箱项目的成功实施提供坚实的基础，确保燃油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2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油箱项目的设备规划和空间设计中，我们将采取灵活设备布局的措施。设备布局将根据实际需求进行灵活设计，避免不必要的浪费。通过合理规划设备摆放位置，我们将提高设备的利用率，减少设备间距，以确保燃油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油箱项目内部引入共享设施的概念，例如共享会议室、办公区等。通过这种方式，我们可以减少对资源的重复建设，提高资源共享效率，从而减小燃油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油箱项目的总图布置中，我们将不同功能区域进行明确的规划，以最大程度满足燃油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6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我们首先关注市场因素，包括潜在客户分布、竞争对手位置、市场需求等。通过深入的市场调研，我们能够更准确地评估选址对于市场开拓和产品销售的影响，确保燃油箱项目能够在有利的市场环境中蓬勃发展。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燃油箱项目对环境的影响是综合评价的重要因素之一。我们将详细考虑选址周边的自然环境、生态保护区、水源地等情况，确保燃油箱项目的建设和运营对环境影响最小化，并符合当地的环保法规标准。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对选址的评价还需充分考虑当地政府的产业政策和法规。我们将详细了解燃油箱项目所在地的相关政策，确保燃油箱项目的规划和运营与当地法规相符，降低不必要的法律风险。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考虑到社会稳定性对企业运营的重要性，我们将评估选址地区的社会安全情况、劳工关系、社区反馈等方面，以确保燃油箱项目的建设和运营不会受到社会稳定性的负面影响。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最后，我们将综合考虑用地成本，包括土地购置费用、土地开发成本等。通过对用地成本的详细评估，我们能够做出更为精确的经济效益分析，为燃油箱项目的投资决策提供有力支持。</w:t>
      </w:r>
    </w:p>
    <w:p>
      <w:pPr>
        <w:pStyle w:val="Heading1"/>
        <w:ind w:firstLine="560" w:firstLineChars="200"/>
        <w:rPr>
          <w:rFonts w:ascii="仿宋" w:eastAsia="仿宋" w:hAnsi="仿宋" w:cs="仿宋" w:hint="eastAsia"/>
          <w:sz w:val="28"/>
          <w:lang w:eastAsia="zh-CN"/>
        </w:rPr>
      </w:pPr>
      <w:bookmarkStart w:id="8" w:name="_Toc97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715"/>
      <w:r>
        <w:rPr>
          <w:rFonts w:ascii="仿宋" w:eastAsia="仿宋" w:hAnsi="仿宋" w:cs="仿宋" w:hint="eastAsia"/>
          <w:lang w:eastAsia="zh-CN"/>
        </w:rPr>
        <w:t>(一)、燃油箱行业分析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燃油箱行业一直以来都是市场的关注焦点。行业内的发展趋势、竞争态势以及潜在机会都对燃油箱项目的推进产生深远的影响。通过深入研究行业的整体概貌，我们将更好地理解行业的核心特征，为燃油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燃油箱行业，技术一直是推动创新和发展的关键因素。我们将对当前技术趋势进行详尽分析，包括但不限于人工智能、大数据应用、先进制造技术等。这有助于燃油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油箱项目成功的基础。我们将对主要竞争对手进行深入研究，包括其市场份额、产品特点、市场定位等。通过全面了解竞争对手的优势和劣势，燃油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070"/>
      <w:r>
        <w:rPr>
          <w:rFonts w:ascii="仿宋" w:eastAsia="仿宋" w:hAnsi="仿宋" w:cs="仿宋" w:hint="eastAsia"/>
          <w:sz w:val="28"/>
          <w:lang w:eastAsia="zh-CN"/>
        </w:rPr>
        <w:t>(二)、燃油箱市场分析预测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通过对市场规模的深入调研，我们将预测燃油箱市场未来的增长趋势。这包括市场的整体规模、各细分领域的发展趋势等。燃油箱项目可以根据市场的扩张速度和潜在机会，制定更符合市场需求的发展策略。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了解消费者的需求是市场分析的核心。我们将通过调查研究，深入挖掘目标消费者的需求特点、购买习惯以及对产品和服务的期望。这有助于燃油箱项目更好地定位目标市场，提供更符合消费者期待的解决方案。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燃油箱项目实施过程中需要充分考虑的因素。我们将对市场风险进行全面评估，包括但不限于政策法规风险、市场竞争风险、技术变革风险等。通过对潜在风险的深入分析，燃油箱项目可以制定相应的风险缓解策略，降低不确定性对燃油箱项目的影响。</w:t>
      </w:r>
    </w:p>
    <w:p>
      <w:pPr>
        <w:pStyle w:val="Heading1"/>
        <w:ind w:firstLine="560" w:firstLineChars="200"/>
        <w:rPr>
          <w:rFonts w:ascii="仿宋" w:eastAsia="仿宋" w:hAnsi="仿宋" w:cs="仿宋" w:hint="eastAsia"/>
          <w:sz w:val="28"/>
          <w:lang w:eastAsia="zh-CN"/>
        </w:rPr>
      </w:pPr>
      <w:bookmarkStart w:id="11" w:name="_Toc29324"/>
      <w:r>
        <w:rPr>
          <w:rFonts w:ascii="仿宋" w:eastAsia="仿宋" w:hAnsi="仿宋" w:cs="仿宋" w:hint="eastAsia"/>
          <w:sz w:val="28"/>
          <w:lang w:eastAsia="zh-CN"/>
        </w:rPr>
        <w:t>三、燃油箱项目文档管理</w:t>
      </w:r>
      <w:bookmarkEnd w:id="11"/>
    </w:p>
    <w:p>
      <w:pPr>
        <w:pStyle w:val="Heading2"/>
        <w:rPr>
          <w:rFonts w:ascii="仿宋" w:eastAsia="仿宋" w:hAnsi="仿宋" w:cs="仿宋" w:hint="eastAsia"/>
          <w:lang w:eastAsia="zh-CN"/>
        </w:rPr>
      </w:pPr>
      <w:bookmarkStart w:id="12" w:name="_Toc848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燃油箱项目高度重视文档的质量和准确性，以支持燃油箱项目的各项活动和决策。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文档的编制始于燃油箱项目计划的初期，我们制定了详细的文档编制计划，明确了每个文档的内容、格式和编写责任人。在燃油箱项目启动阶段，我们首先编制了燃油箱项目章程，明确定义了燃油箱项目的目标、范围、风险等关键要素。随后，燃油箱项目团队根据计划陆续编制了需求文档、设计文档、测试文档等各类文档，确保燃油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燃油箱项目管理中的重要环节，旨在确保燃油箱项目文档符合质量标准和燃油箱项目需求。在燃油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除了内部审查，我们还进行了外部审查，邀请燃油箱项目相关利益方和专业领域的专家对文档进行独立审查。这有助于获取更全面、客观的反馈，确保燃油箱项目文档不仅符合内部标准，也满足外部需求。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燃油箱项目在文档编制与审查方面建立了严格的管理机制，通过规范的流程和多维度的审查，确保燃油箱项目文档的质量、准确性和可靠性，为燃油箱项目的顺利推进提供了有力支持。</w:t>
      </w:r>
    </w:p>
    <w:p>
      <w:pPr>
        <w:pStyle w:val="Heading2"/>
        <w:ind w:firstLine="560" w:firstLineChars="200"/>
        <w:rPr>
          <w:rFonts w:ascii="仿宋" w:eastAsia="仿宋" w:hAnsi="仿宋" w:cs="仿宋" w:hint="eastAsia"/>
          <w:sz w:val="28"/>
          <w:lang w:eastAsia="zh-CN"/>
        </w:rPr>
      </w:pPr>
      <w:bookmarkStart w:id="13" w:name="_Toc3218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我们通过多渠道发布文档，包括电子邮件、燃油箱项目管理平台、内部网站等，以满足不同团队成员的偏好和需求。多渠道发布确保了信息的全面覆盖。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我们采用了精细的权限控制，确保只有授权人员可以访问敏感信息。这种安全措施保护了燃油箱项目文档的机密性，防止了未经授权的信息泄露。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51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文档存档与归档是燃油箱项目生命周期中一个至关重要的环节，直接关系到燃油箱项目信息的长期保存和历史记录的完整性。在燃油箱项目中，我们实施了一系列有效的文档存档与归档管理策略：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629"/>
      <w:r>
        <w:rPr>
          <w:rFonts w:ascii="仿宋" w:eastAsia="仿宋" w:hAnsi="仿宋" w:cs="仿宋" w:hint="eastAsia"/>
          <w:sz w:val="28"/>
          <w:lang w:eastAsia="zh-CN"/>
        </w:rPr>
        <w:t>四、燃油箱项目概论</w:t>
      </w:r>
      <w:bookmarkEnd w:id="15"/>
    </w:p>
    <w:p>
      <w:pPr>
        <w:pStyle w:val="Heading2"/>
        <w:rPr>
          <w:rFonts w:ascii="仿宋" w:eastAsia="仿宋" w:hAnsi="仿宋" w:cs="仿宋" w:hint="eastAsia"/>
          <w:lang w:eastAsia="zh-CN"/>
        </w:rPr>
      </w:pPr>
      <w:bookmarkStart w:id="16" w:name="_Toc28228"/>
      <w:r>
        <w:rPr>
          <w:rFonts w:ascii="仿宋" w:eastAsia="仿宋" w:hAnsi="仿宋" w:cs="仿宋" w:hint="eastAsia"/>
          <w:lang w:eastAsia="zh-CN"/>
        </w:rPr>
        <w:t>(一)、燃油箱项目概况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的起源追溯至对市场的深入洞察。市场的不断演变与变革为燃油箱项目提供了难得的机遇。当前市场存在的需求缺口和变革的大环境共同构成了燃油箱项目的背景。这个燃油箱项目旨在充分利用市场机遇，填补行业中尚未满足的需求，为客户提供全新的解决方案。市场的变革和需求的增长使得这个燃油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燃油箱项目名称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燃油箱项目正式命名为燃油箱。这个名称不仅仅是一个标识，更代表了燃油箱项目的核心理念和愿景。它蕴含着燃油箱项目所要解决问题的关键字，具有强烈的表达和辨识度，为燃油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燃油箱项目目标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的核心目标是提供一种全新、高效的解决方案，满足客户日益增长的需求。燃油箱项目追求的不仅仅是满足市场需求，更是在市场中获得卓越的竞争优势。通过不断提升产品或服务的质量和创新水平，燃油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燃油箱项目范围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全面涵盖了产品研发、制造、市场推广和售后服务，确保从产品设计到最终用户体验的全方位关注。这一全面的燃油箱项目范围是为了确保燃油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燃油箱项目时间表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燃油箱项目计划在未来18个月内完成，包括研发、测试、市场试点和正式推出等不同阶段。这个时间表的合理设计是为了确保燃油箱项目各个阶段的顺利推进，以便按时交付高质量的成果。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燃油箱项目预算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燃油箱项目总预算估算为XX百万美元，主要分配在研发、市场推广、人员培训和运营等方面。这一充足的预算为燃油箱项目提供了充足的资源，确保燃油箱项目在各个方面都能取得优异的表现。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燃油箱项目风险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燃油箱项目可能面临的风险包括市场接受度低、技术难题、竞争激烈等。燃油箱项目团队已经制定了相应的风险应对计划，通过前瞻性的风险管理，确保燃油箱项目在面对不确定性时能够迅速做出应对。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燃油箱项目团队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燃油箱项目汇聚了一支经验丰富、多领域专业素养的核心团队，确保燃油箱项目在各个方面都能拥有高水平的执行力。团队的协同作战是燃油箱项目成功的关键因素之一。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燃油箱项目背景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燃油箱项目的背景根植于市场对更高效、创新产品的渴望，同时也受到科技发展对行业格局的深刻改变的影响。这为燃油箱项目提供了广阔的发展空间和市场需求。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燃油箱项目现状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截至目前，燃油箱项目已完成市场调研和技术验证，取得了初步的成功。这为燃油箱项目在未来的发展奠定了坚实的基础，为更远大的目标打下了坚实的基石。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623"/>
      <w:r>
        <w:rPr>
          <w:rFonts w:ascii="仿宋" w:eastAsia="仿宋" w:hAnsi="仿宋" w:cs="仿宋" w:hint="eastAsia"/>
          <w:sz w:val="28"/>
          <w:lang w:eastAsia="zh-CN"/>
        </w:rPr>
        <w:t>(二)、燃油箱项目目标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keyword》燃油箱项目首要业务目标是在市场中占据有利地位，实现产品/服务的成功推广和销售。通过不断提升产品质量、创新性，燃油箱项目追求成为行业中的领导者，赢得更多客户的青睐。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在科技迅速发展的时代，燃油箱项目着眼于技术创新。通过持续的研发和技术升级，燃油箱项目旨在推出更具创新性的产品或服务，以满足市场对新鲜、先进解决方案的需求。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为了建立可持续的客户关系，燃油箱项目设定了客户满意度目标。通过提供卓越的产品质量和优质的客户服务，燃油箱项目追求赢得客户的信任和忠诚度，确保他们的满意度达到行业领先水平。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燃油箱项目注重社会责任和可持续发展。通过实施环保、社会责任燃油箱项目，燃油箱项目致力于在经济发展的同时保护环境，促进社会公平，实现可持续经营。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燃油箱项目的团队是实现目标的核心驱动力。因此，燃油箱项目设定了团队发展目标，包括提升团队成员的专业技能、培养领导力，以及搭建协同高效的团队工作氛围。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759"/>
      <w:r>
        <w:rPr>
          <w:rFonts w:ascii="仿宋" w:eastAsia="仿宋" w:hAnsi="仿宋" w:cs="仿宋" w:hint="eastAsia"/>
          <w:sz w:val="28"/>
          <w:lang w:eastAsia="zh-CN"/>
        </w:rPr>
        <w:t>(三)、燃油箱项目提出的理由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燃油箱项目提出的理由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的提出源于对市场机遇的深刻洞察。当前市场中存在的需求缺口和行业发展趋势表明，有巨大的商业机会等待被开发。通过准确捕捉市场机遇，燃油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箱项目的理念基于对技术创新的信仰。通过持续的研发和技术投入，燃油箱项目有望推出更具创新性的产品或服务。在科技飞速发展的当下，燃油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https://d.book118.com/448035012113006047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247A0"/>
    <w:rsid w:val="6C624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3501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2024-03-06T20:32:00Z</dcterms:created>
  <dcterms:modified xsi:type="dcterms:W3CDTF">2024-03-06T20:33:16Z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803E4CFBD3CE44A689BDAFCF6F61922F_11</vt:lpwstr>
  </property>
  <property fmtid="{D5CDD505-2E9C-101B-9397-08002B2CF9AE}" pid="3" name="KSOProductBuildVer">
    <vt:lpwstr>2052-12.1.0.16388</vt:lpwstr>
  </property>
</Properties>
</file>