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防静电设备项目规划设计纲要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99" w:history="1">
        <w:r>
          <w:rPr>
            <w:rFonts w:ascii="仿宋" w:eastAsia="仿宋" w:hAnsi="仿宋" w:cs="仿宋" w:hint="eastAsia"/>
            <w:lang w:eastAsia="zh-CN"/>
          </w:rPr>
          <w:t>前言</w:t>
        </w:r>
        <w:r>
          <w:tab/>
        </w:r>
        <w:r>
          <w:fldChar w:fldCharType="begin"/>
        </w:r>
        <w:r>
          <w:instrText xml:space="preserve"> PAGEREF _Toc15699 \h </w:instrText>
        </w:r>
        <w:r>
          <w:fldChar w:fldCharType="separate"/>
        </w:r>
        <w:r>
          <w:t>3</w:t>
        </w:r>
        <w:r>
          <w:fldChar w:fldCharType="end"/>
        </w:r>
      </w:hyperlink>
    </w:p>
    <w:p>
      <w:pPr>
        <w:pStyle w:val="TOC1"/>
        <w:tabs>
          <w:tab w:val="right" w:leader="dot" w:pos="8306"/>
        </w:tabs>
      </w:pPr>
      <w:hyperlink w:anchor="_Toc23485" w:history="1">
        <w:r>
          <w:rPr>
            <w:rFonts w:ascii="仿宋" w:eastAsia="仿宋" w:hAnsi="仿宋" w:cs="仿宋" w:hint="eastAsia"/>
            <w:lang w:eastAsia="zh-CN"/>
          </w:rPr>
          <w:t>一、防静电设备项目可持续发展</w:t>
        </w:r>
        <w:r>
          <w:tab/>
        </w:r>
        <w:r>
          <w:fldChar w:fldCharType="begin"/>
        </w:r>
        <w:r>
          <w:instrText xml:space="preserve"> PAGEREF _Toc23485 \h </w:instrText>
        </w:r>
        <w:r>
          <w:fldChar w:fldCharType="separate"/>
        </w:r>
        <w:r>
          <w:t>3</w:t>
        </w:r>
        <w:r>
          <w:fldChar w:fldCharType="end"/>
        </w:r>
      </w:hyperlink>
    </w:p>
    <w:p>
      <w:pPr>
        <w:pStyle w:val="TOC2"/>
        <w:tabs>
          <w:tab w:val="right" w:leader="dot" w:pos="8306"/>
        </w:tabs>
      </w:pPr>
      <w:hyperlink w:anchor="_Toc32410" w:history="1">
        <w:r>
          <w:rPr>
            <w:rFonts w:ascii="仿宋" w:eastAsia="仿宋" w:hAnsi="仿宋" w:cs="仿宋" w:hint="eastAsia"/>
            <w:lang w:eastAsia="zh-CN"/>
          </w:rPr>
          <w:t>(一)、可持续战略与实践</w:t>
        </w:r>
        <w:r>
          <w:tab/>
        </w:r>
        <w:r>
          <w:fldChar w:fldCharType="begin"/>
        </w:r>
        <w:r>
          <w:instrText xml:space="preserve"> PAGEREF _Toc32410 \h </w:instrText>
        </w:r>
        <w:r>
          <w:fldChar w:fldCharType="separate"/>
        </w:r>
        <w:r>
          <w:t>3</w:t>
        </w:r>
        <w:r>
          <w:fldChar w:fldCharType="end"/>
        </w:r>
      </w:hyperlink>
    </w:p>
    <w:p>
      <w:pPr>
        <w:pStyle w:val="TOC2"/>
        <w:tabs>
          <w:tab w:val="right" w:leader="dot" w:pos="8306"/>
        </w:tabs>
      </w:pPr>
      <w:hyperlink w:anchor="_Toc3622" w:history="1">
        <w:r>
          <w:rPr>
            <w:rFonts w:ascii="仿宋" w:eastAsia="仿宋" w:hAnsi="仿宋" w:cs="仿宋" w:hint="eastAsia"/>
            <w:lang w:eastAsia="zh-CN"/>
          </w:rPr>
          <w:t>(二)、环保与社会责任</w:t>
        </w:r>
        <w:r>
          <w:tab/>
        </w:r>
        <w:r>
          <w:fldChar w:fldCharType="begin"/>
        </w:r>
        <w:r>
          <w:instrText xml:space="preserve"> PAGEREF _Toc3622 \h </w:instrText>
        </w:r>
        <w:r>
          <w:fldChar w:fldCharType="separate"/>
        </w:r>
        <w:r>
          <w:t>4</w:t>
        </w:r>
        <w:r>
          <w:fldChar w:fldCharType="end"/>
        </w:r>
      </w:hyperlink>
    </w:p>
    <w:p>
      <w:pPr>
        <w:pStyle w:val="TOC1"/>
        <w:tabs>
          <w:tab w:val="right" w:leader="dot" w:pos="8306"/>
        </w:tabs>
      </w:pPr>
      <w:hyperlink w:anchor="_Toc24523" w:history="1">
        <w:r>
          <w:rPr>
            <w:rFonts w:ascii="仿宋" w:eastAsia="仿宋" w:hAnsi="仿宋" w:cs="仿宋" w:hint="eastAsia"/>
            <w:lang w:eastAsia="zh-CN"/>
          </w:rPr>
          <w:t>二、防静电设备项目概论</w:t>
        </w:r>
        <w:r>
          <w:tab/>
        </w:r>
        <w:r>
          <w:fldChar w:fldCharType="begin"/>
        </w:r>
        <w:r>
          <w:instrText xml:space="preserve"> PAGEREF _Toc24523 \h </w:instrText>
        </w:r>
        <w:r>
          <w:fldChar w:fldCharType="separate"/>
        </w:r>
        <w:r>
          <w:t>5</w:t>
        </w:r>
        <w:r>
          <w:fldChar w:fldCharType="end"/>
        </w:r>
      </w:hyperlink>
    </w:p>
    <w:p>
      <w:pPr>
        <w:pStyle w:val="TOC2"/>
        <w:tabs>
          <w:tab w:val="right" w:leader="dot" w:pos="8306"/>
        </w:tabs>
      </w:pPr>
      <w:hyperlink w:anchor="_Toc28656" w:history="1">
        <w:r>
          <w:rPr>
            <w:rFonts w:ascii="仿宋" w:eastAsia="仿宋" w:hAnsi="仿宋" w:cs="仿宋" w:hint="eastAsia"/>
            <w:lang w:eastAsia="zh-CN"/>
          </w:rPr>
          <w:t>(一)、防静电设备项目概况</w:t>
        </w:r>
        <w:r>
          <w:tab/>
        </w:r>
        <w:r>
          <w:fldChar w:fldCharType="begin"/>
        </w:r>
        <w:r>
          <w:instrText xml:space="preserve"> PAGEREF _Toc28656 \h </w:instrText>
        </w:r>
        <w:r>
          <w:fldChar w:fldCharType="separate"/>
        </w:r>
        <w:r>
          <w:t>5</w:t>
        </w:r>
        <w:r>
          <w:fldChar w:fldCharType="end"/>
        </w:r>
      </w:hyperlink>
    </w:p>
    <w:p>
      <w:pPr>
        <w:pStyle w:val="TOC2"/>
        <w:tabs>
          <w:tab w:val="right" w:leader="dot" w:pos="8306"/>
        </w:tabs>
      </w:pPr>
      <w:hyperlink w:anchor="_Toc24177" w:history="1">
        <w:r>
          <w:rPr>
            <w:rFonts w:ascii="仿宋" w:eastAsia="仿宋" w:hAnsi="仿宋" w:cs="仿宋" w:hint="eastAsia"/>
            <w:lang w:eastAsia="zh-CN"/>
          </w:rPr>
          <w:t>(二)、防静电设备项目目标</w:t>
        </w:r>
        <w:r>
          <w:tab/>
        </w:r>
        <w:r>
          <w:fldChar w:fldCharType="begin"/>
        </w:r>
        <w:r>
          <w:instrText xml:space="preserve"> PAGEREF _Toc24177 \h </w:instrText>
        </w:r>
        <w:r>
          <w:fldChar w:fldCharType="separate"/>
        </w:r>
        <w:r>
          <w:t>7</w:t>
        </w:r>
        <w:r>
          <w:fldChar w:fldCharType="end"/>
        </w:r>
      </w:hyperlink>
    </w:p>
    <w:p>
      <w:pPr>
        <w:pStyle w:val="TOC2"/>
        <w:tabs>
          <w:tab w:val="right" w:leader="dot" w:pos="8306"/>
        </w:tabs>
      </w:pPr>
      <w:hyperlink w:anchor="_Toc27537" w:history="1">
        <w:r>
          <w:rPr>
            <w:rFonts w:ascii="仿宋" w:eastAsia="仿宋" w:hAnsi="仿宋" w:cs="仿宋" w:hint="eastAsia"/>
            <w:lang w:eastAsia="zh-CN"/>
          </w:rPr>
          <w:t>(三)、防静电设备项目提出的理由</w:t>
        </w:r>
        <w:r>
          <w:tab/>
        </w:r>
        <w:r>
          <w:fldChar w:fldCharType="begin"/>
        </w:r>
        <w:r>
          <w:instrText xml:space="preserve"> PAGEREF _Toc27537 \h </w:instrText>
        </w:r>
        <w:r>
          <w:fldChar w:fldCharType="separate"/>
        </w:r>
        <w:r>
          <w:t>8</w:t>
        </w:r>
        <w:r>
          <w:fldChar w:fldCharType="end"/>
        </w:r>
      </w:hyperlink>
    </w:p>
    <w:p>
      <w:pPr>
        <w:pStyle w:val="TOC2"/>
        <w:tabs>
          <w:tab w:val="right" w:leader="dot" w:pos="8306"/>
        </w:tabs>
      </w:pPr>
      <w:hyperlink w:anchor="_Toc23030" w:history="1">
        <w:r>
          <w:rPr>
            <w:rFonts w:ascii="仿宋" w:eastAsia="仿宋" w:hAnsi="仿宋" w:cs="仿宋" w:hint="eastAsia"/>
            <w:lang w:eastAsia="zh-CN"/>
          </w:rPr>
          <w:t>(四)、防静电设备项目意义</w:t>
        </w:r>
        <w:r>
          <w:tab/>
        </w:r>
        <w:r>
          <w:fldChar w:fldCharType="begin"/>
        </w:r>
        <w:r>
          <w:instrText xml:space="preserve"> PAGEREF _Toc23030 \h </w:instrText>
        </w:r>
        <w:r>
          <w:fldChar w:fldCharType="separate"/>
        </w:r>
        <w:r>
          <w:t>9</w:t>
        </w:r>
        <w:r>
          <w:fldChar w:fldCharType="end"/>
        </w:r>
      </w:hyperlink>
    </w:p>
    <w:p>
      <w:pPr>
        <w:pStyle w:val="TOC2"/>
        <w:tabs>
          <w:tab w:val="right" w:leader="dot" w:pos="8306"/>
        </w:tabs>
      </w:pPr>
      <w:hyperlink w:anchor="_Toc11883" w:history="1">
        <w:r>
          <w:rPr>
            <w:rFonts w:ascii="仿宋" w:eastAsia="仿宋" w:hAnsi="仿宋" w:cs="仿宋" w:hint="eastAsia"/>
            <w:lang w:eastAsia="zh-CN"/>
          </w:rPr>
          <w:t>(五)、防静电设备项目背景</w:t>
        </w:r>
        <w:r>
          <w:tab/>
        </w:r>
        <w:r>
          <w:fldChar w:fldCharType="begin"/>
        </w:r>
        <w:r>
          <w:instrText xml:space="preserve"> PAGEREF _Toc11883 \h </w:instrText>
        </w:r>
        <w:r>
          <w:fldChar w:fldCharType="separate"/>
        </w:r>
        <w:r>
          <w:t>10</w:t>
        </w:r>
        <w:r>
          <w:fldChar w:fldCharType="end"/>
        </w:r>
      </w:hyperlink>
    </w:p>
    <w:p>
      <w:pPr>
        <w:pStyle w:val="TOC1"/>
        <w:tabs>
          <w:tab w:val="right" w:leader="dot" w:pos="8306"/>
        </w:tabs>
      </w:pPr>
      <w:hyperlink w:anchor="_Toc28493" w:history="1">
        <w:r>
          <w:rPr>
            <w:rFonts w:ascii="仿宋" w:eastAsia="仿宋" w:hAnsi="仿宋" w:cs="仿宋" w:hint="eastAsia"/>
            <w:lang w:eastAsia="zh-CN"/>
          </w:rPr>
          <w:t>三、防静电设备项目危机管理</w:t>
        </w:r>
        <w:r>
          <w:tab/>
        </w:r>
        <w:r>
          <w:fldChar w:fldCharType="begin"/>
        </w:r>
        <w:r>
          <w:instrText xml:space="preserve"> PAGEREF _Toc28493 \h </w:instrText>
        </w:r>
        <w:r>
          <w:fldChar w:fldCharType="separate"/>
        </w:r>
        <w:r>
          <w:t>11</w:t>
        </w:r>
        <w:r>
          <w:fldChar w:fldCharType="end"/>
        </w:r>
      </w:hyperlink>
    </w:p>
    <w:p>
      <w:pPr>
        <w:pStyle w:val="TOC2"/>
        <w:tabs>
          <w:tab w:val="right" w:leader="dot" w:pos="8306"/>
        </w:tabs>
      </w:pPr>
      <w:hyperlink w:anchor="_Toc23129" w:history="1">
        <w:r>
          <w:rPr>
            <w:rFonts w:ascii="仿宋" w:eastAsia="仿宋" w:hAnsi="仿宋" w:cs="仿宋" w:hint="eastAsia"/>
            <w:lang w:eastAsia="zh-CN"/>
          </w:rPr>
          <w:t>(一)、危机预警与识别</w:t>
        </w:r>
        <w:r>
          <w:tab/>
        </w:r>
        <w:r>
          <w:fldChar w:fldCharType="begin"/>
        </w:r>
        <w:r>
          <w:instrText xml:space="preserve"> PAGEREF _Toc23129 \h </w:instrText>
        </w:r>
        <w:r>
          <w:fldChar w:fldCharType="separate"/>
        </w:r>
        <w:r>
          <w:t>11</w:t>
        </w:r>
        <w:r>
          <w:fldChar w:fldCharType="end"/>
        </w:r>
      </w:hyperlink>
    </w:p>
    <w:p>
      <w:pPr>
        <w:pStyle w:val="TOC2"/>
        <w:tabs>
          <w:tab w:val="right" w:leader="dot" w:pos="8306"/>
        </w:tabs>
      </w:pPr>
      <w:hyperlink w:anchor="_Toc5840" w:history="1">
        <w:r>
          <w:rPr>
            <w:rFonts w:ascii="仿宋" w:eastAsia="仿宋" w:hAnsi="仿宋" w:cs="仿宋" w:hint="eastAsia"/>
            <w:lang w:eastAsia="zh-CN"/>
          </w:rPr>
          <w:t>(二)、危机应对与恢复</w:t>
        </w:r>
        <w:r>
          <w:tab/>
        </w:r>
        <w:r>
          <w:fldChar w:fldCharType="begin"/>
        </w:r>
        <w:r>
          <w:instrText xml:space="preserve"> PAGEREF _Toc5840 \h </w:instrText>
        </w:r>
        <w:r>
          <w:fldChar w:fldCharType="separate"/>
        </w:r>
        <w:r>
          <w:t>12</w:t>
        </w:r>
        <w:r>
          <w:fldChar w:fldCharType="end"/>
        </w:r>
      </w:hyperlink>
    </w:p>
    <w:p>
      <w:pPr>
        <w:pStyle w:val="TOC1"/>
        <w:tabs>
          <w:tab w:val="right" w:leader="dot" w:pos="8306"/>
        </w:tabs>
      </w:pPr>
      <w:hyperlink w:anchor="_Toc5260" w:history="1">
        <w:r>
          <w:rPr>
            <w:rFonts w:ascii="仿宋" w:eastAsia="仿宋" w:hAnsi="仿宋" w:cs="仿宋" w:hint="eastAsia"/>
            <w:lang w:eastAsia="zh-CN"/>
          </w:rPr>
          <w:t>四、市场分析、调研</w:t>
        </w:r>
        <w:r>
          <w:tab/>
        </w:r>
        <w:r>
          <w:fldChar w:fldCharType="begin"/>
        </w:r>
        <w:r>
          <w:instrText xml:space="preserve"> PAGEREF _Toc5260 \h </w:instrText>
        </w:r>
        <w:r>
          <w:fldChar w:fldCharType="separate"/>
        </w:r>
        <w:r>
          <w:t>14</w:t>
        </w:r>
        <w:r>
          <w:fldChar w:fldCharType="end"/>
        </w:r>
      </w:hyperlink>
    </w:p>
    <w:p>
      <w:pPr>
        <w:pStyle w:val="TOC2"/>
        <w:tabs>
          <w:tab w:val="right" w:leader="dot" w:pos="8306"/>
        </w:tabs>
      </w:pPr>
      <w:hyperlink w:anchor="_Toc15906" w:history="1">
        <w:r>
          <w:rPr>
            <w:rFonts w:ascii="仿宋" w:eastAsia="仿宋" w:hAnsi="仿宋" w:cs="仿宋" w:hint="eastAsia"/>
            <w:lang w:eastAsia="zh-CN"/>
          </w:rPr>
          <w:t>(一)、防静电设备行业分析</w:t>
        </w:r>
        <w:r>
          <w:tab/>
        </w:r>
        <w:r>
          <w:fldChar w:fldCharType="begin"/>
        </w:r>
        <w:r>
          <w:instrText xml:space="preserve"> PAGEREF _Toc15906 \h </w:instrText>
        </w:r>
        <w:r>
          <w:fldChar w:fldCharType="separate"/>
        </w:r>
        <w:r>
          <w:t>14</w:t>
        </w:r>
        <w:r>
          <w:fldChar w:fldCharType="end"/>
        </w:r>
      </w:hyperlink>
    </w:p>
    <w:p>
      <w:pPr>
        <w:pStyle w:val="TOC2"/>
        <w:tabs>
          <w:tab w:val="right" w:leader="dot" w:pos="8306"/>
        </w:tabs>
      </w:pPr>
      <w:hyperlink w:anchor="_Toc25708" w:history="1">
        <w:r>
          <w:rPr>
            <w:rFonts w:ascii="仿宋" w:eastAsia="仿宋" w:hAnsi="仿宋" w:cs="仿宋" w:hint="eastAsia"/>
            <w:lang w:eastAsia="zh-CN"/>
          </w:rPr>
          <w:t>(二)、防静电设备市场分析预测</w:t>
        </w:r>
        <w:r>
          <w:tab/>
        </w:r>
        <w:r>
          <w:fldChar w:fldCharType="begin"/>
        </w:r>
        <w:r>
          <w:instrText xml:space="preserve"> PAGEREF _Toc25708 \h </w:instrText>
        </w:r>
        <w:r>
          <w:fldChar w:fldCharType="separate"/>
        </w:r>
        <w:r>
          <w:t>14</w:t>
        </w:r>
        <w:r>
          <w:fldChar w:fldCharType="end"/>
        </w:r>
      </w:hyperlink>
    </w:p>
    <w:p>
      <w:pPr>
        <w:pStyle w:val="TOC1"/>
        <w:tabs>
          <w:tab w:val="right" w:leader="dot" w:pos="8306"/>
        </w:tabs>
      </w:pPr>
      <w:hyperlink w:anchor="_Toc9756" w:history="1">
        <w:r>
          <w:rPr>
            <w:rFonts w:ascii="仿宋" w:eastAsia="仿宋" w:hAnsi="仿宋" w:cs="仿宋" w:hint="eastAsia"/>
            <w:lang w:eastAsia="zh-CN"/>
          </w:rPr>
          <w:t>五、防静电设备项目文档管理</w:t>
        </w:r>
        <w:r>
          <w:tab/>
        </w:r>
        <w:r>
          <w:fldChar w:fldCharType="begin"/>
        </w:r>
        <w:r>
          <w:instrText xml:space="preserve"> PAGEREF _Toc9756 \h </w:instrText>
        </w:r>
        <w:r>
          <w:fldChar w:fldCharType="separate"/>
        </w:r>
        <w:r>
          <w:t>15</w:t>
        </w:r>
        <w:r>
          <w:fldChar w:fldCharType="end"/>
        </w:r>
      </w:hyperlink>
    </w:p>
    <w:p>
      <w:pPr>
        <w:pStyle w:val="TOC2"/>
        <w:tabs>
          <w:tab w:val="right" w:leader="dot" w:pos="8306"/>
        </w:tabs>
      </w:pPr>
      <w:hyperlink w:anchor="_Toc10835" w:history="1">
        <w:r>
          <w:rPr>
            <w:rFonts w:ascii="仿宋" w:eastAsia="仿宋" w:hAnsi="仿宋" w:cs="仿宋" w:hint="eastAsia"/>
            <w:lang w:eastAsia="zh-CN"/>
          </w:rPr>
          <w:t>(一)、文档编制与审查</w:t>
        </w:r>
        <w:r>
          <w:tab/>
        </w:r>
        <w:r>
          <w:fldChar w:fldCharType="begin"/>
        </w:r>
        <w:r>
          <w:instrText xml:space="preserve"> PAGEREF _Toc10835 \h </w:instrText>
        </w:r>
        <w:r>
          <w:fldChar w:fldCharType="separate"/>
        </w:r>
        <w:r>
          <w:t>15</w:t>
        </w:r>
        <w:r>
          <w:fldChar w:fldCharType="end"/>
        </w:r>
      </w:hyperlink>
    </w:p>
    <w:p>
      <w:pPr>
        <w:pStyle w:val="TOC2"/>
        <w:tabs>
          <w:tab w:val="right" w:leader="dot" w:pos="8306"/>
        </w:tabs>
      </w:pPr>
      <w:hyperlink w:anchor="_Toc19716" w:history="1">
        <w:r>
          <w:rPr>
            <w:rFonts w:ascii="仿宋" w:eastAsia="仿宋" w:hAnsi="仿宋" w:cs="仿宋" w:hint="eastAsia"/>
            <w:lang w:eastAsia="zh-CN"/>
          </w:rPr>
          <w:t>(二)、文档发布与分发</w:t>
        </w:r>
        <w:r>
          <w:tab/>
        </w:r>
        <w:r>
          <w:fldChar w:fldCharType="begin"/>
        </w:r>
        <w:r>
          <w:instrText xml:space="preserve"> PAGEREF _Toc19716 \h </w:instrText>
        </w:r>
        <w:r>
          <w:fldChar w:fldCharType="separate"/>
        </w:r>
        <w:r>
          <w:t>17</w:t>
        </w:r>
        <w:r>
          <w:fldChar w:fldCharType="end"/>
        </w:r>
      </w:hyperlink>
    </w:p>
    <w:p>
      <w:pPr>
        <w:pStyle w:val="TOC2"/>
        <w:tabs>
          <w:tab w:val="right" w:leader="dot" w:pos="8306"/>
        </w:tabs>
      </w:pPr>
      <w:hyperlink w:anchor="_Toc30051" w:history="1">
        <w:r>
          <w:rPr>
            <w:rFonts w:ascii="仿宋" w:eastAsia="仿宋" w:hAnsi="仿宋" w:cs="仿宋" w:hint="eastAsia"/>
            <w:lang w:eastAsia="zh-CN"/>
          </w:rPr>
          <w:t>(三)、文档存档与归档</w:t>
        </w:r>
        <w:r>
          <w:tab/>
        </w:r>
        <w:r>
          <w:fldChar w:fldCharType="begin"/>
        </w:r>
        <w:r>
          <w:instrText xml:space="preserve"> PAGEREF _Toc30051 \h </w:instrText>
        </w:r>
        <w:r>
          <w:fldChar w:fldCharType="separate"/>
        </w:r>
        <w:r>
          <w:t>17</w:t>
        </w:r>
        <w:r>
          <w:fldChar w:fldCharType="end"/>
        </w:r>
      </w:hyperlink>
    </w:p>
    <w:p>
      <w:pPr>
        <w:pStyle w:val="TOC1"/>
        <w:tabs>
          <w:tab w:val="right" w:leader="dot" w:pos="8306"/>
        </w:tabs>
      </w:pPr>
      <w:hyperlink w:anchor="_Toc12193" w:history="1">
        <w:r>
          <w:rPr>
            <w:rFonts w:ascii="仿宋" w:eastAsia="仿宋" w:hAnsi="仿宋" w:cs="仿宋" w:hint="eastAsia"/>
            <w:lang w:eastAsia="zh-CN"/>
          </w:rPr>
          <w:t>六、防静电设备项目土建工程</w:t>
        </w:r>
        <w:r>
          <w:tab/>
        </w:r>
        <w:r>
          <w:fldChar w:fldCharType="begin"/>
        </w:r>
        <w:r>
          <w:instrText xml:space="preserve"> PAGEREF _Toc12193 \h </w:instrText>
        </w:r>
        <w:r>
          <w:fldChar w:fldCharType="separate"/>
        </w:r>
        <w:r>
          <w:t>19</w:t>
        </w:r>
        <w:r>
          <w:fldChar w:fldCharType="end"/>
        </w:r>
      </w:hyperlink>
    </w:p>
    <w:p>
      <w:pPr>
        <w:pStyle w:val="TOC2"/>
        <w:tabs>
          <w:tab w:val="right" w:leader="dot" w:pos="8306"/>
        </w:tabs>
      </w:pPr>
      <w:hyperlink w:anchor="_Toc30916" w:history="1">
        <w:r>
          <w:rPr>
            <w:rFonts w:ascii="仿宋" w:eastAsia="仿宋" w:hAnsi="仿宋" w:cs="仿宋" w:hint="eastAsia"/>
            <w:lang w:eastAsia="zh-CN"/>
          </w:rPr>
          <w:t>(一)、建筑工程设计原则</w:t>
        </w:r>
        <w:r>
          <w:tab/>
        </w:r>
        <w:r>
          <w:fldChar w:fldCharType="begin"/>
        </w:r>
        <w:r>
          <w:instrText xml:space="preserve"> PAGEREF _Toc30916 \h </w:instrText>
        </w:r>
        <w:r>
          <w:fldChar w:fldCharType="separate"/>
        </w:r>
        <w:r>
          <w:t>19</w:t>
        </w:r>
        <w:r>
          <w:fldChar w:fldCharType="end"/>
        </w:r>
      </w:hyperlink>
    </w:p>
    <w:p>
      <w:pPr>
        <w:pStyle w:val="TOC2"/>
        <w:tabs>
          <w:tab w:val="right" w:leader="dot" w:pos="8306"/>
        </w:tabs>
      </w:pPr>
      <w:hyperlink w:anchor="_Toc16372" w:history="1">
        <w:r>
          <w:rPr>
            <w:rFonts w:ascii="仿宋" w:eastAsia="仿宋" w:hAnsi="仿宋" w:cs="仿宋" w:hint="eastAsia"/>
            <w:lang w:eastAsia="zh-CN"/>
          </w:rPr>
          <w:t>(二)、土建工程设计年限及安全等级</w:t>
        </w:r>
        <w:r>
          <w:tab/>
        </w:r>
        <w:r>
          <w:fldChar w:fldCharType="begin"/>
        </w:r>
        <w:r>
          <w:instrText xml:space="preserve"> PAGEREF _Toc16372 \h </w:instrText>
        </w:r>
        <w:r>
          <w:fldChar w:fldCharType="separate"/>
        </w:r>
        <w:r>
          <w:t>20</w:t>
        </w:r>
        <w:r>
          <w:fldChar w:fldCharType="end"/>
        </w:r>
      </w:hyperlink>
    </w:p>
    <w:p>
      <w:pPr>
        <w:pStyle w:val="TOC2"/>
        <w:tabs>
          <w:tab w:val="right" w:leader="dot" w:pos="8306"/>
        </w:tabs>
      </w:pPr>
      <w:hyperlink w:anchor="_Toc9224" w:history="1">
        <w:r>
          <w:rPr>
            <w:rFonts w:ascii="仿宋" w:eastAsia="仿宋" w:hAnsi="仿宋" w:cs="仿宋" w:hint="eastAsia"/>
            <w:lang w:eastAsia="zh-CN"/>
          </w:rPr>
          <w:t>(三)、建筑工程设计总体要求</w:t>
        </w:r>
        <w:r>
          <w:tab/>
        </w:r>
        <w:r>
          <w:fldChar w:fldCharType="begin"/>
        </w:r>
        <w:r>
          <w:instrText xml:space="preserve"> PAGEREF _Toc9224 \h </w:instrText>
        </w:r>
        <w:r>
          <w:fldChar w:fldCharType="separate"/>
        </w:r>
        <w:r>
          <w:t>21</w:t>
        </w:r>
        <w:r>
          <w:fldChar w:fldCharType="end"/>
        </w:r>
      </w:hyperlink>
    </w:p>
    <w:p>
      <w:pPr>
        <w:pStyle w:val="TOC2"/>
        <w:tabs>
          <w:tab w:val="right" w:leader="dot" w:pos="8306"/>
        </w:tabs>
      </w:pPr>
      <w:hyperlink w:anchor="_Toc9875" w:history="1">
        <w:r>
          <w:rPr>
            <w:rFonts w:ascii="仿宋" w:eastAsia="仿宋" w:hAnsi="仿宋" w:cs="仿宋" w:hint="eastAsia"/>
            <w:lang w:eastAsia="zh-CN"/>
          </w:rPr>
          <w:t>(四)、土建工程建设指标</w:t>
        </w:r>
        <w:r>
          <w:tab/>
        </w:r>
        <w:r>
          <w:fldChar w:fldCharType="begin"/>
        </w:r>
        <w:r>
          <w:instrText xml:space="preserve"> PAGEREF _Toc9875 \h </w:instrText>
        </w:r>
        <w:r>
          <w:fldChar w:fldCharType="separate"/>
        </w:r>
        <w:r>
          <w:t>22</w:t>
        </w:r>
        <w:r>
          <w:fldChar w:fldCharType="end"/>
        </w:r>
      </w:hyperlink>
    </w:p>
    <w:p>
      <w:pPr>
        <w:pStyle w:val="TOC1"/>
        <w:tabs>
          <w:tab w:val="right" w:leader="dot" w:pos="8306"/>
        </w:tabs>
      </w:pPr>
      <w:hyperlink w:anchor="_Toc16269" w:history="1">
        <w:r>
          <w:rPr>
            <w:rFonts w:ascii="仿宋" w:eastAsia="仿宋" w:hAnsi="仿宋" w:cs="仿宋" w:hint="eastAsia"/>
            <w:lang w:eastAsia="zh-CN"/>
          </w:rPr>
          <w:t>七、防静电设备项目创新与研发</w:t>
        </w:r>
        <w:r>
          <w:tab/>
        </w:r>
        <w:r>
          <w:fldChar w:fldCharType="begin"/>
        </w:r>
        <w:r>
          <w:instrText xml:space="preserve"> PAGEREF _Toc16269 \h </w:instrText>
        </w:r>
        <w:r>
          <w:fldChar w:fldCharType="separate"/>
        </w:r>
        <w:r>
          <w:t>22</w:t>
        </w:r>
        <w:r>
          <w:fldChar w:fldCharType="end"/>
        </w:r>
      </w:hyperlink>
    </w:p>
    <w:p>
      <w:pPr>
        <w:pStyle w:val="TOC2"/>
        <w:tabs>
          <w:tab w:val="right" w:leader="dot" w:pos="8306"/>
        </w:tabs>
      </w:pPr>
      <w:hyperlink w:anchor="_Toc19450" w:history="1">
        <w:r>
          <w:rPr>
            <w:rFonts w:ascii="仿宋" w:eastAsia="仿宋" w:hAnsi="仿宋" w:cs="仿宋" w:hint="eastAsia"/>
            <w:lang w:eastAsia="zh-CN"/>
          </w:rPr>
          <w:t>(一)、创新策略与方向</w:t>
        </w:r>
        <w:r>
          <w:tab/>
        </w:r>
        <w:r>
          <w:fldChar w:fldCharType="begin"/>
        </w:r>
        <w:r>
          <w:instrText xml:space="preserve"> PAGEREF _Toc19450 \h </w:instrText>
        </w:r>
        <w:r>
          <w:fldChar w:fldCharType="separate"/>
        </w:r>
        <w:r>
          <w:t>22</w:t>
        </w:r>
        <w:r>
          <w:fldChar w:fldCharType="end"/>
        </w:r>
      </w:hyperlink>
    </w:p>
    <w:p>
      <w:pPr>
        <w:pStyle w:val="TOC2"/>
        <w:tabs>
          <w:tab w:val="right" w:leader="dot" w:pos="8306"/>
        </w:tabs>
      </w:pPr>
      <w:hyperlink w:anchor="_Toc13589" w:history="1">
        <w:r>
          <w:rPr>
            <w:rFonts w:ascii="仿宋" w:eastAsia="仿宋" w:hAnsi="仿宋" w:cs="仿宋" w:hint="eastAsia"/>
            <w:lang w:eastAsia="zh-CN"/>
          </w:rPr>
          <w:t>(二)、研发规划与投入</w:t>
        </w:r>
        <w:r>
          <w:tab/>
        </w:r>
        <w:r>
          <w:fldChar w:fldCharType="begin"/>
        </w:r>
        <w:r>
          <w:instrText xml:space="preserve"> PAGEREF _Toc13589 \h </w:instrText>
        </w:r>
        <w:r>
          <w:fldChar w:fldCharType="separate"/>
        </w:r>
        <w:r>
          <w:t>23</w:t>
        </w:r>
        <w:r>
          <w:fldChar w:fldCharType="end"/>
        </w:r>
      </w:hyperlink>
    </w:p>
    <w:p>
      <w:pPr>
        <w:pStyle w:val="TOC1"/>
        <w:tabs>
          <w:tab w:val="right" w:leader="dot" w:pos="8306"/>
        </w:tabs>
      </w:pPr>
      <w:hyperlink w:anchor="_Toc20816" w:history="1">
        <w:r>
          <w:rPr>
            <w:rFonts w:ascii="仿宋" w:eastAsia="仿宋" w:hAnsi="仿宋" w:cs="仿宋" w:hint="eastAsia"/>
            <w:lang w:eastAsia="zh-CN"/>
          </w:rPr>
          <w:t>八、防静电设备项目风险管理</w:t>
        </w:r>
        <w:r>
          <w:tab/>
        </w:r>
        <w:r>
          <w:fldChar w:fldCharType="begin"/>
        </w:r>
        <w:r>
          <w:instrText xml:space="preserve"> PAGEREF _Toc20816 \h </w:instrText>
        </w:r>
        <w:r>
          <w:fldChar w:fldCharType="separate"/>
        </w:r>
        <w:r>
          <w:t>25</w:t>
        </w:r>
        <w:r>
          <w:fldChar w:fldCharType="end"/>
        </w:r>
      </w:hyperlink>
    </w:p>
    <w:p>
      <w:pPr>
        <w:pStyle w:val="TOC2"/>
        <w:tabs>
          <w:tab w:val="right" w:leader="dot" w:pos="8306"/>
        </w:tabs>
      </w:pPr>
      <w:hyperlink w:anchor="_Toc11753" w:history="1">
        <w:r>
          <w:rPr>
            <w:rFonts w:ascii="仿宋" w:eastAsia="仿宋" w:hAnsi="仿宋" w:cs="仿宋" w:hint="eastAsia"/>
            <w:lang w:eastAsia="zh-CN"/>
          </w:rPr>
          <w:t>(一)、风险识别与评估</w:t>
        </w:r>
        <w:r>
          <w:tab/>
        </w:r>
        <w:r>
          <w:fldChar w:fldCharType="begin"/>
        </w:r>
        <w:r>
          <w:instrText xml:space="preserve"> PAGEREF _Toc11753 \h </w:instrText>
        </w:r>
        <w:r>
          <w:fldChar w:fldCharType="separate"/>
        </w:r>
        <w:r>
          <w:t>25</w:t>
        </w:r>
        <w:r>
          <w:fldChar w:fldCharType="end"/>
        </w:r>
      </w:hyperlink>
    </w:p>
    <w:p>
      <w:pPr>
        <w:pStyle w:val="TOC2"/>
        <w:tabs>
          <w:tab w:val="right" w:leader="dot" w:pos="8306"/>
        </w:tabs>
      </w:pPr>
      <w:hyperlink w:anchor="_Toc7284" w:history="1">
        <w:r>
          <w:rPr>
            <w:rFonts w:ascii="仿宋" w:eastAsia="仿宋" w:hAnsi="仿宋" w:cs="仿宋" w:hint="eastAsia"/>
            <w:lang w:eastAsia="zh-CN"/>
          </w:rPr>
          <w:t>(二)、风险应对策略</w:t>
        </w:r>
        <w:r>
          <w:tab/>
        </w:r>
        <w:r>
          <w:fldChar w:fldCharType="begin"/>
        </w:r>
        <w:r>
          <w:instrText xml:space="preserve"> PAGEREF _Toc7284 \h </w:instrText>
        </w:r>
        <w:r>
          <w:fldChar w:fldCharType="separate"/>
        </w:r>
        <w:r>
          <w:t>26</w:t>
        </w:r>
        <w:r>
          <w:fldChar w:fldCharType="end"/>
        </w:r>
      </w:hyperlink>
    </w:p>
    <w:p>
      <w:pPr>
        <w:pStyle w:val="TOC2"/>
        <w:tabs>
          <w:tab w:val="right" w:leader="dot" w:pos="8306"/>
        </w:tabs>
      </w:pPr>
      <w:hyperlink w:anchor="_Toc15167" w:history="1">
        <w:r>
          <w:rPr>
            <w:rFonts w:ascii="仿宋" w:eastAsia="仿宋" w:hAnsi="仿宋" w:cs="仿宋" w:hint="eastAsia"/>
            <w:lang w:eastAsia="zh-CN"/>
          </w:rPr>
          <w:t>(三)、风险监控与控制</w:t>
        </w:r>
        <w:r>
          <w:tab/>
        </w:r>
        <w:r>
          <w:fldChar w:fldCharType="begin"/>
        </w:r>
        <w:r>
          <w:instrText xml:space="preserve"> PAGEREF _Toc15167 \h </w:instrText>
        </w:r>
        <w:r>
          <w:fldChar w:fldCharType="separate"/>
        </w:r>
        <w:r>
          <w:t>28</w:t>
        </w:r>
        <w:r>
          <w:fldChar w:fldCharType="end"/>
        </w:r>
      </w:hyperlink>
    </w:p>
    <w:p>
      <w:pPr>
        <w:pStyle w:val="TOC1"/>
        <w:tabs>
          <w:tab w:val="right" w:leader="dot" w:pos="8306"/>
        </w:tabs>
      </w:pPr>
      <w:hyperlink w:anchor="_Toc31053" w:history="1">
        <w:r>
          <w:rPr>
            <w:rFonts w:ascii="仿宋" w:eastAsia="仿宋" w:hAnsi="仿宋" w:cs="仿宋" w:hint="eastAsia"/>
            <w:lang w:eastAsia="zh-CN"/>
          </w:rPr>
          <w:t>九、防静电设备项目人力资源培养与发展</w:t>
        </w:r>
        <w:r>
          <w:tab/>
        </w:r>
        <w:r>
          <w:fldChar w:fldCharType="begin"/>
        </w:r>
        <w:r>
          <w:instrText xml:space="preserve"> PAGEREF _Toc31053 \h </w:instrText>
        </w:r>
        <w:r>
          <w:fldChar w:fldCharType="separate"/>
        </w:r>
        <w:r>
          <w:t>29</w:t>
        </w:r>
        <w:r>
          <w:fldChar w:fldCharType="end"/>
        </w:r>
      </w:hyperlink>
    </w:p>
    <w:p>
      <w:pPr>
        <w:pStyle w:val="TOC2"/>
        <w:tabs>
          <w:tab w:val="right" w:leader="dot" w:pos="8306"/>
        </w:tabs>
      </w:pPr>
      <w:hyperlink w:anchor="_Toc8900" w:history="1">
        <w:r>
          <w:rPr>
            <w:rFonts w:ascii="仿宋" w:eastAsia="仿宋" w:hAnsi="仿宋" w:cs="仿宋" w:hint="eastAsia"/>
            <w:lang w:eastAsia="zh-CN"/>
          </w:rPr>
          <w:t>(一)、人才需求与规划</w:t>
        </w:r>
        <w:r>
          <w:tab/>
        </w:r>
        <w:r>
          <w:fldChar w:fldCharType="begin"/>
        </w:r>
        <w:r>
          <w:instrText xml:space="preserve"> PAGEREF _Toc8900 \h </w:instrText>
        </w:r>
        <w:r>
          <w:fldChar w:fldCharType="separate"/>
        </w:r>
        <w:r>
          <w:t>29</w:t>
        </w:r>
        <w:r>
          <w:fldChar w:fldCharType="end"/>
        </w:r>
      </w:hyperlink>
    </w:p>
    <w:p>
      <w:pPr>
        <w:pStyle w:val="TOC2"/>
        <w:tabs>
          <w:tab w:val="right" w:leader="dot" w:pos="8306"/>
        </w:tabs>
      </w:pPr>
      <w:hyperlink w:anchor="_Toc8877" w:history="1">
        <w:r>
          <w:rPr>
            <w:rFonts w:ascii="仿宋" w:eastAsia="仿宋" w:hAnsi="仿宋" w:cs="仿宋" w:hint="eastAsia"/>
            <w:lang w:eastAsia="zh-CN"/>
          </w:rPr>
          <w:t>(二)、培训与发展计划</w:t>
        </w:r>
        <w:r>
          <w:tab/>
        </w:r>
        <w:r>
          <w:fldChar w:fldCharType="begin"/>
        </w:r>
        <w:r>
          <w:instrText xml:space="preserve"> PAGEREF _Toc8877 \h </w:instrText>
        </w:r>
        <w:r>
          <w:fldChar w:fldCharType="separate"/>
        </w:r>
        <w:r>
          <w:t>29</w:t>
        </w:r>
        <w:r>
          <w:fldChar w:fldCharType="end"/>
        </w:r>
      </w:hyperlink>
    </w:p>
    <w:p>
      <w:pPr>
        <w:pStyle w:val="TOC1"/>
        <w:tabs>
          <w:tab w:val="right" w:leader="dot" w:pos="8306"/>
        </w:tabs>
      </w:pPr>
      <w:hyperlink w:anchor="_Toc30835" w:history="1">
        <w:r>
          <w:rPr>
            <w:rFonts w:ascii="仿宋" w:eastAsia="仿宋" w:hAnsi="仿宋" w:cs="仿宋" w:hint="eastAsia"/>
            <w:lang w:eastAsia="zh-CN"/>
          </w:rPr>
          <w:t>十、防静电设备项目环境影响分析</w:t>
        </w:r>
        <w:r>
          <w:tab/>
        </w:r>
        <w:r>
          <w:fldChar w:fldCharType="begin"/>
        </w:r>
        <w:r>
          <w:instrText xml:space="preserve"> PAGEREF _Toc30835 \h </w:instrText>
        </w:r>
        <w:r>
          <w:fldChar w:fldCharType="separate"/>
        </w:r>
        <w:r>
          <w:t>30</w:t>
        </w:r>
        <w:r>
          <w:fldChar w:fldCharType="end"/>
        </w:r>
      </w:hyperlink>
    </w:p>
    <w:p>
      <w:pPr>
        <w:pStyle w:val="TOC2"/>
        <w:tabs>
          <w:tab w:val="right" w:leader="dot" w:pos="8306"/>
        </w:tabs>
      </w:pPr>
      <w:hyperlink w:anchor="_Toc22351" w:history="1">
        <w:r>
          <w:rPr>
            <w:rFonts w:ascii="仿宋" w:eastAsia="仿宋" w:hAnsi="仿宋" w:cs="仿宋" w:hint="eastAsia"/>
            <w:lang w:eastAsia="zh-CN"/>
          </w:rPr>
          <w:t>(一)、建设区域环境质量现状</w:t>
        </w:r>
        <w:r>
          <w:tab/>
        </w:r>
        <w:r>
          <w:fldChar w:fldCharType="begin"/>
        </w:r>
        <w:r>
          <w:instrText xml:space="preserve"> PAGEREF _Toc22351 \h </w:instrText>
        </w:r>
        <w:r>
          <w:fldChar w:fldCharType="separate"/>
        </w:r>
        <w:r>
          <w:t>30</w:t>
        </w:r>
        <w:r>
          <w:fldChar w:fldCharType="end"/>
        </w:r>
      </w:hyperlink>
    </w:p>
    <w:p>
      <w:pPr>
        <w:pStyle w:val="TOC2"/>
        <w:tabs>
          <w:tab w:val="right" w:leader="dot" w:pos="8306"/>
        </w:tabs>
      </w:pPr>
      <w:hyperlink w:anchor="_Toc14368" w:history="1">
        <w:r>
          <w:rPr>
            <w:rFonts w:ascii="仿宋" w:eastAsia="仿宋" w:hAnsi="仿宋" w:cs="仿宋" w:hint="eastAsia"/>
            <w:lang w:eastAsia="zh-CN"/>
          </w:rPr>
          <w:t>(二)、建设期环境保护</w:t>
        </w:r>
        <w:r>
          <w:tab/>
        </w:r>
        <w:r>
          <w:fldChar w:fldCharType="begin"/>
        </w:r>
        <w:r>
          <w:instrText xml:space="preserve"> PAGEREF _Toc14368 \h </w:instrText>
        </w:r>
        <w:r>
          <w:fldChar w:fldCharType="separate"/>
        </w:r>
        <w:r>
          <w:t>31</w:t>
        </w:r>
        <w:r>
          <w:fldChar w:fldCharType="end"/>
        </w:r>
      </w:hyperlink>
    </w:p>
    <w:p>
      <w:pPr>
        <w:pStyle w:val="TOC2"/>
        <w:tabs>
          <w:tab w:val="right" w:leader="dot" w:pos="8306"/>
        </w:tabs>
      </w:pPr>
      <w:hyperlink w:anchor="_Toc945" w:history="1">
        <w:r>
          <w:rPr>
            <w:rFonts w:ascii="仿宋" w:eastAsia="仿宋" w:hAnsi="仿宋" w:cs="仿宋" w:hint="eastAsia"/>
            <w:lang w:eastAsia="zh-CN"/>
          </w:rPr>
          <w:t>(三)、运营期环境保护</w:t>
        </w:r>
        <w:r>
          <w:tab/>
        </w:r>
        <w:r>
          <w:fldChar w:fldCharType="begin"/>
        </w:r>
        <w:r>
          <w:instrText xml:space="preserve"> PAGEREF _Toc945 \h </w:instrText>
        </w:r>
        <w:r>
          <w:fldChar w:fldCharType="separate"/>
        </w:r>
        <w:r>
          <w:t>33</w:t>
        </w:r>
        <w:r>
          <w:fldChar w:fldCharType="end"/>
        </w:r>
      </w:hyperlink>
    </w:p>
    <w:p>
      <w:pPr>
        <w:pStyle w:val="TOC2"/>
        <w:tabs>
          <w:tab w:val="right" w:leader="dot" w:pos="8306"/>
        </w:tabs>
      </w:pPr>
      <w:hyperlink w:anchor="_Toc25696" w:history="1">
        <w:r>
          <w:rPr>
            <w:rFonts w:ascii="仿宋" w:eastAsia="仿宋" w:hAnsi="仿宋" w:cs="仿宋" w:hint="eastAsia"/>
            <w:lang w:eastAsia="zh-CN"/>
          </w:rPr>
          <w:t>(四)、防静电设备项目建设对区域经济的影响</w:t>
        </w:r>
        <w:r>
          <w:tab/>
        </w:r>
        <w:r>
          <w:fldChar w:fldCharType="begin"/>
        </w:r>
        <w:r>
          <w:instrText xml:space="preserve"> PAGEREF _Toc25696 \h </w:instrText>
        </w:r>
        <w:r>
          <w:fldChar w:fldCharType="separate"/>
        </w:r>
        <w:r>
          <w:t>34</w:t>
        </w:r>
        <w:r>
          <w:fldChar w:fldCharType="end"/>
        </w:r>
      </w:hyperlink>
    </w:p>
    <w:p>
      <w:pPr>
        <w:pStyle w:val="TOC2"/>
        <w:tabs>
          <w:tab w:val="right" w:leader="dot" w:pos="8306"/>
        </w:tabs>
      </w:pPr>
      <w:hyperlink w:anchor="_Toc4062" w:history="1">
        <w:r>
          <w:rPr>
            <w:rFonts w:ascii="仿宋" w:eastAsia="仿宋" w:hAnsi="仿宋" w:cs="仿宋" w:hint="eastAsia"/>
            <w:lang w:eastAsia="zh-CN"/>
          </w:rPr>
          <w:t>(五)、废弃物处理</w:t>
        </w:r>
        <w:r>
          <w:tab/>
        </w:r>
        <w:r>
          <w:fldChar w:fldCharType="begin"/>
        </w:r>
        <w:r>
          <w:instrText xml:space="preserve"> PAGEREF _Toc4062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07" w:history="1">
        <w:r>
          <w:rPr>
            <w:rFonts w:ascii="仿宋" w:eastAsia="仿宋" w:hAnsi="仿宋" w:cs="仿宋" w:hint="eastAsia"/>
            <w:lang w:eastAsia="zh-CN"/>
          </w:rPr>
          <w:t>(六)、特殊环境影响分析</w:t>
        </w:r>
        <w:r>
          <w:tab/>
        </w:r>
        <w:r>
          <w:fldChar w:fldCharType="begin"/>
        </w:r>
        <w:r>
          <w:instrText xml:space="preserve"> PAGEREF _Toc7607 \h </w:instrText>
        </w:r>
        <w:r>
          <w:fldChar w:fldCharType="separate"/>
        </w:r>
        <w:r>
          <w:t>37</w:t>
        </w:r>
        <w:r>
          <w:fldChar w:fldCharType="end"/>
        </w:r>
      </w:hyperlink>
    </w:p>
    <w:p>
      <w:pPr>
        <w:pStyle w:val="TOC2"/>
        <w:tabs>
          <w:tab w:val="right" w:leader="dot" w:pos="8306"/>
        </w:tabs>
      </w:pPr>
      <w:hyperlink w:anchor="_Toc6240" w:history="1">
        <w:r>
          <w:rPr>
            <w:rFonts w:ascii="仿宋" w:eastAsia="仿宋" w:hAnsi="仿宋" w:cs="仿宋" w:hint="eastAsia"/>
            <w:lang w:eastAsia="zh-CN"/>
          </w:rPr>
          <w:t>(七)、清洁生产</w:t>
        </w:r>
        <w:r>
          <w:tab/>
        </w:r>
        <w:r>
          <w:fldChar w:fldCharType="begin"/>
        </w:r>
        <w:r>
          <w:instrText xml:space="preserve"> PAGEREF _Toc6240 \h </w:instrText>
        </w:r>
        <w:r>
          <w:fldChar w:fldCharType="separate"/>
        </w:r>
        <w:r>
          <w:t>38</w:t>
        </w:r>
        <w:r>
          <w:fldChar w:fldCharType="end"/>
        </w:r>
      </w:hyperlink>
    </w:p>
    <w:p>
      <w:pPr>
        <w:pStyle w:val="TOC2"/>
        <w:tabs>
          <w:tab w:val="right" w:leader="dot" w:pos="8306"/>
        </w:tabs>
      </w:pPr>
      <w:hyperlink w:anchor="_Toc31797" w:history="1">
        <w:r>
          <w:rPr>
            <w:rFonts w:ascii="仿宋" w:eastAsia="仿宋" w:hAnsi="仿宋" w:cs="仿宋" w:hint="eastAsia"/>
            <w:lang w:eastAsia="zh-CN"/>
          </w:rPr>
          <w:t>(八)、环境保护综合评价</w:t>
        </w:r>
        <w:r>
          <w:tab/>
        </w:r>
        <w:r>
          <w:fldChar w:fldCharType="begin"/>
        </w:r>
        <w:r>
          <w:instrText xml:space="preserve"> PAGEREF _Toc31797 \h </w:instrText>
        </w:r>
        <w:r>
          <w:fldChar w:fldCharType="separate"/>
        </w:r>
        <w:r>
          <w:t>39</w:t>
        </w:r>
        <w:r>
          <w:fldChar w:fldCharType="end"/>
        </w:r>
      </w:hyperlink>
    </w:p>
    <w:p>
      <w:pPr>
        <w:pStyle w:val="TOC1"/>
        <w:tabs>
          <w:tab w:val="right" w:leader="dot" w:pos="8306"/>
        </w:tabs>
      </w:pPr>
      <w:hyperlink w:anchor="_Toc21494" w:history="1">
        <w:r>
          <w:rPr>
            <w:rFonts w:ascii="仿宋" w:eastAsia="仿宋" w:hAnsi="仿宋" w:cs="仿宋" w:hint="eastAsia"/>
            <w:lang w:eastAsia="zh-CN"/>
          </w:rPr>
          <w:t>十一、防静电设备项目技术管理</w:t>
        </w:r>
        <w:r>
          <w:tab/>
        </w:r>
        <w:r>
          <w:fldChar w:fldCharType="begin"/>
        </w:r>
        <w:r>
          <w:instrText xml:space="preserve"> PAGEREF _Toc21494 \h </w:instrText>
        </w:r>
        <w:r>
          <w:fldChar w:fldCharType="separate"/>
        </w:r>
        <w:r>
          <w:t>41</w:t>
        </w:r>
        <w:r>
          <w:fldChar w:fldCharType="end"/>
        </w:r>
      </w:hyperlink>
    </w:p>
    <w:p>
      <w:pPr>
        <w:pStyle w:val="TOC2"/>
        <w:tabs>
          <w:tab w:val="right" w:leader="dot" w:pos="8306"/>
        </w:tabs>
      </w:pPr>
      <w:hyperlink w:anchor="_Toc1762" w:history="1">
        <w:r>
          <w:rPr>
            <w:rFonts w:ascii="仿宋" w:eastAsia="仿宋" w:hAnsi="仿宋" w:cs="仿宋" w:hint="eastAsia"/>
            <w:lang w:eastAsia="zh-CN"/>
          </w:rPr>
          <w:t>(一)、技术方案选用方向</w:t>
        </w:r>
        <w:r>
          <w:tab/>
        </w:r>
        <w:r>
          <w:fldChar w:fldCharType="begin"/>
        </w:r>
        <w:r>
          <w:instrText xml:space="preserve"> PAGEREF _Toc1762 \h </w:instrText>
        </w:r>
        <w:r>
          <w:fldChar w:fldCharType="separate"/>
        </w:r>
        <w:r>
          <w:t>41</w:t>
        </w:r>
        <w:r>
          <w:fldChar w:fldCharType="end"/>
        </w:r>
      </w:hyperlink>
    </w:p>
    <w:p>
      <w:pPr>
        <w:pStyle w:val="TOC2"/>
        <w:tabs>
          <w:tab w:val="right" w:leader="dot" w:pos="8306"/>
        </w:tabs>
      </w:pPr>
      <w:hyperlink w:anchor="_Toc13250" w:history="1">
        <w:r>
          <w:rPr>
            <w:rFonts w:ascii="仿宋" w:eastAsia="仿宋" w:hAnsi="仿宋" w:cs="仿宋" w:hint="eastAsia"/>
            <w:lang w:eastAsia="zh-CN"/>
          </w:rPr>
          <w:t>(二)、工艺技术方案选用原则</w:t>
        </w:r>
        <w:r>
          <w:tab/>
        </w:r>
        <w:r>
          <w:fldChar w:fldCharType="begin"/>
        </w:r>
        <w:r>
          <w:instrText xml:space="preserve"> PAGEREF _Toc13250 \h </w:instrText>
        </w:r>
        <w:r>
          <w:fldChar w:fldCharType="separate"/>
        </w:r>
        <w:r>
          <w:t>42</w:t>
        </w:r>
        <w:r>
          <w:fldChar w:fldCharType="end"/>
        </w:r>
      </w:hyperlink>
    </w:p>
    <w:p>
      <w:pPr>
        <w:pStyle w:val="TOC2"/>
        <w:tabs>
          <w:tab w:val="right" w:leader="dot" w:pos="8306"/>
        </w:tabs>
      </w:pPr>
      <w:hyperlink w:anchor="_Toc16300" w:history="1">
        <w:r>
          <w:rPr>
            <w:rFonts w:ascii="仿宋" w:eastAsia="仿宋" w:hAnsi="仿宋" w:cs="仿宋" w:hint="eastAsia"/>
            <w:lang w:eastAsia="zh-CN"/>
          </w:rPr>
          <w:t>(三)、工艺技术方案要求</w:t>
        </w:r>
        <w:r>
          <w:tab/>
        </w:r>
        <w:r>
          <w:fldChar w:fldCharType="begin"/>
        </w:r>
        <w:r>
          <w:instrText xml:space="preserve"> PAGEREF _Toc16300 \h </w:instrText>
        </w:r>
        <w:r>
          <w:fldChar w:fldCharType="separate"/>
        </w:r>
        <w:r>
          <w:t>45</w:t>
        </w:r>
        <w:r>
          <w:fldChar w:fldCharType="end"/>
        </w:r>
      </w:hyperlink>
    </w:p>
    <w:p>
      <w:pPr>
        <w:pStyle w:val="TOC1"/>
        <w:tabs>
          <w:tab w:val="right" w:leader="dot" w:pos="8306"/>
        </w:tabs>
      </w:pPr>
      <w:hyperlink w:anchor="_Toc31233" w:history="1">
        <w:r>
          <w:rPr>
            <w:rFonts w:ascii="仿宋" w:eastAsia="仿宋" w:hAnsi="仿宋" w:cs="仿宋" w:hint="eastAsia"/>
            <w:lang w:eastAsia="zh-CN"/>
          </w:rPr>
          <w:t>十二、防静电设备项目投资规划</w:t>
        </w:r>
        <w:r>
          <w:tab/>
        </w:r>
        <w:r>
          <w:fldChar w:fldCharType="begin"/>
        </w:r>
        <w:r>
          <w:instrText xml:space="preserve"> PAGEREF _Toc31233 \h </w:instrText>
        </w:r>
        <w:r>
          <w:fldChar w:fldCharType="separate"/>
        </w:r>
        <w:r>
          <w:t>47</w:t>
        </w:r>
        <w:r>
          <w:fldChar w:fldCharType="end"/>
        </w:r>
      </w:hyperlink>
    </w:p>
    <w:p>
      <w:pPr>
        <w:pStyle w:val="TOC2"/>
        <w:tabs>
          <w:tab w:val="right" w:leader="dot" w:pos="8306"/>
        </w:tabs>
      </w:pPr>
      <w:hyperlink w:anchor="_Toc12217" w:history="1">
        <w:r>
          <w:rPr>
            <w:rFonts w:ascii="仿宋" w:eastAsia="仿宋" w:hAnsi="仿宋" w:cs="仿宋" w:hint="eastAsia"/>
            <w:lang w:eastAsia="zh-CN"/>
          </w:rPr>
          <w:t>(一)、防静电设备项目总投资估算</w:t>
        </w:r>
        <w:r>
          <w:tab/>
        </w:r>
        <w:r>
          <w:fldChar w:fldCharType="begin"/>
        </w:r>
        <w:r>
          <w:instrText xml:space="preserve"> PAGEREF _Toc12217 \h </w:instrText>
        </w:r>
        <w:r>
          <w:fldChar w:fldCharType="separate"/>
        </w:r>
        <w:r>
          <w:t>47</w:t>
        </w:r>
        <w:r>
          <w:fldChar w:fldCharType="end"/>
        </w:r>
      </w:hyperlink>
    </w:p>
    <w:p>
      <w:pPr>
        <w:pStyle w:val="TOC2"/>
        <w:tabs>
          <w:tab w:val="right" w:leader="dot" w:pos="8306"/>
        </w:tabs>
      </w:pPr>
      <w:hyperlink w:anchor="_Toc9114" w:history="1">
        <w:r>
          <w:rPr>
            <w:rFonts w:ascii="仿宋" w:eastAsia="仿宋" w:hAnsi="仿宋" w:cs="仿宋" w:hint="eastAsia"/>
            <w:lang w:eastAsia="zh-CN"/>
          </w:rPr>
          <w:t>(二)、资金筹措</w:t>
        </w:r>
        <w:r>
          <w:tab/>
        </w:r>
        <w:r>
          <w:fldChar w:fldCharType="begin"/>
        </w:r>
        <w:r>
          <w:instrText xml:space="preserve"> PAGEREF _Toc9114 \h </w:instrText>
        </w:r>
        <w:r>
          <w:fldChar w:fldCharType="separate"/>
        </w:r>
        <w:r>
          <w:t>48</w:t>
        </w:r>
        <w:r>
          <w:fldChar w:fldCharType="end"/>
        </w:r>
      </w:hyperlink>
    </w:p>
    <w:p>
      <w:pPr>
        <w:pStyle w:val="TOC1"/>
        <w:tabs>
          <w:tab w:val="right" w:leader="dot" w:pos="8306"/>
        </w:tabs>
      </w:pPr>
      <w:hyperlink w:anchor="_Toc32583" w:history="1">
        <w:r>
          <w:rPr>
            <w:rFonts w:ascii="仿宋" w:eastAsia="仿宋" w:hAnsi="仿宋" w:cs="仿宋" w:hint="eastAsia"/>
            <w:lang w:eastAsia="zh-CN"/>
          </w:rPr>
          <w:t>十三、供应链管理</w:t>
        </w:r>
        <w:r>
          <w:tab/>
        </w:r>
        <w:r>
          <w:fldChar w:fldCharType="begin"/>
        </w:r>
        <w:r>
          <w:instrText xml:space="preserve"> PAGEREF _Toc32583 \h </w:instrText>
        </w:r>
        <w:r>
          <w:fldChar w:fldCharType="separate"/>
        </w:r>
        <w:r>
          <w:t>49</w:t>
        </w:r>
        <w:r>
          <w:fldChar w:fldCharType="end"/>
        </w:r>
      </w:hyperlink>
    </w:p>
    <w:p>
      <w:pPr>
        <w:pStyle w:val="TOC2"/>
        <w:tabs>
          <w:tab w:val="right" w:leader="dot" w:pos="8306"/>
        </w:tabs>
      </w:pPr>
      <w:hyperlink w:anchor="_Toc8962" w:history="1">
        <w:r>
          <w:rPr>
            <w:rFonts w:ascii="仿宋" w:eastAsia="仿宋" w:hAnsi="仿宋" w:cs="仿宋" w:hint="eastAsia"/>
            <w:lang w:eastAsia="zh-CN"/>
          </w:rPr>
          <w:t>(一)、供应链战略规划</w:t>
        </w:r>
        <w:r>
          <w:tab/>
        </w:r>
        <w:r>
          <w:fldChar w:fldCharType="begin"/>
        </w:r>
        <w:r>
          <w:instrText xml:space="preserve"> PAGEREF _Toc8962 \h </w:instrText>
        </w:r>
        <w:r>
          <w:fldChar w:fldCharType="separate"/>
        </w:r>
        <w:r>
          <w:t>49</w:t>
        </w:r>
        <w:r>
          <w:fldChar w:fldCharType="end"/>
        </w:r>
      </w:hyperlink>
    </w:p>
    <w:p>
      <w:pPr>
        <w:pStyle w:val="TOC2"/>
        <w:tabs>
          <w:tab w:val="right" w:leader="dot" w:pos="8306"/>
        </w:tabs>
      </w:pPr>
      <w:hyperlink w:anchor="_Toc15740" w:history="1">
        <w:r>
          <w:rPr>
            <w:rFonts w:ascii="仿宋" w:eastAsia="仿宋" w:hAnsi="仿宋" w:cs="仿宋" w:hint="eastAsia"/>
            <w:lang w:eastAsia="zh-CN"/>
          </w:rPr>
          <w:t>(二)、供应商选择与合作</w:t>
        </w:r>
        <w:r>
          <w:tab/>
        </w:r>
        <w:r>
          <w:fldChar w:fldCharType="begin"/>
        </w:r>
        <w:r>
          <w:instrText xml:space="preserve"> PAGEREF _Toc15740 \h </w:instrText>
        </w:r>
        <w:r>
          <w:fldChar w:fldCharType="separate"/>
        </w:r>
        <w:r>
          <w:t>50</w:t>
        </w:r>
        <w:r>
          <w:fldChar w:fldCharType="end"/>
        </w:r>
      </w:hyperlink>
    </w:p>
    <w:p>
      <w:pPr>
        <w:pStyle w:val="TOC2"/>
        <w:tabs>
          <w:tab w:val="right" w:leader="dot" w:pos="8306"/>
        </w:tabs>
      </w:pPr>
      <w:hyperlink w:anchor="_Toc7998" w:history="1">
        <w:r>
          <w:rPr>
            <w:rFonts w:ascii="仿宋" w:eastAsia="仿宋" w:hAnsi="仿宋" w:cs="仿宋" w:hint="eastAsia"/>
            <w:lang w:eastAsia="zh-CN"/>
          </w:rPr>
          <w:t>(三)、物流与库存管理</w:t>
        </w:r>
        <w:r>
          <w:tab/>
        </w:r>
        <w:r>
          <w:fldChar w:fldCharType="begin"/>
        </w:r>
        <w:r>
          <w:instrText xml:space="preserve"> PAGEREF _Toc7998 \h </w:instrText>
        </w:r>
        <w:r>
          <w:fldChar w:fldCharType="separate"/>
        </w:r>
        <w:r>
          <w:t>52</w:t>
        </w:r>
        <w:r>
          <w:fldChar w:fldCharType="end"/>
        </w:r>
      </w:hyperlink>
    </w:p>
    <w:p>
      <w:pPr>
        <w:pStyle w:val="TOC1"/>
        <w:tabs>
          <w:tab w:val="right" w:leader="dot" w:pos="8306"/>
        </w:tabs>
      </w:pPr>
      <w:hyperlink w:anchor="_Toc24537" w:history="1">
        <w:r>
          <w:rPr>
            <w:rFonts w:ascii="仿宋" w:eastAsia="仿宋" w:hAnsi="仿宋" w:cs="仿宋" w:hint="eastAsia"/>
            <w:lang w:eastAsia="zh-CN"/>
          </w:rPr>
          <w:t>十四、质量管理体系</w:t>
        </w:r>
        <w:r>
          <w:tab/>
        </w:r>
        <w:r>
          <w:fldChar w:fldCharType="begin"/>
        </w:r>
        <w:r>
          <w:instrText xml:space="preserve"> PAGEREF _Toc24537 \h </w:instrText>
        </w:r>
        <w:r>
          <w:fldChar w:fldCharType="separate"/>
        </w:r>
        <w:r>
          <w:t>53</w:t>
        </w:r>
        <w:r>
          <w:fldChar w:fldCharType="end"/>
        </w:r>
      </w:hyperlink>
    </w:p>
    <w:p>
      <w:pPr>
        <w:pStyle w:val="TOC2"/>
        <w:tabs>
          <w:tab w:val="right" w:leader="dot" w:pos="8306"/>
        </w:tabs>
      </w:pPr>
      <w:hyperlink w:anchor="_Toc16403" w:history="1">
        <w:r>
          <w:rPr>
            <w:rFonts w:ascii="仿宋" w:eastAsia="仿宋" w:hAnsi="仿宋" w:cs="仿宋" w:hint="eastAsia"/>
            <w:lang w:eastAsia="zh-CN"/>
          </w:rPr>
          <w:t>(一)、质量目标与方针</w:t>
        </w:r>
        <w:r>
          <w:tab/>
        </w:r>
        <w:r>
          <w:fldChar w:fldCharType="begin"/>
        </w:r>
        <w:r>
          <w:instrText xml:space="preserve"> PAGEREF _Toc16403 \h </w:instrText>
        </w:r>
        <w:r>
          <w:fldChar w:fldCharType="separate"/>
        </w:r>
        <w:r>
          <w:t>53</w:t>
        </w:r>
        <w:r>
          <w:fldChar w:fldCharType="end"/>
        </w:r>
      </w:hyperlink>
    </w:p>
    <w:p>
      <w:pPr>
        <w:pStyle w:val="TOC2"/>
        <w:tabs>
          <w:tab w:val="right" w:leader="dot" w:pos="8306"/>
        </w:tabs>
      </w:pPr>
      <w:hyperlink w:anchor="_Toc32306" w:history="1">
        <w:r>
          <w:rPr>
            <w:rFonts w:ascii="仿宋" w:eastAsia="仿宋" w:hAnsi="仿宋" w:cs="仿宋" w:hint="eastAsia"/>
            <w:lang w:eastAsia="zh-CN"/>
          </w:rPr>
          <w:t>(二)、质量管理责任</w:t>
        </w:r>
        <w:r>
          <w:tab/>
        </w:r>
        <w:r>
          <w:fldChar w:fldCharType="begin"/>
        </w:r>
        <w:r>
          <w:instrText xml:space="preserve"> PAGEREF _Toc32306 \h </w:instrText>
        </w:r>
        <w:r>
          <w:fldChar w:fldCharType="separate"/>
        </w:r>
        <w:r>
          <w:t>54</w:t>
        </w:r>
        <w:r>
          <w:fldChar w:fldCharType="end"/>
        </w:r>
      </w:hyperlink>
    </w:p>
    <w:p>
      <w:pPr>
        <w:pStyle w:val="TOC2"/>
        <w:tabs>
          <w:tab w:val="right" w:leader="dot" w:pos="8306"/>
        </w:tabs>
      </w:pPr>
      <w:hyperlink w:anchor="_Toc6309" w:history="1">
        <w:r>
          <w:rPr>
            <w:rFonts w:ascii="仿宋" w:eastAsia="仿宋" w:hAnsi="仿宋" w:cs="仿宋" w:hint="eastAsia"/>
            <w:lang w:eastAsia="zh-CN"/>
          </w:rPr>
          <w:t>(三)、质量管理体系文件</w:t>
        </w:r>
        <w:r>
          <w:tab/>
        </w:r>
        <w:r>
          <w:fldChar w:fldCharType="begin"/>
        </w:r>
        <w:r>
          <w:instrText xml:space="preserve"> PAGEREF _Toc6309 \h </w:instrText>
        </w:r>
        <w:r>
          <w:fldChar w:fldCharType="separate"/>
        </w:r>
        <w:r>
          <w:t>55</w:t>
        </w:r>
        <w:r>
          <w:fldChar w:fldCharType="end"/>
        </w:r>
      </w:hyperlink>
    </w:p>
    <w:p>
      <w:pPr>
        <w:pStyle w:val="TOC2"/>
        <w:tabs>
          <w:tab w:val="right" w:leader="dot" w:pos="8306"/>
        </w:tabs>
      </w:pPr>
      <w:hyperlink w:anchor="_Toc14153" w:history="1">
        <w:r>
          <w:rPr>
            <w:rFonts w:ascii="仿宋" w:eastAsia="仿宋" w:hAnsi="仿宋" w:cs="仿宋" w:hint="eastAsia"/>
            <w:lang w:eastAsia="zh-CN"/>
          </w:rPr>
          <w:t>(四)、质量培训与教育</w:t>
        </w:r>
        <w:r>
          <w:tab/>
        </w:r>
        <w:r>
          <w:fldChar w:fldCharType="begin"/>
        </w:r>
        <w:r>
          <w:instrText xml:space="preserve"> PAGEREF _Toc14153 \h </w:instrText>
        </w:r>
        <w:r>
          <w:fldChar w:fldCharType="separate"/>
        </w:r>
        <w:r>
          <w:t>57</w:t>
        </w:r>
        <w:r>
          <w:fldChar w:fldCharType="end"/>
        </w:r>
      </w:hyperlink>
    </w:p>
    <w:p>
      <w:pPr>
        <w:pStyle w:val="TOC2"/>
        <w:tabs>
          <w:tab w:val="right" w:leader="dot" w:pos="8306"/>
        </w:tabs>
      </w:pPr>
      <w:hyperlink w:anchor="_Toc3089" w:history="1">
        <w:r>
          <w:rPr>
            <w:rFonts w:ascii="仿宋" w:eastAsia="仿宋" w:hAnsi="仿宋" w:cs="仿宋" w:hint="eastAsia"/>
            <w:lang w:eastAsia="zh-CN"/>
          </w:rPr>
          <w:t>(五)、质量审核与评价</w:t>
        </w:r>
        <w:r>
          <w:tab/>
        </w:r>
        <w:r>
          <w:fldChar w:fldCharType="begin"/>
        </w:r>
        <w:r>
          <w:instrText xml:space="preserve"> PAGEREF _Toc3089 \h </w:instrText>
        </w:r>
        <w:r>
          <w:fldChar w:fldCharType="separate"/>
        </w:r>
        <w:r>
          <w:t>59</w:t>
        </w:r>
        <w:r>
          <w:fldChar w:fldCharType="end"/>
        </w:r>
      </w:hyperlink>
    </w:p>
    <w:p>
      <w:pPr>
        <w:pStyle w:val="TOC2"/>
        <w:tabs>
          <w:tab w:val="right" w:leader="dot" w:pos="8306"/>
        </w:tabs>
      </w:pPr>
      <w:hyperlink w:anchor="_Toc19343" w:history="1">
        <w:r>
          <w:rPr>
            <w:rFonts w:ascii="仿宋" w:eastAsia="仿宋" w:hAnsi="仿宋" w:cs="仿宋" w:hint="eastAsia"/>
            <w:lang w:eastAsia="zh-CN"/>
          </w:rPr>
          <w:t>(六)、不符合与纠正措施</w:t>
        </w:r>
        <w:r>
          <w:tab/>
        </w:r>
        <w:r>
          <w:fldChar w:fldCharType="begin"/>
        </w:r>
        <w:r>
          <w:instrText xml:space="preserve"> PAGEREF _Toc19343 \h </w:instrText>
        </w:r>
        <w:r>
          <w:fldChar w:fldCharType="separate"/>
        </w:r>
        <w:r>
          <w:t>60</w:t>
        </w:r>
        <w:r>
          <w:fldChar w:fldCharType="end"/>
        </w:r>
      </w:hyperlink>
    </w:p>
    <w:p>
      <w:pPr>
        <w:pStyle w:val="TOC1"/>
        <w:tabs>
          <w:tab w:val="right" w:leader="dot" w:pos="8306"/>
        </w:tabs>
      </w:pPr>
      <w:hyperlink w:anchor="_Toc9154" w:history="1">
        <w:r>
          <w:rPr>
            <w:rFonts w:ascii="仿宋" w:eastAsia="仿宋" w:hAnsi="仿宋" w:cs="仿宋" w:hint="eastAsia"/>
            <w:lang w:eastAsia="zh-CN"/>
          </w:rPr>
          <w:t>十五、防静电设备项目治理与监督</w:t>
        </w:r>
        <w:r>
          <w:tab/>
        </w:r>
        <w:r>
          <w:fldChar w:fldCharType="begin"/>
        </w:r>
        <w:r>
          <w:instrText xml:space="preserve"> PAGEREF _Toc9154 \h </w:instrText>
        </w:r>
        <w:r>
          <w:fldChar w:fldCharType="separate"/>
        </w:r>
        <w:r>
          <w:t>61</w:t>
        </w:r>
        <w:r>
          <w:fldChar w:fldCharType="end"/>
        </w:r>
      </w:hyperlink>
    </w:p>
    <w:p>
      <w:pPr>
        <w:pStyle w:val="TOC2"/>
        <w:tabs>
          <w:tab w:val="right" w:leader="dot" w:pos="8306"/>
        </w:tabs>
      </w:pPr>
      <w:hyperlink w:anchor="_Toc19862" w:history="1">
        <w:r>
          <w:rPr>
            <w:rFonts w:ascii="仿宋" w:eastAsia="仿宋" w:hAnsi="仿宋" w:cs="仿宋" w:hint="eastAsia"/>
            <w:lang w:eastAsia="zh-CN"/>
          </w:rPr>
          <w:t>(一)、防静电设备项目治理结构</w:t>
        </w:r>
        <w:r>
          <w:tab/>
        </w:r>
        <w:r>
          <w:fldChar w:fldCharType="begin"/>
        </w:r>
        <w:r>
          <w:instrText xml:space="preserve"> PAGEREF _Toc19862 \h </w:instrText>
        </w:r>
        <w:r>
          <w:fldChar w:fldCharType="separate"/>
        </w:r>
        <w:r>
          <w:t>61</w:t>
        </w:r>
        <w:r>
          <w:fldChar w:fldCharType="end"/>
        </w:r>
      </w:hyperlink>
    </w:p>
    <w:p>
      <w:pPr>
        <w:pStyle w:val="TOC2"/>
        <w:tabs>
          <w:tab w:val="right" w:leader="dot" w:pos="8306"/>
        </w:tabs>
      </w:pPr>
      <w:hyperlink w:anchor="_Toc5403" w:history="1">
        <w:r>
          <w:rPr>
            <w:rFonts w:ascii="仿宋" w:eastAsia="仿宋" w:hAnsi="仿宋" w:cs="仿宋" w:hint="eastAsia"/>
            <w:lang w:eastAsia="zh-CN"/>
          </w:rPr>
          <w:t>(二)、监督与审计</w:t>
        </w:r>
        <w:r>
          <w:tab/>
        </w:r>
        <w:r>
          <w:fldChar w:fldCharType="begin"/>
        </w:r>
        <w:r>
          <w:instrText xml:space="preserve"> PAGEREF _Toc5403 \h </w:instrText>
        </w:r>
        <w:r>
          <w:fldChar w:fldCharType="separate"/>
        </w:r>
        <w:r>
          <w:t>62</w:t>
        </w:r>
        <w:r>
          <w:fldChar w:fldCharType="end"/>
        </w:r>
      </w:hyperlink>
    </w:p>
    <w:p>
      <w:pPr>
        <w:pStyle w:val="TOC1"/>
        <w:tabs>
          <w:tab w:val="right" w:leader="dot" w:pos="8306"/>
        </w:tabs>
      </w:pPr>
      <w:hyperlink w:anchor="_Toc26640" w:history="1">
        <w:r>
          <w:rPr>
            <w:rFonts w:ascii="仿宋" w:eastAsia="仿宋" w:hAnsi="仿宋" w:cs="仿宋" w:hint="eastAsia"/>
            <w:lang w:eastAsia="zh-CN"/>
          </w:rPr>
          <w:t>十六、防静电设备项目变更管理</w:t>
        </w:r>
        <w:r>
          <w:tab/>
        </w:r>
        <w:r>
          <w:fldChar w:fldCharType="begin"/>
        </w:r>
        <w:r>
          <w:instrText xml:space="preserve"> PAGEREF _Toc26640 \h </w:instrText>
        </w:r>
        <w:r>
          <w:fldChar w:fldCharType="separate"/>
        </w:r>
        <w:r>
          <w:t>64</w:t>
        </w:r>
        <w:r>
          <w:fldChar w:fldCharType="end"/>
        </w:r>
      </w:hyperlink>
    </w:p>
    <w:p>
      <w:pPr>
        <w:pStyle w:val="TOC2"/>
        <w:tabs>
          <w:tab w:val="right" w:leader="dot" w:pos="8306"/>
        </w:tabs>
      </w:pPr>
      <w:hyperlink w:anchor="_Toc5391" w:history="1">
        <w:r>
          <w:rPr>
            <w:rFonts w:ascii="仿宋" w:eastAsia="仿宋" w:hAnsi="仿宋" w:cs="仿宋" w:hint="eastAsia"/>
            <w:lang w:eastAsia="zh-CN"/>
          </w:rPr>
          <w:t>(一)、变更申请与评估</w:t>
        </w:r>
        <w:r>
          <w:tab/>
        </w:r>
        <w:r>
          <w:fldChar w:fldCharType="begin"/>
        </w:r>
        <w:r>
          <w:instrText xml:space="preserve"> PAGEREF _Toc5391 \h </w:instrText>
        </w:r>
        <w:r>
          <w:fldChar w:fldCharType="separate"/>
        </w:r>
        <w:r>
          <w:t>64</w:t>
        </w:r>
        <w:r>
          <w:fldChar w:fldCharType="end"/>
        </w:r>
      </w:hyperlink>
    </w:p>
    <w:p>
      <w:pPr>
        <w:pStyle w:val="TOC2"/>
        <w:tabs>
          <w:tab w:val="right" w:leader="dot" w:pos="8306"/>
        </w:tabs>
      </w:pPr>
      <w:hyperlink w:anchor="_Toc29991" w:history="1">
        <w:r>
          <w:rPr>
            <w:rFonts w:ascii="仿宋" w:eastAsia="仿宋" w:hAnsi="仿宋" w:cs="仿宋" w:hint="eastAsia"/>
            <w:lang w:eastAsia="zh-CN"/>
          </w:rPr>
          <w:t>(二)、变更实施与控制</w:t>
        </w:r>
        <w:r>
          <w:tab/>
        </w:r>
        <w:r>
          <w:fldChar w:fldCharType="begin"/>
        </w:r>
        <w:r>
          <w:instrText xml:space="preserve"> PAGEREF _Toc29991 \h </w:instrText>
        </w:r>
        <w:r>
          <w:fldChar w:fldCharType="separate"/>
        </w:r>
        <w:r>
          <w:t>64</w:t>
        </w:r>
        <w:r>
          <w:fldChar w:fldCharType="end"/>
        </w:r>
      </w:hyperlink>
    </w:p>
    <w:p>
      <w:pPr>
        <w:pStyle w:val="TOC1"/>
        <w:tabs>
          <w:tab w:val="right" w:leader="dot" w:pos="8306"/>
        </w:tabs>
      </w:pPr>
      <w:hyperlink w:anchor="_Toc21905" w:history="1">
        <w:r>
          <w:rPr>
            <w:rFonts w:ascii="仿宋" w:eastAsia="仿宋" w:hAnsi="仿宋" w:cs="仿宋" w:hint="eastAsia"/>
            <w:lang w:eastAsia="zh-CN"/>
          </w:rPr>
          <w:t>十七、风险识别与分类</w:t>
        </w:r>
        <w:r>
          <w:tab/>
        </w:r>
        <w:r>
          <w:fldChar w:fldCharType="begin"/>
        </w:r>
        <w:r>
          <w:instrText xml:space="preserve"> PAGEREF _Toc21905 \h </w:instrText>
        </w:r>
        <w:r>
          <w:fldChar w:fldCharType="separate"/>
        </w:r>
        <w:r>
          <w:t>65</w:t>
        </w:r>
        <w:r>
          <w:fldChar w:fldCharType="end"/>
        </w:r>
      </w:hyperlink>
    </w:p>
    <w:p>
      <w:pPr>
        <w:pStyle w:val="TOC2"/>
        <w:tabs>
          <w:tab w:val="right" w:leader="dot" w:pos="8306"/>
        </w:tabs>
      </w:pPr>
      <w:hyperlink w:anchor="_Toc20591" w:history="1">
        <w:r>
          <w:rPr>
            <w:rFonts w:ascii="仿宋" w:eastAsia="仿宋" w:hAnsi="仿宋" w:cs="仿宋" w:hint="eastAsia"/>
            <w:lang w:eastAsia="zh-CN"/>
          </w:rPr>
          <w:t>(一)、风险识别</w:t>
        </w:r>
        <w:r>
          <w:tab/>
        </w:r>
        <w:r>
          <w:fldChar w:fldCharType="begin"/>
        </w:r>
        <w:r>
          <w:instrText xml:space="preserve"> PAGEREF _Toc20591 \h </w:instrText>
        </w:r>
        <w:r>
          <w:fldChar w:fldCharType="separate"/>
        </w:r>
        <w:r>
          <w:t>65</w:t>
        </w:r>
        <w:r>
          <w:fldChar w:fldCharType="end"/>
        </w:r>
      </w:hyperlink>
    </w:p>
    <w:p>
      <w:pPr>
        <w:pStyle w:val="TOC2"/>
        <w:tabs>
          <w:tab w:val="right" w:leader="dot" w:pos="8306"/>
        </w:tabs>
      </w:pPr>
      <w:hyperlink w:anchor="_Toc28918" w:history="1">
        <w:r>
          <w:rPr>
            <w:rFonts w:ascii="仿宋" w:eastAsia="仿宋" w:hAnsi="仿宋" w:cs="仿宋" w:hint="eastAsia"/>
            <w:lang w:eastAsia="zh-CN"/>
          </w:rPr>
          <w:t>(二)、风险分类</w:t>
        </w:r>
        <w:r>
          <w:tab/>
        </w:r>
        <w:r>
          <w:fldChar w:fldCharType="begin"/>
        </w:r>
        <w:r>
          <w:instrText xml:space="preserve"> PAGEREF _Toc28918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485"/>
      <w:r>
        <w:rPr>
          <w:rFonts w:ascii="仿宋" w:eastAsia="仿宋" w:hAnsi="仿宋" w:cs="仿宋" w:hint="eastAsia"/>
          <w:sz w:val="28"/>
          <w:lang w:eastAsia="zh-CN"/>
        </w:rPr>
        <w:t>一、防静电设备项目可持续发展</w:t>
      </w:r>
      <w:bookmarkEnd w:id="2"/>
    </w:p>
    <w:p>
      <w:pPr>
        <w:pStyle w:val="Heading2"/>
        <w:rPr>
          <w:rFonts w:ascii="仿宋" w:eastAsia="仿宋" w:hAnsi="仿宋" w:cs="仿宋" w:hint="eastAsia"/>
          <w:lang w:eastAsia="zh-CN"/>
        </w:rPr>
      </w:pPr>
      <w:bookmarkStart w:id="3" w:name="_Toc3241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设备项目中，防静电设备项目团队着眼于未来，明确了可持续发展的战略方向。制定的具体可持续发展目标包括降低资源使用、采用环保技术、最大化社会效益等。这一步骤不仅有助于防静电设备项目在环保和社会责任方面达到最高标准，也为未来提供了明确的指引，确保防静电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可持续实践的融入防静电设备项目管理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静电设备项目管理周期。从防静电设备项目规划开始，防静电设备项目团队就考虑了环境和社会的因素。在执行阶段，防静电设备项目团队积极推动绿色技术的应用，优化资源利用。此外，关注员工的社会责任，通过培训和沟通活动提高员工对可持续发展的认知，使他们能够在日常工作中践行可持续实践。这些举措不仅为防静电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62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扎根于防静电设备项目的可持续发展理念，我们深信环保与社会责任是防静电设备项目成功的关键支柱。在防静电设备项目的每一步，我们都致力于通过创新和实践，履行对环境和社会的坚定责任。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团队通过引入先进的环保技术、建立高效的废物处理系统以及推动能源节约措施，积极履行环保责任。定期的环保监测和评估确保防静电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不仅致力于自身可持续发展，还注重对社会的回馈。通过支持社区防静电设备项目、参与慈善事业、提供培训机会等方式，防静电设备项目积极履行社会责任。与当地社区建立积极互动，关注员工的工作与生活平衡，以及员工的身心健康，是防静电设备项目在社会责任层面的关键举措。这样的实践不仅增强了防静电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523"/>
      <w:r>
        <w:rPr>
          <w:rFonts w:ascii="仿宋" w:eastAsia="仿宋" w:hAnsi="仿宋" w:cs="仿宋" w:hint="eastAsia"/>
          <w:sz w:val="28"/>
          <w:lang w:eastAsia="zh-CN"/>
        </w:rPr>
        <w:t>二、防静电设备项目概论</w:t>
      </w:r>
      <w:bookmarkEnd w:id="5"/>
    </w:p>
    <w:p>
      <w:pPr>
        <w:pStyle w:val="Heading2"/>
        <w:rPr>
          <w:rFonts w:ascii="仿宋" w:eastAsia="仿宋" w:hAnsi="仿宋" w:cs="仿宋" w:hint="eastAsia"/>
          <w:lang w:eastAsia="zh-CN"/>
        </w:rPr>
      </w:pPr>
      <w:bookmarkStart w:id="6" w:name="_Toc28656"/>
      <w:r>
        <w:rPr>
          <w:rFonts w:ascii="仿宋" w:eastAsia="仿宋" w:hAnsi="仿宋" w:cs="仿宋" w:hint="eastAsia"/>
          <w:lang w:eastAsia="zh-CN"/>
        </w:rPr>
        <w:t>(一)、防静电设备项目概况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起源追溯至对市场的深入洞察。市场的不断演变与变革为防静电设备项目提供了难得的机遇。当前市场存在的需求缺口和变革的大环境共同构成了防静电设备项目的背景。这个防静电设备项目旨在充分利用市场机遇，填补行业中尚未满足的需求，为客户提供全新的解决方案。市场的变革和需求的增长使得这个防静电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防静电设备项目名称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正式命名为防静电设备。这个名称不仅仅是一个标识，更代表了防静电设备项目的核心理念和愿景。它蕴含着防静电设备项目所要解决问题的关键字，具有强烈的表达和辨识度，为防静电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防静电设备项目目标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核心目标是提供一种全新、高效的解决方案，满足客户日益增长的需求。防静电设备项目追求的不仅仅是满足市场需求，更是在市场中获得卓越的竞争优势。通过不断提升产品或服务的质量和创新水平，防静电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防静电设备项目范围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全面涵盖了产品研发、制造、市场推广和售后服务，确保从产品设计到最终用户体验的全方位关注。这一全面的防静电设备项目范围是为了确保防静电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防静电设备项目时间表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防静电设备项目计划在未来18个月内完成，包括研发、测试、市场试点和正式推出等不同阶段。这个时间表的合理设计是为了确保防静电设备项目各个阶段的顺利推进，以便按时交付高质量的成果。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防静电设备项目预算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防静电设备项目总预算估算为XX百万美元，主要分配在研发、市场推广、人员培训和运营等方面。这一充足的预算为防静电设备项目提供了充足的资源，确保防静电设备项目在各个方面都能取得优异的表现。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防静电设备项目风险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可能面临的风险包括市场接受度低、技术难题、竞争激烈等。防静电设备项目团队已经制定了相应的风险应对计划，通过前瞻性的风险管理，确保防静电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防静电设备项目团队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防静电设备项目汇聚了一支经验丰富、多领域专业素养的核心团队，确保防静电设备项目在各个方面都能拥有高水平的执行力。团队的协同作战是防静电设备项目成功的关键因素之一。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防静电设备项目背景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防静电设备项目的背景根植于市场对更高效、创新产品的渴望，同时也受到科技发展对行业格局的深刻改变的影响。这为防静电设备项目提供了广阔的发展空间和市场需求。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防静电设备项目现状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截至目前，防静电设备项目已完成市场调研和技术验证，取得了初步的成功。这为防静电设备项目在未来的发展奠定了坚实的基础，为更远大的目标打下了坚实的基石。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4177"/>
      <w:r>
        <w:rPr>
          <w:rFonts w:ascii="仿宋" w:eastAsia="仿宋" w:hAnsi="仿宋" w:cs="仿宋" w:hint="eastAsia"/>
          <w:sz w:val="28"/>
          <w:lang w:eastAsia="zh-CN"/>
        </w:rPr>
        <w:t>(二)、防静电设备项目目标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keyword》防静电设备项目首要业务目标是在市场中占据有利地位，实现产品/服务的成功推广和销售。通过不断提升产品质量、创新性，防静电设备项目追求成为行业中的领导者，赢得更多客户的青睐。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在科技迅速发展的时代，防静电设备项目着眼于技术创新。通过持续的研发和技术升级，防静电设备项目旨在推出更具创新性的产品或服务，以满足市场对新鲜、先进解决方案的需求。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为了建立可持续的客户关系，防静电设备项目设定了客户满意度目标。通过提供卓越的产品质量和优质的客户服务，防静电设备项目追求赢得客户的信任和忠诚度，确保他们的满意度达到行业领先水平。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防静电设备项目注重社会责任和可持续发展。通过实施环保、社会责任防静电设备项目，防静电设备项目致力于在经济发展的同时保护环境，促进社会公平，实现可持续经营。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防静电设备项目的团队是实现目标的核心驱动力。因此，防静电设备项目设定了团队发展目标，包括提升团队成员的专业技能、培养领导力，以及搭建协同高效的团队工作氛围。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537"/>
      <w:r>
        <w:rPr>
          <w:rFonts w:ascii="仿宋" w:eastAsia="仿宋" w:hAnsi="仿宋" w:cs="仿宋" w:hint="eastAsia"/>
          <w:sz w:val="28"/>
          <w:lang w:eastAsia="zh-CN"/>
        </w:rPr>
        <w:t>(三)、防静电设备项目提出的理由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防静电设备项目提出的理由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提出源于对市场机遇的深刻洞察。当前市场中存在的需求缺口和行业发展趋势表明，有巨大的商业机会等待被开发。通过准确捕捉市场机遇，防静电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理念基于对技术创新的信仰。通过持续的研发和技术投入，防静电设备项目有望推出更具创新性的产品或服务。在科技飞速发展的当下，防静电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提出是为了增强企业的行业竞争力。通过提升产品或服务的质量和独特性，防静电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响应了消费者需求的变化。随着社会和科技的不断发展，消费者对产品和服务的需求也在发生变化。通过深入了解并及时回应消费者的新需求，防静电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防静电设备项目的提出是企业战略发展规划的一部分。在面对日益激烈的市场竞争和不断变化的商业环境中，防静电设备项目作为企业战略的一环，旨在为企业开辟新的增长领域，巩固企业在行业中的地位。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提出不仅仅是基于商业考量，还注重社会责任。通过推出环保、社会责任等方面的防静电设备项目，防静电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防静电设备项目的提出反映了对利益相关者期望的关注。包括客户、员工、投资者等利益相关者在企业发展中都有着各自的期望，防静电设备项目力求在满足这些期望的同时，取得更大的共赢。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3030"/>
      <w:r>
        <w:rPr>
          <w:rFonts w:ascii="仿宋" w:eastAsia="仿宋" w:hAnsi="仿宋" w:cs="仿宋" w:hint="eastAsia"/>
          <w:sz w:val="28"/>
          <w:lang w:eastAsia="zh-CN"/>
        </w:rPr>
        <w:t>(四)、防静电设备项目意义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在实施防静电设备项目的过程中，我们不仅仅是在追逐商业成功，更是为企业和社会的多个层面创造了深远的意义。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首要意义在于提升企业的市场竞争力。通过持续的创新和对产品质量的高标准要求，防静电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静电设备项目的推进将促使行业技术水平的提升。通过引入先进技术和创新性解决方案，防静电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静电设备项目不仅创造了大量就业机会，提高了就业水平，还注重社会责任和环保。通过参与社会公益事业和推动环保防静电设备项目，防静电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综合而言，防静电设备项目意义重大，不仅推动了企业的发展，也为行业和社会的进步贡献了积极力量。这是一个全面而深刻的影响，将在未来产生可持续的正面效应。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883"/>
      <w:r>
        <w:rPr>
          <w:rFonts w:ascii="仿宋" w:eastAsia="仿宋" w:hAnsi="仿宋" w:cs="仿宋" w:hint="eastAsia"/>
          <w:sz w:val="28"/>
          <w:lang w:eastAsia="zh-CN"/>
        </w:rPr>
        <w:t>(五)、防静电设备项目背景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在当今迅猛发展的商业环境中，防静电设备项目的动因根植于对多方面因素的审慎考量。这个防静电设备项目的提出并非孤立的决策，而是对企业所处背景深入思考的产物。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静电设备项目背后的首要原因。科技的迅速发展和全球市场的快速变化使得企业必须灵活应对。防静电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竞争的激烈程度也是防静电设备项目背景中不可忽视的一环。企业需要在激烈竞争中脱颖而出，为此，防静电设备项目致力于打破常规，提供独特的价值主张，以吸引客户并确保市场份额的增长。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技术的迅速发展为企业带来了机遇与挑战。作为防静电设备项目启动的背景之一，对新兴技术的应用将有助于提升企业的技术水平，使其在不断演进的商业环境中保持竞争优势。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此外，社会对企业责任的期望也在逐渐升高。防静电设备项目充分融入了社会责任的理念，通过可持续经营和社会公益防静电设备项目，企图为社会贡献一份力量，在商业成功的同时关注社会价值。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8493"/>
      <w:r>
        <w:rPr>
          <w:rFonts w:ascii="仿宋" w:eastAsia="仿宋" w:hAnsi="仿宋" w:cs="仿宋" w:hint="eastAsia"/>
          <w:sz w:val="28"/>
          <w:lang w:eastAsia="zh-CN"/>
        </w:rPr>
        <w:t>三、防静电设备项目危机管理</w:t>
      </w:r>
      <w:bookmarkEnd w:id="11"/>
    </w:p>
    <w:p>
      <w:pPr>
        <w:pStyle w:val="Heading2"/>
        <w:rPr>
          <w:rFonts w:ascii="仿宋" w:eastAsia="仿宋" w:hAnsi="仿宋" w:cs="仿宋" w:hint="eastAsia"/>
          <w:lang w:eastAsia="zh-CN"/>
        </w:rPr>
      </w:pPr>
      <w:bookmarkStart w:id="12" w:name="_Toc2312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设备项目危机管理中，危机预警与识别是确保防静电设备项目稳健运行的核心步骤。通过建立全面的监测机制，防静电设备项目团队旨在及时发现和理解潜在的风险和危机因素，以便采取及时的预防和应对措施，确保防静电设备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首先，通过深入的风险评估，防静电设备项目团队全面分析了整个防静电设备项目和各个阶段可能存在的威胁。这包括准确评估每个潜在风险的发生概率和可能影响的程度，为后续危机预警提供了有力支持。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静电设备项目团队着重于明确定义防静电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静电设备项目进展的持续监控，团队能够及时发现潜在问题并作出迅速反应。防静电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在这一阶段，团队的专业素养和反应速度将发挥至关重要的作用，以确保潜在危机能够在初期得到有效的处理，最大程度地减轻负面影响。通过危机预警与识别，防静电设备项目得以更有序、可控地推进。</w:t>
      </w:r>
    </w:p>
    <w:p>
      <w:pPr>
        <w:pStyle w:val="Heading2"/>
        <w:ind w:firstLine="560" w:firstLineChars="200"/>
        <w:rPr>
          <w:rFonts w:ascii="仿宋" w:eastAsia="仿宋" w:hAnsi="仿宋" w:cs="仿宋" w:hint="eastAsia"/>
          <w:sz w:val="28"/>
          <w:lang w:eastAsia="zh-CN"/>
        </w:rPr>
      </w:pPr>
      <w:bookmarkStart w:id="13" w:name="_Toc584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在危机发生时，防静电设备项目团队立即行动，成立了应急小组。该小组的任务是迅速制定并实施紧急应对措施，以最小化潜在损失。以下是采取的主要措施：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暂停防静电设备项目进度：为遏制危机蔓延，防静电设备项目暂时停止进行，以便全面评估当前状况。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资源重新分配：重新评估防静电设备项目资源的分配，确保最大限度地减小损失。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实时沟通：与关键利益相关者建立实时沟通机制，向他们传递防静电设备项目危机的实际状况，保障防静电设备项目核心利益。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在紧急应对的同时，防静电设备项目团队强调了团队协作和有效沟通的重要性。以下是团队协作的关键举措：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信息共享机制：建立了信息共享平台，确保团队成员能够及时获取防静电设备项目危机的实时信息。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领导者沟通：防静电设备项目领导者通过定期会议和即时沟通工具，指导团队应对危机，保持团队稳定运行。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随着危机得到初步控制，防静电设备项目团队转向制定恢复计划，以确保防静电设备项目能够从中迅速恢复。主要恢复计划包括：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修复受损的进度计划：重新评估防静电设备项目进度，制定修复计划，确保防静电设备项目尽快回归正常进程。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重新调整资源分配：优化资源分配，确保防静电设备项目在有限资源下高效运转。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风险管理机制加强：对防静电设备项目风险进行全面评估，制定更强化的风险管理策略，以预防未来可能的危机。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526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5906"/>
      <w:r>
        <w:rPr>
          <w:rFonts w:ascii="仿宋" w:eastAsia="仿宋" w:hAnsi="仿宋" w:cs="仿宋" w:hint="eastAsia"/>
          <w:lang w:eastAsia="zh-CN"/>
        </w:rPr>
        <w:t>(一)、防静电设备行业分析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行业一直以来都是市场的关注焦点。行业内的发展趋势、竞争态势以及潜在机会都对防静电设备项目的推进产生深远的影响。通过深入研究行业的整体概貌，我们将更好地理解行业的核心特征，为防静电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设备行业，技术一直是推动创新和发展的关键因素。我们将对当前技术趋势进行详尽分析，包括但不限于人工智能、大数据应用、先进制造技术等。这有助于防静电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静电设备项目成功的基础。我们将对主要竞争对手进行深入研究，包括其市场份额、产品特点、市场定位等。通过全面了解竞争对手的优势和劣势，防静电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5708"/>
      <w:r>
        <w:rPr>
          <w:rFonts w:ascii="仿宋" w:eastAsia="仿宋" w:hAnsi="仿宋" w:cs="仿宋" w:hint="eastAsia"/>
          <w:sz w:val="28"/>
          <w:lang w:eastAsia="zh-CN"/>
        </w:rPr>
        <w:t>(二)、防静电设备市场分析预测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静电设备市场未来的增长趋势。这包括市场的整体规模、各细分领域的发展趋势等。防静电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静电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静电设备项目实施过程中需要充分考虑的因素。我们将对市场风险进行全面评估，包括但不限于政策法规风险、市场竞争风险、技术变革风险等。通过对潜在风险的深入分析，防静电设备项目可以制定相应的风险缓解策略，降低不确定性对防静电设备项目的影响。</w:t>
      </w:r>
    </w:p>
    <w:p>
      <w:pPr>
        <w:pStyle w:val="Heading1"/>
        <w:ind w:firstLine="560" w:firstLineChars="200"/>
        <w:rPr>
          <w:rFonts w:ascii="仿宋" w:eastAsia="仿宋" w:hAnsi="仿宋" w:cs="仿宋" w:hint="eastAsia"/>
          <w:sz w:val="28"/>
          <w:lang w:eastAsia="zh-CN"/>
        </w:rPr>
      </w:pPr>
      <w:bookmarkStart w:id="17" w:name="_Toc9756"/>
      <w:r>
        <w:rPr>
          <w:rFonts w:ascii="仿宋" w:eastAsia="仿宋" w:hAnsi="仿宋" w:cs="仿宋" w:hint="eastAsia"/>
          <w:sz w:val="28"/>
          <w:lang w:eastAsia="zh-CN"/>
        </w:rPr>
        <w:t>五、防静电设备项目文档管理</w:t>
      </w:r>
      <w:bookmarkEnd w:id="17"/>
    </w:p>
    <w:p>
      <w:pPr>
        <w:pStyle w:val="Heading2"/>
        <w:rPr>
          <w:rFonts w:ascii="仿宋" w:eastAsia="仿宋" w:hAnsi="仿宋" w:cs="仿宋" w:hint="eastAsia"/>
          <w:lang w:eastAsia="zh-CN"/>
        </w:rPr>
      </w:pPr>
      <w:bookmarkStart w:id="18" w:name="_Toc1083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防静电设备项目高度重视文档的质量和准确性，以支持防静电设备项目的各项活动和决策。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文档的编制始于防静电设备项目计划的初期，我们制定了详细的文档编制计划，明确了每个文档的内容、格式和编写责任人。在防静电设备项目启动阶段，我们首先编制了防静电设备项目章程，明确定义了防静电设备项目的目标、范围、风险等关键要素。随后，防静电设备项目团队根据计划陆续编制了需求文档、设计文档、测试文档等各类文档，确保防静电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静电设备项目管理中的重要环节，旨在确保防静电设备项目文档符合质量标准和防静电设备项目需求。在防静电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静电设备项目相关利益方和专业领域的专家对文档进行独立审查。这有助于获取更全面、客观的反馈，确保防静电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防静电设备项目在文档编制与审查方面建立了严格的管理机制，通过规范的流程和多维度的审查，确保防静电设备项目文档的质量、准确性和可靠性，为防静电设备项目的顺利推进提供了有力支持。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https://d.book118.com/448035132106006022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053E9A"/>
    <w:rsid w:val="5D053E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3513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2023-12-31T08:03:00Z</dcterms:created>
  <dcterms:modified xsi:type="dcterms:W3CDTF">2023-12-31T08:04:11Z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E184570E12924223A1B756934813B258_11</vt:lpwstr>
  </property>
  <property fmtid="{D5CDD505-2E9C-101B-9397-08002B2CF9AE}" pid="3" name="KSOProductBuildVer">
    <vt:lpwstr>2052-12.1.0.16120</vt:lpwstr>
  </property>
</Properties>
</file>