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tabs>
          <w:tab w:val="left" w:pos="7975"/>
        </w:tabs>
        <w:spacing w:before="52"/>
        <w:ind w:left="0" w:right="795" w:firstLine="0"/>
        <w:jc w:val="center"/>
        <w:rPr>
          <w:sz w:val="27"/>
        </w:rPr>
      </w:pPr>
      <w:r>
        <w:pict>
          <v:group id="_x0000_s1025" style="width:893pt;height:1248pt;margin-top:0;margin-left:0;mso-position-horizontal-relative:page;mso-position-vertical-relative:page;position:absolute;z-index:-251658240" coordorigin="0,0" coordsize="17860,24960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6" type="#_x0000_t75" style="width:12780;height:260;left:2540;position:absolute;top:1240" stroked="f">
              <v:imagedata r:id="rId4" o:title=""/>
            </v:shape>
            <v:shape id="_x0000_s1027" type="#_x0000_t75" style="width:17860;height:24960;position:absolute" stroked="f">
              <v:imagedata r:id="rId5" o:title=""/>
            </v:shape>
          </v:group>
        </w:pict>
      </w:r>
      <w:r>
        <w:rPr>
          <w:sz w:val="27"/>
        </w:rPr>
        <w:t>成都复兴医院</w:t>
        <w:tab/>
        <w:t>仪器设备治理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spacing w:before="12"/>
        <w:rPr>
          <w:sz w:val="37"/>
        </w:rPr>
      </w:pPr>
    </w:p>
    <w:p>
      <w:pPr>
        <w:spacing w:before="0"/>
        <w:ind w:left="0" w:right="805" w:firstLine="0"/>
        <w:jc w:val="center"/>
        <w:rPr>
          <w:sz w:val="84"/>
        </w:rPr>
      </w:pPr>
      <w:r>
        <w:rPr>
          <w:w w:val="95"/>
          <w:sz w:val="84"/>
        </w:rPr>
        <w:t>成都复兴医院</w:t>
      </w:r>
    </w:p>
    <w:p>
      <w:pPr>
        <w:pStyle w:val="Title"/>
        <w:spacing w:line="280" w:lineRule="auto"/>
      </w:pPr>
      <w:r>
        <w:rPr>
          <w:w w:val="95"/>
        </w:rPr>
        <w:t>常用仪器设备</w:t>
      </w:r>
      <w:r>
        <w:t>和抢救物品使用制度</w:t>
      </w:r>
    </w:p>
    <w:p>
      <w:pPr>
        <w:spacing w:before="5"/>
        <w:ind w:left="0" w:right="793" w:firstLine="0"/>
        <w:jc w:val="center"/>
        <w:rPr>
          <w:rFonts w:ascii="Arial Narrow" w:eastAsia="Arial Narrow"/>
          <w:b/>
          <w:i/>
          <w:sz w:val="156"/>
        </w:rPr>
      </w:pPr>
      <w:r>
        <w:rPr>
          <w:rFonts w:ascii="Arial Narrow" w:eastAsia="Arial Narrow"/>
          <w:b/>
          <w:i/>
          <w:w w:val="110"/>
          <w:sz w:val="156"/>
        </w:rPr>
        <w:t>/</w:t>
      </w:r>
      <w:r>
        <w:rPr>
          <w:b/>
          <w:spacing w:val="9"/>
          <w:w w:val="110"/>
          <w:sz w:val="156"/>
        </w:rPr>
        <w:t>流程</w:t>
      </w:r>
      <w:r>
        <w:rPr>
          <w:rFonts w:ascii="Arial Narrow" w:eastAsia="Arial Narrow"/>
          <w:b/>
          <w:i/>
          <w:w w:val="110"/>
          <w:sz w:val="156"/>
        </w:rPr>
        <w:t>/</w:t>
      </w:r>
    </w:p>
    <w:p>
      <w:pPr>
        <w:pStyle w:val="Title"/>
        <w:spacing w:before="341" w:line="280" w:lineRule="auto"/>
        <w:ind w:left="3235" w:right="4068" w:firstLine="5"/>
      </w:pPr>
      <w:r>
        <w:t>常见故障</w:t>
      </w:r>
      <w:r>
        <w:rPr>
          <w:spacing w:val="1"/>
        </w:rPr>
        <w:t xml:space="preserve"> </w:t>
      </w:r>
      <w:r>
        <w:rPr>
          <w:w w:val="95"/>
        </w:rPr>
        <w:t>及处理措施</w:t>
      </w:r>
    </w:p>
    <w:p>
      <w:pPr>
        <w:spacing w:before="1298"/>
        <w:ind w:left="0" w:right="557" w:firstLine="0"/>
        <w:jc w:val="center"/>
        <w:rPr>
          <w:sz w:val="54"/>
        </w:rPr>
      </w:pPr>
      <w:r>
        <w:rPr>
          <w:rFonts w:ascii="Arial Narrow" w:eastAsia="Arial Narrow"/>
          <w:w w:val="105"/>
          <w:sz w:val="54"/>
        </w:rPr>
        <w:t>2023</w:t>
      </w:r>
      <w:r>
        <w:rPr>
          <w:rFonts w:ascii="Arial Narrow" w:eastAsia="Arial Narrow"/>
          <w:spacing w:val="2"/>
          <w:w w:val="105"/>
          <w:sz w:val="54"/>
        </w:rPr>
        <w:t xml:space="preserve"> </w:t>
      </w:r>
      <w:r>
        <w:rPr>
          <w:w w:val="105"/>
          <w:sz w:val="54"/>
        </w:rPr>
        <w:t>年度</w:t>
      </w:r>
    </w:p>
    <w:p>
      <w:pPr>
        <w:pStyle w:val="BodyText"/>
        <w:spacing w:before="5"/>
        <w:rPr>
          <w:sz w:val="58"/>
        </w:rPr>
      </w:pPr>
    </w:p>
    <w:p>
      <w:pPr>
        <w:spacing w:before="0"/>
        <w:ind w:left="0" w:right="800" w:firstLine="0"/>
        <w:jc w:val="center"/>
        <w:rPr>
          <w:rFonts w:ascii="Arial Narrow"/>
          <w:sz w:val="27"/>
        </w:rPr>
      </w:pPr>
      <w:r>
        <w:rPr>
          <w:rFonts w:ascii="Arial Narrow"/>
          <w:w w:val="109"/>
          <w:sz w:val="27"/>
        </w:rPr>
        <w:t>1</w:t>
      </w:r>
    </w:p>
    <w:p>
      <w:pPr>
        <w:spacing w:after="0"/>
        <w:jc w:val="center"/>
        <w:rPr>
          <w:rFonts w:ascii="Arial Narrow"/>
          <w:sz w:val="27"/>
        </w:rPr>
        <w:sectPr>
          <w:type w:val="continuous"/>
          <w:pgSz w:w="17860" w:h="25260"/>
          <w:pgMar w:top="980" w:right="980" w:bottom="280" w:left="1780" w:header="708" w:footer="708"/>
          <w:cols w:space="708"/>
        </w:sectPr>
      </w:pPr>
    </w:p>
    <w:p>
      <w:pPr>
        <w:pStyle w:val="BodyText"/>
        <w:spacing w:before="4"/>
        <w:rPr>
          <w:rFonts w:ascii="Arial Narrow"/>
          <w:sz w:val="20"/>
        </w:rPr>
      </w:pPr>
    </w:p>
    <w:p>
      <w:pPr>
        <w:spacing w:before="7"/>
        <w:ind w:left="0" w:right="805" w:firstLine="0"/>
        <w:jc w:val="center"/>
        <w:rPr>
          <w:b/>
          <w:sz w:val="66"/>
        </w:rPr>
      </w:pPr>
      <w:r>
        <w:rPr>
          <w:b/>
          <w:w w:val="95"/>
          <w:sz w:val="66"/>
        </w:rPr>
        <w:t>名目</w:t>
      </w:r>
    </w:p>
    <w:sdt>
      <w:sdtPr>
        <w:id w:val="1328634235"/>
        <w:docPartObj>
          <w:docPartGallery w:val="Table of Contents"/>
          <w:docPartUnique/>
        </w:docPartObj>
      </w:sdtPr>
      <w:sdtContent>
        <w:p>
          <w:pPr>
            <w:pStyle w:val="TOC1"/>
            <w:tabs>
              <w:tab w:val="right" w:leader="dot" w:pos="13368"/>
            </w:tabs>
            <w:spacing w:before="694"/>
            <w:rPr>
              <w:rFonts w:ascii="Arial Narrow" w:eastAsia="Arial Narrow"/>
            </w:rPr>
          </w:pPr>
          <w:r>
            <w:fldChar w:fldCharType="begin"/>
          </w:r>
          <w:r>
            <w:instrText xml:space="preserve">  \l “_TOC_250018“ </w:instrText>
          </w:r>
          <w:r>
            <w:fldChar w:fldCharType="separate"/>
          </w:r>
          <w:r>
            <w:t>常用仪器、设备和抢救物品使用的制度</w:t>
          </w:r>
          <w:r>
            <w:rPr>
              <w:rFonts w:ascii="Times New Roman" w:eastAsia="Times New Roman"/>
            </w:rPr>
            <w:tab/>
          </w:r>
          <w:r>
            <w:rPr>
              <w:rFonts w:ascii="Arial Narrow" w:eastAsia="Arial Narrow"/>
            </w:rPr>
            <w:t>3</w:t>
          </w:r>
          <w:r>
            <w:fldChar w:fldCharType="end"/>
          </w:r>
        </w:p>
        <w:p>
          <w:pPr>
            <w:pStyle w:val="TOC1"/>
            <w:tabs>
              <w:tab w:val="right" w:leader="dot" w:pos="13368"/>
            </w:tabs>
            <w:rPr>
              <w:rFonts w:ascii="Arial Narrow" w:eastAsia="Arial Narrow"/>
            </w:rPr>
          </w:pPr>
          <w:r>
            <w:fldChar w:fldCharType="begin"/>
          </w:r>
          <w:r>
            <w:instrText xml:space="preserve">  \l “_TOC_250017“ </w:instrText>
          </w:r>
          <w:r>
            <w:fldChar w:fldCharType="separate"/>
          </w:r>
          <w:r>
            <w:rPr>
              <w:w w:val="105"/>
            </w:rPr>
            <w:t>心电监护仪使用制度</w:t>
          </w:r>
          <w:r>
            <w:rPr>
              <w:rFonts w:ascii="Times New Roman" w:eastAsia="Times New Roman"/>
              <w:w w:val="105"/>
            </w:rPr>
            <w:tab/>
          </w:r>
          <w:r>
            <w:rPr>
              <w:rFonts w:ascii="Arial Narrow" w:eastAsia="Arial Narrow"/>
              <w:w w:val="105"/>
            </w:rPr>
            <w:t>4</w:t>
          </w:r>
          <w:r>
            <w:fldChar w:fldCharType="end"/>
          </w:r>
        </w:p>
        <w:p>
          <w:pPr>
            <w:pStyle w:val="TOC1"/>
            <w:tabs>
              <w:tab w:val="right" w:leader="dot" w:pos="13368"/>
            </w:tabs>
            <w:rPr>
              <w:rFonts w:ascii="Arial Narrow" w:eastAsia="Arial Narrow"/>
            </w:rPr>
          </w:pPr>
          <w:r>
            <w:fldChar w:fldCharType="begin"/>
          </w:r>
          <w:r>
            <w:instrText xml:space="preserve">  \l “_TOC_250016“ </w:instrText>
          </w:r>
          <w:r>
            <w:fldChar w:fldCharType="separate"/>
          </w:r>
          <w:r>
            <w:rPr>
              <w:w w:val="105"/>
            </w:rPr>
            <w:t>吸痰器使用制度</w:t>
          </w:r>
          <w:r>
            <w:rPr>
              <w:rFonts w:ascii="Times New Roman" w:eastAsia="Times New Roman"/>
              <w:w w:val="105"/>
            </w:rPr>
            <w:tab/>
          </w:r>
          <w:r>
            <w:rPr>
              <w:rFonts w:ascii="Arial Narrow" w:eastAsia="Arial Narrow"/>
              <w:w w:val="105"/>
            </w:rPr>
            <w:t>5</w:t>
          </w:r>
          <w:r>
            <w:fldChar w:fldCharType="end"/>
          </w:r>
        </w:p>
        <w:p>
          <w:pPr>
            <w:pStyle w:val="TOC1"/>
            <w:tabs>
              <w:tab w:val="right" w:leader="dot" w:pos="13368"/>
            </w:tabs>
            <w:spacing w:before="322"/>
            <w:rPr>
              <w:rFonts w:ascii="Arial Narrow" w:eastAsia="Arial Narrow"/>
            </w:rPr>
          </w:pPr>
          <w:r>
            <w:fldChar w:fldCharType="begin"/>
          </w:r>
          <w:r>
            <w:instrText xml:space="preserve">  \l “_TOC_250015“ </w:instrText>
          </w:r>
          <w:r>
            <w:fldChar w:fldCharType="separate"/>
          </w:r>
          <w:r>
            <w:rPr>
              <w:w w:val="105"/>
            </w:rPr>
            <w:t>心电图机使用制度</w:t>
          </w:r>
          <w:r>
            <w:rPr>
              <w:rFonts w:ascii="Times New Roman" w:eastAsia="Times New Roman"/>
              <w:w w:val="105"/>
            </w:rPr>
            <w:tab/>
          </w:r>
          <w:r>
            <w:rPr>
              <w:rFonts w:ascii="Arial Narrow" w:eastAsia="Arial Narrow"/>
              <w:w w:val="105"/>
            </w:rPr>
            <w:t>6</w:t>
          </w:r>
          <w:r>
            <w:fldChar w:fldCharType="end"/>
          </w:r>
        </w:p>
        <w:p>
          <w:pPr>
            <w:pStyle w:val="TOC1"/>
            <w:tabs>
              <w:tab w:val="right" w:leader="dot" w:pos="13368"/>
            </w:tabs>
            <w:rPr>
              <w:rFonts w:ascii="Arial Narrow" w:eastAsia="Arial Narrow"/>
            </w:rPr>
          </w:pPr>
          <w:r>
            <w:fldChar w:fldCharType="begin"/>
          </w:r>
          <w:r>
            <w:instrText xml:space="preserve">  \l “_TOC_250014“ </w:instrText>
          </w:r>
          <w:r>
            <w:fldChar w:fldCharType="separate"/>
          </w:r>
          <w:r>
            <w:rPr>
              <w:w w:val="105"/>
            </w:rPr>
            <w:t>简易呼吸器使用制度</w:t>
          </w:r>
          <w:r>
            <w:rPr>
              <w:rFonts w:ascii="Times New Roman" w:eastAsia="Times New Roman"/>
              <w:w w:val="105"/>
            </w:rPr>
            <w:tab/>
          </w:r>
          <w:r>
            <w:rPr>
              <w:rFonts w:ascii="Arial Narrow" w:eastAsia="Arial Narrow"/>
              <w:w w:val="105"/>
            </w:rPr>
            <w:t>7</w:t>
          </w:r>
          <w:r>
            <w:fldChar w:fldCharType="end"/>
          </w:r>
        </w:p>
        <w:p>
          <w:pPr>
            <w:pStyle w:val="TOC1"/>
            <w:tabs>
              <w:tab w:val="right" w:leader="dot" w:pos="13368"/>
            </w:tabs>
            <w:rPr>
              <w:rFonts w:ascii="Arial Narrow" w:eastAsia="Arial Narrow"/>
            </w:rPr>
          </w:pPr>
          <w:r>
            <w:fldChar w:fldCharType="begin"/>
          </w:r>
          <w:r>
            <w:instrText xml:space="preserve">  \l “_TOC_250013“ </w:instrText>
          </w:r>
          <w:r>
            <w:fldChar w:fldCharType="separate"/>
          </w:r>
          <w:r>
            <w:rPr>
              <w:w w:val="105"/>
            </w:rPr>
            <w:t>除颤仪使用制度</w:t>
          </w:r>
          <w:r>
            <w:rPr>
              <w:rFonts w:ascii="Times New Roman" w:eastAsia="Times New Roman"/>
              <w:w w:val="105"/>
            </w:rPr>
            <w:tab/>
          </w:r>
          <w:r>
            <w:rPr>
              <w:rFonts w:ascii="Arial Narrow" w:eastAsia="Arial Narrow"/>
              <w:w w:val="105"/>
            </w:rPr>
            <w:t>8</w:t>
          </w:r>
          <w:r>
            <w:fldChar w:fldCharType="end"/>
          </w:r>
        </w:p>
        <w:p>
          <w:pPr>
            <w:pStyle w:val="TOC1"/>
            <w:tabs>
              <w:tab w:val="right" w:leader="dot" w:pos="13368"/>
            </w:tabs>
            <w:spacing w:before="324"/>
            <w:rPr>
              <w:rFonts w:ascii="Arial Narrow" w:eastAsia="Arial Narrow"/>
            </w:rPr>
          </w:pPr>
          <w:r>
            <w:fldChar w:fldCharType="begin"/>
          </w:r>
          <w:r>
            <w:instrText xml:space="preserve">  \l “_TOC_250012“ </w:instrText>
          </w:r>
          <w:r>
            <w:fldChar w:fldCharType="separate"/>
          </w:r>
          <w:r>
            <w:rPr>
              <w:w w:val="105"/>
            </w:rPr>
            <w:t>输液泵使用制度</w:t>
          </w:r>
          <w:r>
            <w:rPr>
              <w:rFonts w:ascii="Times New Roman" w:eastAsia="Times New Roman"/>
              <w:w w:val="105"/>
            </w:rPr>
            <w:tab/>
          </w:r>
          <w:r>
            <w:rPr>
              <w:rFonts w:ascii="Arial Narrow" w:eastAsia="Arial Narrow"/>
              <w:w w:val="105"/>
            </w:rPr>
            <w:t>9</w:t>
          </w:r>
          <w:r>
            <w:fldChar w:fldCharType="end"/>
          </w:r>
        </w:p>
        <w:p>
          <w:pPr>
            <w:pStyle w:val="TOC1"/>
            <w:tabs>
              <w:tab w:val="right" w:leader="dot" w:pos="13368"/>
            </w:tabs>
            <w:rPr>
              <w:rFonts w:ascii="Arial Narrow" w:eastAsia="Arial Narrow"/>
            </w:rPr>
          </w:pPr>
          <w:r>
            <w:fldChar w:fldCharType="begin"/>
          </w:r>
          <w:r>
            <w:instrText xml:space="preserve">  \l “_TOC_250011“ </w:instrText>
          </w:r>
          <w:r>
            <w:fldChar w:fldCharType="separate"/>
          </w:r>
          <w:r>
            <w:rPr>
              <w:w w:val="105"/>
            </w:rPr>
            <w:t>注射泵使用制度</w:t>
          </w:r>
          <w:r>
            <w:rPr>
              <w:rFonts w:ascii="Times New Roman" w:eastAsia="Times New Roman"/>
              <w:w w:val="105"/>
            </w:rPr>
            <w:tab/>
          </w:r>
          <w:r>
            <w:rPr>
              <w:rFonts w:ascii="Arial Narrow" w:eastAsia="Arial Narrow"/>
              <w:w w:val="105"/>
            </w:rPr>
            <w:t>10</w:t>
          </w:r>
          <w:r>
            <w:fldChar w:fldCharType="end"/>
          </w:r>
        </w:p>
        <w:p>
          <w:pPr>
            <w:pStyle w:val="TOC1"/>
            <w:tabs>
              <w:tab w:val="right" w:leader="dot" w:pos="13382"/>
            </w:tabs>
            <w:spacing w:before="322"/>
            <w:rPr>
              <w:rFonts w:ascii="Arial Narrow" w:eastAsia="Arial Narrow"/>
            </w:rPr>
          </w:pPr>
          <w:r>
            <w:fldChar w:fldCharType="begin"/>
          </w:r>
          <w:r>
            <w:instrText xml:space="preserve">  \l “_TOC_250010“ </w:instrText>
          </w:r>
          <w:r>
            <w:fldChar w:fldCharType="separate"/>
          </w:r>
          <w:r>
            <w:rPr>
              <w:w w:val="105"/>
            </w:rPr>
            <w:t>监护仪操作流程</w:t>
          </w:r>
          <w:r>
            <w:rPr>
              <w:rFonts w:ascii="Times New Roman" w:eastAsia="Times New Roman"/>
              <w:w w:val="105"/>
            </w:rPr>
            <w:tab/>
          </w:r>
          <w:r>
            <w:rPr>
              <w:rFonts w:ascii="Arial Narrow" w:eastAsia="Arial Narrow"/>
              <w:w w:val="105"/>
            </w:rPr>
            <w:t>11</w:t>
          </w:r>
          <w:r>
            <w:fldChar w:fldCharType="end"/>
          </w:r>
        </w:p>
        <w:p>
          <w:pPr>
            <w:pStyle w:val="TOC1"/>
            <w:tabs>
              <w:tab w:val="right" w:leader="dot" w:pos="13368"/>
            </w:tabs>
            <w:rPr>
              <w:rFonts w:ascii="Arial Narrow" w:eastAsia="Arial Narrow"/>
            </w:rPr>
          </w:pPr>
          <w:r>
            <w:fldChar w:fldCharType="begin"/>
          </w:r>
          <w:r>
            <w:instrText xml:space="preserve">  \l “_TOC_250009“ </w:instrText>
          </w:r>
          <w:r>
            <w:fldChar w:fldCharType="separate"/>
          </w:r>
          <w:r>
            <w:rPr>
              <w:w w:val="105"/>
            </w:rPr>
            <w:t>电动吸引器吸痰法操作流程</w:t>
          </w:r>
          <w:r>
            <w:rPr>
              <w:rFonts w:ascii="Times New Roman" w:eastAsia="Times New Roman"/>
              <w:w w:val="105"/>
            </w:rPr>
            <w:tab/>
          </w:r>
          <w:r>
            <w:rPr>
              <w:rFonts w:ascii="Arial Narrow" w:eastAsia="Arial Narrow"/>
              <w:w w:val="105"/>
            </w:rPr>
            <w:t>12</w:t>
          </w:r>
          <w:r>
            <w:fldChar w:fldCharType="end"/>
          </w:r>
        </w:p>
        <w:p>
          <w:pPr>
            <w:pStyle w:val="TOC1"/>
            <w:tabs>
              <w:tab w:val="right" w:leader="dot" w:pos="13368"/>
            </w:tabs>
            <w:rPr>
              <w:rFonts w:ascii="Arial Narrow" w:eastAsia="Arial Narrow"/>
            </w:rPr>
          </w:pPr>
          <w:r>
            <w:fldChar w:fldCharType="begin"/>
          </w:r>
          <w:r>
            <w:instrText xml:space="preserve">  \l “_TOC_250008“ </w:instrText>
          </w:r>
          <w:r>
            <w:fldChar w:fldCharType="separate"/>
          </w:r>
          <w:r>
            <w:rPr>
              <w:w w:val="105"/>
            </w:rPr>
            <w:t>心电图机操作流程</w:t>
          </w:r>
          <w:r>
            <w:rPr>
              <w:rFonts w:ascii="Times New Roman" w:eastAsia="Times New Roman"/>
              <w:w w:val="105"/>
            </w:rPr>
            <w:tab/>
          </w:r>
          <w:r>
            <w:rPr>
              <w:rFonts w:ascii="Arial Narrow" w:eastAsia="Arial Narrow"/>
              <w:w w:val="105"/>
            </w:rPr>
            <w:t>13</w:t>
          </w:r>
          <w:r>
            <w:fldChar w:fldCharType="end"/>
          </w:r>
        </w:p>
        <w:p>
          <w:pPr>
            <w:pStyle w:val="TOC1"/>
            <w:tabs>
              <w:tab w:val="right" w:leader="dot" w:pos="13368"/>
            </w:tabs>
            <w:rPr>
              <w:rFonts w:ascii="Arial Narrow" w:eastAsia="Arial Narrow"/>
            </w:rPr>
          </w:pPr>
          <w:r>
            <w:rPr>
              <w:w w:val="105"/>
            </w:rPr>
            <w:t>简易呼吸器操作流程</w:t>
          </w:r>
          <w:r>
            <w:rPr>
              <w:rFonts w:ascii="Times New Roman" w:eastAsia="Times New Roman"/>
              <w:w w:val="105"/>
            </w:rPr>
            <w:tab/>
          </w:r>
          <w:r>
            <w:rPr>
              <w:rFonts w:ascii="Arial Narrow" w:eastAsia="Arial Narrow"/>
              <w:w w:val="105"/>
            </w:rPr>
            <w:t>14</w:t>
          </w:r>
        </w:p>
        <w:p>
          <w:pPr>
            <w:pStyle w:val="TOC1"/>
            <w:tabs>
              <w:tab w:val="right" w:leader="dot" w:pos="13368"/>
            </w:tabs>
            <w:rPr>
              <w:rFonts w:ascii="Arial Narrow" w:eastAsia="Arial Narrow"/>
            </w:rPr>
          </w:pPr>
          <w:r>
            <w:fldChar w:fldCharType="begin"/>
          </w:r>
          <w:r>
            <w:instrText xml:space="preserve">  \l “_TOC_250007“ </w:instrText>
          </w:r>
          <w:r>
            <w:fldChar w:fldCharType="separate"/>
          </w:r>
          <w:r>
            <w:rPr>
              <w:w w:val="105"/>
            </w:rPr>
            <w:t>电除颤操作流程</w:t>
          </w:r>
          <w:r>
            <w:rPr>
              <w:rFonts w:ascii="Times New Roman" w:eastAsia="Times New Roman"/>
              <w:w w:val="105"/>
            </w:rPr>
            <w:tab/>
          </w:r>
          <w:r>
            <w:rPr>
              <w:rFonts w:ascii="Arial Narrow" w:eastAsia="Arial Narrow"/>
              <w:w w:val="105"/>
            </w:rPr>
            <w:t>15</w:t>
          </w:r>
          <w:r>
            <w:fldChar w:fldCharType="end"/>
          </w:r>
        </w:p>
        <w:p>
          <w:pPr>
            <w:pStyle w:val="TOC1"/>
            <w:tabs>
              <w:tab w:val="right" w:leader="dot" w:pos="13368"/>
            </w:tabs>
            <w:rPr>
              <w:rFonts w:ascii="Arial Narrow" w:eastAsia="Arial Narrow"/>
            </w:rPr>
          </w:pPr>
          <w:r>
            <w:rPr>
              <w:w w:val="105"/>
            </w:rPr>
            <w:t>输液泵操作流程</w:t>
          </w:r>
          <w:r>
            <w:rPr>
              <w:rFonts w:ascii="Times New Roman" w:eastAsia="Times New Roman"/>
              <w:w w:val="105"/>
            </w:rPr>
            <w:tab/>
          </w:r>
          <w:r>
            <w:rPr>
              <w:rFonts w:ascii="Arial Narrow" w:eastAsia="Arial Narrow"/>
              <w:w w:val="105"/>
            </w:rPr>
            <w:t>16</w:t>
          </w:r>
        </w:p>
        <w:p>
          <w:pPr>
            <w:pStyle w:val="TOC1"/>
            <w:tabs>
              <w:tab w:val="right" w:leader="dot" w:pos="13368"/>
            </w:tabs>
            <w:rPr>
              <w:rFonts w:ascii="Arial Narrow" w:eastAsia="Arial Narrow"/>
            </w:rPr>
          </w:pPr>
          <w:r>
            <w:rPr>
              <w:w w:val="105"/>
            </w:rPr>
            <w:t>注射泵操作流程</w:t>
          </w:r>
          <w:r>
            <w:rPr>
              <w:rFonts w:ascii="Times New Roman" w:eastAsia="Times New Roman"/>
              <w:w w:val="105"/>
            </w:rPr>
            <w:tab/>
          </w:r>
          <w:r>
            <w:rPr>
              <w:rFonts w:ascii="Arial Narrow" w:eastAsia="Arial Narrow"/>
              <w:w w:val="105"/>
            </w:rPr>
            <w:t>17</w:t>
          </w:r>
        </w:p>
        <w:p>
          <w:pPr>
            <w:pStyle w:val="TOC1"/>
            <w:tabs>
              <w:tab w:val="right" w:leader="dot" w:pos="13368"/>
            </w:tabs>
            <w:rPr>
              <w:rFonts w:ascii="Arial Narrow" w:eastAsia="Arial Narrow"/>
            </w:rPr>
          </w:pPr>
          <w:r>
            <w:fldChar w:fldCharType="begin"/>
          </w:r>
          <w:r>
            <w:instrText xml:space="preserve">  \l “_TOC_250006“ </w:instrText>
          </w:r>
          <w:r>
            <w:fldChar w:fldCharType="separate"/>
          </w:r>
          <w:r>
            <w:rPr>
              <w:w w:val="105"/>
            </w:rPr>
            <w:t>监护仪常见故障及处理措施</w:t>
          </w:r>
          <w:r>
            <w:rPr>
              <w:rFonts w:ascii="Times New Roman" w:eastAsia="Times New Roman"/>
              <w:w w:val="105"/>
            </w:rPr>
            <w:tab/>
          </w:r>
          <w:r>
            <w:rPr>
              <w:rFonts w:ascii="Arial Narrow" w:eastAsia="Arial Narrow"/>
              <w:w w:val="105"/>
            </w:rPr>
            <w:t>18</w:t>
          </w:r>
          <w:r>
            <w:fldChar w:fldCharType="end"/>
          </w:r>
        </w:p>
        <w:p>
          <w:pPr>
            <w:pStyle w:val="TOC1"/>
            <w:tabs>
              <w:tab w:val="right" w:leader="dot" w:pos="13368"/>
            </w:tabs>
            <w:rPr>
              <w:rFonts w:ascii="Arial Narrow" w:eastAsia="Arial Narrow"/>
            </w:rPr>
          </w:pPr>
          <w:r>
            <w:fldChar w:fldCharType="begin"/>
          </w:r>
          <w:r>
            <w:instrText xml:space="preserve">  \l “_TOC_250005“ </w:instrText>
          </w:r>
          <w:r>
            <w:fldChar w:fldCharType="separate"/>
          </w:r>
          <w:r>
            <w:rPr>
              <w:w w:val="105"/>
            </w:rPr>
            <w:t>吸痰器常见故障及处理措施</w:t>
          </w:r>
          <w:r>
            <w:rPr>
              <w:rFonts w:ascii="Times New Roman" w:eastAsia="Times New Roman"/>
              <w:w w:val="105"/>
            </w:rPr>
            <w:tab/>
          </w:r>
          <w:r>
            <w:rPr>
              <w:rFonts w:ascii="Arial Narrow" w:eastAsia="Arial Narrow"/>
              <w:w w:val="105"/>
            </w:rPr>
            <w:t>19</w:t>
          </w:r>
          <w:r>
            <w:fldChar w:fldCharType="end"/>
          </w:r>
        </w:p>
        <w:p>
          <w:pPr>
            <w:pStyle w:val="TOC1"/>
            <w:tabs>
              <w:tab w:val="right" w:leader="dot" w:pos="13368"/>
            </w:tabs>
            <w:spacing w:before="322"/>
            <w:rPr>
              <w:rFonts w:ascii="Arial Narrow" w:eastAsia="Arial Narrow"/>
            </w:rPr>
          </w:pPr>
          <w:r>
            <w:fldChar w:fldCharType="begin"/>
          </w:r>
          <w:r>
            <w:instrText xml:space="preserve">  \l “_TOC_250004“ </w:instrText>
          </w:r>
          <w:r>
            <w:fldChar w:fldCharType="separate"/>
          </w:r>
          <w:r>
            <w:rPr>
              <w:w w:val="105"/>
            </w:rPr>
            <w:t>心电图机常见故障及处理措施</w:t>
          </w:r>
          <w:r>
            <w:rPr>
              <w:rFonts w:ascii="Times New Roman" w:eastAsia="Times New Roman"/>
              <w:w w:val="105"/>
            </w:rPr>
            <w:tab/>
          </w:r>
          <w:r>
            <w:rPr>
              <w:rFonts w:ascii="Arial Narrow" w:eastAsia="Arial Narrow"/>
              <w:w w:val="105"/>
            </w:rPr>
            <w:t>20</w:t>
          </w:r>
          <w:r>
            <w:fldChar w:fldCharType="end"/>
          </w:r>
        </w:p>
        <w:p>
          <w:pPr>
            <w:pStyle w:val="TOC1"/>
            <w:tabs>
              <w:tab w:val="right" w:leader="dot" w:pos="13368"/>
            </w:tabs>
            <w:rPr>
              <w:rFonts w:ascii="Arial Narrow" w:eastAsia="Arial Narrow"/>
            </w:rPr>
          </w:pPr>
          <w:r>
            <w:fldChar w:fldCharType="begin"/>
          </w:r>
          <w:r>
            <w:instrText xml:space="preserve">  \l “_TOC_250003“ </w:instrText>
          </w:r>
          <w:r>
            <w:fldChar w:fldCharType="separate"/>
          </w:r>
          <w:r>
            <w:rPr>
              <w:w w:val="105"/>
            </w:rPr>
            <w:t>简易呼吸器常见故障及处理措施</w:t>
          </w:r>
          <w:r>
            <w:rPr>
              <w:rFonts w:ascii="Times New Roman" w:eastAsia="Times New Roman"/>
              <w:w w:val="105"/>
            </w:rPr>
            <w:tab/>
          </w:r>
          <w:r>
            <w:rPr>
              <w:rFonts w:ascii="Arial Narrow" w:eastAsia="Arial Narrow"/>
              <w:w w:val="105"/>
            </w:rPr>
            <w:t>23</w:t>
          </w:r>
          <w:r>
            <w:fldChar w:fldCharType="end"/>
          </w:r>
        </w:p>
        <w:p>
          <w:pPr>
            <w:pStyle w:val="TOC1"/>
            <w:tabs>
              <w:tab w:val="right" w:leader="dot" w:pos="13368"/>
            </w:tabs>
            <w:rPr>
              <w:rFonts w:ascii="Arial Narrow" w:eastAsia="Arial Narrow"/>
            </w:rPr>
          </w:pPr>
          <w:r>
            <w:fldChar w:fldCharType="begin"/>
          </w:r>
          <w:r>
            <w:instrText xml:space="preserve">  \l “_TOC_250002“ </w:instrText>
          </w:r>
          <w:r>
            <w:fldChar w:fldCharType="separate"/>
          </w:r>
          <w:r>
            <w:rPr>
              <w:w w:val="105"/>
            </w:rPr>
            <w:t>除颤仪常见故障及处理措施</w:t>
          </w:r>
          <w:r>
            <w:rPr>
              <w:rFonts w:ascii="Times New Roman" w:eastAsia="Times New Roman"/>
              <w:w w:val="105"/>
            </w:rPr>
            <w:tab/>
          </w:r>
          <w:r>
            <w:rPr>
              <w:rFonts w:ascii="Arial Narrow" w:eastAsia="Arial Narrow"/>
              <w:w w:val="105"/>
            </w:rPr>
            <w:t>24</w:t>
          </w:r>
          <w:r>
            <w:fldChar w:fldCharType="end"/>
          </w:r>
        </w:p>
        <w:p>
          <w:pPr>
            <w:pStyle w:val="TOC1"/>
            <w:tabs>
              <w:tab w:val="right" w:leader="dot" w:pos="13368"/>
            </w:tabs>
            <w:rPr>
              <w:rFonts w:ascii="Arial Narrow" w:eastAsia="Arial Narrow"/>
            </w:rPr>
          </w:pPr>
          <w:r>
            <w:fldChar w:fldCharType="begin"/>
          </w:r>
          <w:r>
            <w:instrText xml:space="preserve">  \l “_TOC_250001“ </w:instrText>
          </w:r>
          <w:r>
            <w:fldChar w:fldCharType="separate"/>
          </w:r>
          <w:r>
            <w:rPr>
              <w:w w:val="105"/>
            </w:rPr>
            <w:t>输液泵常见故障及处理措施</w:t>
          </w:r>
          <w:r>
            <w:rPr>
              <w:rFonts w:ascii="Times New Roman" w:eastAsia="Times New Roman"/>
              <w:w w:val="105"/>
            </w:rPr>
            <w:tab/>
          </w:r>
          <w:r>
            <w:rPr>
              <w:rFonts w:ascii="Arial Narrow" w:eastAsia="Arial Narrow"/>
              <w:w w:val="105"/>
            </w:rPr>
            <w:t>25</w:t>
          </w:r>
          <w:r>
            <w:fldChar w:fldCharType="end"/>
          </w:r>
        </w:p>
        <w:p>
          <w:pPr>
            <w:pStyle w:val="TOC1"/>
            <w:tabs>
              <w:tab w:val="right" w:leader="dot" w:pos="13368"/>
            </w:tabs>
            <w:rPr>
              <w:rFonts w:ascii="Arial Narrow" w:eastAsia="Arial Narrow"/>
            </w:rPr>
          </w:pPr>
          <w:r>
            <w:fldChar w:fldCharType="begin"/>
          </w:r>
          <w:r>
            <w:instrText xml:space="preserve">  \l “_TOC_250000“ </w:instrText>
          </w:r>
          <w:r>
            <w:fldChar w:fldCharType="separate"/>
          </w:r>
          <w:r>
            <w:rPr>
              <w:w w:val="105"/>
            </w:rPr>
            <w:t>注射泵常见故障及处理措施</w:t>
          </w:r>
          <w:r>
            <w:rPr>
              <w:rFonts w:ascii="Times New Roman" w:eastAsia="Times New Roman"/>
              <w:w w:val="105"/>
            </w:rPr>
            <w:tab/>
          </w:r>
          <w:r>
            <w:rPr>
              <w:rFonts w:ascii="Arial Narrow" w:eastAsia="Arial Narrow"/>
              <w:w w:val="105"/>
            </w:rPr>
            <w:t>27</w:t>
          </w:r>
          <w:r>
            <w:fldChar w:fldCharType="end"/>
          </w:r>
        </w:p>
      </w:sdtContent>
    </w:sdt>
    <w:p>
      <w:pPr>
        <w:spacing w:after="0"/>
        <w:rPr>
          <w:rFonts w:ascii="Arial Narrow" w:eastAsia="Arial Narrow"/>
        </w:rPr>
      </w:pPr>
      <w:r>
        <w:rPr>
          <w:rFonts w:ascii="Arial Narrow" w:eastAsia="Arial Narrow"/>
        </w:rPr>
        <w:br/>
      </w:r>
      <w:r>
        <w:rPr>
          <w:rFonts w:ascii="Arial Narrow" w:eastAsia="Arial Narrow"/>
        </w:rPr>
        <w:br/>
      </w:r>
    </w:p>
    <w:p>
      <w:pPr>
        <w:widowControl/>
        <w:autoSpaceDE/>
        <w:autoSpaceDN/>
        <w:spacing w:before="0" w:after="0" w:line="240" w:lineRule="auto"/>
        <w:ind w:left="0" w:right="0"/>
        <w:jc w:val="left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6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https://d.book118.com/448036067035006023</w:t>
        </w:r>
      </w:hyperlink>
    </w:p>
    <w:p>
      <w:pPr>
        <w:spacing w:after="0"/>
        <w:rPr>
          <w:rFonts w:ascii="Arial Narrow" w:eastAsia="Arial Narrow"/>
        </w:rPr>
      </w:pPr>
    </w:p>
    <w:sectPr>
      <w:headerReference w:type="default" r:id="rId7"/>
      <w:footerReference w:type="default" r:id="rId8"/>
      <w:pgSz w:w="17860" w:h="25260"/>
      <w:pgMar w:top="1400" w:right="980" w:bottom="2320" w:left="1780" w:header="1088" w:footer="2126"/>
      <w:pgNumType w:start="2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0"/>
    <w:family w:val="roman"/>
    <w:pitch w:val="variable"/>
    <w:sig w:usb0="00000000" w:usb1="00000000" w:usb2="00000000" w:usb3="00000000" w:csb0="00000001" w:csb1="00000000"/>
  </w:font>
  <w:font w:name="Arial">
    <w:altName w:val="Arial"/>
    <w:charset w:val="00"/>
    <w:family w:val="swiss"/>
    <w:pitch w:val="variable"/>
    <w:sig w:usb0="00000000" w:usb1="00000000" w:usb2="00000000" w:usb3="00000000" w:csb0="00000001" w:csb1="00000000"/>
  </w:font>
  <w:font w:name="Cambria">
    <w:altName w:val="Cambria"/>
    <w:charset w:val="00"/>
    <w:family w:val="roman"/>
    <w:pitch w:val="variable"/>
    <w:sig w:usb0="00000000" w:usb1="00000000" w:usb2="00000000" w:usb3="00000000" w:csb0="00000001" w:csb1="00000000"/>
  </w:font>
  <w:font w:name="宋体">
    <w:altName w:val="宋体"/>
    <w:charset w:val="86"/>
    <w:family w:val="auto"/>
    <w:pitch w:val="variable"/>
    <w:sig w:usb0="00000000" w:usb1="00000000" w:usb2="00000000" w:usb3="00000000" w:csb0="00040000" w:csb1="00000000"/>
  </w:font>
  <w:font w:name="Arial Narrow">
    <w:altName w:val="Arial Narrow"/>
    <w:charset w:val="00"/>
    <w:family w:val="swiss"/>
    <w:pitch w:val="variable"/>
    <w:sig w:usb0="00000000" w:usb1="00000000" w:usb2="00000000" w:usb3="00000000" w:csb0="00000001" w:csb1="00000000"/>
  </w:font>
  <w:font w:name="Calibri">
    <w:altName w:val="Calibri"/>
    <w:charset w:val="00"/>
    <w:family w:val="swiss"/>
    <w:pitch w:val="variable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width:19.7pt;height:18.45pt;margin-top:1144.05pt;margin-left:436.81pt;mso-position-horizontal-relative:page;mso-position-vertical-relative:page;position:absolute;z-index:-251658240" filled="f" stroked="f">
          <v:textbox inset="0,0,0,0">
            <w:txbxContent>
              <w:p>
                <w:pPr>
                  <w:spacing w:before="33"/>
                  <w:ind w:left="60" w:right="0" w:firstLine="0"/>
                  <w:jc w:val="left"/>
                  <w:rPr>
                    <w:rFonts w:ascii="Cambria"/>
                    <w:sz w:val="27"/>
                  </w:rPr>
                </w:pPr>
                <w:r>
                  <w:fldChar w:fldCharType="begin"/>
                </w:r>
                <w:r>
                  <w:rPr>
                    <w:rFonts w:ascii="Cambria"/>
                    <w:sz w:val="27"/>
                  </w:rPr>
                  <w:instrText xml:space="preserve">  </w:instrText>
                </w:r>
                <w:r>
                  <w:fldChar w:fldCharType="separate"/>
                </w:r>
                <w:r>
                  <w:t>10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658240" behindDoc="1" locked="0" layoutInCell="1" allowOverlap="1">
          <wp:simplePos x="0" y="0"/>
          <wp:positionH relativeFrom="page">
            <wp:posOffset>1676400</wp:posOffset>
          </wp:positionH>
          <wp:positionV relativeFrom="page">
            <wp:posOffset>850900</wp:posOffset>
          </wp:positionV>
          <wp:extent cx="8001000" cy="38100"/>
          <wp:effectExtent l="0" t="0" r="0" b="0"/>
          <wp:wrapNone/>
          <wp:docPr id="1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3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010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width:83pt;height:15.5pt;margin-top:53.38pt;margin-left:205.67pt;mso-position-horizontal-relative:page;mso-position-vertical-relative:page;position:absolute;z-index:-251657216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sz w:val="27"/>
                  </w:rPr>
                </w:pPr>
                <w:r>
                  <w:rPr>
                    <w:sz w:val="27"/>
                  </w:rPr>
                  <w:t>成都复兴医院</w:t>
                </w:r>
              </w:p>
            </w:txbxContent>
          </v:textbox>
        </v:shape>
      </w:pict>
    </w:r>
    <w:r>
      <w:pict>
        <v:shape id="_x0000_s2050" type="#_x0000_t202" style="width:83pt;height:15.5pt;margin-top:53.38pt;margin-left:604.44pt;mso-position-horizontal-relative:page;mso-position-vertical-relative:page;position:absolute;z-index:-251656192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sz w:val="27"/>
                  </w:rPr>
                </w:pPr>
                <w:r>
                  <w:rPr>
                    <w:sz w:val="27"/>
                  </w:rPr>
                  <w:t>仪器设备治理</w:t>
                </w: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45CC9"/>
    <w:multiLevelType w:val="hybridMultilevel"/>
    <w:tmpl w:val="00000000"/>
    <w:lvl w:ilvl="0">
      <w:start w:val="1"/>
      <w:numFmt w:val="decimal"/>
      <w:lvlText w:val="（%1）"/>
      <w:lvlJc w:val="left"/>
      <w:pPr>
        <w:ind w:left="2397" w:hanging="1056"/>
        <w:jc w:val="left"/>
      </w:pPr>
      <w:rPr>
        <w:rFonts w:ascii="宋体" w:eastAsia="宋体" w:hAnsi="宋体" w:cs="宋体" w:hint="default"/>
        <w:w w:val="90"/>
        <w:sz w:val="40"/>
        <w:szCs w:val="40"/>
      </w:rPr>
    </w:lvl>
    <w:lvl w:ilvl="1">
      <w:start w:val="0"/>
      <w:numFmt w:val="bullet"/>
      <w:lvlText w:val="•"/>
      <w:lvlJc w:val="left"/>
      <w:pPr>
        <w:ind w:left="3669" w:hanging="1056"/>
      </w:pPr>
      <w:rPr>
        <w:rFonts w:hint="default"/>
      </w:rPr>
    </w:lvl>
    <w:lvl w:ilvl="2">
      <w:start w:val="0"/>
      <w:numFmt w:val="bullet"/>
      <w:lvlText w:val="•"/>
      <w:lvlJc w:val="left"/>
      <w:pPr>
        <w:ind w:left="4939" w:hanging="1056"/>
      </w:pPr>
      <w:rPr>
        <w:rFonts w:hint="default"/>
      </w:rPr>
    </w:lvl>
    <w:lvl w:ilvl="3">
      <w:start w:val="0"/>
      <w:numFmt w:val="bullet"/>
      <w:lvlText w:val="•"/>
      <w:lvlJc w:val="left"/>
      <w:pPr>
        <w:ind w:left="6209" w:hanging="1056"/>
      </w:pPr>
      <w:rPr>
        <w:rFonts w:hint="default"/>
      </w:rPr>
    </w:lvl>
    <w:lvl w:ilvl="4">
      <w:start w:val="0"/>
      <w:numFmt w:val="bullet"/>
      <w:lvlText w:val="•"/>
      <w:lvlJc w:val="left"/>
      <w:pPr>
        <w:ind w:left="7479" w:hanging="1056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749" w:hanging="1056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0019" w:hanging="1056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289" w:hanging="1056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2559" w:hanging="1056"/>
      </w:pPr>
      <w:rPr>
        <w:rFonts w:hint="default"/>
      </w:rPr>
    </w:lvl>
  </w:abstractNum>
  <w:abstractNum w:abstractNumId="1">
    <w:nsid w:val="0AF3D80A"/>
    <w:multiLevelType w:val="hybridMultilevel"/>
    <w:tmpl w:val="00000000"/>
    <w:lvl w:ilvl="0">
      <w:start w:val="1"/>
      <w:numFmt w:val="decimal"/>
      <w:lvlText w:val="（%1）"/>
      <w:lvlJc w:val="left"/>
      <w:pPr>
        <w:ind w:left="2397" w:hanging="1056"/>
        <w:jc w:val="left"/>
      </w:pPr>
      <w:rPr>
        <w:rFonts w:ascii="宋体" w:eastAsia="宋体" w:hAnsi="宋体" w:cs="宋体" w:hint="default"/>
        <w:w w:val="90"/>
        <w:sz w:val="40"/>
        <w:szCs w:val="40"/>
      </w:rPr>
    </w:lvl>
    <w:lvl w:ilvl="1">
      <w:start w:val="0"/>
      <w:numFmt w:val="bullet"/>
      <w:lvlText w:val="•"/>
      <w:lvlJc w:val="left"/>
      <w:pPr>
        <w:ind w:left="3669" w:hanging="1056"/>
      </w:pPr>
      <w:rPr>
        <w:rFonts w:hint="default"/>
      </w:rPr>
    </w:lvl>
    <w:lvl w:ilvl="2">
      <w:start w:val="0"/>
      <w:numFmt w:val="bullet"/>
      <w:lvlText w:val="•"/>
      <w:lvlJc w:val="left"/>
      <w:pPr>
        <w:ind w:left="4939" w:hanging="1056"/>
      </w:pPr>
      <w:rPr>
        <w:rFonts w:hint="default"/>
      </w:rPr>
    </w:lvl>
    <w:lvl w:ilvl="3">
      <w:start w:val="0"/>
      <w:numFmt w:val="bullet"/>
      <w:lvlText w:val="•"/>
      <w:lvlJc w:val="left"/>
      <w:pPr>
        <w:ind w:left="6209" w:hanging="1056"/>
      </w:pPr>
      <w:rPr>
        <w:rFonts w:hint="default"/>
      </w:rPr>
    </w:lvl>
    <w:lvl w:ilvl="4">
      <w:start w:val="0"/>
      <w:numFmt w:val="bullet"/>
      <w:lvlText w:val="•"/>
      <w:lvlJc w:val="left"/>
      <w:pPr>
        <w:ind w:left="7479" w:hanging="1056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749" w:hanging="1056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0019" w:hanging="1056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289" w:hanging="1056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2559" w:hanging="1056"/>
      </w:pPr>
      <w:rPr>
        <w:rFonts w:hint="default"/>
      </w:rPr>
    </w:lvl>
  </w:abstractNum>
  <w:abstractNum w:abstractNumId="2">
    <w:nsid w:val="0E8821E0"/>
    <w:multiLevelType w:val="hybridMultilevel"/>
    <w:tmpl w:val="00000000"/>
    <w:lvl w:ilvl="0">
      <w:start w:val="1"/>
      <w:numFmt w:val="decimal"/>
      <w:lvlText w:val="（%1）"/>
      <w:lvlJc w:val="left"/>
      <w:pPr>
        <w:ind w:left="2397" w:hanging="1056"/>
        <w:jc w:val="left"/>
      </w:pPr>
      <w:rPr>
        <w:rFonts w:ascii="宋体" w:eastAsia="宋体" w:hAnsi="宋体" w:cs="宋体" w:hint="default"/>
        <w:w w:val="90"/>
        <w:sz w:val="40"/>
        <w:szCs w:val="40"/>
      </w:rPr>
    </w:lvl>
    <w:lvl w:ilvl="1">
      <w:start w:val="1"/>
      <w:numFmt w:val="decimal"/>
      <w:lvlText w:val="%2)"/>
      <w:lvlJc w:val="left"/>
      <w:pPr>
        <w:ind w:left="920" w:hanging="368"/>
        <w:jc w:val="left"/>
      </w:pPr>
      <w:rPr>
        <w:rFonts w:ascii="Times New Roman" w:eastAsia="Times New Roman" w:hAnsi="Times New Roman" w:cs="Times New Roman" w:hint="default"/>
        <w:w w:val="100"/>
        <w:sz w:val="40"/>
        <w:szCs w:val="40"/>
      </w:rPr>
    </w:lvl>
    <w:lvl w:ilvl="2">
      <w:start w:val="0"/>
      <w:numFmt w:val="bullet"/>
      <w:lvlText w:val="•"/>
      <w:lvlJc w:val="left"/>
      <w:pPr>
        <w:ind w:left="3811" w:hanging="368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222" w:hanging="368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633" w:hanging="368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044" w:hanging="368"/>
      </w:pPr>
      <w:rPr>
        <w:rFonts w:hint="default"/>
      </w:rPr>
    </w:lvl>
    <w:lvl w:ilvl="6">
      <w:start w:val="0"/>
      <w:numFmt w:val="bullet"/>
      <w:lvlText w:val="•"/>
      <w:lvlJc w:val="left"/>
      <w:pPr>
        <w:ind w:left="9455" w:hanging="368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0866" w:hanging="368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2277" w:hanging="368"/>
      </w:pPr>
      <w:rPr>
        <w:rFonts w:hint="default"/>
      </w:rPr>
    </w:lvl>
  </w:abstractNum>
  <w:abstractNum w:abstractNumId="3">
    <w:nsid w:val="115D9E67"/>
    <w:multiLevelType w:val="hybridMultilevel"/>
    <w:tmpl w:val="00000000"/>
    <w:lvl w:ilvl="0">
      <w:start w:val="1"/>
      <w:numFmt w:val="decimal"/>
      <w:lvlText w:val="（%1）"/>
      <w:lvlJc w:val="left"/>
      <w:pPr>
        <w:ind w:left="2397" w:hanging="1056"/>
        <w:jc w:val="left"/>
      </w:pPr>
      <w:rPr>
        <w:rFonts w:ascii="宋体" w:eastAsia="宋体" w:hAnsi="宋体" w:cs="宋体" w:hint="default"/>
        <w:w w:val="90"/>
        <w:sz w:val="40"/>
        <w:szCs w:val="40"/>
      </w:rPr>
    </w:lvl>
    <w:lvl w:ilvl="1">
      <w:start w:val="0"/>
      <w:numFmt w:val="bullet"/>
      <w:lvlText w:val="•"/>
      <w:lvlJc w:val="left"/>
      <w:pPr>
        <w:ind w:left="3669" w:hanging="1056"/>
      </w:pPr>
      <w:rPr>
        <w:rFonts w:hint="default"/>
      </w:rPr>
    </w:lvl>
    <w:lvl w:ilvl="2">
      <w:start w:val="0"/>
      <w:numFmt w:val="bullet"/>
      <w:lvlText w:val="•"/>
      <w:lvlJc w:val="left"/>
      <w:pPr>
        <w:ind w:left="4939" w:hanging="1056"/>
      </w:pPr>
      <w:rPr>
        <w:rFonts w:hint="default"/>
      </w:rPr>
    </w:lvl>
    <w:lvl w:ilvl="3">
      <w:start w:val="0"/>
      <w:numFmt w:val="bullet"/>
      <w:lvlText w:val="•"/>
      <w:lvlJc w:val="left"/>
      <w:pPr>
        <w:ind w:left="6209" w:hanging="1056"/>
      </w:pPr>
      <w:rPr>
        <w:rFonts w:hint="default"/>
      </w:rPr>
    </w:lvl>
    <w:lvl w:ilvl="4">
      <w:start w:val="0"/>
      <w:numFmt w:val="bullet"/>
      <w:lvlText w:val="•"/>
      <w:lvlJc w:val="left"/>
      <w:pPr>
        <w:ind w:left="7479" w:hanging="1056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749" w:hanging="1056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0019" w:hanging="1056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289" w:hanging="1056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2559" w:hanging="1056"/>
      </w:pPr>
      <w:rPr>
        <w:rFonts w:hint="default"/>
      </w:rPr>
    </w:lvl>
  </w:abstractNum>
  <w:abstractNum w:abstractNumId="4">
    <w:nsid w:val="3FCF4047"/>
    <w:multiLevelType w:val="hybridMultilevel"/>
    <w:tmpl w:val="00000000"/>
    <w:lvl w:ilvl="0">
      <w:start w:val="1"/>
      <w:numFmt w:val="decimal"/>
      <w:lvlText w:val="（%1）"/>
      <w:lvlJc w:val="left"/>
      <w:pPr>
        <w:ind w:left="2397" w:hanging="1056"/>
        <w:jc w:val="left"/>
      </w:pPr>
      <w:rPr>
        <w:rFonts w:ascii="宋体" w:eastAsia="宋体" w:hAnsi="宋体" w:cs="宋体" w:hint="default"/>
        <w:w w:val="90"/>
        <w:sz w:val="40"/>
        <w:szCs w:val="40"/>
      </w:rPr>
    </w:lvl>
    <w:lvl w:ilvl="1">
      <w:start w:val="0"/>
      <w:numFmt w:val="bullet"/>
      <w:lvlText w:val="•"/>
      <w:lvlJc w:val="left"/>
      <w:pPr>
        <w:ind w:left="3669" w:hanging="1056"/>
      </w:pPr>
      <w:rPr>
        <w:rFonts w:hint="default"/>
      </w:rPr>
    </w:lvl>
    <w:lvl w:ilvl="2">
      <w:start w:val="0"/>
      <w:numFmt w:val="bullet"/>
      <w:lvlText w:val="•"/>
      <w:lvlJc w:val="left"/>
      <w:pPr>
        <w:ind w:left="4939" w:hanging="1056"/>
      </w:pPr>
      <w:rPr>
        <w:rFonts w:hint="default"/>
      </w:rPr>
    </w:lvl>
    <w:lvl w:ilvl="3">
      <w:start w:val="0"/>
      <w:numFmt w:val="bullet"/>
      <w:lvlText w:val="•"/>
      <w:lvlJc w:val="left"/>
      <w:pPr>
        <w:ind w:left="6209" w:hanging="1056"/>
      </w:pPr>
      <w:rPr>
        <w:rFonts w:hint="default"/>
      </w:rPr>
    </w:lvl>
    <w:lvl w:ilvl="4">
      <w:start w:val="0"/>
      <w:numFmt w:val="bullet"/>
      <w:lvlText w:val="•"/>
      <w:lvlJc w:val="left"/>
      <w:pPr>
        <w:ind w:left="7479" w:hanging="1056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749" w:hanging="1056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0019" w:hanging="1056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289" w:hanging="1056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2559" w:hanging="1056"/>
      </w:pPr>
      <w:rPr>
        <w:rFonts w:hint="default"/>
      </w:rPr>
    </w:lvl>
  </w:abstractNum>
  <w:abstractNum w:abstractNumId="5">
    <w:nsid w:val="4373D5C4"/>
    <w:multiLevelType w:val="hybridMultilevel"/>
    <w:tmpl w:val="00000000"/>
    <w:lvl w:ilvl="0">
      <w:start w:val="1"/>
      <w:numFmt w:val="decimal"/>
      <w:lvlText w:val="（%1）"/>
      <w:lvlJc w:val="left"/>
      <w:pPr>
        <w:ind w:left="2397" w:hanging="1056"/>
        <w:jc w:val="left"/>
      </w:pPr>
      <w:rPr>
        <w:rFonts w:ascii="宋体" w:eastAsia="宋体" w:hAnsi="宋体" w:cs="宋体" w:hint="default"/>
        <w:w w:val="90"/>
        <w:sz w:val="40"/>
        <w:szCs w:val="40"/>
      </w:rPr>
    </w:lvl>
    <w:lvl w:ilvl="1">
      <w:start w:val="0"/>
      <w:numFmt w:val="bullet"/>
      <w:lvlText w:val="•"/>
      <w:lvlJc w:val="left"/>
      <w:pPr>
        <w:ind w:left="3669" w:hanging="1056"/>
      </w:pPr>
      <w:rPr>
        <w:rFonts w:hint="default"/>
      </w:rPr>
    </w:lvl>
    <w:lvl w:ilvl="2">
      <w:start w:val="0"/>
      <w:numFmt w:val="bullet"/>
      <w:lvlText w:val="•"/>
      <w:lvlJc w:val="left"/>
      <w:pPr>
        <w:ind w:left="4939" w:hanging="1056"/>
      </w:pPr>
      <w:rPr>
        <w:rFonts w:hint="default"/>
      </w:rPr>
    </w:lvl>
    <w:lvl w:ilvl="3">
      <w:start w:val="0"/>
      <w:numFmt w:val="bullet"/>
      <w:lvlText w:val="•"/>
      <w:lvlJc w:val="left"/>
      <w:pPr>
        <w:ind w:left="6209" w:hanging="1056"/>
      </w:pPr>
      <w:rPr>
        <w:rFonts w:hint="default"/>
      </w:rPr>
    </w:lvl>
    <w:lvl w:ilvl="4">
      <w:start w:val="0"/>
      <w:numFmt w:val="bullet"/>
      <w:lvlText w:val="•"/>
      <w:lvlJc w:val="left"/>
      <w:pPr>
        <w:ind w:left="7479" w:hanging="1056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749" w:hanging="1056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0019" w:hanging="1056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289" w:hanging="1056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2559" w:hanging="1056"/>
      </w:pPr>
      <w:rPr>
        <w:rFonts w:hint="default"/>
      </w:rPr>
    </w:lvl>
  </w:abstractNum>
  <w:abstractNum w:abstractNumId="6">
    <w:nsid w:val="4588A470"/>
    <w:multiLevelType w:val="hybridMultilevel"/>
    <w:tmpl w:val="00000000"/>
    <w:lvl w:ilvl="0">
      <w:start w:val="1"/>
      <w:numFmt w:val="decimal"/>
      <w:lvlText w:val="（%1）"/>
      <w:lvlJc w:val="left"/>
      <w:pPr>
        <w:ind w:left="2397" w:hanging="1056"/>
        <w:jc w:val="left"/>
      </w:pPr>
      <w:rPr>
        <w:rFonts w:ascii="宋体" w:eastAsia="宋体" w:hAnsi="宋体" w:cs="宋体" w:hint="default"/>
        <w:w w:val="90"/>
        <w:sz w:val="40"/>
        <w:szCs w:val="40"/>
      </w:rPr>
    </w:lvl>
    <w:lvl w:ilvl="1">
      <w:start w:val="0"/>
      <w:numFmt w:val="bullet"/>
      <w:lvlText w:val="•"/>
      <w:lvlJc w:val="left"/>
      <w:pPr>
        <w:ind w:left="3669" w:hanging="1056"/>
      </w:pPr>
      <w:rPr>
        <w:rFonts w:hint="default"/>
      </w:rPr>
    </w:lvl>
    <w:lvl w:ilvl="2">
      <w:start w:val="0"/>
      <w:numFmt w:val="bullet"/>
      <w:lvlText w:val="•"/>
      <w:lvlJc w:val="left"/>
      <w:pPr>
        <w:ind w:left="4939" w:hanging="1056"/>
      </w:pPr>
      <w:rPr>
        <w:rFonts w:hint="default"/>
      </w:rPr>
    </w:lvl>
    <w:lvl w:ilvl="3">
      <w:start w:val="0"/>
      <w:numFmt w:val="bullet"/>
      <w:lvlText w:val="•"/>
      <w:lvlJc w:val="left"/>
      <w:pPr>
        <w:ind w:left="6209" w:hanging="1056"/>
      </w:pPr>
      <w:rPr>
        <w:rFonts w:hint="default"/>
      </w:rPr>
    </w:lvl>
    <w:lvl w:ilvl="4">
      <w:start w:val="0"/>
      <w:numFmt w:val="bullet"/>
      <w:lvlText w:val="•"/>
      <w:lvlJc w:val="left"/>
      <w:pPr>
        <w:ind w:left="7479" w:hanging="1056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749" w:hanging="1056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0019" w:hanging="1056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289" w:hanging="1056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2559" w:hanging="1056"/>
      </w:pPr>
      <w:rPr>
        <w:rFonts w:hint="default"/>
      </w:rPr>
    </w:lvl>
  </w:abstractNum>
  <w:abstractNum w:abstractNumId="7">
    <w:nsid w:val="47D9B1DA"/>
    <w:multiLevelType w:val="hybridMultilevel"/>
    <w:tmpl w:val="00000000"/>
    <w:lvl w:ilvl="0">
      <w:start w:val="7"/>
      <w:numFmt w:val="decimal"/>
      <w:lvlText w:val="%1)"/>
      <w:lvlJc w:val="left"/>
      <w:pPr>
        <w:ind w:left="920" w:hanging="353"/>
        <w:jc w:val="left"/>
      </w:pPr>
      <w:rPr>
        <w:rFonts w:ascii="Cambria" w:eastAsia="Cambria" w:hAnsi="Cambria" w:cs="Cambria" w:hint="default"/>
        <w:w w:val="89"/>
        <w:sz w:val="40"/>
        <w:szCs w:val="40"/>
      </w:rPr>
    </w:lvl>
    <w:lvl w:ilvl="1">
      <w:start w:val="1"/>
      <w:numFmt w:val="decimal"/>
      <w:lvlText w:val="%2."/>
      <w:lvlJc w:val="left"/>
      <w:pPr>
        <w:ind w:left="2317" w:hanging="317"/>
        <w:jc w:val="left"/>
      </w:pPr>
      <w:rPr>
        <w:rFonts w:ascii="Arial Narrow" w:eastAsia="Arial Narrow" w:hAnsi="Arial Narrow" w:cs="Arial Narrow" w:hint="default"/>
        <w:w w:val="109"/>
        <w:sz w:val="40"/>
        <w:szCs w:val="40"/>
      </w:rPr>
    </w:lvl>
    <w:lvl w:ilvl="2">
      <w:start w:val="0"/>
      <w:numFmt w:val="bullet"/>
      <w:lvlText w:val="•"/>
      <w:lvlJc w:val="left"/>
      <w:pPr>
        <w:ind w:left="3739" w:hanging="317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159" w:hanging="317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579" w:hanging="317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999" w:hanging="317"/>
      </w:pPr>
      <w:rPr>
        <w:rFonts w:hint="default"/>
      </w:rPr>
    </w:lvl>
    <w:lvl w:ilvl="6">
      <w:start w:val="0"/>
      <w:numFmt w:val="bullet"/>
      <w:lvlText w:val="•"/>
      <w:lvlJc w:val="left"/>
      <w:pPr>
        <w:ind w:left="9419" w:hanging="317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0839" w:hanging="317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2259" w:hanging="317"/>
      </w:pPr>
      <w:rPr>
        <w:rFonts w:hint="default"/>
      </w:rPr>
    </w:lvl>
  </w:abstractNum>
  <w:abstractNum w:abstractNumId="8">
    <w:nsid w:val="4C2E30D7"/>
    <w:multiLevelType w:val="hybridMultilevel"/>
    <w:tmpl w:val="00000000"/>
    <w:lvl w:ilvl="0">
      <w:start w:val="1"/>
      <w:numFmt w:val="decimal"/>
      <w:lvlText w:val="（%1）"/>
      <w:lvlJc w:val="left"/>
      <w:pPr>
        <w:ind w:left="2815" w:hanging="1056"/>
        <w:jc w:val="left"/>
      </w:pPr>
      <w:rPr>
        <w:rFonts w:ascii="宋体" w:eastAsia="宋体" w:hAnsi="宋体" w:cs="宋体" w:hint="default"/>
        <w:w w:val="100"/>
        <w:sz w:val="40"/>
        <w:szCs w:val="40"/>
      </w:rPr>
    </w:lvl>
    <w:lvl w:ilvl="1">
      <w:start w:val="0"/>
      <w:numFmt w:val="bullet"/>
      <w:lvlText w:val="•"/>
      <w:lvlJc w:val="left"/>
      <w:pPr>
        <w:ind w:left="4047" w:hanging="1056"/>
      </w:pPr>
      <w:rPr>
        <w:rFonts w:hint="default"/>
      </w:rPr>
    </w:lvl>
    <w:lvl w:ilvl="2">
      <w:start w:val="0"/>
      <w:numFmt w:val="bullet"/>
      <w:lvlText w:val="•"/>
      <w:lvlJc w:val="left"/>
      <w:pPr>
        <w:ind w:left="5275" w:hanging="1056"/>
      </w:pPr>
      <w:rPr>
        <w:rFonts w:hint="default"/>
      </w:rPr>
    </w:lvl>
    <w:lvl w:ilvl="3">
      <w:start w:val="0"/>
      <w:numFmt w:val="bullet"/>
      <w:lvlText w:val="•"/>
      <w:lvlJc w:val="left"/>
      <w:pPr>
        <w:ind w:left="6503" w:hanging="1056"/>
      </w:pPr>
      <w:rPr>
        <w:rFonts w:hint="default"/>
      </w:rPr>
    </w:lvl>
    <w:lvl w:ilvl="4">
      <w:start w:val="0"/>
      <w:numFmt w:val="bullet"/>
      <w:lvlText w:val="•"/>
      <w:lvlJc w:val="left"/>
      <w:pPr>
        <w:ind w:left="7731" w:hanging="1056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959" w:hanging="1056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0187" w:hanging="1056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415" w:hanging="1056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2643" w:hanging="1056"/>
      </w:pPr>
      <w:rPr>
        <w:rFonts w:hint="default"/>
      </w:rPr>
    </w:lvl>
  </w:abstractNum>
  <w:abstractNum w:abstractNumId="9">
    <w:nsid w:val="6371833F"/>
    <w:multiLevelType w:val="hybridMultilevel"/>
    <w:tmpl w:val="00000000"/>
    <w:lvl w:ilvl="0">
      <w:start w:val="1"/>
      <w:numFmt w:val="decimal"/>
      <w:lvlText w:val="（%1）"/>
      <w:lvlJc w:val="left"/>
      <w:pPr>
        <w:ind w:left="2397" w:hanging="1056"/>
        <w:jc w:val="left"/>
      </w:pPr>
      <w:rPr>
        <w:rFonts w:ascii="宋体" w:eastAsia="宋体" w:hAnsi="宋体" w:cs="宋体" w:hint="default"/>
        <w:w w:val="90"/>
        <w:sz w:val="40"/>
        <w:szCs w:val="40"/>
      </w:rPr>
    </w:lvl>
    <w:lvl w:ilvl="1">
      <w:start w:val="0"/>
      <w:numFmt w:val="bullet"/>
      <w:lvlText w:val="•"/>
      <w:lvlJc w:val="left"/>
      <w:pPr>
        <w:ind w:left="3669" w:hanging="1056"/>
      </w:pPr>
      <w:rPr>
        <w:rFonts w:hint="default"/>
      </w:rPr>
    </w:lvl>
    <w:lvl w:ilvl="2">
      <w:start w:val="0"/>
      <w:numFmt w:val="bullet"/>
      <w:lvlText w:val="•"/>
      <w:lvlJc w:val="left"/>
      <w:pPr>
        <w:ind w:left="4939" w:hanging="1056"/>
      </w:pPr>
      <w:rPr>
        <w:rFonts w:hint="default"/>
      </w:rPr>
    </w:lvl>
    <w:lvl w:ilvl="3">
      <w:start w:val="0"/>
      <w:numFmt w:val="bullet"/>
      <w:lvlText w:val="•"/>
      <w:lvlJc w:val="left"/>
      <w:pPr>
        <w:ind w:left="6209" w:hanging="1056"/>
      </w:pPr>
      <w:rPr>
        <w:rFonts w:hint="default"/>
      </w:rPr>
    </w:lvl>
    <w:lvl w:ilvl="4">
      <w:start w:val="0"/>
      <w:numFmt w:val="bullet"/>
      <w:lvlText w:val="•"/>
      <w:lvlJc w:val="left"/>
      <w:pPr>
        <w:ind w:left="7479" w:hanging="1056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749" w:hanging="1056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0019" w:hanging="1056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289" w:hanging="1056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2559" w:hanging="1056"/>
      </w:pPr>
      <w:rPr>
        <w:rFonts w:hint="default"/>
      </w:rPr>
    </w:lvl>
  </w:abstractNum>
  <w:abstractNum w:abstractNumId="10">
    <w:nsid w:val="650A181E"/>
    <w:multiLevelType w:val="hybridMultilevel"/>
    <w:tmpl w:val="00000000"/>
    <w:lvl w:ilvl="0">
      <w:start w:val="1"/>
      <w:numFmt w:val="decimal"/>
      <w:lvlText w:val="（%1）"/>
      <w:lvlJc w:val="left"/>
      <w:pPr>
        <w:ind w:left="2397" w:hanging="1056"/>
        <w:jc w:val="left"/>
      </w:pPr>
      <w:rPr>
        <w:rFonts w:ascii="宋体" w:eastAsia="宋体" w:hAnsi="宋体" w:cs="宋体" w:hint="default"/>
        <w:w w:val="90"/>
        <w:sz w:val="40"/>
        <w:szCs w:val="40"/>
      </w:rPr>
    </w:lvl>
    <w:lvl w:ilvl="1">
      <w:start w:val="0"/>
      <w:numFmt w:val="bullet"/>
      <w:lvlText w:val="•"/>
      <w:lvlJc w:val="left"/>
      <w:pPr>
        <w:ind w:left="3669" w:hanging="1056"/>
      </w:pPr>
      <w:rPr>
        <w:rFonts w:hint="default"/>
      </w:rPr>
    </w:lvl>
    <w:lvl w:ilvl="2">
      <w:start w:val="0"/>
      <w:numFmt w:val="bullet"/>
      <w:lvlText w:val="•"/>
      <w:lvlJc w:val="left"/>
      <w:pPr>
        <w:ind w:left="4939" w:hanging="1056"/>
      </w:pPr>
      <w:rPr>
        <w:rFonts w:hint="default"/>
      </w:rPr>
    </w:lvl>
    <w:lvl w:ilvl="3">
      <w:start w:val="0"/>
      <w:numFmt w:val="bullet"/>
      <w:lvlText w:val="•"/>
      <w:lvlJc w:val="left"/>
      <w:pPr>
        <w:ind w:left="6209" w:hanging="1056"/>
      </w:pPr>
      <w:rPr>
        <w:rFonts w:hint="default"/>
      </w:rPr>
    </w:lvl>
    <w:lvl w:ilvl="4">
      <w:start w:val="0"/>
      <w:numFmt w:val="bullet"/>
      <w:lvlText w:val="•"/>
      <w:lvlJc w:val="left"/>
      <w:pPr>
        <w:ind w:left="7479" w:hanging="1056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749" w:hanging="1056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0019" w:hanging="1056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289" w:hanging="1056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2559" w:hanging="1056"/>
      </w:pPr>
      <w:rPr>
        <w:rFonts w:hint="default"/>
      </w:rPr>
    </w:lvl>
  </w:abstractNum>
  <w:abstractNum w:abstractNumId="11">
    <w:nsid w:val="652123BD"/>
    <w:multiLevelType w:val="hybridMultilevel"/>
    <w:tmpl w:val="00000000"/>
    <w:lvl w:ilvl="0">
      <w:start w:val="1"/>
      <w:numFmt w:val="decimal"/>
      <w:lvlText w:val="（%1）"/>
      <w:lvlJc w:val="left"/>
      <w:pPr>
        <w:ind w:left="2397" w:hanging="1056"/>
        <w:jc w:val="left"/>
      </w:pPr>
      <w:rPr>
        <w:rFonts w:ascii="宋体" w:eastAsia="宋体" w:hAnsi="宋体" w:cs="宋体" w:hint="default"/>
        <w:w w:val="90"/>
        <w:sz w:val="40"/>
        <w:szCs w:val="40"/>
      </w:rPr>
    </w:lvl>
    <w:lvl w:ilvl="1">
      <w:start w:val="0"/>
      <w:numFmt w:val="bullet"/>
      <w:lvlText w:val="•"/>
      <w:lvlJc w:val="left"/>
      <w:pPr>
        <w:ind w:left="3669" w:hanging="1056"/>
      </w:pPr>
      <w:rPr>
        <w:rFonts w:hint="default"/>
      </w:rPr>
    </w:lvl>
    <w:lvl w:ilvl="2">
      <w:start w:val="0"/>
      <w:numFmt w:val="bullet"/>
      <w:lvlText w:val="•"/>
      <w:lvlJc w:val="left"/>
      <w:pPr>
        <w:ind w:left="4939" w:hanging="1056"/>
      </w:pPr>
      <w:rPr>
        <w:rFonts w:hint="default"/>
      </w:rPr>
    </w:lvl>
    <w:lvl w:ilvl="3">
      <w:start w:val="0"/>
      <w:numFmt w:val="bullet"/>
      <w:lvlText w:val="•"/>
      <w:lvlJc w:val="left"/>
      <w:pPr>
        <w:ind w:left="6209" w:hanging="1056"/>
      </w:pPr>
      <w:rPr>
        <w:rFonts w:hint="default"/>
      </w:rPr>
    </w:lvl>
    <w:lvl w:ilvl="4">
      <w:start w:val="0"/>
      <w:numFmt w:val="bullet"/>
      <w:lvlText w:val="•"/>
      <w:lvlJc w:val="left"/>
      <w:pPr>
        <w:ind w:left="7479" w:hanging="1056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749" w:hanging="1056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0019" w:hanging="1056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289" w:hanging="1056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2559" w:hanging="1056"/>
      </w:pPr>
      <w:rPr>
        <w:rFonts w:hint="default"/>
      </w:rPr>
    </w:lvl>
  </w:abstractNum>
  <w:abstractNum w:abstractNumId="12">
    <w:nsid w:val="68054C1D"/>
    <w:multiLevelType w:val="hybridMultilevel"/>
    <w:tmpl w:val="00000000"/>
    <w:lvl w:ilvl="0">
      <w:start w:val="1"/>
      <w:numFmt w:val="decimal"/>
      <w:lvlText w:val="（%1）"/>
      <w:lvlJc w:val="left"/>
      <w:pPr>
        <w:ind w:left="2397" w:hanging="1056"/>
        <w:jc w:val="left"/>
      </w:pPr>
      <w:rPr>
        <w:rFonts w:ascii="宋体" w:eastAsia="宋体" w:hAnsi="宋体" w:cs="宋体" w:hint="default"/>
        <w:w w:val="90"/>
        <w:sz w:val="40"/>
        <w:szCs w:val="40"/>
      </w:rPr>
    </w:lvl>
    <w:lvl w:ilvl="1">
      <w:start w:val="0"/>
      <w:numFmt w:val="bullet"/>
      <w:lvlText w:val="•"/>
      <w:lvlJc w:val="left"/>
      <w:pPr>
        <w:ind w:left="3669" w:hanging="1056"/>
      </w:pPr>
      <w:rPr>
        <w:rFonts w:hint="default"/>
      </w:rPr>
    </w:lvl>
    <w:lvl w:ilvl="2">
      <w:start w:val="0"/>
      <w:numFmt w:val="bullet"/>
      <w:lvlText w:val="•"/>
      <w:lvlJc w:val="left"/>
      <w:pPr>
        <w:ind w:left="4939" w:hanging="1056"/>
      </w:pPr>
      <w:rPr>
        <w:rFonts w:hint="default"/>
      </w:rPr>
    </w:lvl>
    <w:lvl w:ilvl="3">
      <w:start w:val="0"/>
      <w:numFmt w:val="bullet"/>
      <w:lvlText w:val="•"/>
      <w:lvlJc w:val="left"/>
      <w:pPr>
        <w:ind w:left="6209" w:hanging="1056"/>
      </w:pPr>
      <w:rPr>
        <w:rFonts w:hint="default"/>
      </w:rPr>
    </w:lvl>
    <w:lvl w:ilvl="4">
      <w:start w:val="0"/>
      <w:numFmt w:val="bullet"/>
      <w:lvlText w:val="•"/>
      <w:lvlJc w:val="left"/>
      <w:pPr>
        <w:ind w:left="7479" w:hanging="1056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749" w:hanging="1056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0019" w:hanging="1056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289" w:hanging="1056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2559" w:hanging="1056"/>
      </w:pPr>
      <w:rPr>
        <w:rFonts w:hint="default"/>
      </w:rPr>
    </w:lvl>
  </w:abstractNum>
  <w:abstractNum w:abstractNumId="13">
    <w:nsid w:val="6B6858F3"/>
    <w:multiLevelType w:val="hybridMultilevel"/>
    <w:tmpl w:val="00000000"/>
    <w:lvl w:ilvl="0">
      <w:start w:val="1"/>
      <w:numFmt w:val="decimal"/>
      <w:lvlText w:val="（%1）"/>
      <w:lvlJc w:val="left"/>
      <w:pPr>
        <w:ind w:left="2397" w:hanging="1056"/>
        <w:jc w:val="left"/>
      </w:pPr>
      <w:rPr>
        <w:rFonts w:ascii="宋体" w:eastAsia="宋体" w:hAnsi="宋体" w:cs="宋体" w:hint="default"/>
        <w:w w:val="90"/>
        <w:sz w:val="40"/>
        <w:szCs w:val="40"/>
      </w:rPr>
    </w:lvl>
    <w:lvl w:ilvl="1">
      <w:start w:val="0"/>
      <w:numFmt w:val="bullet"/>
      <w:lvlText w:val="•"/>
      <w:lvlJc w:val="left"/>
      <w:pPr>
        <w:ind w:left="3669" w:hanging="1056"/>
      </w:pPr>
      <w:rPr>
        <w:rFonts w:hint="default"/>
      </w:rPr>
    </w:lvl>
    <w:lvl w:ilvl="2">
      <w:start w:val="0"/>
      <w:numFmt w:val="bullet"/>
      <w:lvlText w:val="•"/>
      <w:lvlJc w:val="left"/>
      <w:pPr>
        <w:ind w:left="4939" w:hanging="1056"/>
      </w:pPr>
      <w:rPr>
        <w:rFonts w:hint="default"/>
      </w:rPr>
    </w:lvl>
    <w:lvl w:ilvl="3">
      <w:start w:val="0"/>
      <w:numFmt w:val="bullet"/>
      <w:lvlText w:val="•"/>
      <w:lvlJc w:val="left"/>
      <w:pPr>
        <w:ind w:left="6209" w:hanging="1056"/>
      </w:pPr>
      <w:rPr>
        <w:rFonts w:hint="default"/>
      </w:rPr>
    </w:lvl>
    <w:lvl w:ilvl="4">
      <w:start w:val="0"/>
      <w:numFmt w:val="bullet"/>
      <w:lvlText w:val="•"/>
      <w:lvlJc w:val="left"/>
      <w:pPr>
        <w:ind w:left="7479" w:hanging="1056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749" w:hanging="1056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0019" w:hanging="1056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289" w:hanging="1056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2559" w:hanging="1056"/>
      </w:pPr>
      <w:rPr>
        <w:rFonts w:hint="default"/>
      </w:rPr>
    </w:lvl>
  </w:abstractNum>
  <w:abstractNum w:abstractNumId="14">
    <w:nsid w:val="736BB6E0"/>
    <w:multiLevelType w:val="hybridMultilevel"/>
    <w:tmpl w:val="00000000"/>
    <w:lvl w:ilvl="0">
      <w:start w:val="1"/>
      <w:numFmt w:val="decimal"/>
      <w:lvlText w:val="（%1）"/>
      <w:lvlJc w:val="left"/>
      <w:pPr>
        <w:ind w:left="2815" w:hanging="1056"/>
        <w:jc w:val="left"/>
      </w:pPr>
      <w:rPr>
        <w:rFonts w:ascii="宋体" w:eastAsia="宋体" w:hAnsi="宋体" w:cs="宋体" w:hint="default"/>
        <w:w w:val="100"/>
        <w:sz w:val="40"/>
        <w:szCs w:val="40"/>
      </w:rPr>
    </w:lvl>
    <w:lvl w:ilvl="1">
      <w:start w:val="0"/>
      <w:numFmt w:val="bullet"/>
      <w:lvlText w:val="•"/>
      <w:lvlJc w:val="left"/>
      <w:pPr>
        <w:ind w:left="4047" w:hanging="1056"/>
      </w:pPr>
      <w:rPr>
        <w:rFonts w:hint="default"/>
      </w:rPr>
    </w:lvl>
    <w:lvl w:ilvl="2">
      <w:start w:val="0"/>
      <w:numFmt w:val="bullet"/>
      <w:lvlText w:val="•"/>
      <w:lvlJc w:val="left"/>
      <w:pPr>
        <w:ind w:left="5275" w:hanging="1056"/>
      </w:pPr>
      <w:rPr>
        <w:rFonts w:hint="default"/>
      </w:rPr>
    </w:lvl>
    <w:lvl w:ilvl="3">
      <w:start w:val="0"/>
      <w:numFmt w:val="bullet"/>
      <w:lvlText w:val="•"/>
      <w:lvlJc w:val="left"/>
      <w:pPr>
        <w:ind w:left="6503" w:hanging="1056"/>
      </w:pPr>
      <w:rPr>
        <w:rFonts w:hint="default"/>
      </w:rPr>
    </w:lvl>
    <w:lvl w:ilvl="4">
      <w:start w:val="0"/>
      <w:numFmt w:val="bullet"/>
      <w:lvlText w:val="•"/>
      <w:lvlJc w:val="left"/>
      <w:pPr>
        <w:ind w:left="7731" w:hanging="1056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959" w:hanging="1056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0187" w:hanging="1056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415" w:hanging="1056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2643" w:hanging="1056"/>
      </w:pPr>
      <w:rPr>
        <w:rFonts w:hint="default"/>
      </w:rPr>
    </w:lvl>
  </w:abstractNum>
  <w:abstractNum w:abstractNumId="15">
    <w:nsid w:val="7A9E0B2F"/>
    <w:multiLevelType w:val="hybridMultilevel"/>
    <w:tmpl w:val="00000000"/>
    <w:lvl w:ilvl="0">
      <w:start w:val="1"/>
      <w:numFmt w:val="decimal"/>
      <w:lvlText w:val="（%1）"/>
      <w:lvlJc w:val="left"/>
      <w:pPr>
        <w:ind w:left="2397" w:hanging="1056"/>
        <w:jc w:val="left"/>
      </w:pPr>
      <w:rPr>
        <w:rFonts w:ascii="宋体" w:eastAsia="宋体" w:hAnsi="宋体" w:cs="宋体" w:hint="default"/>
        <w:w w:val="90"/>
        <w:sz w:val="40"/>
        <w:szCs w:val="40"/>
      </w:rPr>
    </w:lvl>
    <w:lvl w:ilvl="1">
      <w:start w:val="0"/>
      <w:numFmt w:val="bullet"/>
      <w:lvlText w:val="•"/>
      <w:lvlJc w:val="left"/>
      <w:pPr>
        <w:ind w:left="3669" w:hanging="1056"/>
      </w:pPr>
      <w:rPr>
        <w:rFonts w:hint="default"/>
      </w:rPr>
    </w:lvl>
    <w:lvl w:ilvl="2">
      <w:start w:val="0"/>
      <w:numFmt w:val="bullet"/>
      <w:lvlText w:val="•"/>
      <w:lvlJc w:val="left"/>
      <w:pPr>
        <w:ind w:left="4939" w:hanging="1056"/>
      </w:pPr>
      <w:rPr>
        <w:rFonts w:hint="default"/>
      </w:rPr>
    </w:lvl>
    <w:lvl w:ilvl="3">
      <w:start w:val="0"/>
      <w:numFmt w:val="bullet"/>
      <w:lvlText w:val="•"/>
      <w:lvlJc w:val="left"/>
      <w:pPr>
        <w:ind w:left="6209" w:hanging="1056"/>
      </w:pPr>
      <w:rPr>
        <w:rFonts w:hint="default"/>
      </w:rPr>
    </w:lvl>
    <w:lvl w:ilvl="4">
      <w:start w:val="0"/>
      <w:numFmt w:val="bullet"/>
      <w:lvlText w:val="•"/>
      <w:lvlJc w:val="left"/>
      <w:pPr>
        <w:ind w:left="7479" w:hanging="1056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749" w:hanging="1056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0019" w:hanging="1056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289" w:hanging="1056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2559" w:hanging="1056"/>
      </w:pPr>
      <w:rPr>
        <w:rFonts w:hint="default"/>
      </w:rPr>
    </w:lvl>
  </w:abstractNum>
  <w:abstractNum w:abstractNumId="16">
    <w:nsid w:val="7B13F56D"/>
    <w:multiLevelType w:val="hybridMultilevel"/>
    <w:tmpl w:val="00000000"/>
    <w:lvl w:ilvl="0">
      <w:start w:val="1"/>
      <w:numFmt w:val="decimal"/>
      <w:lvlText w:val="（%1）"/>
      <w:lvlJc w:val="left"/>
      <w:pPr>
        <w:ind w:left="2397" w:hanging="1056"/>
        <w:jc w:val="left"/>
      </w:pPr>
      <w:rPr>
        <w:rFonts w:ascii="宋体" w:eastAsia="宋体" w:hAnsi="宋体" w:cs="宋体" w:hint="default"/>
        <w:w w:val="90"/>
        <w:sz w:val="40"/>
        <w:szCs w:val="40"/>
      </w:rPr>
    </w:lvl>
    <w:lvl w:ilvl="1">
      <w:start w:val="0"/>
      <w:numFmt w:val="bullet"/>
      <w:lvlText w:val="•"/>
      <w:lvlJc w:val="left"/>
      <w:pPr>
        <w:ind w:left="3669" w:hanging="1056"/>
      </w:pPr>
      <w:rPr>
        <w:rFonts w:hint="default"/>
      </w:rPr>
    </w:lvl>
    <w:lvl w:ilvl="2">
      <w:start w:val="0"/>
      <w:numFmt w:val="bullet"/>
      <w:lvlText w:val="•"/>
      <w:lvlJc w:val="left"/>
      <w:pPr>
        <w:ind w:left="4939" w:hanging="1056"/>
      </w:pPr>
      <w:rPr>
        <w:rFonts w:hint="default"/>
      </w:rPr>
    </w:lvl>
    <w:lvl w:ilvl="3">
      <w:start w:val="0"/>
      <w:numFmt w:val="bullet"/>
      <w:lvlText w:val="•"/>
      <w:lvlJc w:val="left"/>
      <w:pPr>
        <w:ind w:left="6209" w:hanging="1056"/>
      </w:pPr>
      <w:rPr>
        <w:rFonts w:hint="default"/>
      </w:rPr>
    </w:lvl>
    <w:lvl w:ilvl="4">
      <w:start w:val="0"/>
      <w:numFmt w:val="bullet"/>
      <w:lvlText w:val="•"/>
      <w:lvlJc w:val="left"/>
      <w:pPr>
        <w:ind w:left="7479" w:hanging="1056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749" w:hanging="1056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0019" w:hanging="1056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289" w:hanging="1056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2559" w:hanging="1056"/>
      </w:pPr>
      <w:rPr>
        <w:rFonts w:hint="default"/>
      </w:rPr>
    </w:lvl>
  </w:abstractNum>
  <w:num w:numId="1">
    <w:abstractNumId w:val="7"/>
  </w:num>
  <w:num w:numId="2">
    <w:abstractNumId w:val="2"/>
  </w:num>
  <w:num w:numId="3">
    <w:abstractNumId w:val="15"/>
  </w:num>
  <w:num w:numId="4">
    <w:abstractNumId w:val="10"/>
  </w:num>
  <w:num w:numId="5">
    <w:abstractNumId w:val="6"/>
  </w:num>
  <w:num w:numId="6">
    <w:abstractNumId w:val="1"/>
  </w:num>
  <w:num w:numId="7">
    <w:abstractNumId w:val="4"/>
  </w:num>
  <w:num w:numId="8">
    <w:abstractNumId w:val="16"/>
  </w:num>
  <w:num w:numId="9">
    <w:abstractNumId w:val="0"/>
  </w:num>
  <w:num w:numId="10">
    <w:abstractNumId w:val="13"/>
  </w:num>
  <w:num w:numId="11">
    <w:abstractNumId w:val="9"/>
  </w:num>
  <w:num w:numId="12">
    <w:abstractNumId w:val="12"/>
  </w:num>
  <w:num w:numId="13">
    <w:abstractNumId w:val="3"/>
  </w:num>
  <w:num w:numId="14">
    <w:abstractNumId w:val="11"/>
  </w:num>
  <w:num w:numId="15">
    <w:abstractNumId w:val="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  <w:spacing w:before="0" w:after="0" w:line="240" w:lineRule="auto"/>
        <w:ind w:left="0" w:right="0"/>
        <w:jc w:val="lef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宋体" w:eastAsia="宋体" w:hAnsi="宋体" w:cs="宋体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OC1">
    <w:name w:val="TOC 1"/>
    <w:basedOn w:val="Normal"/>
    <w:uiPriority w:val="1"/>
    <w:qFormat/>
    <w:pPr>
      <w:spacing w:before="323"/>
      <w:ind w:left="920"/>
    </w:pPr>
    <w:rPr>
      <w:rFonts w:ascii="宋体" w:eastAsia="宋体" w:hAnsi="宋体" w:cs="宋体"/>
      <w:sz w:val="31"/>
      <w:szCs w:val="31"/>
    </w:rPr>
  </w:style>
  <w:style w:type="paragraph" w:styleId="BodyText">
    <w:name w:val="Body Text"/>
    <w:basedOn w:val="Normal"/>
    <w:uiPriority w:val="1"/>
    <w:qFormat/>
    <w:rPr>
      <w:rFonts w:ascii="宋体" w:eastAsia="宋体" w:hAnsi="宋体" w:cs="宋体"/>
      <w:sz w:val="42"/>
      <w:szCs w:val="42"/>
    </w:rPr>
  </w:style>
  <w:style w:type="paragraph" w:customStyle="1" w:styleId="Heading1">
    <w:name w:val="Heading 1"/>
    <w:basedOn w:val="Normal"/>
    <w:uiPriority w:val="1"/>
    <w:qFormat/>
    <w:pPr>
      <w:spacing w:before="6"/>
      <w:ind w:right="825"/>
      <w:jc w:val="center"/>
      <w:outlineLvl w:val="1"/>
    </w:pPr>
    <w:rPr>
      <w:rFonts w:ascii="宋体" w:eastAsia="宋体" w:hAnsi="宋体" w:cs="宋体"/>
      <w:b/>
      <w:bCs/>
      <w:sz w:val="66"/>
      <w:szCs w:val="66"/>
    </w:rPr>
  </w:style>
  <w:style w:type="paragraph" w:customStyle="1" w:styleId="Heading2">
    <w:name w:val="Heading 2"/>
    <w:basedOn w:val="Normal"/>
    <w:uiPriority w:val="1"/>
    <w:qFormat/>
    <w:pPr>
      <w:ind w:left="920"/>
      <w:outlineLvl w:val="2"/>
    </w:pPr>
    <w:rPr>
      <w:rFonts w:ascii="宋体" w:eastAsia="宋体" w:hAnsi="宋体" w:cs="宋体"/>
      <w:b/>
      <w:bCs/>
      <w:sz w:val="42"/>
      <w:szCs w:val="42"/>
    </w:rPr>
  </w:style>
  <w:style w:type="paragraph" w:styleId="Title">
    <w:name w:val="Title"/>
    <w:basedOn w:val="Normal"/>
    <w:uiPriority w:val="1"/>
    <w:qFormat/>
    <w:pPr>
      <w:spacing w:before="186"/>
      <w:ind w:left="2450" w:right="3294"/>
      <w:jc w:val="center"/>
    </w:pPr>
    <w:rPr>
      <w:rFonts w:ascii="宋体" w:eastAsia="宋体" w:hAnsi="宋体" w:cs="宋体"/>
      <w:b/>
      <w:bCs/>
      <w:sz w:val="156"/>
      <w:szCs w:val="156"/>
    </w:rPr>
  </w:style>
  <w:style w:type="paragraph" w:styleId="ListParagraph">
    <w:name w:val="List Paragraph"/>
    <w:basedOn w:val="Normal"/>
    <w:uiPriority w:val="1"/>
    <w:qFormat/>
    <w:pPr>
      <w:spacing w:before="398"/>
      <w:ind w:left="2397" w:hanging="1057"/>
    </w:pPr>
    <w:rPr>
      <w:rFonts w:ascii="宋体" w:eastAsia="宋体" w:hAnsi="宋体" w:cs="宋体"/>
    </w:r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numbering" Target="numbering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image" Target="media/image2.png" /><Relationship Id="rId6" Type="http://schemas.openxmlformats.org/officeDocument/2006/relationships/hyperlink" Target="https://d.book118.com/448036067035006023" TargetMode="External" /><Relationship Id="rId7" Type="http://schemas.openxmlformats.org/officeDocument/2006/relationships/header" Target="header1.xml" /><Relationship Id="rId8" Type="http://schemas.openxmlformats.org/officeDocument/2006/relationships/footer" Target="footer1.xml" /><Relationship Id="rId9" Type="http://schemas.openxmlformats.org/officeDocument/2006/relationships/theme" Target="theme/theme1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2023-10-08T03:31:48Z</dcterms:created>
  <dcterms:modified xsi:type="dcterms:W3CDTF">2023-10-08T03:31:48Z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2023-04-22T00:00:00Z</vt:filetime>
  </property>
  <property fmtid="{D5CDD505-2E9C-101B-9397-08002B2CF9AE}" pid="3" name="LastSaved">
    <vt:filetime>2023-10-08T00:00:00Z</vt:filetime>
  </property>
</Properties>
</file>