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29" w:line="235" w:lineRule="auto"/>
        <w:ind w:left="4"/>
        <w:rPr>
          <w:sz w:val="19"/>
          <w:szCs w:val="19"/>
        </w:rPr>
      </w:pPr>
      <w:r>
        <w:pict>
          <v:shape id="_x0000_s1025" style="width:481.1pt;height:0.8pt;margin-top:221.94pt;margin-left:56.99pt;mso-position-horizontal-relative:page;mso-position-vertical-relative:page;position:absolute;z-index:251659264" coordorigin="0,0" coordsize="9622,16" o:allowincell="f" path="m,7l9621,7e" filled="f" strokecolor="#231f20" strokeweight="0.76pt">
            <v:stroke joinstyle="miter"/>
          </v:shape>
        </w:pict>
      </w:r>
      <w:r>
        <w:pict>
          <v:shape id="_x0000_s1026" style="width:481.1pt;height:0.8pt;margin-top:736.71pt;margin-left:56.99pt;mso-position-horizontal-relative:page;mso-position-vertical-relative:page;position:absolute;z-index:251660288" coordorigin="0,0" coordsize="9622,16" o:allowincell="f" path="m,7l9621,7e" filled="f" strokecolor="#231f20" strokeweight="0.76pt">
            <v:stroke joinstyle="miter"/>
          </v:shape>
        </w:pict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4966779</wp:posOffset>
            </wp:positionH>
            <wp:positionV relativeFrom="page">
              <wp:posOffset>596670</wp:posOffset>
            </wp:positionV>
            <wp:extent cx="1440611" cy="719683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40611" cy="719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9"/>
          <w:szCs w:val="19"/>
        </w:rPr>
        <w:t>ICS</w:t>
      </w:r>
      <w:r>
        <w:rPr>
          <w:spacing w:val="19"/>
          <w:sz w:val="19"/>
          <w:szCs w:val="19"/>
        </w:rPr>
        <w:t>23.</w:t>
      </w:r>
      <w:r>
        <w:rPr>
          <w:spacing w:val="-26"/>
          <w:sz w:val="19"/>
          <w:szCs w:val="19"/>
        </w:rPr>
        <w:t xml:space="preserve"> </w:t>
      </w:r>
      <w:r>
        <w:rPr>
          <w:spacing w:val="19"/>
          <w:sz w:val="19"/>
          <w:szCs w:val="19"/>
        </w:rPr>
        <w:t>080</w:t>
      </w:r>
    </w:p>
    <w:p>
      <w:pPr>
        <w:pStyle w:val="BodyText"/>
        <w:spacing w:line="199" w:lineRule="auto"/>
        <w:ind w:left="3"/>
        <w:rPr>
          <w:sz w:val="19"/>
          <w:szCs w:val="19"/>
        </w:rPr>
      </w:pPr>
      <w:r>
        <w:rPr>
          <w:spacing w:val="21"/>
          <w:w w:val="120"/>
          <w:sz w:val="19"/>
          <w:szCs w:val="19"/>
        </w:rPr>
        <w:t>P41</w:t>
      </w:r>
    </w:p>
    <w:p>
      <w:pPr>
        <w:pStyle w:val="BodyText"/>
        <w:spacing w:line="296" w:lineRule="auto"/>
      </w:pPr>
    </w:p>
    <w:p>
      <w:pPr>
        <w:pStyle w:val="BodyText"/>
        <w:spacing w:line="296" w:lineRule="auto"/>
      </w:pPr>
    </w:p>
    <w:p>
      <w:pPr>
        <w:pStyle w:val="BodyText"/>
        <w:spacing w:line="296" w:lineRule="auto"/>
      </w:pPr>
    </w:p>
    <w:p>
      <w:pPr>
        <w:pStyle w:val="BodyText"/>
        <w:spacing w:line="296" w:lineRule="auto"/>
      </w:pPr>
    </w:p>
    <w:p>
      <w:pPr>
        <w:spacing w:before="166" w:line="209" w:lineRule="auto"/>
        <w:ind w:left="170"/>
        <w:outlineLvl w:val="0"/>
        <w:rPr>
          <w:rFonts w:ascii="SimHei" w:eastAsia="SimHei" w:hAnsi="SimHei" w:cs="SimHei"/>
          <w:sz w:val="51"/>
          <w:szCs w:val="51"/>
        </w:rPr>
      </w:pPr>
      <w:r>
        <w:rPr>
          <w:rFonts w:ascii="SimHei" w:eastAsia="SimHei" w:hAnsi="SimHei" w:cs="SimHei"/>
          <w:spacing w:val="113"/>
          <w:sz w:val="51"/>
          <w:szCs w:val="51"/>
        </w:rPr>
        <w:t>中华人民共和国城镇建设行业标准</w:t>
      </w:r>
    </w:p>
    <w:p>
      <w:pPr>
        <w:pStyle w:val="BodyText"/>
        <w:spacing w:line="346" w:lineRule="auto"/>
      </w:pPr>
    </w:p>
    <w:p>
      <w:pPr>
        <w:pStyle w:val="BodyText"/>
        <w:spacing w:before="74" w:line="187" w:lineRule="auto"/>
        <w:ind w:left="7292" w:right="219" w:firstLine="50"/>
        <w:rPr>
          <w:sz w:val="19"/>
          <w:szCs w:val="19"/>
        </w:rPr>
      </w:pPr>
      <w:r>
        <w:rPr>
          <w:sz w:val="26"/>
          <w:szCs w:val="26"/>
        </w:rPr>
        <w:t>CJ</w:t>
      </w:r>
      <w:r>
        <w:rPr>
          <w:spacing w:val="22"/>
          <w:sz w:val="26"/>
          <w:szCs w:val="26"/>
        </w:rPr>
        <w:t>/T472</w:t>
      </w:r>
      <w:r>
        <w:rPr>
          <w:spacing w:val="22"/>
          <w:position w:val="3"/>
          <w:sz w:val="26"/>
          <w:szCs w:val="26"/>
        </w:rPr>
        <w:t>—</w:t>
      </w:r>
      <w:r>
        <w:rPr>
          <w:spacing w:val="-53"/>
          <w:position w:val="3"/>
          <w:sz w:val="26"/>
          <w:szCs w:val="26"/>
        </w:rPr>
        <w:t xml:space="preserve"> </w:t>
      </w:r>
      <w:r>
        <w:rPr>
          <w:spacing w:val="22"/>
          <w:sz w:val="26"/>
          <w:szCs w:val="26"/>
        </w:rPr>
        <w:t>2015</w:t>
      </w:r>
      <w:r>
        <w:rPr>
          <w:sz w:val="26"/>
          <w:szCs w:val="26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 xml:space="preserve">代替 </w:t>
      </w:r>
      <w:r>
        <w:rPr>
          <w:sz w:val="19"/>
          <w:szCs w:val="19"/>
        </w:rPr>
        <w:t>CJ</w:t>
      </w:r>
      <w:r>
        <w:rPr>
          <w:spacing w:val="14"/>
          <w:sz w:val="19"/>
          <w:szCs w:val="19"/>
        </w:rPr>
        <w:t>/T3038</w:t>
      </w:r>
      <w:r>
        <w:rPr>
          <w:spacing w:val="14"/>
          <w:position w:val="2"/>
          <w:sz w:val="19"/>
          <w:szCs w:val="19"/>
        </w:rPr>
        <w:t>—</w:t>
      </w:r>
      <w:r>
        <w:rPr>
          <w:spacing w:val="-20"/>
          <w:position w:val="2"/>
          <w:sz w:val="19"/>
          <w:szCs w:val="19"/>
        </w:rPr>
        <w:t xml:space="preserve"> </w:t>
      </w:r>
      <w:r>
        <w:rPr>
          <w:spacing w:val="14"/>
          <w:sz w:val="19"/>
          <w:szCs w:val="19"/>
        </w:rPr>
        <w:t>1995</w:t>
      </w: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spacing w:before="166" w:line="204" w:lineRule="auto"/>
        <w:ind w:left="2649"/>
        <w:rPr>
          <w:rFonts w:ascii="SimHei" w:eastAsia="SimHei" w:hAnsi="SimHei" w:cs="SimHei"/>
          <w:sz w:val="51"/>
          <w:szCs w:val="51"/>
        </w:rPr>
      </w:pPr>
      <w:r>
        <w:rPr>
          <w:rFonts w:ascii="SimHei" w:eastAsia="SimHei" w:hAnsi="SimHei" w:cs="SimHei"/>
          <w:spacing w:val="-12"/>
          <w:sz w:val="51"/>
          <w:szCs w:val="51"/>
        </w:rPr>
        <w:t>潜</w:t>
      </w:r>
      <w:r>
        <w:rPr>
          <w:rFonts w:ascii="SimHei" w:eastAsia="SimHei" w:hAnsi="SimHei" w:cs="SimHei"/>
          <w:spacing w:val="206"/>
          <w:sz w:val="51"/>
          <w:szCs w:val="51"/>
        </w:rPr>
        <w:t xml:space="preserve"> </w:t>
      </w:r>
      <w:r>
        <w:rPr>
          <w:rFonts w:ascii="SimHei" w:eastAsia="SimHei" w:hAnsi="SimHei" w:cs="SimHei"/>
          <w:spacing w:val="-12"/>
          <w:sz w:val="51"/>
          <w:szCs w:val="51"/>
        </w:rPr>
        <w:t>水</w:t>
      </w:r>
      <w:r>
        <w:rPr>
          <w:rFonts w:ascii="SimHei" w:eastAsia="SimHei" w:hAnsi="SimHei" w:cs="SimHei"/>
          <w:spacing w:val="216"/>
          <w:sz w:val="51"/>
          <w:szCs w:val="51"/>
        </w:rPr>
        <w:t xml:space="preserve"> </w:t>
      </w:r>
      <w:r>
        <w:rPr>
          <w:rFonts w:ascii="SimHei" w:eastAsia="SimHei" w:hAnsi="SimHei" w:cs="SimHei"/>
          <w:spacing w:val="-12"/>
          <w:sz w:val="51"/>
          <w:szCs w:val="51"/>
        </w:rPr>
        <w:t>排</w:t>
      </w:r>
      <w:r>
        <w:rPr>
          <w:rFonts w:ascii="SimHei" w:eastAsia="SimHei" w:hAnsi="SimHei" w:cs="SimHei"/>
          <w:spacing w:val="212"/>
          <w:sz w:val="51"/>
          <w:szCs w:val="51"/>
        </w:rPr>
        <w:t xml:space="preserve"> </w:t>
      </w:r>
      <w:r>
        <w:rPr>
          <w:rFonts w:ascii="SimHei" w:eastAsia="SimHei" w:hAnsi="SimHei" w:cs="SimHei"/>
          <w:spacing w:val="-12"/>
          <w:sz w:val="51"/>
          <w:szCs w:val="51"/>
        </w:rPr>
        <w:t>污</w:t>
      </w:r>
      <w:r>
        <w:rPr>
          <w:rFonts w:ascii="SimHei" w:eastAsia="SimHei" w:hAnsi="SimHei" w:cs="SimHei"/>
          <w:spacing w:val="209"/>
          <w:sz w:val="51"/>
          <w:szCs w:val="51"/>
        </w:rPr>
        <w:t xml:space="preserve"> </w:t>
      </w:r>
      <w:r>
        <w:rPr>
          <w:rFonts w:ascii="SimHei" w:eastAsia="SimHei" w:hAnsi="SimHei" w:cs="SimHei"/>
          <w:spacing w:val="-12"/>
          <w:sz w:val="51"/>
          <w:szCs w:val="51"/>
        </w:rPr>
        <w:t>泵</w:t>
      </w:r>
    </w:p>
    <w:p>
      <w:pPr>
        <w:pStyle w:val="BodyText"/>
        <w:spacing w:line="434" w:lineRule="auto"/>
      </w:pPr>
    </w:p>
    <w:p>
      <w:pPr>
        <w:pStyle w:val="BodyText"/>
        <w:spacing w:before="75" w:line="196" w:lineRule="auto"/>
        <w:ind w:left="3300"/>
        <w:rPr>
          <w:sz w:val="26"/>
          <w:szCs w:val="26"/>
        </w:rPr>
      </w:pPr>
      <w:r>
        <w:rPr>
          <w:spacing w:val="4"/>
          <w:sz w:val="26"/>
          <w:szCs w:val="26"/>
        </w:rPr>
        <w:t>Submersiblesewagepump</w:t>
      </w: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/>
    <w:p>
      <w:pPr>
        <w:sectPr>
          <w:pgSz w:w="11900" w:h="16840"/>
          <w:pgMar w:top="767" w:right="1136" w:bottom="0" w:left="1139" w:header="0" w:footer="0" w:gutter="0"/>
          <w:cols w:num="1" w:space="708" w:equalWidth="0">
            <w:col w:w="9624" w:space="0"/>
          </w:cols>
        </w:sectPr>
      </w:pPr>
    </w:p>
    <w:p/>
    <w:p/>
    <w:p/>
    <w:p/>
    <w:p/>
    <w:p/>
    <w:p/>
    <w:p/>
    <w:p/>
    <w:p/>
    <w:p/>
    <w:p/>
    <w:p>
      <w:pPr>
        <w:sectPr>
          <w:type w:val="nextPage"/>
          <w:pgSz w:w="11900" w:h="16840"/>
          <w:pgMar w:top="767" w:right="1136" w:bottom="0" w:left="1139" w:header="0" w:footer="0" w:gutter="0"/>
          <w:pgNumType w:start="2"/>
          <w:cols w:num="1" w:space="708" w:equalWidth="0">
            <w:col w:w="9624" w:space="0"/>
          </w:cols>
          <w:titlePg w:val="0"/>
        </w:sectPr>
      </w:pPr>
    </w:p>
    <w:p>
      <w:pPr>
        <w:pStyle w:val="BodyText"/>
        <w:spacing w:before="48" w:line="171" w:lineRule="auto"/>
        <w:ind w:left="1"/>
        <w:rPr>
          <w:rFonts w:ascii="SimHei" w:eastAsia="SimHei" w:hAnsi="SimHei" w:cs="SimHei"/>
          <w:sz w:val="26"/>
          <w:szCs w:val="26"/>
        </w:rPr>
      </w:pPr>
      <w:r>
        <w:rPr>
          <w:spacing w:val="5"/>
          <w:sz w:val="26"/>
          <w:szCs w:val="26"/>
        </w:rPr>
        <w:t>2015-03-</w:t>
      </w:r>
      <w:r>
        <w:rPr>
          <w:spacing w:val="5"/>
          <w:position w:val="1"/>
          <w:sz w:val="26"/>
          <w:szCs w:val="26"/>
        </w:rPr>
        <w:t>04</w:t>
      </w:r>
      <w:r>
        <w:rPr>
          <w:rFonts w:ascii="SimHei" w:eastAsia="SimHei" w:hAnsi="SimHei" w:cs="SimHei"/>
          <w:spacing w:val="5"/>
          <w:position w:val="1"/>
          <w:sz w:val="26"/>
          <w:szCs w:val="26"/>
        </w:rPr>
        <w:t>发布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47" w:line="171" w:lineRule="auto"/>
        <w:jc w:val="right"/>
        <w:rPr>
          <w:rFonts w:ascii="SimHei" w:eastAsia="SimHei" w:hAnsi="SimHei" w:cs="SimHei"/>
          <w:sz w:val="26"/>
          <w:szCs w:val="26"/>
        </w:rPr>
      </w:pPr>
      <w:r>
        <w:rPr>
          <w:spacing w:val="5"/>
          <w:sz w:val="26"/>
          <w:szCs w:val="26"/>
        </w:rPr>
        <w:t>2015-09-</w:t>
      </w:r>
      <w:r>
        <w:rPr>
          <w:spacing w:val="5"/>
          <w:position w:val="1"/>
          <w:sz w:val="26"/>
          <w:szCs w:val="26"/>
        </w:rPr>
        <w:t>01</w:t>
      </w:r>
      <w:r>
        <w:rPr>
          <w:rFonts w:ascii="SimHei" w:eastAsia="SimHei" w:hAnsi="SimHei" w:cs="SimHei"/>
          <w:spacing w:val="5"/>
          <w:position w:val="1"/>
          <w:sz w:val="26"/>
          <w:szCs w:val="26"/>
        </w:rPr>
        <w:t>实施</w:t>
      </w:r>
    </w:p>
    <w:p>
      <w:pPr>
        <w:spacing w:line="171" w:lineRule="auto"/>
        <w:rPr>
          <w:rFonts w:ascii="SimHei" w:eastAsia="SimHei" w:hAnsi="SimHei" w:cs="SimHei"/>
          <w:sz w:val="26"/>
          <w:szCs w:val="26"/>
        </w:rPr>
        <w:sectPr>
          <w:type w:val="continuous"/>
          <w:pgSz w:w="11900" w:h="16840"/>
          <w:pgMar w:top="767" w:right="1136" w:bottom="0" w:left="1139" w:header="0" w:footer="0" w:gutter="0"/>
          <w:pgNumType w:start="3"/>
          <w:cols w:num="2" w:space="708" w:equalWidth="0">
            <w:col w:w="7610" w:space="100"/>
            <w:col w:w="1915" w:space="0"/>
          </w:cols>
        </w:sectPr>
      </w:pPr>
    </w:p>
    <w:p>
      <w:pPr>
        <w:pStyle w:val="BodyText"/>
        <w:spacing w:line="309" w:lineRule="auto"/>
      </w:pPr>
    </w:p>
    <w:p>
      <w:pPr>
        <w:pStyle w:val="BodyText"/>
        <w:spacing w:line="309" w:lineRule="auto"/>
      </w:pPr>
    </w:p>
    <w:p>
      <w:pPr>
        <w:spacing w:before="95" w:line="175" w:lineRule="auto"/>
        <w:ind w:left="1867"/>
        <w:rPr>
          <w:rFonts w:ascii="SimHei" w:eastAsia="SimHei" w:hAnsi="SimHei" w:cs="SimHei"/>
          <w:sz w:val="26"/>
          <w:szCs w:val="26"/>
        </w:rPr>
      </w:pPr>
      <w:r>
        <w:rPr>
          <w:rFonts w:ascii="SimHei" w:eastAsia="SimHei" w:hAnsi="SimHei" w:cs="SimHei"/>
          <w:spacing w:val="18"/>
          <w:sz w:val="29"/>
          <w:szCs w:val="29"/>
        </w:rPr>
        <w:t>中华人民共和国住房和城乡建设部</w:t>
      </w:r>
      <w:r>
        <w:rPr>
          <w:rFonts w:ascii="SimHei" w:eastAsia="SimHei" w:hAnsi="SimHei" w:cs="SimHei"/>
          <w:spacing w:val="6"/>
          <w:sz w:val="29"/>
          <w:szCs w:val="29"/>
        </w:rPr>
        <w:t xml:space="preserve">    </w:t>
      </w:r>
      <w:r>
        <w:rPr>
          <w:rFonts w:ascii="SimHei" w:eastAsia="SimHei" w:hAnsi="SimHei" w:cs="SimHei"/>
          <w:spacing w:val="18"/>
          <w:sz w:val="26"/>
          <w:szCs w:val="26"/>
        </w:rPr>
        <w:t>发</w:t>
      </w:r>
      <w:r>
        <w:rPr>
          <w:rFonts w:ascii="SimHei" w:eastAsia="SimHei" w:hAnsi="SimHei" w:cs="SimHei"/>
          <w:spacing w:val="18"/>
          <w:sz w:val="26"/>
          <w:szCs w:val="26"/>
        </w:rPr>
        <w:t xml:space="preserve"> </w:t>
      </w:r>
      <w:r>
        <w:rPr>
          <w:rFonts w:ascii="SimHei" w:eastAsia="SimHei" w:hAnsi="SimHei" w:cs="SimHei"/>
          <w:spacing w:val="18"/>
          <w:sz w:val="26"/>
          <w:szCs w:val="26"/>
        </w:rPr>
        <w:t>布</w:t>
      </w:r>
    </w:p>
    <w:p>
      <w:pPr>
        <w:spacing w:line="175" w:lineRule="auto"/>
        <w:rPr>
          <w:rFonts w:ascii="SimHei" w:eastAsia="SimHei" w:hAnsi="SimHei" w:cs="SimHei"/>
          <w:sz w:val="26"/>
          <w:szCs w:val="26"/>
        </w:rPr>
        <w:sectPr>
          <w:type w:val="continuous"/>
          <w:pgSz w:w="11900" w:h="16840"/>
          <w:pgMar w:top="767" w:right="1136" w:bottom="0" w:left="1139" w:header="0" w:footer="0" w:gutter="0"/>
          <w:pgNumType w:start="4"/>
          <w:cols w:num="1" w:space="708" w:equalWidth="0">
            <w:col w:w="9624" w:space="0"/>
          </w:cols>
        </w:sectPr>
      </w:pPr>
    </w:p>
    <w:p>
      <w:pPr>
        <w:spacing w:before="35" w:line="163" w:lineRule="auto"/>
        <w:rPr>
          <w:rFonts w:ascii="Microsoft YaHei" w:eastAsia="Microsoft YaHei" w:hAnsi="Microsoft YaHei" w:cs="Microsoft YaHei"/>
          <w:sz w:val="19"/>
          <w:szCs w:val="19"/>
        </w:rPr>
      </w:pPr>
      <w:r>
        <mc:AlternateContent>
          <mc:Choice Requires="wps">
            <w:drawing>
              <wp:anchor distT="0" distB="0" distL="0" distR="0" simplePos="0" relativeHeight="251662336" behindDoc="0" locked="0" layoutInCell="0" allowOverlap="1">
                <wp:simplePos x="0" y="0"/>
                <wp:positionH relativeFrom="page">
                  <wp:posOffset>3499218</wp:posOffset>
                </wp:positionH>
                <wp:positionV relativeFrom="page">
                  <wp:posOffset>6197284</wp:posOffset>
                </wp:positionV>
                <wp:extent cx="158114" cy="240665"/>
                <wp:effectExtent l="0" t="0" r="0" b="0"/>
                <wp:wrapNone/>
                <wp:docPr id="4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000000">
                          <a:off x="3499218" y="6197284"/>
                          <a:ext cx="158114" cy="24066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161" w:line="197" w:lineRule="exact"/>
                              <w:jc w:val="right"/>
                              <w:rPr>
                                <w:rFonts w:ascii="NSimSun" w:eastAsia="NSimSun" w:hAnsi="NSimSun" w:cs="NSimSun"/>
                                <w:sz w:val="48"/>
                                <w:szCs w:val="48"/>
                              </w:rPr>
                            </w:pPr>
                            <w:bookmarkStart w:id="0" w:name="bookmark4"/>
                            <w:bookmarkEnd w:id="0"/>
                            <w:bookmarkStart w:id="1" w:name="bookmark5"/>
                            <w:bookmarkEnd w:id="1"/>
                            <w:r>
                              <w:rPr>
                                <w:rFonts w:ascii="NSimSun" w:eastAsia="NSimSun" w:hAnsi="NSimSun" w:cs="NSimSun"/>
                                <w:spacing w:val="-32"/>
                                <w:position w:val="3"/>
                                <w:sz w:val="48"/>
                                <w:szCs w:val="48"/>
                                <w14:textOutline w14:w="12700">
                                  <w14:solidFill>
                                    <w14:srgbClr w14:val="000000">
                                      <w14:alpha w14:val="70196"/>
                                    </w14:srgbClr>
                                  </w14:solidFill>
                                  <w14:prstDash w14:val="solid"/>
                                  <w14:miter w14:lim="10"/>
                                </w14:textOutline>
                                <w14:textFill>
                                  <w14:noFill/>
                                </w14:textFill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7" type="#_x0000_t202" style="width:12.45pt;height:18.95pt;margin-top:487.98pt;margin-left:275.53pt;mso-position-horizontal-relative:page;mso-position-vertical-relative:page;mso-wrap-distance-bottom:0;mso-wrap-distance-left:0;mso-wrap-distance-right:0;mso-wrap-distance-top:0;position:absolute;rotation:300;v-text-anchor:top;z-index:251661312" o:allowincell="f" filled="f" fillcolor="this" stroked="f">
                <v:textbox inset="0,0,0,0">
                  <w:txbxContent>
                    <w:p>
                      <w:pPr>
                        <w:spacing w:before="161" w:line="197" w:lineRule="exact"/>
                        <w:jc w:val="right"/>
                        <w:rPr>
                          <w:rFonts w:ascii="NSimSun" w:eastAsia="NSimSun" w:hAnsi="NSimSun" w:cs="NSimSun"/>
                          <w:sz w:val="48"/>
                          <w:szCs w:val="48"/>
                        </w:rPr>
                      </w:pPr>
                      <w:bookmarkStart w:id="0" w:name="bookmark4"/>
                      <w:bookmarkEnd w:id="0"/>
                      <w:bookmarkStart w:id="1" w:name="bookmark5"/>
                      <w:bookmarkEnd w:id="1"/>
                      <w:r>
                        <w:rPr>
                          <w:rFonts w:ascii="NSimSun" w:eastAsia="NSimSun" w:hAnsi="NSimSun" w:cs="NSimSun"/>
                          <w:spacing w:val="-32"/>
                          <w:position w:val="3"/>
                          <w:sz w:val="48"/>
                          <w:szCs w:val="4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Microsoft YaHei" w:eastAsia="Microsoft YaHei" w:hAnsi="Microsoft YaHei" w:cs="Microsoft YaHei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/T</w:t>
      </w:r>
      <w:r>
        <w:rPr>
          <w:rFonts w:ascii="Microsoft YaHei" w:eastAsia="Microsoft YaHei" w:hAnsi="Microsoft YaHei" w:cs="Microsoft YaHei"/>
          <w:spacing w:val="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472</w:t>
      </w:r>
      <w:r>
        <w:rPr>
          <w:rFonts w:ascii="Microsoft YaHei" w:eastAsia="Microsoft YaHei" w:hAnsi="Microsoft YaHei" w:cs="Microsoft YaHei"/>
          <w:spacing w:val="7"/>
          <w:position w:val="2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40"/>
          <w:position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2015</w:t>
      </w:r>
    </w:p>
    <w:p>
      <w:pPr>
        <w:pStyle w:val="BodyText"/>
        <w:spacing w:line="346" w:lineRule="auto"/>
      </w:pPr>
    </w:p>
    <w:p>
      <w:pPr>
        <w:pStyle w:val="BodyText"/>
        <w:spacing w:line="347" w:lineRule="auto"/>
      </w:pPr>
    </w:p>
    <w:p>
      <w:pPr>
        <w:spacing w:before="95" w:line="209" w:lineRule="auto"/>
        <w:ind w:left="4035"/>
        <w:rPr>
          <w:rFonts w:ascii="SimHei" w:eastAsia="SimHei" w:hAnsi="SimHei" w:cs="SimHei"/>
          <w:sz w:val="29"/>
          <w:szCs w:val="29"/>
        </w:rPr>
      </w:pPr>
      <w:r>
        <w:rPr>
          <w:rFonts w:ascii="SimHei" w:eastAsia="SimHei" w:hAnsi="SimHei" w:cs="SimHei"/>
          <w:spacing w:val="-24"/>
          <w:sz w:val="29"/>
          <w:szCs w:val="29"/>
        </w:rPr>
        <w:t>目</w:t>
      </w:r>
      <w:r>
        <w:rPr>
          <w:rFonts w:ascii="SimHei" w:eastAsia="SimHei" w:hAnsi="SimHei" w:cs="SimHei"/>
          <w:spacing w:val="19"/>
          <w:sz w:val="29"/>
          <w:szCs w:val="29"/>
        </w:rPr>
        <w:t xml:space="preserve">    </w:t>
      </w:r>
      <w:r>
        <w:rPr>
          <w:rFonts w:ascii="SimHei" w:eastAsia="SimHei" w:hAnsi="SimHei" w:cs="SimHei"/>
          <w:spacing w:val="-24"/>
          <w:sz w:val="29"/>
          <w:szCs w:val="29"/>
        </w:rPr>
        <w:t>次</w:t>
      </w:r>
    </w:p>
    <w:p>
      <w:pPr>
        <w:pStyle w:val="BodyText"/>
        <w:spacing w:line="284" w:lineRule="auto"/>
      </w:pPr>
    </w:p>
    <w:p>
      <w:pPr>
        <w:pStyle w:val="BodyText"/>
        <w:spacing w:line="284" w:lineRule="auto"/>
      </w:pPr>
    </w:p>
    <w:sdt>
      <w:sdtPr>
        <w:rPr>
          <w:rFonts w:ascii="Microsoft YaHei" w:eastAsia="Microsoft YaHei" w:hAnsi="Microsoft YaHei" w:cs="Microsoft YaHei"/>
          <w:sz w:val="19"/>
          <w:szCs w:val="19"/>
        </w:rPr>
        <w:id w:val="893108845"/>
        <w:docPartObj>
          <w:docPartGallery w:val="Table of Contents"/>
          <w:docPartUnique/>
        </w:docPartObj>
      </w:sdtPr>
      <w:sdtEndPr>
        <w:rPr>
          <w:rFonts w:ascii="Microsoft YaHei" w:eastAsia="Microsoft YaHei" w:hAnsi="Microsoft YaHei" w:cs="Microsoft YaHei"/>
          <w:sz w:val="19"/>
          <w:szCs w:val="19"/>
        </w:rPr>
      </w:sdtEndPr>
      <w:sdtContent>
        <w:p>
          <w:pPr>
            <w:tabs>
              <w:tab w:val="right" w:leader="dot" w:pos="9205"/>
            </w:tabs>
            <w:spacing w:before="81" w:line="182" w:lineRule="auto"/>
            <w:ind w:left="2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10"/>
              <w:sz w:val="19"/>
              <w:szCs w:val="19"/>
            </w:rPr>
            <w:t>前言</w:t>
          </w:r>
          <w:r>
            <w:rPr>
              <w:rFonts w:ascii="Microsoft YaHei" w:eastAsia="Microsoft YaHei" w:hAnsi="Microsoft YaHei" w:cs="Microsoft YaHei"/>
              <w:spacing w:val="12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2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position w:val="-2"/>
              <w:sz w:val="19"/>
              <w:szCs w:val="19"/>
            </w:rPr>
            <w:t>Ⅰ</w:t>
          </w:r>
        </w:p>
        <w:p>
          <w:pPr>
            <w:tabs>
              <w:tab w:val="right" w:leader="dot" w:pos="9255"/>
            </w:tabs>
            <w:spacing w:before="100" w:line="180" w:lineRule="auto"/>
            <w:ind w:left="9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7"/>
              <w:position w:val="-2"/>
              <w:sz w:val="19"/>
              <w:szCs w:val="19"/>
            </w:rPr>
            <w:t xml:space="preserve">1   </w:t>
          </w:r>
          <w:r>
            <w:rPr>
              <w:rFonts w:ascii="Microsoft YaHei" w:eastAsia="Microsoft YaHei" w:hAnsi="Microsoft YaHei" w:cs="Microsoft YaHei"/>
              <w:spacing w:val="7"/>
              <w:sz w:val="19"/>
              <w:szCs w:val="19"/>
            </w:rPr>
            <w:t>范围</w:t>
          </w:r>
          <w:r>
            <w:rPr>
              <w:rFonts w:ascii="Microsoft YaHei" w:eastAsia="Microsoft YaHei" w:hAnsi="Microsoft YaHei" w:cs="Microsoft YaHei"/>
              <w:spacing w:val="14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9"/>
              <w:sz w:val="19"/>
              <w:szCs w:val="19"/>
            </w:rPr>
            <w:t xml:space="preserve">  </w:t>
          </w:r>
          <w:hyperlink w:anchor="bookmark1" w:history="1">
            <w:r>
              <w:rPr>
                <w:rFonts w:ascii="Microsoft YaHei" w:eastAsia="Microsoft YaHei" w:hAnsi="Microsoft YaHei" w:cs="Microsoft YaHei"/>
                <w:spacing w:val="17"/>
                <w:position w:val="-2"/>
                <w:sz w:val="19"/>
                <w:szCs w:val="19"/>
              </w:rPr>
              <w:t>1</w:t>
            </w:r>
          </w:hyperlink>
        </w:p>
        <w:p>
          <w:pPr>
            <w:tabs>
              <w:tab w:val="right" w:leader="dot" w:pos="9255"/>
            </w:tabs>
            <w:spacing w:before="99" w:line="181" w:lineRule="auto"/>
            <w:ind w:left="5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16"/>
              <w:position w:val="-2"/>
              <w:sz w:val="19"/>
              <w:szCs w:val="19"/>
            </w:rPr>
            <w:t>2</w:t>
          </w:r>
          <w:r>
            <w:rPr>
              <w:rFonts w:ascii="Microsoft YaHei" w:eastAsia="Microsoft YaHei" w:hAnsi="Microsoft YaHei" w:cs="Microsoft YaHei"/>
              <w:spacing w:val="4"/>
              <w:position w:val="-2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16"/>
              <w:sz w:val="19"/>
              <w:szCs w:val="19"/>
            </w:rPr>
            <w:t xml:space="preserve">规范性引用文件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9"/>
              <w:sz w:val="19"/>
              <w:szCs w:val="19"/>
            </w:rPr>
            <w:t xml:space="preserve">  </w:t>
          </w:r>
          <w:hyperlink w:anchor="bookmark2" w:history="1">
            <w:r>
              <w:rPr>
                <w:rFonts w:ascii="Microsoft YaHei" w:eastAsia="Microsoft YaHei" w:hAnsi="Microsoft YaHei" w:cs="Microsoft YaHei"/>
                <w:spacing w:val="17"/>
                <w:position w:val="-2"/>
                <w:sz w:val="19"/>
                <w:szCs w:val="19"/>
              </w:rPr>
              <w:t>1</w:t>
            </w:r>
          </w:hyperlink>
        </w:p>
        <w:p>
          <w:pPr>
            <w:tabs>
              <w:tab w:val="right" w:leader="dot" w:pos="9255"/>
            </w:tabs>
            <w:spacing w:before="102" w:line="181" w:lineRule="auto"/>
            <w:ind w:left="6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16"/>
              <w:position w:val="-2"/>
              <w:sz w:val="19"/>
              <w:szCs w:val="19"/>
            </w:rPr>
            <w:t>3</w:t>
          </w:r>
          <w:r>
            <w:rPr>
              <w:rFonts w:ascii="Microsoft YaHei" w:eastAsia="Microsoft YaHei" w:hAnsi="Microsoft YaHei" w:cs="Microsoft YaHei"/>
              <w:spacing w:val="4"/>
              <w:position w:val="-2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16"/>
              <w:sz w:val="19"/>
              <w:szCs w:val="19"/>
            </w:rPr>
            <w:t>术语和定义</w:t>
          </w:r>
          <w:r>
            <w:rPr>
              <w:rFonts w:ascii="Microsoft YaHei" w:eastAsia="Microsoft YaHei" w:hAnsi="Microsoft YaHei" w:cs="Microsoft YaHei"/>
              <w:spacing w:val="12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9"/>
              <w:sz w:val="19"/>
              <w:szCs w:val="19"/>
            </w:rPr>
            <w:t xml:space="preserve">  </w:t>
          </w:r>
          <w:hyperlink w:anchor="bookmark3" w:history="1">
            <w:r>
              <w:rPr>
                <w:rFonts w:ascii="Microsoft YaHei" w:eastAsia="Microsoft YaHei" w:hAnsi="Microsoft YaHei" w:cs="Microsoft YaHei"/>
                <w:spacing w:val="17"/>
                <w:position w:val="-2"/>
                <w:sz w:val="19"/>
                <w:szCs w:val="19"/>
              </w:rPr>
              <w:t>1</w:t>
            </w:r>
          </w:hyperlink>
        </w:p>
        <w:p>
          <w:pPr>
            <w:tabs>
              <w:tab w:val="right" w:leader="dot" w:pos="9255"/>
            </w:tabs>
            <w:spacing w:before="99" w:line="181" w:lineRule="auto"/>
            <w:ind w:left="3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5"/>
              <w:position w:val="-2"/>
              <w:sz w:val="19"/>
              <w:szCs w:val="19"/>
            </w:rPr>
            <w:t xml:space="preserve">4   </w:t>
          </w:r>
          <w:r>
            <w:rPr>
              <w:rFonts w:ascii="Microsoft YaHei" w:eastAsia="Microsoft YaHei" w:hAnsi="Microsoft YaHei" w:cs="Microsoft YaHei"/>
              <w:spacing w:val="5"/>
              <w:sz w:val="19"/>
              <w:szCs w:val="19"/>
            </w:rPr>
            <w:t>型号</w:t>
          </w:r>
          <w:r>
            <w:rPr>
              <w:rFonts w:ascii="Microsoft YaHei" w:eastAsia="Microsoft YaHei" w:hAnsi="Microsoft YaHei" w:cs="Microsoft YaHei"/>
              <w:spacing w:val="-22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5"/>
              <w:sz w:val="19"/>
              <w:szCs w:val="19"/>
            </w:rPr>
            <w:t>、型式和基本参数</w:t>
          </w:r>
          <w:r>
            <w:rPr>
              <w:rFonts w:ascii="Microsoft YaHei" w:eastAsia="Microsoft YaHei" w:hAnsi="Microsoft YaHei" w:cs="Microsoft YaHei"/>
              <w:spacing w:val="-25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7"/>
              <w:sz w:val="19"/>
              <w:szCs w:val="19"/>
            </w:rPr>
            <w:t xml:space="preserve">  </w:t>
          </w:r>
          <w:hyperlink w:anchor="bookmark4" w:history="1">
            <w:r>
              <w:rPr>
                <w:rFonts w:ascii="Microsoft YaHei" w:eastAsia="Microsoft YaHei" w:hAnsi="Microsoft YaHei" w:cs="Microsoft YaHei"/>
                <w:spacing w:val="21"/>
                <w:position w:val="-2"/>
                <w:sz w:val="19"/>
                <w:szCs w:val="19"/>
              </w:rPr>
              <w:t>2</w:t>
            </w:r>
          </w:hyperlink>
        </w:p>
        <w:p>
          <w:pPr>
            <w:tabs>
              <w:tab w:val="right" w:leader="dot" w:pos="9255"/>
            </w:tabs>
            <w:spacing w:before="101" w:line="184" w:lineRule="auto"/>
            <w:ind w:left="7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15"/>
              <w:position w:val="-2"/>
              <w:sz w:val="19"/>
              <w:szCs w:val="19"/>
            </w:rPr>
            <w:t>5</w:t>
          </w:r>
          <w:r>
            <w:rPr>
              <w:rFonts w:ascii="Microsoft YaHei" w:eastAsia="Microsoft YaHei" w:hAnsi="Microsoft YaHei" w:cs="Microsoft YaHei"/>
              <w:spacing w:val="4"/>
              <w:position w:val="-2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15"/>
              <w:sz w:val="19"/>
              <w:szCs w:val="19"/>
            </w:rPr>
            <w:t>工作条件</w:t>
          </w:r>
          <w:r>
            <w:rPr>
              <w:rFonts w:ascii="Microsoft YaHei" w:eastAsia="Microsoft YaHei" w:hAnsi="Microsoft YaHei" w:cs="Microsoft YaHei"/>
              <w:spacing w:val="12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7"/>
              <w:sz w:val="19"/>
              <w:szCs w:val="19"/>
            </w:rPr>
            <w:t xml:space="preserve">  </w:t>
          </w:r>
          <w:hyperlink w:anchor="bookmark5" w:history="1">
            <w:r>
              <w:rPr>
                <w:rFonts w:ascii="Microsoft YaHei" w:eastAsia="Microsoft YaHei" w:hAnsi="Microsoft YaHei" w:cs="Microsoft YaHei"/>
                <w:spacing w:val="21"/>
                <w:position w:val="-2"/>
                <w:sz w:val="19"/>
                <w:szCs w:val="19"/>
              </w:rPr>
              <w:t>2</w:t>
            </w:r>
          </w:hyperlink>
        </w:p>
        <w:p>
          <w:pPr>
            <w:tabs>
              <w:tab w:val="right" w:leader="dot" w:pos="9255"/>
            </w:tabs>
            <w:spacing w:before="88" w:line="214" w:lineRule="auto"/>
            <w:ind w:left="8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12"/>
              <w:position w:val="-2"/>
              <w:sz w:val="19"/>
              <w:szCs w:val="19"/>
            </w:rPr>
            <w:t>6</w:t>
          </w:r>
          <w:r>
            <w:rPr>
              <w:rFonts w:ascii="Microsoft YaHei" w:eastAsia="Microsoft YaHei" w:hAnsi="Microsoft YaHei" w:cs="Microsoft YaHei"/>
              <w:spacing w:val="3"/>
              <w:position w:val="-2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12"/>
              <w:sz w:val="19"/>
              <w:szCs w:val="19"/>
            </w:rPr>
            <w:t>材料</w:t>
          </w:r>
          <w:r>
            <w:rPr>
              <w:rFonts w:ascii="Microsoft YaHei" w:eastAsia="Microsoft YaHei" w:hAnsi="Microsoft YaHei" w:cs="Microsoft YaHei"/>
              <w:spacing w:val="13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7"/>
              <w:sz w:val="19"/>
              <w:szCs w:val="19"/>
            </w:rPr>
            <w:t xml:space="preserve">  </w:t>
          </w:r>
          <w:hyperlink w:anchor="bookmark6" w:history="1">
            <w:r>
              <w:rPr>
                <w:rFonts w:ascii="Microsoft YaHei" w:eastAsia="Microsoft YaHei" w:hAnsi="Microsoft YaHei" w:cs="Microsoft YaHei"/>
                <w:spacing w:val="20"/>
                <w:position w:val="-2"/>
                <w:sz w:val="19"/>
                <w:szCs w:val="19"/>
              </w:rPr>
              <w:t>3</w:t>
            </w:r>
          </w:hyperlink>
        </w:p>
        <w:p>
          <w:pPr>
            <w:tabs>
              <w:tab w:val="right" w:leader="dot" w:pos="9255"/>
            </w:tabs>
            <w:spacing w:before="66" w:line="183" w:lineRule="auto"/>
            <w:ind w:left="7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14"/>
              <w:position w:val="-2"/>
              <w:sz w:val="19"/>
              <w:szCs w:val="19"/>
            </w:rPr>
            <w:t>7</w:t>
          </w:r>
          <w:r>
            <w:rPr>
              <w:rFonts w:ascii="Microsoft YaHei" w:eastAsia="Microsoft YaHei" w:hAnsi="Microsoft YaHei" w:cs="Microsoft YaHei"/>
              <w:spacing w:val="2"/>
              <w:position w:val="-2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14"/>
              <w:sz w:val="19"/>
              <w:szCs w:val="19"/>
            </w:rPr>
            <w:t>要求</w:t>
          </w:r>
          <w:r>
            <w:rPr>
              <w:rFonts w:ascii="Microsoft YaHei" w:eastAsia="Microsoft YaHei" w:hAnsi="Microsoft YaHei" w:cs="Microsoft YaHei"/>
              <w:spacing w:val="12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7"/>
              <w:sz w:val="19"/>
              <w:szCs w:val="19"/>
            </w:rPr>
            <w:t xml:space="preserve">  </w:t>
          </w:r>
          <w:hyperlink w:anchor="bookmark7" w:history="1">
            <w:r>
              <w:rPr>
                <w:rFonts w:ascii="Microsoft YaHei" w:eastAsia="Microsoft YaHei" w:hAnsi="Microsoft YaHei" w:cs="Microsoft YaHei"/>
                <w:spacing w:val="20"/>
                <w:position w:val="-2"/>
                <w:sz w:val="19"/>
                <w:szCs w:val="19"/>
              </w:rPr>
              <w:t>3</w:t>
            </w:r>
          </w:hyperlink>
        </w:p>
        <w:p>
          <w:pPr>
            <w:tabs>
              <w:tab w:val="right" w:leader="dot" w:pos="9257"/>
            </w:tabs>
            <w:spacing w:before="101" w:line="179" w:lineRule="auto"/>
            <w:ind w:left="5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17"/>
              <w:position w:val="-2"/>
              <w:sz w:val="19"/>
              <w:szCs w:val="19"/>
            </w:rPr>
            <w:t>8</w:t>
          </w:r>
          <w:r>
            <w:rPr>
              <w:rFonts w:ascii="Microsoft YaHei" w:eastAsia="Microsoft YaHei" w:hAnsi="Microsoft YaHei" w:cs="Microsoft YaHei"/>
              <w:spacing w:val="1"/>
              <w:position w:val="-2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17"/>
              <w:sz w:val="19"/>
              <w:szCs w:val="19"/>
            </w:rPr>
            <w:t>试验方法</w:t>
          </w:r>
          <w:r>
            <w:rPr>
              <w:rFonts w:ascii="Microsoft YaHei" w:eastAsia="Microsoft YaHei" w:hAnsi="Microsoft YaHei" w:cs="Microsoft YaHei"/>
              <w:spacing w:val="12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6"/>
              <w:sz w:val="19"/>
              <w:szCs w:val="19"/>
            </w:rPr>
            <w:t xml:space="preserve">  </w:t>
          </w:r>
          <w:hyperlink w:anchor="bookmark8" w:history="1">
            <w:r>
              <w:rPr>
                <w:rFonts w:ascii="Microsoft YaHei" w:eastAsia="Microsoft YaHei" w:hAnsi="Microsoft YaHei" w:cs="Microsoft YaHei"/>
                <w:spacing w:val="25"/>
                <w:position w:val="-2"/>
                <w:sz w:val="19"/>
                <w:szCs w:val="19"/>
              </w:rPr>
              <w:t>4</w:t>
            </w:r>
          </w:hyperlink>
        </w:p>
        <w:p>
          <w:pPr>
            <w:tabs>
              <w:tab w:val="right" w:leader="dot" w:pos="9257"/>
            </w:tabs>
            <w:spacing w:before="102" w:line="180" w:lineRule="auto"/>
            <w:ind w:left="8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15"/>
              <w:position w:val="-2"/>
              <w:sz w:val="19"/>
              <w:szCs w:val="19"/>
            </w:rPr>
            <w:t>9</w:t>
          </w:r>
          <w:r>
            <w:rPr>
              <w:rFonts w:ascii="Microsoft YaHei" w:eastAsia="Microsoft YaHei" w:hAnsi="Microsoft YaHei" w:cs="Microsoft YaHei"/>
              <w:spacing w:val="3"/>
              <w:position w:val="-2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15"/>
              <w:sz w:val="19"/>
              <w:szCs w:val="19"/>
            </w:rPr>
            <w:t>检验规则</w:t>
          </w:r>
          <w:r>
            <w:rPr>
              <w:rFonts w:ascii="Microsoft YaHei" w:eastAsia="Microsoft YaHei" w:hAnsi="Microsoft YaHei" w:cs="Microsoft YaHei"/>
              <w:spacing w:val="13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8"/>
              <w:sz w:val="19"/>
              <w:szCs w:val="19"/>
            </w:rPr>
            <w:t xml:space="preserve">  </w:t>
          </w:r>
          <w:hyperlink w:anchor="bookmark9" w:history="1">
            <w:r>
              <w:rPr>
                <w:rFonts w:ascii="Microsoft YaHei" w:eastAsia="Microsoft YaHei" w:hAnsi="Microsoft YaHei" w:cs="Microsoft YaHei"/>
                <w:spacing w:val="20"/>
                <w:position w:val="-2"/>
                <w:sz w:val="19"/>
                <w:szCs w:val="19"/>
              </w:rPr>
              <w:t>6</w:t>
            </w:r>
          </w:hyperlink>
        </w:p>
        <w:p>
          <w:pPr>
            <w:tabs>
              <w:tab w:val="right" w:leader="dot" w:pos="9257"/>
            </w:tabs>
            <w:spacing w:before="101" w:line="182" w:lineRule="auto"/>
            <w:ind w:left="9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-3"/>
              <w:position w:val="-2"/>
              <w:sz w:val="19"/>
              <w:szCs w:val="19"/>
            </w:rPr>
            <w:t xml:space="preserve">10   </w:t>
          </w:r>
          <w:r>
            <w:rPr>
              <w:rFonts w:ascii="Microsoft YaHei" w:eastAsia="Microsoft YaHei" w:hAnsi="Microsoft YaHei" w:cs="Microsoft YaHei"/>
              <w:spacing w:val="-3"/>
              <w:sz w:val="19"/>
              <w:szCs w:val="19"/>
            </w:rPr>
            <w:t>标志</w:t>
          </w:r>
          <w:r>
            <w:rPr>
              <w:rFonts w:ascii="Microsoft YaHei" w:eastAsia="Microsoft YaHei" w:hAnsi="Microsoft YaHei" w:cs="Microsoft YaHei"/>
              <w:spacing w:val="-29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-3"/>
              <w:sz w:val="19"/>
              <w:szCs w:val="19"/>
            </w:rPr>
            <w:t>、包装</w:t>
          </w:r>
          <w:r>
            <w:rPr>
              <w:rFonts w:ascii="Microsoft YaHei" w:eastAsia="Microsoft YaHei" w:hAnsi="Microsoft YaHei" w:cs="Microsoft YaHei"/>
              <w:spacing w:val="-29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-3"/>
              <w:sz w:val="19"/>
              <w:szCs w:val="19"/>
            </w:rPr>
            <w:t>、运输和贮存</w:t>
          </w:r>
          <w:r>
            <w:rPr>
              <w:rFonts w:ascii="Microsoft YaHei" w:eastAsia="Microsoft YaHei" w:hAnsi="Microsoft YaHei" w:cs="Microsoft YaHei"/>
              <w:spacing w:val="-25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8"/>
              <w:sz w:val="19"/>
              <w:szCs w:val="19"/>
            </w:rPr>
            <w:t xml:space="preserve">  </w:t>
          </w:r>
          <w:hyperlink w:anchor="bookmark10" w:history="1">
            <w:r>
              <w:rPr>
                <w:rFonts w:ascii="Microsoft YaHei" w:eastAsia="Microsoft YaHei" w:hAnsi="Microsoft YaHei" w:cs="Microsoft YaHei"/>
                <w:spacing w:val="21"/>
                <w:position w:val="-2"/>
                <w:sz w:val="19"/>
                <w:szCs w:val="19"/>
              </w:rPr>
              <w:t>7</w:t>
            </w:r>
          </w:hyperlink>
        </w:p>
        <w:p>
          <w:pPr>
            <w:tabs>
              <w:tab w:val="right" w:leader="dot" w:pos="9257"/>
            </w:tabs>
            <w:spacing w:before="99" w:line="180" w:lineRule="auto"/>
            <w:ind w:left="14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21"/>
              <w:sz w:val="19"/>
              <w:szCs w:val="19"/>
            </w:rPr>
            <w:t>附录 A(规范性附录)</w:t>
          </w:r>
          <w:r>
            <w:rPr>
              <w:rFonts w:ascii="Microsoft YaHei" w:eastAsia="Microsoft YaHei" w:hAnsi="Microsoft YaHei" w:cs="Microsoft YaHei"/>
              <w:spacing w:val="6"/>
              <w:sz w:val="19"/>
              <w:szCs w:val="19"/>
            </w:rPr>
            <w:t xml:space="preserve">    </w:t>
          </w:r>
          <w:r>
            <w:rPr>
              <w:rFonts w:ascii="Microsoft YaHei" w:eastAsia="Microsoft YaHei" w:hAnsi="Microsoft YaHei" w:cs="Microsoft YaHei"/>
              <w:spacing w:val="21"/>
              <w:sz w:val="19"/>
              <w:szCs w:val="19"/>
            </w:rPr>
            <w:t>规定点参数</w:t>
          </w:r>
          <w:r>
            <w:rPr>
              <w:rFonts w:ascii="Microsoft YaHei" w:eastAsia="Microsoft YaHei" w:hAnsi="Microsoft YaHei" w:cs="Microsoft YaHei"/>
              <w:spacing w:val="29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8"/>
              <w:sz w:val="19"/>
              <w:szCs w:val="19"/>
            </w:rPr>
            <w:t xml:space="preserve">  </w:t>
          </w:r>
          <w:hyperlink w:anchor="bookmark11" w:history="1">
            <w:r>
              <w:rPr>
                <w:rFonts w:ascii="Microsoft YaHei" w:eastAsia="Microsoft YaHei" w:hAnsi="Microsoft YaHei" w:cs="Microsoft YaHei"/>
                <w:spacing w:val="20"/>
                <w:position w:val="-2"/>
                <w:sz w:val="19"/>
                <w:szCs w:val="19"/>
              </w:rPr>
              <w:t>9</w:t>
            </w:r>
          </w:hyperlink>
        </w:p>
        <w:p>
          <w:pPr>
            <w:tabs>
              <w:tab w:val="right" w:leader="dot" w:pos="9255"/>
            </w:tabs>
            <w:spacing w:before="102" w:line="179" w:lineRule="auto"/>
            <w:ind w:left="14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20"/>
              <w:sz w:val="19"/>
              <w:szCs w:val="19"/>
            </w:rPr>
            <w:t>附录 B(规范性附录)</w:t>
          </w:r>
          <w:r>
            <w:rPr>
              <w:rFonts w:ascii="Microsoft YaHei" w:eastAsia="Microsoft YaHei" w:hAnsi="Microsoft YaHei" w:cs="Microsoft YaHei"/>
              <w:spacing w:val="6"/>
              <w:sz w:val="19"/>
              <w:szCs w:val="19"/>
            </w:rPr>
            <w:t xml:space="preserve">    </w:t>
          </w:r>
          <w:r>
            <w:rPr>
              <w:rFonts w:ascii="Microsoft YaHei" w:eastAsia="Microsoft YaHei" w:hAnsi="Microsoft YaHei" w:cs="Microsoft YaHei"/>
              <w:spacing w:val="20"/>
              <w:sz w:val="19"/>
              <w:szCs w:val="19"/>
            </w:rPr>
            <w:t>潜水排污泵效率的确定</w:t>
          </w:r>
          <w:r>
            <w:rPr>
              <w:rFonts w:ascii="Microsoft YaHei" w:eastAsia="Microsoft YaHei" w:hAnsi="Microsoft YaHei" w:cs="Microsoft YaHei"/>
              <w:spacing w:val="38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9"/>
              <w:sz w:val="19"/>
              <w:szCs w:val="19"/>
            </w:rPr>
            <w:t xml:space="preserve">  </w:t>
          </w:r>
          <w:hyperlink w:anchor="bookmark12" w:history="1">
            <w:r>
              <w:rPr>
                <w:rFonts w:ascii="Microsoft YaHei" w:eastAsia="Microsoft YaHei" w:hAnsi="Microsoft YaHei" w:cs="Microsoft YaHei"/>
                <w:spacing w:val="5"/>
                <w:position w:val="-2"/>
                <w:sz w:val="19"/>
                <w:szCs w:val="19"/>
              </w:rPr>
              <w:t>1</w:t>
            </w:r>
          </w:hyperlink>
          <w:r>
            <w:rPr>
              <w:rFonts w:ascii="Microsoft YaHei" w:eastAsia="Microsoft YaHei" w:hAnsi="Microsoft YaHei" w:cs="Microsoft YaHei"/>
              <w:spacing w:val="5"/>
              <w:position w:val="-2"/>
              <w:sz w:val="19"/>
              <w:szCs w:val="19"/>
            </w:rPr>
            <w:t>2</w:t>
          </w:r>
        </w:p>
        <w:p>
          <w:pPr>
            <w:tabs>
              <w:tab w:val="right" w:leader="dot" w:pos="9257"/>
            </w:tabs>
            <w:spacing w:before="104" w:line="178" w:lineRule="auto"/>
            <w:ind w:left="14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20"/>
              <w:sz w:val="19"/>
              <w:szCs w:val="19"/>
            </w:rPr>
            <w:t>附录 C(资料性附录)</w:t>
          </w:r>
          <w:r>
            <w:rPr>
              <w:rFonts w:ascii="Microsoft YaHei" w:eastAsia="Microsoft YaHei" w:hAnsi="Microsoft YaHei" w:cs="Microsoft YaHei"/>
              <w:spacing w:val="5"/>
              <w:sz w:val="19"/>
              <w:szCs w:val="19"/>
            </w:rPr>
            <w:t xml:space="preserve">    </w:t>
          </w:r>
          <w:r>
            <w:rPr>
              <w:rFonts w:ascii="Microsoft YaHei" w:eastAsia="Microsoft YaHei" w:hAnsi="Microsoft YaHei" w:cs="Microsoft YaHei"/>
              <w:spacing w:val="20"/>
              <w:sz w:val="19"/>
              <w:szCs w:val="19"/>
            </w:rPr>
            <w:t>潜水排污泵安装方式示意图</w:t>
          </w:r>
          <w:r>
            <w:rPr>
              <w:rFonts w:ascii="Microsoft YaHei" w:eastAsia="Microsoft YaHei" w:hAnsi="Microsoft YaHei" w:cs="Microsoft YaHei"/>
              <w:spacing w:val="33"/>
              <w:w w:val="101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9"/>
              <w:sz w:val="19"/>
              <w:szCs w:val="19"/>
            </w:rPr>
            <w:t xml:space="preserve">  </w:t>
          </w:r>
          <w:hyperlink w:anchor="bookmark13" w:history="1">
            <w:r>
              <w:rPr>
                <w:rFonts w:ascii="Microsoft YaHei" w:eastAsia="Microsoft YaHei" w:hAnsi="Microsoft YaHei" w:cs="Microsoft YaHei"/>
                <w:spacing w:val="6"/>
                <w:position w:val="-2"/>
                <w:sz w:val="19"/>
                <w:szCs w:val="19"/>
              </w:rPr>
              <w:t>1</w:t>
            </w:r>
          </w:hyperlink>
          <w:r>
            <w:rPr>
              <w:rFonts w:ascii="Microsoft YaHei" w:eastAsia="Microsoft YaHei" w:hAnsi="Microsoft YaHei" w:cs="Microsoft YaHei"/>
              <w:spacing w:val="6"/>
              <w:position w:val="-2"/>
              <w:sz w:val="19"/>
              <w:szCs w:val="19"/>
            </w:rPr>
            <w:t>4</w:t>
          </w:r>
        </w:p>
      </w:sdtContent>
    </w:sdt>
    <w:p>
      <w:pPr>
        <w:spacing w:line="178" w:lineRule="auto"/>
        <w:rPr>
          <w:rFonts w:ascii="Microsoft YaHei" w:eastAsia="Microsoft YaHei" w:hAnsi="Microsoft YaHei" w:cs="Microsoft YaHei"/>
          <w:sz w:val="19"/>
          <w:szCs w:val="19"/>
        </w:rPr>
        <w:sectPr>
          <w:pgSz w:w="11906" w:h="16838"/>
          <w:pgMar w:top="1255" w:right="1297" w:bottom="0" w:left="1350" w:header="0" w:footer="0" w:gutter="0"/>
          <w:pgNumType w:start="5"/>
          <w:cols w:space="708"/>
        </w:sectPr>
      </w:pPr>
    </w:p>
    <w:p>
      <w:pPr>
        <w:spacing w:before="35" w:line="163" w:lineRule="auto"/>
        <w:ind w:right="7"/>
        <w:jc w:val="right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/T</w:t>
      </w:r>
      <w:r>
        <w:rPr>
          <w:rFonts w:ascii="Microsoft YaHei" w:eastAsia="Microsoft YaHei" w:hAnsi="Microsoft YaHei" w:cs="Microsoft YaHei"/>
          <w:spacing w:val="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472</w:t>
      </w:r>
      <w:r>
        <w:rPr>
          <w:rFonts w:ascii="Microsoft YaHei" w:eastAsia="Microsoft YaHei" w:hAnsi="Microsoft YaHei" w:cs="Microsoft YaHei"/>
          <w:spacing w:val="7"/>
          <w:position w:val="2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40"/>
          <w:position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2015</w:t>
      </w:r>
    </w:p>
    <w:p>
      <w:pPr>
        <w:pStyle w:val="BodyText"/>
        <w:spacing w:line="347" w:lineRule="auto"/>
      </w:pPr>
    </w:p>
    <w:p>
      <w:pPr>
        <w:pStyle w:val="BodyText"/>
        <w:spacing w:line="348" w:lineRule="auto"/>
      </w:pPr>
    </w:p>
    <w:p>
      <w:pPr>
        <w:spacing w:before="95" w:line="207" w:lineRule="auto"/>
        <w:ind w:left="3982"/>
        <w:rPr>
          <w:rFonts w:ascii="SimHei" w:eastAsia="SimHei" w:hAnsi="SimHei" w:cs="SimHei"/>
          <w:sz w:val="29"/>
          <w:szCs w:val="29"/>
        </w:rPr>
      </w:pPr>
      <w:bookmarkStart w:id="2" w:name="bookmark6"/>
      <w:bookmarkEnd w:id="2"/>
      <w:bookmarkStart w:id="3" w:name="bookmark7"/>
      <w:bookmarkEnd w:id="3"/>
      <w:r>
        <w:rPr>
          <w:rFonts w:ascii="SimHei" w:eastAsia="SimHei" w:hAnsi="SimHei" w:cs="SimHei"/>
          <w:spacing w:val="-4"/>
          <w:sz w:val="29"/>
          <w:szCs w:val="29"/>
        </w:rPr>
        <w:t>前</w:t>
      </w:r>
      <w:r>
        <w:rPr>
          <w:rFonts w:ascii="SimHei" w:eastAsia="SimHei" w:hAnsi="SimHei" w:cs="SimHei"/>
          <w:spacing w:val="21"/>
          <w:sz w:val="29"/>
          <w:szCs w:val="29"/>
        </w:rPr>
        <w:t xml:space="preserve">    </w:t>
      </w:r>
      <w:r>
        <w:rPr>
          <w:rFonts w:ascii="SimHei" w:eastAsia="SimHei" w:hAnsi="SimHei" w:cs="SimHei"/>
          <w:spacing w:val="-4"/>
          <w:sz w:val="29"/>
          <w:szCs w:val="29"/>
        </w:rPr>
        <w:t>言</w:t>
      </w:r>
    </w:p>
    <w:p>
      <w:pPr>
        <w:pStyle w:val="BodyText"/>
        <w:spacing w:line="284" w:lineRule="auto"/>
      </w:pPr>
    </w:p>
    <w:p>
      <w:pPr>
        <w:pStyle w:val="BodyText"/>
        <w:spacing w:line="285" w:lineRule="auto"/>
      </w:pPr>
    </w:p>
    <w:p>
      <w:pPr>
        <w:spacing w:before="82" w:line="174" w:lineRule="auto"/>
        <w:ind w:left="407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 xml:space="preserve">本标准按照 </w:t>
      </w:r>
      <w:r>
        <w:rPr>
          <w:rFonts w:ascii="Microsoft YaHei" w:eastAsia="Microsoft YaHei" w:hAnsi="Microsoft YaHei" w:cs="Microsoft YaHei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/T1</w:t>
      </w:r>
      <w:r>
        <w:rPr>
          <w:rFonts w:ascii="Microsoft YaHei" w:eastAsia="Microsoft YaHei" w:hAnsi="Microsoft YaHei" w:cs="Microsoft YaHei"/>
          <w:spacing w:val="14"/>
          <w:position w:val="-1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9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-1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14"/>
          <w:position w:val="1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34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2009给出的规则起草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1"/>
          <w:sz w:val="19"/>
          <w:szCs w:val="19"/>
        </w:rPr>
        <w:t>。</w:t>
      </w:r>
    </w:p>
    <w:p>
      <w:pPr>
        <w:pStyle w:val="BodyText"/>
        <w:spacing w:before="56" w:line="201" w:lineRule="auto"/>
        <w:ind w:left="613" w:right="689" w:hanging="206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 xml:space="preserve">本标准代替 </w:t>
      </w:r>
      <w:r>
        <w:rPr>
          <w:rFonts w:ascii="Microsoft YaHei" w:eastAsia="Microsoft YaHei" w:hAnsi="Microsoft YaHei" w:cs="Microsoft YaHei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>/T3038</w:t>
      </w:r>
      <w:r>
        <w:rPr>
          <w:rFonts w:ascii="Microsoft YaHei" w:eastAsia="Microsoft YaHei" w:hAnsi="Microsoft YaHei" w:cs="Microsoft YaHei"/>
          <w:spacing w:val="10"/>
          <w:position w:val="1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16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>1995《潜水排污泵》</w:t>
      </w:r>
      <w:r>
        <w:rPr>
          <w:rFonts w:ascii="Microsoft YaHei" w:eastAsia="Microsoft YaHei" w:hAnsi="Microsoft YaHei" w:cs="Microsoft YaHei"/>
          <w:spacing w:val="10"/>
          <w:position w:val="1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 xml:space="preserve">与 </w:t>
      </w:r>
      <w:r>
        <w:rPr>
          <w:rFonts w:ascii="Microsoft YaHei" w:eastAsia="Microsoft YaHei" w:hAnsi="Microsoft YaHei" w:cs="Microsoft YaHei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>/T3038</w:t>
      </w:r>
      <w:r>
        <w:rPr>
          <w:rFonts w:ascii="Microsoft YaHei" w:eastAsia="Microsoft YaHei" w:hAnsi="Microsoft YaHei" w:cs="Microsoft YaHei"/>
          <w:spacing w:val="10"/>
          <w:position w:val="1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30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>1995相比主要技术变化如下</w:t>
      </w:r>
      <w:r>
        <w:rPr>
          <w:rFonts w:ascii="Microsoft YaHei" w:eastAsia="Microsoft YaHei" w:hAnsi="Microsoft YaHei" w:cs="Microsoft YaHei"/>
          <w:spacing w:val="-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1"/>
          <w:sz w:val="19"/>
          <w:szCs w:val="19"/>
        </w:rPr>
        <w:t>:</w:t>
      </w:r>
      <w:r>
        <w:rPr>
          <w:rFonts w:ascii="Microsoft YaHei" w:eastAsia="Microsoft YaHei" w:hAnsi="Microsoft YaHei" w:cs="Microsoft YaHei"/>
          <w:position w:val="1"/>
          <w:sz w:val="19"/>
          <w:szCs w:val="19"/>
        </w:rPr>
        <w:t xml:space="preserve"> </w:t>
      </w:r>
      <w:r>
        <w:rPr>
          <w:b/>
          <w:bCs/>
          <w:spacing w:val="18"/>
          <w:sz w:val="19"/>
          <w:szCs w:val="19"/>
        </w:rPr>
        <w:t>—</w:t>
      </w:r>
      <w:r>
        <w:rPr>
          <w:b/>
          <w:bCs/>
          <w:spacing w:val="-2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增加了潜水排污泵的定义(见第 3章) ;</w:t>
      </w:r>
    </w:p>
    <w:p>
      <w:pPr>
        <w:pStyle w:val="BodyText"/>
        <w:spacing w:before="71" w:line="217" w:lineRule="auto"/>
        <w:ind w:left="61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b/>
          <w:bCs/>
          <w:spacing w:val="14"/>
          <w:sz w:val="19"/>
          <w:szCs w:val="19"/>
        </w:rPr>
        <w:t>—</w:t>
      </w:r>
      <w:r>
        <w:rPr>
          <w:b/>
          <w:bCs/>
          <w:spacing w:val="-1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提高了输送介质中固相物的容积比(见第 5章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,1995年版的 6</w:t>
      </w:r>
      <w:r>
        <w:rPr>
          <w:rFonts w:ascii="Microsoft YaHei" w:eastAsia="Microsoft YaHei" w:hAnsi="Microsoft YaHei" w:cs="Microsoft YaHei"/>
          <w:spacing w:val="14"/>
          <w:position w:val="-2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27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2) ;</w:t>
      </w:r>
    </w:p>
    <w:p>
      <w:pPr>
        <w:pStyle w:val="BodyText"/>
        <w:spacing w:line="178" w:lineRule="auto"/>
        <w:ind w:left="61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b/>
          <w:bCs/>
          <w:spacing w:val="19"/>
          <w:sz w:val="19"/>
          <w:szCs w:val="19"/>
        </w:rPr>
        <w:t>—</w:t>
      </w:r>
      <w:r>
        <w:rPr>
          <w:b/>
          <w:bCs/>
          <w:spacing w:val="-3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 xml:space="preserve">增加了潜水排污泵潜入水下深度的要求(见第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5章) ;</w:t>
      </w:r>
    </w:p>
    <w:p>
      <w:pPr>
        <w:pStyle w:val="BodyText"/>
        <w:spacing w:before="64" w:line="209" w:lineRule="auto"/>
        <w:ind w:left="61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b/>
          <w:bCs/>
          <w:spacing w:val="12"/>
          <w:position w:val="1"/>
          <w:sz w:val="19"/>
          <w:szCs w:val="19"/>
        </w:rPr>
        <w:t>—</w:t>
      </w:r>
      <w:r>
        <w:rPr>
          <w:b/>
          <w:bCs/>
          <w:spacing w:val="-30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提高了过流零部件材料的性能要求(见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6</w:t>
      </w:r>
      <w:r>
        <w:rPr>
          <w:rFonts w:ascii="Microsoft YaHei" w:eastAsia="Microsoft YaHei" w:hAnsi="Microsoft YaHei" w:cs="Microsoft YaHei"/>
          <w:spacing w:val="12"/>
          <w:position w:val="-2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28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position w:val="-2"/>
          <w:sz w:val="19"/>
          <w:szCs w:val="19"/>
        </w:rPr>
        <w:t>2</w:t>
      </w:r>
      <w:r>
        <w:rPr>
          <w:rFonts w:ascii="Microsoft YaHei" w:eastAsia="Microsoft YaHei" w:hAnsi="Microsoft YaHei" w:cs="Microsoft YaHei"/>
          <w:spacing w:val="12"/>
          <w:position w:val="1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1995年版的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6</w:t>
      </w:r>
      <w:r>
        <w:rPr>
          <w:rFonts w:ascii="Microsoft YaHei" w:eastAsia="Microsoft YaHei" w:hAnsi="Microsoft YaHei" w:cs="Microsoft YaHei"/>
          <w:spacing w:val="11"/>
          <w:position w:val="-2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28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 xml:space="preserve">27) </w:t>
      </w:r>
      <w:r>
        <w:rPr>
          <w:rFonts w:ascii="Microsoft YaHei" w:eastAsia="Microsoft YaHei" w:hAnsi="Microsoft YaHei" w:cs="Microsoft YaHei"/>
          <w:spacing w:val="11"/>
          <w:position w:val="1"/>
          <w:sz w:val="19"/>
          <w:szCs w:val="19"/>
        </w:rPr>
        <w:t>;</w:t>
      </w:r>
    </w:p>
    <w:p>
      <w:pPr>
        <w:pStyle w:val="BodyText"/>
        <w:spacing w:before="1" w:line="200" w:lineRule="auto"/>
        <w:ind w:left="61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b/>
          <w:bCs/>
          <w:spacing w:val="12"/>
          <w:position w:val="1"/>
          <w:sz w:val="19"/>
          <w:szCs w:val="19"/>
        </w:rPr>
        <w:t>—</w:t>
      </w:r>
      <w:r>
        <w:rPr>
          <w:b/>
          <w:bCs/>
          <w:spacing w:val="-33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修改了外露紧固件材料的性能要求(见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6</w:t>
      </w:r>
      <w:r>
        <w:rPr>
          <w:rFonts w:ascii="Microsoft YaHei" w:eastAsia="Microsoft YaHei" w:hAnsi="Microsoft YaHei" w:cs="Microsoft YaHei"/>
          <w:spacing w:val="12"/>
          <w:position w:val="-2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26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position w:val="-2"/>
          <w:sz w:val="19"/>
          <w:szCs w:val="19"/>
        </w:rPr>
        <w:t>5</w:t>
      </w:r>
      <w:r>
        <w:rPr>
          <w:rFonts w:ascii="Microsoft YaHei" w:eastAsia="Microsoft YaHei" w:hAnsi="Microsoft YaHei" w:cs="Microsoft YaHei"/>
          <w:spacing w:val="12"/>
          <w:position w:val="1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1995年版的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6</w:t>
      </w:r>
      <w:r>
        <w:rPr>
          <w:rFonts w:ascii="Microsoft YaHei" w:eastAsia="Microsoft YaHei" w:hAnsi="Microsoft YaHei" w:cs="Microsoft YaHei"/>
          <w:spacing w:val="11"/>
          <w:position w:val="-2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28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 xml:space="preserve">27) </w:t>
      </w:r>
      <w:r>
        <w:rPr>
          <w:rFonts w:ascii="Microsoft YaHei" w:eastAsia="Microsoft YaHei" w:hAnsi="Microsoft YaHei" w:cs="Microsoft YaHei"/>
          <w:spacing w:val="11"/>
          <w:position w:val="1"/>
          <w:sz w:val="19"/>
          <w:szCs w:val="19"/>
        </w:rPr>
        <w:t>;</w:t>
      </w:r>
    </w:p>
    <w:p>
      <w:pPr>
        <w:pStyle w:val="BodyText"/>
        <w:spacing w:before="20" w:line="171" w:lineRule="auto"/>
        <w:ind w:left="61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b/>
          <w:bCs/>
          <w:spacing w:val="11"/>
          <w:position w:val="1"/>
          <w:sz w:val="19"/>
          <w:szCs w:val="19"/>
        </w:rPr>
        <w:t>—</w:t>
      </w:r>
      <w:r>
        <w:rPr>
          <w:b/>
          <w:bCs/>
          <w:spacing w:val="-30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提高了电动机的性能要求(见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7</w:t>
      </w:r>
      <w:r>
        <w:rPr>
          <w:rFonts w:ascii="Microsoft YaHei" w:eastAsia="Microsoft YaHei" w:hAnsi="Microsoft YaHei" w:cs="Microsoft YaHei"/>
          <w:spacing w:val="11"/>
          <w:position w:val="-1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28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position w:val="-1"/>
          <w:sz w:val="19"/>
          <w:szCs w:val="19"/>
        </w:rPr>
        <w:t>2</w:t>
      </w:r>
      <w:r>
        <w:rPr>
          <w:rFonts w:ascii="Microsoft YaHei" w:eastAsia="Microsoft YaHei" w:hAnsi="Microsoft YaHei" w:cs="Microsoft YaHei"/>
          <w:spacing w:val="11"/>
          <w:position w:val="1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1995年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>版的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>6</w:t>
      </w:r>
      <w:r>
        <w:rPr>
          <w:rFonts w:ascii="Microsoft YaHei" w:eastAsia="Microsoft YaHei" w:hAnsi="Microsoft YaHei" w:cs="Microsoft YaHei"/>
          <w:spacing w:val="10"/>
          <w:position w:val="-1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26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>5和</w:t>
      </w:r>
      <w:r>
        <w:rPr>
          <w:rFonts w:ascii="Microsoft YaHei" w:eastAsia="Microsoft YaHei" w:hAnsi="Microsoft YaHei" w:cs="Microsoft YaHei"/>
          <w:spacing w:val="21"/>
          <w:w w:val="10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>6</w:t>
      </w:r>
      <w:r>
        <w:rPr>
          <w:rFonts w:ascii="Microsoft YaHei" w:eastAsia="Microsoft YaHei" w:hAnsi="Microsoft YaHei" w:cs="Microsoft YaHei"/>
          <w:spacing w:val="10"/>
          <w:position w:val="-1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25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 xml:space="preserve">6) </w:t>
      </w:r>
      <w:r>
        <w:rPr>
          <w:rFonts w:ascii="Microsoft YaHei" w:eastAsia="Microsoft YaHei" w:hAnsi="Microsoft YaHei" w:cs="Microsoft YaHei"/>
          <w:spacing w:val="10"/>
          <w:position w:val="1"/>
          <w:sz w:val="19"/>
          <w:szCs w:val="19"/>
        </w:rPr>
        <w:t>;</w:t>
      </w:r>
    </w:p>
    <w:p>
      <w:pPr>
        <w:pStyle w:val="BodyText"/>
        <w:spacing w:before="62" w:line="217" w:lineRule="auto"/>
        <w:ind w:left="61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b/>
          <w:bCs/>
          <w:spacing w:val="13"/>
          <w:sz w:val="19"/>
          <w:szCs w:val="19"/>
        </w:rPr>
        <w:t>—</w:t>
      </w:r>
      <w:r>
        <w:rPr>
          <w:b/>
          <w:bCs/>
          <w:spacing w:val="-3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增加了电动机对振动速度控制范围的要求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(见 7</w:t>
      </w:r>
      <w:r>
        <w:rPr>
          <w:rFonts w:ascii="Microsoft YaHei" w:eastAsia="Microsoft YaHei" w:hAnsi="Microsoft YaHei" w:cs="Microsoft YaHei"/>
          <w:spacing w:val="12"/>
          <w:position w:val="-2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27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position w:val="-2"/>
          <w:sz w:val="19"/>
          <w:szCs w:val="19"/>
        </w:rPr>
        <w:t>3.</w:t>
      </w:r>
      <w:r>
        <w:rPr>
          <w:rFonts w:ascii="Microsoft YaHei" w:eastAsia="Microsoft YaHei" w:hAnsi="Microsoft YaHei" w:cs="Microsoft YaHei"/>
          <w:spacing w:val="-23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position w:val="-1"/>
          <w:sz w:val="19"/>
          <w:szCs w:val="19"/>
        </w:rPr>
        <w:t xml:space="preserve">13)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;</w:t>
      </w:r>
    </w:p>
    <w:p>
      <w:pPr>
        <w:pStyle w:val="BodyText"/>
        <w:spacing w:line="178" w:lineRule="auto"/>
        <w:ind w:left="61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b/>
          <w:bCs/>
          <w:spacing w:val="12"/>
          <w:sz w:val="19"/>
          <w:szCs w:val="19"/>
        </w:rPr>
        <w:t>—</w:t>
      </w:r>
      <w:r>
        <w:rPr>
          <w:b/>
          <w:bCs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增加了表面预处理及涂漆的要求(见 7</w:t>
      </w:r>
      <w:r>
        <w:rPr>
          <w:rFonts w:ascii="Microsoft YaHei" w:eastAsia="Microsoft YaHei" w:hAnsi="Microsoft YaHei" w:cs="Microsoft YaHei"/>
          <w:spacing w:val="12"/>
          <w:position w:val="-2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25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position w:val="-2"/>
          <w:sz w:val="19"/>
          <w:szCs w:val="19"/>
        </w:rPr>
        <w:t>6.</w:t>
      </w:r>
      <w:r>
        <w:rPr>
          <w:rFonts w:ascii="Microsoft YaHei" w:eastAsia="Microsoft YaHei" w:hAnsi="Microsoft YaHei" w:cs="Microsoft YaHei"/>
          <w:spacing w:val="-26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3) ;</w:t>
      </w:r>
    </w:p>
    <w:p>
      <w:pPr>
        <w:pStyle w:val="BodyText"/>
        <w:spacing w:before="51" w:line="172" w:lineRule="auto"/>
        <w:ind w:left="61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b/>
          <w:bCs/>
          <w:spacing w:val="11"/>
          <w:position w:val="1"/>
          <w:sz w:val="19"/>
          <w:szCs w:val="19"/>
        </w:rPr>
        <w:t>—</w:t>
      </w:r>
      <w:r>
        <w:rPr>
          <w:b/>
          <w:bCs/>
          <w:spacing w:val="-25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提高了首次故障前平均运行时间的要求(见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7</w:t>
      </w:r>
      <w:r>
        <w:rPr>
          <w:rFonts w:ascii="Microsoft YaHei" w:eastAsia="Microsoft YaHei" w:hAnsi="Microsoft YaHei" w:cs="Microsoft YaHei"/>
          <w:spacing w:val="11"/>
          <w:position w:val="-2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26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position w:val="-2"/>
          <w:sz w:val="19"/>
          <w:szCs w:val="19"/>
        </w:rPr>
        <w:t>7.</w:t>
      </w:r>
      <w:r>
        <w:rPr>
          <w:rFonts w:ascii="Microsoft YaHei" w:eastAsia="Microsoft YaHei" w:hAnsi="Microsoft YaHei" w:cs="Microsoft YaHei"/>
          <w:spacing w:val="-26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position w:val="-2"/>
          <w:sz w:val="19"/>
          <w:szCs w:val="19"/>
        </w:rPr>
        <w:t>3</w:t>
      </w:r>
      <w:r>
        <w:rPr>
          <w:rFonts w:ascii="Microsoft YaHei" w:eastAsia="Microsoft YaHei" w:hAnsi="Microsoft YaHei" w:cs="Microsoft YaHei"/>
          <w:spacing w:val="11"/>
          <w:position w:val="1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1995年版的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6</w:t>
      </w:r>
      <w:r>
        <w:rPr>
          <w:rFonts w:ascii="Microsoft YaHei" w:eastAsia="Microsoft YaHei" w:hAnsi="Microsoft YaHei" w:cs="Microsoft YaHei"/>
          <w:spacing w:val="11"/>
          <w:position w:val="-2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28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 xml:space="preserve">23) </w:t>
      </w:r>
      <w:r>
        <w:rPr>
          <w:rFonts w:ascii="Microsoft YaHei" w:eastAsia="Microsoft YaHei" w:hAnsi="Microsoft YaHei" w:cs="Microsoft YaHei"/>
          <w:spacing w:val="11"/>
          <w:position w:val="1"/>
          <w:sz w:val="19"/>
          <w:szCs w:val="19"/>
        </w:rPr>
        <w:t>;</w:t>
      </w:r>
    </w:p>
    <w:p>
      <w:pPr>
        <w:pStyle w:val="BodyText"/>
        <w:spacing w:before="52" w:line="205" w:lineRule="auto"/>
        <w:ind w:left="828" w:right="11" w:hanging="21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b/>
          <w:bCs/>
          <w:spacing w:val="20"/>
          <w:sz w:val="19"/>
          <w:szCs w:val="19"/>
        </w:rPr>
        <w:t>—</w:t>
      </w:r>
      <w:r>
        <w:rPr>
          <w:b/>
          <w:bCs/>
          <w:spacing w:val="-2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修改了试验方法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,规范了要求和试验方法之间的对应关系(见第</w:t>
      </w:r>
      <w:r>
        <w:rPr>
          <w:rFonts w:ascii="Microsoft YaHei" w:eastAsia="Microsoft YaHei" w:hAnsi="Microsoft YaHei" w:cs="Microsoft YaHei"/>
          <w:spacing w:val="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8章和表</w:t>
      </w:r>
      <w:r>
        <w:rPr>
          <w:rFonts w:ascii="Microsoft YaHei" w:eastAsia="Microsoft YaHei" w:hAnsi="Microsoft YaHei" w:cs="Microsoft YaHei"/>
          <w:spacing w:val="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1,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1995年版的第</w:t>
      </w:r>
      <w:r>
        <w:rPr>
          <w:rFonts w:ascii="Microsoft YaHei" w:eastAsia="Microsoft YaHei" w:hAnsi="Microsoft YaHei" w:cs="Microsoft YaHei"/>
          <w:spacing w:val="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8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章)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;</w:t>
      </w:r>
    </w:p>
    <w:p>
      <w:pPr>
        <w:pStyle w:val="BodyText"/>
        <w:spacing w:before="72" w:line="171" w:lineRule="auto"/>
        <w:ind w:left="61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b/>
          <w:bCs/>
          <w:spacing w:val="5"/>
          <w:position w:val="1"/>
          <w:sz w:val="19"/>
          <w:szCs w:val="19"/>
        </w:rPr>
        <w:t>—</w:t>
      </w:r>
      <w:r>
        <w:rPr>
          <w:b/>
          <w:bCs/>
          <w:spacing w:val="-25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9"/>
          <w:szCs w:val="19"/>
        </w:rPr>
        <w:t>增加了运输和贮存的要求(见</w:t>
      </w:r>
      <w:r>
        <w:rPr>
          <w:rFonts w:ascii="Microsoft YaHei" w:eastAsia="Microsoft YaHei" w:hAnsi="Microsoft YaHei" w:cs="Microsoft YaHei"/>
          <w:spacing w:val="22"/>
          <w:w w:val="10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9"/>
          <w:szCs w:val="19"/>
        </w:rPr>
        <w:t>10</w:t>
      </w:r>
      <w:r>
        <w:rPr>
          <w:rFonts w:ascii="Microsoft YaHei" w:eastAsia="Microsoft YaHei" w:hAnsi="Microsoft YaHei" w:cs="Microsoft YaHei"/>
          <w:spacing w:val="5"/>
          <w:position w:val="-2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27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5"/>
          <w:position w:val="-2"/>
          <w:sz w:val="19"/>
          <w:szCs w:val="19"/>
        </w:rPr>
        <w:t>3</w:t>
      </w:r>
      <w:r>
        <w:rPr>
          <w:rFonts w:ascii="Microsoft YaHei" w:eastAsia="Microsoft YaHei" w:hAnsi="Microsoft YaHei" w:cs="Microsoft YaHei"/>
          <w:spacing w:val="5"/>
          <w:position w:val="1"/>
          <w:sz w:val="19"/>
          <w:szCs w:val="19"/>
        </w:rPr>
        <w:t>、</w:t>
      </w:r>
      <w:r>
        <w:rPr>
          <w:rFonts w:ascii="Microsoft YaHei" w:eastAsia="Microsoft YaHei" w:hAnsi="Microsoft YaHei" w:cs="Microsoft YaHei"/>
          <w:spacing w:val="5"/>
          <w:position w:val="-2"/>
          <w:sz w:val="19"/>
          <w:szCs w:val="19"/>
        </w:rPr>
        <w:t>10.</w:t>
      </w:r>
      <w:r>
        <w:rPr>
          <w:rFonts w:ascii="Microsoft YaHei" w:eastAsia="Microsoft YaHei" w:hAnsi="Microsoft YaHei" w:cs="Microsoft YaHei"/>
          <w:spacing w:val="-29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9"/>
          <w:szCs w:val="19"/>
        </w:rPr>
        <w:t xml:space="preserve">4) </w:t>
      </w:r>
      <w:r>
        <w:rPr>
          <w:rFonts w:ascii="Microsoft YaHei" w:eastAsia="Microsoft YaHei" w:hAnsi="Microsoft YaHei" w:cs="Microsoft YaHei"/>
          <w:spacing w:val="5"/>
          <w:position w:val="1"/>
          <w:sz w:val="19"/>
          <w:szCs w:val="19"/>
        </w:rPr>
        <w:t>;</w:t>
      </w:r>
    </w:p>
    <w:p>
      <w:pPr>
        <w:pStyle w:val="BodyText"/>
        <w:spacing w:before="53" w:line="230" w:lineRule="auto"/>
        <w:ind w:left="61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b/>
          <w:bCs/>
          <w:spacing w:val="19"/>
          <w:sz w:val="19"/>
          <w:szCs w:val="19"/>
        </w:rPr>
        <w:t>—</w:t>
      </w:r>
      <w:r>
        <w:rPr>
          <w:b/>
          <w:bCs/>
          <w:spacing w:val="-3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增加了附录 C潜水排污泵安装方式示意图(见附录 C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)</w:t>
      </w:r>
      <w:r>
        <w:rPr>
          <w:rFonts w:ascii="Microsoft YaHei" w:eastAsia="Microsoft YaHei" w:hAnsi="Microsoft YaHei" w:cs="Microsoft YaHei"/>
          <w:spacing w:val="-1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。</w:t>
      </w:r>
    </w:p>
    <w:p>
      <w:pPr>
        <w:spacing w:line="182" w:lineRule="auto"/>
        <w:ind w:left="407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本标准由住房和城乡建设部标准定额研究所提出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。</w:t>
      </w:r>
    </w:p>
    <w:p>
      <w:pPr>
        <w:spacing w:before="67" w:line="183" w:lineRule="auto"/>
        <w:ind w:left="407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本标准由住房和城乡建设部市政给水排水标准化技术委员会归口</w:t>
      </w:r>
      <w:r>
        <w:rPr>
          <w:rFonts w:ascii="Microsoft YaHei" w:eastAsia="Microsoft YaHei" w:hAnsi="Microsoft YaHei" w:cs="Microsoft YaHei"/>
          <w:spacing w:val="-2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。</w:t>
      </w:r>
    </w:p>
    <w:p>
      <w:pPr>
        <w:spacing w:before="67" w:line="207" w:lineRule="auto"/>
        <w:ind w:right="64" w:firstLine="407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本标准起草单位</w:t>
      </w:r>
      <w:r>
        <w:rPr>
          <w:rFonts w:ascii="Microsoft YaHei" w:eastAsia="Microsoft YaHei" w:hAnsi="Microsoft YaHei" w:cs="Microsoft YaHei"/>
          <w:spacing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:天津艾杰环保技术工程有限公司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、江苏亚太泵阀有限公司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、利欧集团股份有限公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19"/>
          <w:szCs w:val="19"/>
        </w:rPr>
        <w:t>司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19"/>
          <w:szCs w:val="19"/>
        </w:rPr>
        <w:t>、天津市市政工程设计研究院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19"/>
          <w:szCs w:val="19"/>
        </w:rPr>
        <w:t>、天津臻熙科技发展有限公司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19"/>
          <w:szCs w:val="19"/>
        </w:rPr>
        <w:t>、天津水工业工程设备有限公司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19"/>
          <w:szCs w:val="19"/>
        </w:rPr>
        <w:t>。</w:t>
      </w:r>
    </w:p>
    <w:p>
      <w:pPr>
        <w:spacing w:before="68" w:line="207" w:lineRule="auto"/>
        <w:ind w:firstLine="407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-9"/>
          <w:w w:val="98"/>
          <w:sz w:val="19"/>
          <w:szCs w:val="19"/>
        </w:rPr>
        <w:t>本标准主要起草人员 :张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9"/>
          <w:w w:val="98"/>
          <w:sz w:val="19"/>
          <w:szCs w:val="19"/>
        </w:rPr>
        <w:t>大</w:t>
      </w:r>
      <w:r>
        <w:rPr>
          <w:rFonts w:ascii="Microsoft YaHei" w:eastAsia="Microsoft YaHei" w:hAnsi="Microsoft YaHei" w:cs="Microsoft YaHei"/>
          <w:spacing w:val="-2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9"/>
          <w:w w:val="98"/>
          <w:sz w:val="19"/>
          <w:szCs w:val="19"/>
        </w:rPr>
        <w:t>群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9"/>
          <w:w w:val="98"/>
          <w:sz w:val="19"/>
          <w:szCs w:val="19"/>
        </w:rPr>
        <w:t>、金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9"/>
          <w:w w:val="98"/>
          <w:sz w:val="19"/>
          <w:szCs w:val="19"/>
        </w:rPr>
        <w:t>宏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9"/>
          <w:w w:val="98"/>
          <w:sz w:val="19"/>
          <w:szCs w:val="19"/>
        </w:rPr>
        <w:t>、刘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9"/>
          <w:w w:val="98"/>
          <w:sz w:val="19"/>
          <w:szCs w:val="19"/>
        </w:rPr>
        <w:t>瑶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9"/>
          <w:w w:val="98"/>
          <w:sz w:val="19"/>
          <w:szCs w:val="19"/>
        </w:rPr>
        <w:t>、常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9"/>
          <w:w w:val="98"/>
          <w:sz w:val="19"/>
          <w:szCs w:val="19"/>
        </w:rPr>
        <w:t>磊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9"/>
          <w:w w:val="98"/>
          <w:sz w:val="19"/>
          <w:szCs w:val="19"/>
        </w:rPr>
        <w:t>、王</w:t>
      </w:r>
      <w:r>
        <w:rPr>
          <w:rFonts w:ascii="Microsoft YaHei" w:eastAsia="Microsoft YaHei" w:hAnsi="Microsoft YaHei" w:cs="Microsoft YaHei"/>
          <w:spacing w:val="-1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9"/>
          <w:w w:val="98"/>
          <w:sz w:val="19"/>
          <w:szCs w:val="19"/>
        </w:rPr>
        <w:t>秀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9"/>
          <w:w w:val="98"/>
          <w:sz w:val="19"/>
          <w:szCs w:val="19"/>
        </w:rPr>
        <w:t>朵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9"/>
          <w:w w:val="98"/>
          <w:sz w:val="19"/>
          <w:szCs w:val="19"/>
        </w:rPr>
        <w:t>、张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9"/>
          <w:w w:val="98"/>
          <w:sz w:val="19"/>
          <w:szCs w:val="19"/>
        </w:rPr>
        <w:t>述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9"/>
          <w:w w:val="98"/>
          <w:sz w:val="19"/>
          <w:szCs w:val="19"/>
        </w:rPr>
        <w:t>超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9"/>
          <w:w w:val="98"/>
          <w:sz w:val="19"/>
          <w:szCs w:val="19"/>
        </w:rPr>
        <w:t>、赵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9"/>
          <w:w w:val="98"/>
          <w:sz w:val="19"/>
          <w:szCs w:val="19"/>
        </w:rPr>
        <w:t>秉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9"/>
          <w:w w:val="98"/>
          <w:sz w:val="19"/>
          <w:szCs w:val="19"/>
        </w:rPr>
        <w:t>森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9"/>
          <w:w w:val="98"/>
          <w:sz w:val="19"/>
          <w:szCs w:val="19"/>
        </w:rPr>
        <w:t>、赵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9"/>
          <w:w w:val="98"/>
          <w:sz w:val="19"/>
          <w:szCs w:val="19"/>
        </w:rPr>
        <w:t>乐</w:t>
      </w:r>
      <w:r>
        <w:rPr>
          <w:rFonts w:ascii="Microsoft YaHei" w:eastAsia="Microsoft YaHei" w:hAnsi="Microsoft YaHei" w:cs="Microsoft YaHei"/>
          <w:spacing w:val="-2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9"/>
          <w:w w:val="98"/>
          <w:sz w:val="19"/>
          <w:szCs w:val="19"/>
        </w:rPr>
        <w:t>军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9"/>
          <w:w w:val="98"/>
          <w:sz w:val="19"/>
          <w:szCs w:val="19"/>
        </w:rPr>
        <w:t>、张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9"/>
          <w:w w:val="98"/>
          <w:sz w:val="19"/>
          <w:szCs w:val="19"/>
        </w:rPr>
        <w:t>蓁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9"/>
          <w:w w:val="98"/>
          <w:sz w:val="19"/>
          <w:szCs w:val="19"/>
        </w:rPr>
        <w:t>、王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9"/>
          <w:w w:val="98"/>
          <w:sz w:val="19"/>
          <w:szCs w:val="19"/>
        </w:rPr>
        <w:t>桂</w:t>
      </w:r>
      <w:r>
        <w:rPr>
          <w:rFonts w:ascii="Microsoft YaHei" w:eastAsia="Microsoft YaHei" w:hAnsi="Microsoft YaHei" w:cs="Microsoft YaHei"/>
          <w:spacing w:val="-2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9"/>
          <w:w w:val="98"/>
          <w:sz w:val="19"/>
          <w:szCs w:val="19"/>
        </w:rPr>
        <w:t>月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9"/>
          <w:w w:val="98"/>
          <w:sz w:val="19"/>
          <w:szCs w:val="19"/>
        </w:rPr>
        <w:t>、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w w:val="99"/>
          <w:sz w:val="19"/>
          <w:szCs w:val="19"/>
        </w:rPr>
        <w:t>陈亮</w:t>
      </w:r>
      <w:r>
        <w:rPr>
          <w:rFonts w:ascii="Microsoft YaHei" w:eastAsia="Microsoft YaHei" w:hAnsi="Microsoft YaHei" w:cs="Microsoft YaHei"/>
          <w:spacing w:val="-2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w w:val="99"/>
          <w:sz w:val="19"/>
          <w:szCs w:val="19"/>
        </w:rPr>
        <w:t>、孟凡有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w w:val="99"/>
          <w:sz w:val="19"/>
          <w:szCs w:val="19"/>
        </w:rPr>
        <w:t>、吴康宁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w w:val="99"/>
          <w:sz w:val="19"/>
          <w:szCs w:val="19"/>
        </w:rPr>
        <w:t>、曹井国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w w:val="99"/>
          <w:sz w:val="19"/>
          <w:szCs w:val="19"/>
        </w:rPr>
        <w:t>、姜亦增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w w:val="99"/>
          <w:sz w:val="19"/>
          <w:szCs w:val="19"/>
        </w:rPr>
        <w:t>、梁伟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w w:val="99"/>
          <w:sz w:val="19"/>
          <w:szCs w:val="19"/>
        </w:rPr>
        <w:t>、张伟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w w:val="99"/>
          <w:sz w:val="19"/>
          <w:szCs w:val="19"/>
        </w:rPr>
        <w:t>、曹霞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w w:val="99"/>
          <w:sz w:val="19"/>
          <w:szCs w:val="19"/>
        </w:rPr>
        <w:t>。</w:t>
      </w:r>
    </w:p>
    <w:p>
      <w:pPr>
        <w:spacing w:before="66" w:line="239" w:lineRule="auto"/>
        <w:ind w:left="407"/>
        <w:rPr>
          <w:rFonts w:ascii="Microsoft YaHei" w:eastAsia="Microsoft YaHei" w:hAnsi="Microsoft YaHei" w:cs="Microsoft YaHei"/>
          <w:sz w:val="19"/>
          <w:szCs w:val="19"/>
        </w:rPr>
      </w:pPr>
      <w:r>
        <mc:AlternateContent>
          <mc:Choice Requires="wps">
            <w:drawing>
              <wp:anchor distT="0" distB="0" distL="0" distR="0" simplePos="0" relativeHeight="251664384" behindDoc="0" locked="0" layoutInCell="1" allowOverlap="1">
                <wp:simplePos x="0" y="0"/>
                <wp:positionH relativeFrom="column">
                  <wp:posOffset>2633195</wp:posOffset>
                </wp:positionH>
                <wp:positionV relativeFrom="paragraph">
                  <wp:posOffset>-51464</wp:posOffset>
                </wp:positionV>
                <wp:extent cx="158114" cy="240665"/>
                <wp:effectExtent l="0" t="0" r="0" b="0"/>
                <wp:wrapNone/>
                <wp:docPr id="6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000000">
                          <a:off x="2633195" y="-51464"/>
                          <a:ext cx="158114" cy="24066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161" w:line="197" w:lineRule="exact"/>
                              <w:jc w:val="right"/>
                              <w:rPr>
                                <w:rFonts w:ascii="NSimSun" w:eastAsia="NSimSun" w:hAnsi="NSimSun" w:cs="NSimSu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NSimSun" w:eastAsia="NSimSun" w:hAnsi="NSimSun" w:cs="NSimSun"/>
                                <w:spacing w:val="-32"/>
                                <w:position w:val="3"/>
                                <w:sz w:val="48"/>
                                <w:szCs w:val="48"/>
                                <w14:textOutline w14:w="12700">
                                  <w14:solidFill>
                                    <w14:srgbClr w14:val="000000">
                                      <w14:alpha w14:val="70196"/>
                                    </w14:srgbClr>
                                  </w14:solidFill>
                                  <w14:prstDash w14:val="solid"/>
                                  <w14:miter w14:lim="10"/>
                                </w14:textOutline>
                                <w14:textFill>
                                  <w14:noFill/>
                                </w14:textFill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" o:spid="_x0000_s1028" type="#_x0000_t202" style="width:12.45pt;height:18.95pt;margin-top:-4.05pt;margin-left:207.34pt;mso-wrap-distance-bottom:0;mso-wrap-distance-left:0;mso-wrap-distance-right:0;mso-wrap-distance-top:0;position:absolute;rotation:300;v-text-anchor:top;z-index:251663360" filled="f" fillcolor="this" stroked="f">
                <v:textbox inset="0,0,0,0">
                  <w:txbxContent>
                    <w:p>
                      <w:pPr>
                        <w:spacing w:before="161" w:line="197" w:lineRule="exact"/>
                        <w:jc w:val="right"/>
                        <w:rPr>
                          <w:rFonts w:ascii="NSimSun" w:eastAsia="NSimSun" w:hAnsi="NSimSun" w:cs="NSimSun"/>
                          <w:sz w:val="48"/>
                          <w:szCs w:val="48"/>
                        </w:rPr>
                      </w:pPr>
                      <w:r>
                        <w:rPr>
                          <w:rFonts w:ascii="NSimSun" w:eastAsia="NSimSun" w:hAnsi="NSimSun" w:cs="NSimSun"/>
                          <w:spacing w:val="-32"/>
                          <w:position w:val="3"/>
                          <w:sz w:val="48"/>
                          <w:szCs w:val="4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本标准所替代标准的历次版本发布情况为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:</w:t>
      </w:r>
    </w:p>
    <w:p>
      <w:pPr>
        <w:pStyle w:val="BodyText"/>
        <w:spacing w:line="161" w:lineRule="auto"/>
        <w:ind w:left="61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b/>
          <w:bCs/>
          <w:spacing w:val="8"/>
          <w:position w:val="2"/>
          <w:sz w:val="19"/>
          <w:szCs w:val="19"/>
        </w:rPr>
        <w:t>—</w:t>
      </w:r>
      <w:r>
        <w:rPr>
          <w:b/>
          <w:bCs/>
          <w:spacing w:val="-22"/>
          <w:position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8"/>
          <w:sz w:val="19"/>
          <w:szCs w:val="19"/>
        </w:rPr>
        <w:t>/T3038</w:t>
      </w:r>
      <w:r>
        <w:rPr>
          <w:rFonts w:ascii="Microsoft YaHei" w:eastAsia="Microsoft YaHei" w:hAnsi="Microsoft YaHei" w:cs="Microsoft YaHei"/>
          <w:spacing w:val="8"/>
          <w:position w:val="2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31"/>
          <w:position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19"/>
          <w:szCs w:val="19"/>
        </w:rPr>
        <w:t>1995</w:t>
      </w:r>
      <w:r>
        <w:rPr>
          <w:rFonts w:ascii="Microsoft YaHei" w:eastAsia="Microsoft YaHei" w:hAnsi="Microsoft YaHei" w:cs="Microsoft YaHei"/>
          <w:spacing w:val="8"/>
          <w:position w:val="2"/>
          <w:sz w:val="19"/>
          <w:szCs w:val="19"/>
        </w:rPr>
        <w:t>。</w:t>
      </w:r>
    </w:p>
    <w:p>
      <w:pPr>
        <w:spacing w:line="161" w:lineRule="auto"/>
        <w:rPr>
          <w:rFonts w:ascii="Microsoft YaHei" w:eastAsia="Microsoft YaHei" w:hAnsi="Microsoft YaHei" w:cs="Microsoft YaHei"/>
          <w:sz w:val="19"/>
          <w:szCs w:val="19"/>
        </w:rPr>
        <w:sectPr>
          <w:footerReference w:type="default" r:id="rId5"/>
          <w:pgSz w:w="11906" w:h="16838"/>
          <w:pgMar w:top="1255" w:right="1285" w:bottom="1462" w:left="1363" w:header="0" w:footer="1276" w:gutter="0"/>
          <w:pgNumType w:start="6"/>
          <w:cols w:space="708"/>
        </w:sectPr>
      </w:pPr>
    </w:p>
    <w:p>
      <w:pPr>
        <w:spacing w:before="35" w:line="163" w:lineRule="auto"/>
        <w:ind w:right="21"/>
        <w:jc w:val="right"/>
        <w:rPr>
          <w:rFonts w:ascii="Microsoft YaHei" w:eastAsia="Microsoft YaHei" w:hAnsi="Microsoft YaHei" w:cs="Microsoft YaHei"/>
          <w:sz w:val="19"/>
          <w:szCs w:val="19"/>
        </w:rPr>
      </w:pPr>
      <w:r>
        <mc:AlternateContent>
          <mc:Choice Requires="wps">
            <w:drawing>
              <wp:anchor distT="0" distB="0" distL="0" distR="0" simplePos="0" relativeHeight="251666432" behindDoc="0" locked="0" layoutInCell="0" allowOverlap="1">
                <wp:simplePos x="0" y="0"/>
                <wp:positionH relativeFrom="page">
                  <wp:posOffset>3499218</wp:posOffset>
                </wp:positionH>
                <wp:positionV relativeFrom="page">
                  <wp:posOffset>6197284</wp:posOffset>
                </wp:positionV>
                <wp:extent cx="158114" cy="240665"/>
                <wp:effectExtent l="0" t="0" r="0" b="0"/>
                <wp:wrapNone/>
                <wp:docPr id="8" name="TextBox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000000">
                          <a:off x="3499218" y="6197284"/>
                          <a:ext cx="158114" cy="24066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161" w:line="197" w:lineRule="exact"/>
                              <w:jc w:val="right"/>
                              <w:rPr>
                                <w:rFonts w:ascii="NSimSun" w:eastAsia="NSimSun" w:hAnsi="NSimSun" w:cs="NSimSu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NSimSun" w:eastAsia="NSimSun" w:hAnsi="NSimSun" w:cs="NSimSun"/>
                                <w:spacing w:val="-32"/>
                                <w:position w:val="3"/>
                                <w:sz w:val="48"/>
                                <w:szCs w:val="48"/>
                                <w14:textOutline w14:w="12700">
                                  <w14:solidFill>
                                    <w14:srgbClr w14:val="000000">
                                      <w14:alpha w14:val="70196"/>
                                    </w14:srgbClr>
                                  </w14:solidFill>
                                  <w14:prstDash w14:val="solid"/>
                                  <w14:miter w14:lim="10"/>
                                </w14:textOutline>
                                <w14:textFill>
                                  <w14:noFill/>
                                </w14:textFill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8" o:spid="_x0000_s1029" type="#_x0000_t202" style="width:12.45pt;height:18.95pt;margin-top:487.98pt;margin-left:275.53pt;mso-position-horizontal-relative:page;mso-position-vertical-relative:page;mso-wrap-distance-bottom:0;mso-wrap-distance-left:0;mso-wrap-distance-right:0;mso-wrap-distance-top:0;position:absolute;rotation:300;v-text-anchor:top;z-index:251665408" o:allowincell="f" filled="f" fillcolor="this" stroked="f">
                <v:textbox inset="0,0,0,0">
                  <w:txbxContent>
                    <w:p>
                      <w:pPr>
                        <w:spacing w:before="161" w:line="197" w:lineRule="exact"/>
                        <w:jc w:val="right"/>
                        <w:rPr>
                          <w:rFonts w:ascii="NSimSun" w:eastAsia="NSimSun" w:hAnsi="NSimSun" w:cs="NSimSun"/>
                          <w:sz w:val="48"/>
                          <w:szCs w:val="48"/>
                        </w:rPr>
                      </w:pPr>
                      <w:r>
                        <w:rPr>
                          <w:rFonts w:ascii="NSimSun" w:eastAsia="NSimSun" w:hAnsi="NSimSun" w:cs="NSimSun"/>
                          <w:spacing w:val="-32"/>
                          <w:position w:val="3"/>
                          <w:sz w:val="48"/>
                          <w:szCs w:val="4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Microsoft YaHei" w:eastAsia="Microsoft YaHei" w:hAnsi="Microsoft YaHei" w:cs="Microsoft YaHei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/T</w:t>
      </w:r>
      <w:r>
        <w:rPr>
          <w:rFonts w:ascii="Microsoft YaHei" w:eastAsia="Microsoft YaHei" w:hAnsi="Microsoft YaHei" w:cs="Microsoft YaHei"/>
          <w:spacing w:val="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472</w:t>
      </w:r>
      <w:r>
        <w:rPr>
          <w:rFonts w:ascii="Microsoft YaHei" w:eastAsia="Microsoft YaHei" w:hAnsi="Microsoft YaHei" w:cs="Microsoft YaHei"/>
          <w:spacing w:val="7"/>
          <w:position w:val="2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40"/>
          <w:position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2015</w:t>
      </w:r>
    </w:p>
    <w:p>
      <w:pPr>
        <w:pStyle w:val="BodyText"/>
        <w:spacing w:line="337" w:lineRule="auto"/>
      </w:pPr>
    </w:p>
    <w:p>
      <w:pPr>
        <w:pStyle w:val="BodyText"/>
        <w:spacing w:line="338" w:lineRule="auto"/>
      </w:pPr>
    </w:p>
    <w:p>
      <w:pPr>
        <w:spacing w:before="94" w:line="205" w:lineRule="auto"/>
        <w:ind w:left="3367"/>
        <w:rPr>
          <w:rFonts w:ascii="SimHei" w:eastAsia="SimHei" w:hAnsi="SimHei" w:cs="SimHei"/>
          <w:sz w:val="29"/>
          <w:szCs w:val="29"/>
        </w:rPr>
      </w:pPr>
      <w:bookmarkStart w:id="4" w:name="bookmark8"/>
      <w:bookmarkEnd w:id="4"/>
      <w:r>
        <w:rPr>
          <w:rFonts w:ascii="SimHei" w:eastAsia="SimHei" w:hAnsi="SimHei" w:cs="SimHei"/>
          <w:spacing w:val="-6"/>
          <w:sz w:val="29"/>
          <w:szCs w:val="29"/>
        </w:rPr>
        <w:t>潜</w:t>
      </w:r>
      <w:r>
        <w:rPr>
          <w:rFonts w:ascii="SimHei" w:eastAsia="SimHei" w:hAnsi="SimHei" w:cs="SimHei"/>
          <w:spacing w:val="120"/>
          <w:sz w:val="29"/>
          <w:szCs w:val="29"/>
        </w:rPr>
        <w:t xml:space="preserve"> </w:t>
      </w:r>
      <w:r>
        <w:rPr>
          <w:rFonts w:ascii="SimHei" w:eastAsia="SimHei" w:hAnsi="SimHei" w:cs="SimHei"/>
          <w:spacing w:val="-6"/>
          <w:sz w:val="29"/>
          <w:szCs w:val="29"/>
        </w:rPr>
        <w:t>水</w:t>
      </w:r>
      <w:r>
        <w:rPr>
          <w:rFonts w:ascii="SimHei" w:eastAsia="SimHei" w:hAnsi="SimHei" w:cs="SimHei"/>
          <w:spacing w:val="124"/>
          <w:sz w:val="29"/>
          <w:szCs w:val="29"/>
        </w:rPr>
        <w:t xml:space="preserve"> </w:t>
      </w:r>
      <w:r>
        <w:rPr>
          <w:rFonts w:ascii="SimHei" w:eastAsia="SimHei" w:hAnsi="SimHei" w:cs="SimHei"/>
          <w:spacing w:val="-6"/>
          <w:sz w:val="29"/>
          <w:szCs w:val="29"/>
        </w:rPr>
        <w:t>排</w:t>
      </w:r>
      <w:r>
        <w:rPr>
          <w:rFonts w:ascii="SimHei" w:eastAsia="SimHei" w:hAnsi="SimHei" w:cs="SimHei"/>
          <w:spacing w:val="122"/>
          <w:sz w:val="29"/>
          <w:szCs w:val="29"/>
        </w:rPr>
        <w:t xml:space="preserve"> </w:t>
      </w:r>
      <w:r>
        <w:rPr>
          <w:rFonts w:ascii="SimHei" w:eastAsia="SimHei" w:hAnsi="SimHei" w:cs="SimHei"/>
          <w:spacing w:val="-6"/>
          <w:sz w:val="29"/>
          <w:szCs w:val="29"/>
        </w:rPr>
        <w:t>污</w:t>
      </w:r>
      <w:r>
        <w:rPr>
          <w:rFonts w:ascii="SimHei" w:eastAsia="SimHei" w:hAnsi="SimHei" w:cs="SimHei"/>
          <w:spacing w:val="121"/>
          <w:sz w:val="29"/>
          <w:szCs w:val="29"/>
        </w:rPr>
        <w:t xml:space="preserve"> </w:t>
      </w:r>
      <w:r>
        <w:rPr>
          <w:rFonts w:ascii="SimHei" w:eastAsia="SimHei" w:hAnsi="SimHei" w:cs="SimHei"/>
          <w:spacing w:val="-6"/>
          <w:sz w:val="29"/>
          <w:szCs w:val="29"/>
        </w:rPr>
        <w:t>泵</w:t>
      </w: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spacing w:before="82" w:line="191" w:lineRule="auto"/>
        <w:ind w:left="24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5"/>
          <w:position w:val="-1"/>
          <w:sz w:val="19"/>
          <w:szCs w:val="19"/>
        </w:rPr>
        <w:t xml:space="preserve">1   </w:t>
      </w:r>
      <w:r>
        <w:rPr>
          <w:rFonts w:ascii="SimHei" w:eastAsia="SimHei" w:hAnsi="SimHei" w:cs="SimHei"/>
          <w:spacing w:val="5"/>
          <w:sz w:val="19"/>
          <w:szCs w:val="19"/>
        </w:rPr>
        <w:t>范围</w:t>
      </w:r>
    </w:p>
    <w:p>
      <w:pPr>
        <w:pStyle w:val="BodyText"/>
        <w:spacing w:line="265" w:lineRule="auto"/>
      </w:pPr>
    </w:p>
    <w:p>
      <w:pPr>
        <w:spacing w:before="82" w:line="209" w:lineRule="auto"/>
        <w:ind w:left="5" w:firstLine="417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3"/>
          <w:sz w:val="19"/>
          <w:szCs w:val="19"/>
        </w:rPr>
        <w:t>本标准规定了潜水排污泵的术语和定义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9"/>
          <w:szCs w:val="19"/>
        </w:rPr>
        <w:t>、型号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9"/>
          <w:szCs w:val="19"/>
        </w:rPr>
        <w:t>、型式和基本参数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9"/>
          <w:szCs w:val="19"/>
        </w:rPr>
        <w:t>、工作条件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9"/>
          <w:szCs w:val="19"/>
        </w:rPr>
        <w:t>、</w:t>
      </w:r>
      <w:r>
        <w:rPr>
          <w:rFonts w:ascii="Microsoft YaHei" w:eastAsia="Microsoft YaHei" w:hAnsi="Microsoft YaHei" w:cs="Microsoft YaHei"/>
          <w:spacing w:val="2"/>
          <w:sz w:val="19"/>
          <w:szCs w:val="19"/>
        </w:rPr>
        <w:t>材料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9"/>
          <w:szCs w:val="19"/>
        </w:rPr>
        <w:t>、要求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9"/>
          <w:szCs w:val="19"/>
        </w:rPr>
        <w:t>、试验方法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9"/>
          <w:szCs w:val="19"/>
        </w:rPr>
        <w:t>、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>检验规则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>、标志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>、包装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>、运输和贮存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>。</w:t>
      </w:r>
    </w:p>
    <w:p>
      <w:pPr>
        <w:spacing w:before="60" w:line="184" w:lineRule="auto"/>
        <w:ind w:left="422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本标准适用于输送液体中含有污物</w:t>
      </w:r>
      <w:r>
        <w:rPr>
          <w:rFonts w:ascii="Microsoft YaHei" w:eastAsia="Microsoft YaHei" w:hAnsi="Microsoft YaHei" w:cs="Microsoft YaHei"/>
          <w:spacing w:val="-1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、固体颗粒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、纤维等的潜水排污泵的制造和检验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。</w:t>
      </w:r>
    </w:p>
    <w:p>
      <w:pPr>
        <w:pStyle w:val="BodyText"/>
        <w:spacing w:line="293" w:lineRule="auto"/>
      </w:pPr>
    </w:p>
    <w:p>
      <w:pPr>
        <w:spacing w:before="81" w:line="197" w:lineRule="auto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4"/>
          <w:position w:val="-2"/>
          <w:sz w:val="19"/>
          <w:szCs w:val="19"/>
        </w:rPr>
        <w:t xml:space="preserve">2   </w:t>
      </w:r>
      <w:r>
        <w:rPr>
          <w:rFonts w:ascii="SimHei" w:eastAsia="SimHei" w:hAnsi="SimHei" w:cs="SimHei"/>
          <w:spacing w:val="14"/>
          <w:sz w:val="19"/>
          <w:szCs w:val="19"/>
        </w:rPr>
        <w:t>规范性引用文件</w:t>
      </w:r>
    </w:p>
    <w:p>
      <w:pPr>
        <w:pStyle w:val="BodyText"/>
        <w:spacing w:line="275" w:lineRule="auto"/>
      </w:pPr>
    </w:p>
    <w:p>
      <w:pPr>
        <w:spacing w:before="82" w:line="201" w:lineRule="auto"/>
        <w:ind w:left="4" w:right="77" w:firstLine="419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下列文件对于本文件的应用是必不可少的</w:t>
      </w:r>
      <w:r>
        <w:rPr>
          <w:rFonts w:ascii="Microsoft YaHei" w:eastAsia="Microsoft YaHei" w:hAnsi="Microsoft YaHei" w:cs="Microsoft YaHei"/>
          <w:spacing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。凡是注日期的引用文件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,仅注日期的版本适用于本文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件</w:t>
      </w:r>
      <w:r>
        <w:rPr>
          <w:rFonts w:ascii="Microsoft YaHei" w:eastAsia="Microsoft YaHei" w:hAnsi="Microsoft YaHei" w:cs="Microsoft YaHei"/>
          <w:spacing w:val="-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。凡是不注日期的引用文件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,其最新版本(包括所有的修改单)适用于本文件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。</w:t>
      </w:r>
    </w:p>
    <w:p>
      <w:pPr>
        <w:spacing w:before="69" w:line="176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23"/>
          <w:position w:val="-1"/>
          <w:sz w:val="19"/>
          <w:szCs w:val="19"/>
        </w:rPr>
        <w:t>/T191</w:t>
      </w:r>
      <w:r>
        <w:rPr>
          <w:rFonts w:ascii="Microsoft YaHei" w:eastAsia="Microsoft YaHei" w:hAnsi="Microsoft YaHei" w:cs="Microsoft YaHei"/>
          <w:spacing w:val="5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23"/>
          <w:sz w:val="19"/>
          <w:szCs w:val="19"/>
        </w:rPr>
        <w:t>包装储运图示标志</w:t>
      </w:r>
    </w:p>
    <w:p>
      <w:pPr>
        <w:spacing w:before="61" w:line="182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20"/>
          <w:position w:val="-1"/>
          <w:sz w:val="19"/>
          <w:szCs w:val="19"/>
        </w:rPr>
        <w:t>755</w:t>
      </w:r>
      <w:r>
        <w:rPr>
          <w:rFonts w:ascii="Microsoft YaHei" w:eastAsia="Microsoft YaHei" w:hAnsi="Microsoft YaHei" w:cs="Microsoft YaHei"/>
          <w:spacing w:val="3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旋转电机</w:t>
      </w:r>
      <w:r>
        <w:rPr>
          <w:rFonts w:ascii="Microsoft YaHei" w:eastAsia="Microsoft YaHei" w:hAnsi="Microsoft YaHei" w:cs="Microsoft YaHei"/>
          <w:spacing w:val="1"/>
          <w:sz w:val="19"/>
          <w:szCs w:val="19"/>
        </w:rPr>
        <w:t xml:space="preserve">   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定额和性能</w:t>
      </w:r>
    </w:p>
    <w:p>
      <w:pPr>
        <w:spacing w:before="55" w:line="175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/T1220</w:t>
      </w:r>
      <w:r>
        <w:rPr>
          <w:rFonts w:ascii="Microsoft YaHei" w:eastAsia="Microsoft YaHei" w:hAnsi="Microsoft YaHei" w:cs="Microsoft YaHei"/>
          <w:spacing w:val="3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22"/>
          <w:position w:val="1"/>
          <w:sz w:val="19"/>
          <w:szCs w:val="19"/>
        </w:rPr>
        <w:t>不锈钢棒</w:t>
      </w:r>
    </w:p>
    <w:p>
      <w:pPr>
        <w:spacing w:before="62" w:line="183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/T1348</w:t>
      </w:r>
      <w:r>
        <w:rPr>
          <w:rFonts w:ascii="Microsoft YaHei" w:eastAsia="Microsoft YaHei" w:hAnsi="Microsoft YaHei" w:cs="Microsoft YaHei"/>
          <w:spacing w:val="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球墨铸铁件</w:t>
      </w:r>
    </w:p>
    <w:p>
      <w:pPr>
        <w:spacing w:before="61" w:line="182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2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8"/>
          <w:position w:val="-2"/>
          <w:sz w:val="19"/>
          <w:szCs w:val="19"/>
        </w:rPr>
        <w:t>1971</w:t>
      </w:r>
      <w:r>
        <w:rPr>
          <w:rFonts w:ascii="Microsoft YaHei" w:eastAsia="Microsoft YaHei" w:hAnsi="Microsoft YaHei" w:cs="Microsoft YaHei"/>
          <w:spacing w:val="4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旋转电机</w:t>
      </w:r>
      <w:r>
        <w:rPr>
          <w:rFonts w:ascii="Microsoft YaHei" w:eastAsia="Microsoft YaHei" w:hAnsi="Microsoft YaHei" w:cs="Microsoft YaHei"/>
          <w:spacing w:val="1"/>
          <w:sz w:val="19"/>
          <w:szCs w:val="19"/>
        </w:rPr>
        <w:t xml:space="preserve">   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线端标志与旋转方向</w:t>
      </w:r>
    </w:p>
    <w:p>
      <w:pPr>
        <w:spacing w:before="46" w:line="170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21"/>
          <w:position w:val="-1"/>
          <w:sz w:val="19"/>
          <w:szCs w:val="19"/>
        </w:rPr>
        <w:t>/T2828</w:t>
      </w:r>
      <w:r>
        <w:rPr>
          <w:rFonts w:ascii="Microsoft YaHei" w:eastAsia="Microsoft YaHei" w:hAnsi="Microsoft YaHei" w:cs="Microsoft YaHei"/>
          <w:spacing w:val="21"/>
          <w:position w:val="-2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24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position w:val="-2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3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计数抽样检验程序   第 1部分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position w:val="1"/>
          <w:sz w:val="19"/>
          <w:szCs w:val="19"/>
        </w:rPr>
        <w:t>: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按接收质量限(</w:t>
      </w:r>
      <w:r>
        <w:rPr>
          <w:rFonts w:ascii="Microsoft YaHei" w:eastAsia="Microsoft YaHei" w:hAnsi="Microsoft YaHei" w:cs="Microsoft YaHei"/>
          <w:sz w:val="19"/>
          <w:szCs w:val="19"/>
        </w:rPr>
        <w:t>AQL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)检索的逐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批检验抽样计划</w:t>
      </w:r>
    </w:p>
    <w:p>
      <w:pPr>
        <w:spacing w:before="51" w:line="168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3"/>
          <w:position w:val="-1"/>
          <w:sz w:val="19"/>
          <w:szCs w:val="19"/>
        </w:rPr>
        <w:t>/T3216</w:t>
      </w:r>
      <w:r>
        <w:rPr>
          <w:rFonts w:ascii="Microsoft YaHei" w:eastAsia="Microsoft YaHei" w:hAnsi="Microsoft YaHei" w:cs="Microsoft YaHei"/>
          <w:spacing w:val="13"/>
          <w:position w:val="1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34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position w:val="-1"/>
          <w:sz w:val="19"/>
          <w:szCs w:val="19"/>
        </w:rPr>
        <w:t xml:space="preserve">2005  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回转动力泵</w:t>
      </w:r>
      <w:r>
        <w:rPr>
          <w:rFonts w:ascii="Microsoft YaHei" w:eastAsia="Microsoft YaHei" w:hAnsi="Microsoft YaHei" w:cs="Microsoft YaHei"/>
          <w:spacing w:val="32"/>
          <w:w w:val="10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 xml:space="preserve">水力性能验收试验  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 xml:space="preserve"> 1级和 2级</w:t>
      </w:r>
    </w:p>
    <w:p>
      <w:pPr>
        <w:spacing w:before="59" w:line="171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7"/>
          <w:position w:val="-1"/>
          <w:sz w:val="19"/>
          <w:szCs w:val="19"/>
        </w:rPr>
        <w:t>/T4942.</w:t>
      </w:r>
      <w:r>
        <w:rPr>
          <w:rFonts w:ascii="Microsoft YaHei" w:eastAsia="Microsoft YaHei" w:hAnsi="Microsoft YaHei" w:cs="Microsoft YaHei"/>
          <w:spacing w:val="-18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-1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17"/>
          <w:position w:val="1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34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-1"/>
          <w:sz w:val="19"/>
          <w:szCs w:val="19"/>
        </w:rPr>
        <w:t>2006</w:t>
      </w:r>
      <w:r>
        <w:rPr>
          <w:rFonts w:ascii="Microsoft YaHei" w:eastAsia="Microsoft YaHei" w:hAnsi="Microsoft YaHei" w:cs="Microsoft YaHei"/>
          <w:spacing w:val="2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旋转电机整体结构的防护等级(</w:t>
      </w:r>
      <w:r>
        <w:rPr>
          <w:rFonts w:ascii="Microsoft YaHei" w:eastAsia="Microsoft YaHei" w:hAnsi="Microsoft YaHei" w:cs="Microsoft YaHei"/>
          <w:sz w:val="19"/>
          <w:szCs w:val="19"/>
        </w:rPr>
        <w:t>IP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代码)</w:t>
      </w:r>
      <w:r>
        <w:rPr>
          <w:rFonts w:ascii="Microsoft YaHei" w:eastAsia="Microsoft YaHei" w:hAnsi="Microsoft YaHei" w:cs="Microsoft YaHei"/>
          <w:spacing w:val="4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分级</w:t>
      </w:r>
    </w:p>
    <w:p>
      <w:pPr>
        <w:spacing w:before="59" w:line="170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7"/>
          <w:position w:val="-1"/>
          <w:sz w:val="19"/>
          <w:szCs w:val="19"/>
        </w:rPr>
        <w:t>/T5013.</w:t>
      </w:r>
      <w:r>
        <w:rPr>
          <w:rFonts w:ascii="Microsoft YaHei" w:eastAsia="Microsoft YaHei" w:hAnsi="Microsoft YaHei" w:cs="Microsoft YaHei"/>
          <w:spacing w:val="-17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-1"/>
          <w:sz w:val="19"/>
          <w:szCs w:val="19"/>
        </w:rPr>
        <w:t>2</w:t>
      </w:r>
      <w:r>
        <w:rPr>
          <w:rFonts w:ascii="Microsoft YaHei" w:eastAsia="Microsoft YaHei" w:hAnsi="Microsoft YaHei" w:cs="Microsoft YaHei"/>
          <w:spacing w:val="3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额定电压 450/750V及以下橡皮绝缘电缆   第</w:t>
      </w:r>
      <w:r>
        <w:rPr>
          <w:rFonts w:ascii="Microsoft YaHei" w:eastAsia="Microsoft YaHei" w:hAnsi="Microsoft YaHei" w:cs="Microsoft YaHei"/>
          <w:spacing w:val="19"/>
          <w:w w:val="10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2部分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1"/>
          <w:sz w:val="19"/>
          <w:szCs w:val="19"/>
        </w:rPr>
        <w:t>: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试验方法</w:t>
      </w:r>
    </w:p>
    <w:p>
      <w:pPr>
        <w:spacing w:before="60" w:line="170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8"/>
          <w:position w:val="-1"/>
          <w:sz w:val="19"/>
          <w:szCs w:val="19"/>
        </w:rPr>
        <w:t>/T5013.</w:t>
      </w:r>
      <w:r>
        <w:rPr>
          <w:rFonts w:ascii="Microsoft YaHei" w:eastAsia="Microsoft YaHei" w:hAnsi="Microsoft YaHei" w:cs="Microsoft YaHei"/>
          <w:spacing w:val="-30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position w:val="-1"/>
          <w:sz w:val="19"/>
          <w:szCs w:val="19"/>
        </w:rPr>
        <w:t>4</w:t>
      </w:r>
      <w:r>
        <w:rPr>
          <w:rFonts w:ascii="Microsoft YaHei" w:eastAsia="Microsoft YaHei" w:hAnsi="Microsoft YaHei" w:cs="Microsoft YaHei"/>
          <w:spacing w:val="3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额定电压 450/750V及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以下橡皮绝缘电缆   第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4部分</w:t>
      </w:r>
      <w:r>
        <w:rPr>
          <w:rFonts w:ascii="Microsoft YaHei" w:eastAsia="Microsoft YaHei" w:hAnsi="Microsoft YaHei" w:cs="Microsoft YaHei"/>
          <w:spacing w:val="-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1"/>
          <w:sz w:val="19"/>
          <w:szCs w:val="19"/>
        </w:rPr>
        <w:t>: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软线和软电缆</w:t>
      </w:r>
    </w:p>
    <w:p>
      <w:pPr>
        <w:spacing w:before="52" w:line="197" w:lineRule="auto"/>
        <w:ind w:left="5" w:right="77" w:firstLine="418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7"/>
          <w:position w:val="-1"/>
          <w:sz w:val="19"/>
          <w:szCs w:val="19"/>
        </w:rPr>
        <w:t>/T9239</w:t>
      </w:r>
      <w:r>
        <w:rPr>
          <w:rFonts w:ascii="Microsoft YaHei" w:eastAsia="Microsoft YaHei" w:hAnsi="Microsoft YaHei" w:cs="Microsoft YaHei"/>
          <w:spacing w:val="17"/>
          <w:position w:val="-2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24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-2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17"/>
          <w:position w:val="1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35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-2"/>
          <w:sz w:val="19"/>
          <w:szCs w:val="19"/>
        </w:rPr>
        <w:t>2006</w:t>
      </w:r>
      <w:r>
        <w:rPr>
          <w:rFonts w:ascii="Microsoft YaHei" w:eastAsia="Microsoft YaHei" w:hAnsi="Microsoft YaHei" w:cs="Microsoft YaHei"/>
          <w:spacing w:val="3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机械振动   恒态(刚性)</w:t>
      </w:r>
      <w:r>
        <w:rPr>
          <w:rFonts w:ascii="Microsoft YaHei" w:eastAsia="Microsoft YaHei" w:hAnsi="Microsoft YaHei" w:cs="Microsoft YaHei"/>
          <w:spacing w:val="-2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转子平衡品质要求    第</w:t>
      </w:r>
      <w:r>
        <w:rPr>
          <w:rFonts w:ascii="Microsoft YaHei" w:eastAsia="Microsoft YaHei" w:hAnsi="Microsoft YaHei" w:cs="Microsoft YaHei"/>
          <w:spacing w:val="29"/>
          <w:w w:val="10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1部分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1"/>
          <w:sz w:val="19"/>
          <w:szCs w:val="19"/>
        </w:rPr>
        <w:t>: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规范与平衡允差的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19"/>
          <w:szCs w:val="19"/>
        </w:rPr>
        <w:t>检验</w:t>
      </w:r>
    </w:p>
    <w:p>
      <w:pPr>
        <w:spacing w:before="64" w:line="177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/T9439</w:t>
      </w:r>
      <w:r>
        <w:rPr>
          <w:rFonts w:ascii="Microsoft YaHei" w:eastAsia="Microsoft YaHei" w:hAnsi="Microsoft YaHei" w:cs="Microsoft YaHei"/>
          <w:spacing w:val="3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22"/>
          <w:position w:val="1"/>
          <w:sz w:val="19"/>
          <w:szCs w:val="19"/>
        </w:rPr>
        <w:t>灰铸铁件</w:t>
      </w:r>
    </w:p>
    <w:p>
      <w:pPr>
        <w:spacing w:before="62" w:line="175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8"/>
          <w:position w:val="-1"/>
          <w:sz w:val="19"/>
          <w:szCs w:val="19"/>
        </w:rPr>
        <w:t>/T12785</w:t>
      </w:r>
      <w:r>
        <w:rPr>
          <w:rFonts w:ascii="Microsoft YaHei" w:eastAsia="Microsoft YaHei" w:hAnsi="Microsoft YaHei" w:cs="Microsoft YaHei"/>
          <w:spacing w:val="4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潜水电泵</w:t>
      </w:r>
      <w:r>
        <w:rPr>
          <w:rFonts w:ascii="Microsoft YaHei" w:eastAsia="Microsoft YaHei" w:hAnsi="Microsoft YaHei" w:cs="Microsoft YaHei"/>
          <w:spacing w:val="1"/>
          <w:sz w:val="19"/>
          <w:szCs w:val="19"/>
        </w:rPr>
        <w:t xml:space="preserve">   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试验方法</w:t>
      </w:r>
    </w:p>
    <w:p>
      <w:pPr>
        <w:spacing w:before="63" w:line="175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/T13306</w:t>
      </w:r>
      <w:r>
        <w:rPr>
          <w:rFonts w:ascii="Microsoft YaHei" w:eastAsia="Microsoft YaHei" w:hAnsi="Microsoft YaHei" w:cs="Microsoft YaHei"/>
          <w:spacing w:val="4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9"/>
          <w:position w:val="1"/>
          <w:sz w:val="19"/>
          <w:szCs w:val="19"/>
        </w:rPr>
        <w:t>标牌</w:t>
      </w:r>
    </w:p>
    <w:p>
      <w:pPr>
        <w:spacing w:before="52" w:line="207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9"/>
          <w:position w:val="-1"/>
          <w:sz w:val="19"/>
          <w:szCs w:val="19"/>
        </w:rPr>
        <w:t>/T13384</w:t>
      </w:r>
      <w:r>
        <w:rPr>
          <w:rFonts w:ascii="Microsoft YaHei" w:eastAsia="Microsoft YaHei" w:hAnsi="Microsoft YaHei" w:cs="Microsoft YaHei"/>
          <w:spacing w:val="6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机电产品包装通用技术条件</w:t>
      </w:r>
    </w:p>
    <w:p>
      <w:pPr>
        <w:spacing w:before="27" w:line="178" w:lineRule="auto"/>
        <w:ind w:left="424"/>
        <w:rPr>
          <w:rFonts w:ascii="Microsoft YaHei" w:eastAsia="Microsoft YaHei" w:hAnsi="Microsoft YaHei" w:cs="Microsoft YaHei"/>
          <w:sz w:val="19"/>
          <w:szCs w:val="19"/>
        </w:rPr>
        <w:sectPr>
          <w:footerReference w:type="default" r:id="rId6"/>
          <w:pgSz w:w="11906" w:h="16838"/>
          <w:pgMar w:top="1255" w:right="1271" w:bottom="1448" w:left="1349" w:header="0" w:footer="1260" w:gutter="0"/>
          <w:pgNumType w:start="7"/>
          <w:cols w:space="708"/>
        </w:sectPr>
      </w:pPr>
      <w:r>
        <w:rPr>
          <w:rFonts w:ascii="Microsoft YaHei" w:eastAsia="Microsoft YaHei" w:hAnsi="Microsoft YaHei" w:cs="Microsoft YaHei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/T17241</w:t>
      </w:r>
      <w:r>
        <w:rPr>
          <w:rFonts w:ascii="Microsoft YaHei" w:eastAsia="Microsoft YaHei" w:hAnsi="Microsoft YaHei" w:cs="Microsoft YaHei"/>
          <w:spacing w:val="15"/>
          <w:position w:val="-1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18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-1"/>
          <w:sz w:val="19"/>
          <w:szCs w:val="19"/>
        </w:rPr>
        <w:t>6</w:t>
      </w:r>
      <w:r>
        <w:rPr>
          <w:rFonts w:ascii="Microsoft YaHei" w:eastAsia="Microsoft YaHei" w:hAnsi="Microsoft YaHei" w:cs="Microsoft YaHei"/>
          <w:spacing w:val="3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5"/>
          <w:position w:val="1"/>
          <w:sz w:val="19"/>
          <w:szCs w:val="19"/>
        </w:rPr>
        <w:t>整体铸铁法兰</w:t>
      </w:r>
    </w:p>
    <w:p>
      <w:pPr>
        <w:spacing w:before="40" w:line="200" w:lineRule="auto"/>
        <w:ind w:left="413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JB</w:t>
      </w:r>
      <w:r>
        <w:rPr>
          <w:rFonts w:ascii="Microsoft YaHei" w:eastAsia="Microsoft YaHei" w:hAnsi="Microsoft YaHei" w:cs="Microsoft YaHei"/>
          <w:spacing w:val="14"/>
          <w:position w:val="-1"/>
          <w:sz w:val="19"/>
          <w:szCs w:val="19"/>
        </w:rPr>
        <w:t>/T4297</w:t>
      </w:r>
      <w:r>
        <w:rPr>
          <w:rFonts w:ascii="Microsoft YaHei" w:eastAsia="Microsoft YaHei" w:hAnsi="Microsoft YaHei" w:cs="Microsoft YaHei"/>
          <w:spacing w:val="14"/>
          <w:position w:val="1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29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-1"/>
          <w:sz w:val="19"/>
          <w:szCs w:val="19"/>
        </w:rPr>
        <w:t>2008</w:t>
      </w:r>
      <w:r>
        <w:rPr>
          <w:rFonts w:ascii="Microsoft YaHei" w:eastAsia="Microsoft YaHei" w:hAnsi="Microsoft YaHei" w:cs="Microsoft YaHei"/>
          <w:spacing w:val="2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泵产品涂漆技术要求</w:t>
      </w:r>
    </w:p>
    <w:p>
      <w:pPr>
        <w:spacing w:before="27" w:line="170" w:lineRule="auto"/>
        <w:ind w:left="413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JB</w:t>
      </w:r>
      <w:r>
        <w:rPr>
          <w:rFonts w:ascii="Microsoft YaHei" w:eastAsia="Microsoft YaHei" w:hAnsi="Microsoft YaHei" w:cs="Microsoft YaHei"/>
          <w:spacing w:val="17"/>
          <w:position w:val="-1"/>
          <w:sz w:val="19"/>
          <w:szCs w:val="19"/>
        </w:rPr>
        <w:t>/T8680</w:t>
      </w:r>
      <w:r>
        <w:rPr>
          <w:rFonts w:ascii="Microsoft YaHei" w:eastAsia="Microsoft YaHei" w:hAnsi="Microsoft YaHei" w:cs="Microsoft YaHei"/>
          <w:spacing w:val="17"/>
          <w:position w:val="1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34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-1"/>
          <w:sz w:val="19"/>
          <w:szCs w:val="19"/>
        </w:rPr>
        <w:t>2008</w:t>
      </w:r>
      <w:r>
        <w:rPr>
          <w:rFonts w:ascii="Microsoft YaHei" w:eastAsia="Microsoft YaHei" w:hAnsi="Microsoft YaHei" w:cs="Microsoft YaHei"/>
          <w:spacing w:val="3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Y2系列(</w:t>
      </w:r>
      <w:r>
        <w:rPr>
          <w:rFonts w:ascii="Microsoft YaHei" w:eastAsia="Microsoft YaHei" w:hAnsi="Microsoft YaHei" w:cs="Microsoft YaHei"/>
          <w:sz w:val="19"/>
          <w:szCs w:val="19"/>
        </w:rPr>
        <w:t>IP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54)三相异步电动机   技术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条件(机座号 63</w:t>
      </w:r>
      <w:r>
        <w:rPr>
          <w:rFonts w:ascii="Microsoft YaHei" w:eastAsia="Microsoft YaHei" w:hAnsi="Microsoft YaHei" w:cs="Microsoft YaHei"/>
          <w:spacing w:val="16"/>
          <w:position w:val="-1"/>
          <w:sz w:val="19"/>
          <w:szCs w:val="19"/>
        </w:rPr>
        <w:t>~</w:t>
      </w:r>
      <w:r>
        <w:rPr>
          <w:rFonts w:ascii="Microsoft YaHei" w:eastAsia="Microsoft YaHei" w:hAnsi="Microsoft YaHei" w:cs="Microsoft YaHei"/>
          <w:spacing w:val="-32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355)</w:t>
      </w:r>
    </w:p>
    <w:p>
      <w:pPr>
        <w:spacing w:before="52" w:line="207" w:lineRule="auto"/>
        <w:ind w:left="413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JB</w:t>
      </w:r>
      <w:r>
        <w:rPr>
          <w:rFonts w:ascii="Microsoft YaHei" w:eastAsia="Microsoft YaHei" w:hAnsi="Microsoft YaHei" w:cs="Microsoft YaHei"/>
          <w:spacing w:val="20"/>
          <w:position w:val="-1"/>
          <w:sz w:val="19"/>
          <w:szCs w:val="19"/>
        </w:rPr>
        <w:t>/T8687</w:t>
      </w:r>
      <w:r>
        <w:rPr>
          <w:rFonts w:ascii="Microsoft YaHei" w:eastAsia="Microsoft YaHei" w:hAnsi="Microsoft YaHei" w:cs="Microsoft YaHei"/>
          <w:spacing w:val="6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泵类产品</w:t>
      </w:r>
      <w:r>
        <w:rPr>
          <w:rFonts w:ascii="Microsoft YaHei" w:eastAsia="Microsoft YaHei" w:hAnsi="Microsoft YaHei" w:cs="Microsoft YaHei"/>
          <w:spacing w:val="1"/>
          <w:sz w:val="19"/>
          <w:szCs w:val="19"/>
        </w:rPr>
        <w:t xml:space="preserve">   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抽样检验</w:t>
      </w:r>
    </w:p>
    <w:p>
      <w:pPr>
        <w:spacing w:before="28" w:line="170" w:lineRule="auto"/>
        <w:ind w:left="413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JB</w:t>
      </w:r>
      <w:r>
        <w:rPr>
          <w:rFonts w:ascii="Microsoft YaHei" w:eastAsia="Microsoft YaHei" w:hAnsi="Microsoft YaHei" w:cs="Microsoft YaHei"/>
          <w:spacing w:val="18"/>
          <w:position w:val="-1"/>
          <w:sz w:val="19"/>
          <w:szCs w:val="19"/>
        </w:rPr>
        <w:t>/T8735.</w:t>
      </w:r>
      <w:r>
        <w:rPr>
          <w:rFonts w:ascii="Microsoft YaHei" w:eastAsia="Microsoft YaHei" w:hAnsi="Microsoft YaHei" w:cs="Microsoft YaHei"/>
          <w:spacing w:val="-27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position w:val="-1"/>
          <w:sz w:val="19"/>
          <w:szCs w:val="19"/>
        </w:rPr>
        <w:t>2</w:t>
      </w:r>
      <w:r>
        <w:rPr>
          <w:rFonts w:ascii="Microsoft YaHei" w:eastAsia="Microsoft YaHei" w:hAnsi="Microsoft YaHei" w:cs="Microsoft YaHei"/>
          <w:spacing w:val="3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额定电压 450/750V及以下橡皮绝缘软线和软电缆   第 2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部分</w:t>
      </w:r>
      <w:r>
        <w:rPr>
          <w:rFonts w:ascii="Microsoft YaHei" w:eastAsia="Microsoft YaHei" w:hAnsi="Microsoft YaHei" w:cs="Microsoft YaHei"/>
          <w:spacing w:val="-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1"/>
          <w:sz w:val="19"/>
          <w:szCs w:val="19"/>
        </w:rPr>
        <w:t>: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通用橡套软电缆</w:t>
      </w:r>
    </w:p>
    <w:p>
      <w:pPr>
        <w:spacing w:before="59" w:line="178" w:lineRule="auto"/>
        <w:ind w:left="413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JB</w:t>
      </w:r>
      <w:r>
        <w:rPr>
          <w:rFonts w:ascii="Microsoft YaHei" w:eastAsia="Microsoft YaHei" w:hAnsi="Microsoft YaHei" w:cs="Microsoft YaHei"/>
          <w:spacing w:val="18"/>
          <w:position w:val="-1"/>
          <w:sz w:val="19"/>
          <w:szCs w:val="19"/>
        </w:rPr>
        <w:t>/T11923</w:t>
      </w:r>
      <w:r>
        <w:rPr>
          <w:rFonts w:ascii="Microsoft YaHei" w:eastAsia="Microsoft YaHei" w:hAnsi="Microsoft YaHei" w:cs="Microsoft YaHei"/>
          <w:spacing w:val="9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潜水电泵</w:t>
      </w:r>
      <w:r>
        <w:rPr>
          <w:rFonts w:ascii="Microsoft YaHei" w:eastAsia="Microsoft YaHei" w:hAnsi="Microsoft YaHei" w:cs="Microsoft YaHei"/>
          <w:spacing w:val="1"/>
          <w:sz w:val="19"/>
          <w:szCs w:val="19"/>
        </w:rPr>
        <w:t xml:space="preserve">   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可靠性考核评定方法</w:t>
      </w:r>
    </w:p>
    <w:p>
      <w:pPr>
        <w:pStyle w:val="BodyText"/>
        <w:spacing w:line="291" w:lineRule="auto"/>
      </w:pPr>
    </w:p>
    <w:p>
      <w:pPr>
        <w:spacing w:before="82" w:line="193" w:lineRule="auto"/>
        <w:ind w:left="1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2"/>
          <w:position w:val="-2"/>
          <w:sz w:val="19"/>
          <w:szCs w:val="19"/>
        </w:rPr>
        <w:t xml:space="preserve">3   </w:t>
      </w:r>
      <w:r>
        <w:rPr>
          <w:rFonts w:ascii="SimHei" w:eastAsia="SimHei" w:hAnsi="SimHei" w:cs="SimHei"/>
          <w:spacing w:val="12"/>
          <w:sz w:val="19"/>
          <w:szCs w:val="19"/>
        </w:rPr>
        <w:t>术语和定义</w:t>
      </w:r>
    </w:p>
    <w:p>
      <w:pPr>
        <w:pStyle w:val="BodyText"/>
        <w:spacing w:line="279" w:lineRule="auto"/>
      </w:pPr>
    </w:p>
    <w:p>
      <w:pPr>
        <w:spacing w:before="82"/>
        <w:ind w:left="423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下列术语和定义适用于本文件</w:t>
      </w:r>
      <w:r>
        <w:rPr>
          <w:rFonts w:ascii="Microsoft YaHei" w:eastAsia="Microsoft YaHei" w:hAnsi="Microsoft YaHei" w:cs="Microsoft YaHei"/>
          <w:spacing w:val="-1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。</w:t>
      </w:r>
    </w:p>
    <w:p>
      <w:pPr>
        <w:spacing w:line="172" w:lineRule="auto"/>
        <w:ind w:left="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-4"/>
          <w:sz w:val="19"/>
          <w:szCs w:val="19"/>
        </w:rPr>
        <w:t>3.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9"/>
          <w:szCs w:val="19"/>
        </w:rPr>
        <w:t>1</w:t>
      </w:r>
    </w:p>
    <w:p>
      <w:pPr>
        <w:spacing w:before="56" w:line="177" w:lineRule="auto"/>
        <w:ind w:left="425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SimHei" w:eastAsia="SimHei" w:hAnsi="SimHei" w:cs="SimHei"/>
          <w:spacing w:val="2"/>
          <w:position w:val="1"/>
          <w:sz w:val="19"/>
          <w:szCs w:val="19"/>
        </w:rPr>
        <w:t>潜水排污泵</w:t>
      </w:r>
      <w:r>
        <w:rPr>
          <w:rFonts w:ascii="SimHei" w:eastAsia="SimHei" w:hAnsi="SimHei" w:cs="SimHei"/>
          <w:spacing w:val="19"/>
          <w:position w:val="1"/>
          <w:sz w:val="19"/>
          <w:szCs w:val="19"/>
        </w:rPr>
        <w:t xml:space="preserve">  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submersiblesewagepump</w:t>
      </w:r>
    </w:p>
    <w:p>
      <w:pPr>
        <w:spacing w:before="67" w:line="184" w:lineRule="auto"/>
        <w:ind w:left="428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与电动机连接成一体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,液下工作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,输送液体中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>含有污物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>、固体颗粒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>、纤维等的泵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>。</w:t>
      </w:r>
    </w:p>
    <w:p>
      <w:pPr>
        <w:spacing w:line="184" w:lineRule="auto"/>
        <w:rPr>
          <w:rFonts w:ascii="Microsoft YaHei" w:eastAsia="Microsoft YaHei" w:hAnsi="Microsoft YaHei" w:cs="Microsoft YaHei"/>
          <w:sz w:val="19"/>
          <w:szCs w:val="19"/>
        </w:rPr>
        <w:sectPr>
          <w:footerReference w:type="default" r:id="rId7"/>
          <w:type w:val="nextPage"/>
          <w:pgSz w:w="11906" w:h="16838"/>
          <w:pgMar w:top="1255" w:right="1271" w:bottom="1448" w:left="1349" w:header="0" w:footer="1260" w:gutter="0"/>
          <w:pgNumType w:start="8"/>
          <w:cols w:space="708"/>
          <w:titlePg w:val="0"/>
        </w:sectPr>
      </w:pPr>
    </w:p>
    <w:p>
      <w:pPr>
        <w:spacing w:before="35" w:line="163" w:lineRule="auto"/>
        <w:rPr>
          <w:rFonts w:ascii="Microsoft YaHei" w:eastAsia="Microsoft YaHei" w:hAnsi="Microsoft YaHei" w:cs="Microsoft YaHei"/>
          <w:sz w:val="19"/>
          <w:szCs w:val="19"/>
        </w:rPr>
      </w:pPr>
      <w:r>
        <mc:AlternateContent>
          <mc:Choice Requires="wps">
            <w:drawing>
              <wp:anchor distT="0" distB="0" distL="0" distR="0" simplePos="0" relativeHeight="251669504" behindDoc="0" locked="0" layoutInCell="0" allowOverlap="1">
                <wp:simplePos x="0" y="0"/>
                <wp:positionH relativeFrom="page">
                  <wp:posOffset>3499218</wp:posOffset>
                </wp:positionH>
                <wp:positionV relativeFrom="page">
                  <wp:posOffset>6197284</wp:posOffset>
                </wp:positionV>
                <wp:extent cx="158114" cy="240665"/>
                <wp:effectExtent l="0" t="0" r="0" b="0"/>
                <wp:wrapNone/>
                <wp:docPr id="10" name="TextBox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000000">
                          <a:off x="3499218" y="6197284"/>
                          <a:ext cx="158114" cy="24066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161" w:line="197" w:lineRule="exact"/>
                              <w:jc w:val="right"/>
                              <w:rPr>
                                <w:rFonts w:ascii="NSimSun" w:eastAsia="NSimSun" w:hAnsi="NSimSun" w:cs="NSimSu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NSimSun" w:eastAsia="NSimSun" w:hAnsi="NSimSun" w:cs="NSimSun"/>
                                <w:spacing w:val="-32"/>
                                <w:position w:val="3"/>
                                <w:sz w:val="48"/>
                                <w:szCs w:val="48"/>
                                <w14:textOutline w14:w="12700">
                                  <w14:solidFill>
                                    <w14:srgbClr w14:val="000000">
                                      <w14:alpha w14:val="70196"/>
                                    </w14:srgbClr>
                                  </w14:solidFill>
                                  <w14:prstDash w14:val="solid"/>
                                  <w14:miter w14:lim="10"/>
                                </w14:textOutline>
                                <w14:textFill>
                                  <w14:noFill/>
                                </w14:textFill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0" o:spid="_x0000_s1030" type="#_x0000_t202" style="width:12.45pt;height:18.95pt;margin-top:487.98pt;margin-left:275.53pt;mso-position-horizontal-relative:page;mso-position-vertical-relative:page;mso-wrap-distance-bottom:0;mso-wrap-distance-left:0;mso-wrap-distance-right:0;mso-wrap-distance-top:0;position:absolute;rotation:300;v-text-anchor:top;z-index:251668480" o:allowincell="f" filled="f" fillcolor="this" stroked="f">
                <v:textbox inset="0,0,0,0">
                  <w:txbxContent>
                    <w:p>
                      <w:pPr>
                        <w:spacing w:before="161" w:line="197" w:lineRule="exact"/>
                        <w:jc w:val="right"/>
                        <w:rPr>
                          <w:rFonts w:ascii="NSimSun" w:eastAsia="NSimSun" w:hAnsi="NSimSun" w:cs="NSimSun"/>
                          <w:sz w:val="48"/>
                          <w:szCs w:val="48"/>
                        </w:rPr>
                      </w:pPr>
                      <w:r>
                        <w:rPr>
                          <w:rFonts w:ascii="NSimSun" w:eastAsia="NSimSun" w:hAnsi="NSimSun" w:cs="NSimSun"/>
                          <w:spacing w:val="-32"/>
                          <w:position w:val="3"/>
                          <w:sz w:val="48"/>
                          <w:szCs w:val="4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1031" type="#_x0000_t202" style="width:77.25pt;height:99.55pt;margin-top:208.66pt;margin-left:343.43pt;mso-position-horizontal-relative:page;mso-position-vertical-relative:page;position:absolute;z-index:251667456" o:allowincell="f" filled="f" stroked="f">
            <o:lock v:ext="edit" aspectratio="f"/>
            <v:textbox inset="0,0,0,0">
              <w:txbxContent>
                <w:p>
                  <w:pPr>
                    <w:spacing w:before="20" w:line="421" w:lineRule="exact"/>
                    <w:ind w:left="21"/>
                    <w:rPr>
                      <w:rFonts w:ascii="Microsoft YaHei" w:eastAsia="Microsoft YaHei" w:hAnsi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26"/>
                      <w:position w:val="18"/>
                      <w:sz w:val="19"/>
                      <w:szCs w:val="19"/>
                    </w:rPr>
                    <w:t>额定功率</w:t>
                  </w:r>
                  <w:r>
                    <w:rPr>
                      <w:rFonts w:ascii="Microsoft YaHei" w:eastAsia="Microsoft YaHei" w:hAnsi="Microsoft YaHei" w:cs="Microsoft YaHei"/>
                      <w:spacing w:val="-7"/>
                      <w:position w:val="18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26"/>
                      <w:position w:val="19"/>
                      <w:sz w:val="19"/>
                      <w:szCs w:val="19"/>
                    </w:rPr>
                    <w:t>,</w:t>
                  </w:r>
                  <w:r>
                    <w:rPr>
                      <w:rFonts w:ascii="Microsoft YaHei" w:eastAsia="Microsoft YaHei" w:hAnsi="Microsoft YaHei" w:cs="Microsoft YaHei"/>
                      <w:position w:val="17"/>
                      <w:sz w:val="19"/>
                      <w:szCs w:val="19"/>
                    </w:rPr>
                    <w:t>kW</w:t>
                  </w:r>
                </w:p>
                <w:p>
                  <w:pPr>
                    <w:spacing w:line="179" w:lineRule="auto"/>
                    <w:ind w:left="20"/>
                    <w:rPr>
                      <w:rFonts w:ascii="Microsoft YaHei" w:eastAsia="Microsoft YaHei" w:hAnsi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14"/>
                      <w:sz w:val="19"/>
                      <w:szCs w:val="19"/>
                    </w:rPr>
                    <w:t>扬程</w:t>
                  </w:r>
                  <w:r>
                    <w:rPr>
                      <w:rFonts w:ascii="Microsoft YaHei" w:eastAsia="Microsoft YaHei" w:hAnsi="Microsoft YaHei" w:cs="Microsoft YaHei"/>
                      <w:spacing w:val="-9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14"/>
                      <w:sz w:val="19"/>
                      <w:szCs w:val="19"/>
                    </w:rPr>
                    <w:t>,</w:t>
                  </w:r>
                  <w:r>
                    <w:rPr>
                      <w:rFonts w:ascii="Microsoft YaHei" w:eastAsia="Microsoft YaHei" w:hAnsi="Microsoft YaHei" w:cs="Microsoft YaHei"/>
                      <w:spacing w:val="14"/>
                      <w:position w:val="-2"/>
                      <w:sz w:val="19"/>
                      <w:szCs w:val="19"/>
                    </w:rPr>
                    <w:t>m</w:t>
                  </w:r>
                </w:p>
                <w:p>
                  <w:pPr>
                    <w:spacing w:before="157" w:line="179" w:lineRule="auto"/>
                    <w:ind w:left="26"/>
                    <w:rPr>
                      <w:rFonts w:ascii="Microsoft YaHei" w:eastAsia="Microsoft YaHei" w:hAnsi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17"/>
                      <w:sz w:val="19"/>
                      <w:szCs w:val="19"/>
                    </w:rPr>
                    <w:t>流量</w:t>
                  </w:r>
                  <w:r>
                    <w:rPr>
                      <w:rFonts w:ascii="Microsoft YaHei" w:eastAsia="Microsoft YaHei" w:hAnsi="Microsoft YaHei" w:cs="Microsoft YaHei"/>
                      <w:spacing w:val="-3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17"/>
                      <w:sz w:val="19"/>
                      <w:szCs w:val="19"/>
                    </w:rPr>
                    <w:t>,</w:t>
                  </w:r>
                  <w:r>
                    <w:rPr>
                      <w:rFonts w:ascii="Microsoft YaHei" w:eastAsia="Microsoft YaHei" w:hAnsi="Microsoft YaHei" w:cs="Microsoft YaHei"/>
                      <w:spacing w:val="17"/>
                      <w:position w:val="-2"/>
                      <w:sz w:val="19"/>
                      <w:szCs w:val="19"/>
                    </w:rPr>
                    <w:t>m</w:t>
                  </w:r>
                  <w:r>
                    <w:rPr>
                      <w:rFonts w:ascii="Microsoft YaHei" w:eastAsia="Microsoft YaHei" w:hAnsi="Microsoft YaHei" w:cs="Microsoft YaHei"/>
                      <w:spacing w:val="17"/>
                      <w:position w:val="6"/>
                      <w:sz w:val="10"/>
                      <w:szCs w:val="10"/>
                    </w:rPr>
                    <w:t>3</w:t>
                  </w:r>
                  <w:r>
                    <w:rPr>
                      <w:rFonts w:ascii="Microsoft YaHei" w:eastAsia="Microsoft YaHei" w:hAnsi="Microsoft YaHei" w:cs="Microsoft YaHei"/>
                      <w:spacing w:val="17"/>
                      <w:sz w:val="19"/>
                      <w:szCs w:val="19"/>
                    </w:rPr>
                    <w:t>/h</w:t>
                  </w:r>
                </w:p>
                <w:p>
                  <w:pPr>
                    <w:spacing w:before="151" w:line="411" w:lineRule="exact"/>
                    <w:ind w:left="21"/>
                    <w:rPr>
                      <w:rFonts w:ascii="Microsoft YaHei" w:eastAsia="Microsoft YaHei" w:hAnsi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17"/>
                      <w:position w:val="17"/>
                      <w:sz w:val="19"/>
                      <w:szCs w:val="19"/>
                    </w:rPr>
                    <w:t>排出口直径</w:t>
                  </w:r>
                  <w:r>
                    <w:rPr>
                      <w:rFonts w:ascii="Microsoft YaHei" w:eastAsia="Microsoft YaHei" w:hAnsi="Microsoft YaHei" w:cs="Microsoft YaHei"/>
                      <w:spacing w:val="-5"/>
                      <w:position w:val="17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17"/>
                      <w:position w:val="17"/>
                      <w:sz w:val="19"/>
                      <w:szCs w:val="19"/>
                    </w:rPr>
                    <w:t>,</w:t>
                  </w:r>
                  <w:r>
                    <w:rPr>
                      <w:rFonts w:ascii="Microsoft YaHei" w:eastAsia="Microsoft YaHei" w:hAnsi="Microsoft YaHei" w:cs="Microsoft YaHei"/>
                      <w:position w:val="15"/>
                      <w:sz w:val="19"/>
                      <w:szCs w:val="19"/>
                    </w:rPr>
                    <w:t>mm</w:t>
                  </w:r>
                </w:p>
                <w:p>
                  <w:pPr>
                    <w:spacing w:line="208" w:lineRule="auto"/>
                    <w:ind w:left="22"/>
                    <w:rPr>
                      <w:rFonts w:ascii="Microsoft YaHei" w:eastAsia="Microsoft YaHei" w:hAnsi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24"/>
                      <w:sz w:val="19"/>
                      <w:szCs w:val="19"/>
                    </w:rPr>
                    <w:t>产品代号(</w:t>
                  </w:r>
                  <w:r>
                    <w:rPr>
                      <w:rFonts w:ascii="Microsoft YaHei" w:eastAsia="Microsoft YaHei" w:hAnsi="Microsoft YaHei" w:cs="Microsoft YaHei"/>
                      <w:sz w:val="19"/>
                      <w:szCs w:val="19"/>
                    </w:rPr>
                    <w:t>QW</w:t>
                  </w:r>
                  <w:r>
                    <w:rPr>
                      <w:rFonts w:ascii="Microsoft YaHei" w:eastAsia="Microsoft YaHei" w:hAnsi="Microsoft YaHei" w:cs="Microsoft YaHei"/>
                      <w:spacing w:val="24"/>
                      <w:sz w:val="19"/>
                      <w:szCs w:val="19"/>
                    </w:rPr>
                    <w:t>)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/T</w:t>
      </w:r>
      <w:r>
        <w:rPr>
          <w:rFonts w:ascii="Microsoft YaHei" w:eastAsia="Microsoft YaHei" w:hAnsi="Microsoft YaHei" w:cs="Microsoft YaHei"/>
          <w:spacing w:val="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472</w:t>
      </w:r>
      <w:r>
        <w:rPr>
          <w:rFonts w:ascii="Microsoft YaHei" w:eastAsia="Microsoft YaHei" w:hAnsi="Microsoft YaHei" w:cs="Microsoft YaHei"/>
          <w:spacing w:val="7"/>
          <w:position w:val="2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40"/>
          <w:position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2015</w:t>
      </w:r>
    </w:p>
    <w:p>
      <w:pPr>
        <w:pStyle w:val="BodyText"/>
        <w:spacing w:line="267" w:lineRule="auto"/>
      </w:pPr>
    </w:p>
    <w:p>
      <w:pPr>
        <w:pStyle w:val="BodyText"/>
        <w:spacing w:line="267" w:lineRule="auto"/>
      </w:pPr>
    </w:p>
    <w:p>
      <w:pPr>
        <w:spacing w:before="81" w:line="182" w:lineRule="auto"/>
        <w:ind w:left="1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7"/>
          <w:position w:val="-2"/>
          <w:sz w:val="19"/>
          <w:szCs w:val="19"/>
        </w:rPr>
        <w:t xml:space="preserve">4   </w:t>
      </w:r>
      <w:r>
        <w:rPr>
          <w:rFonts w:ascii="SimHei" w:eastAsia="SimHei" w:hAnsi="SimHei" w:cs="SimHei"/>
          <w:spacing w:val="7"/>
          <w:sz w:val="19"/>
          <w:szCs w:val="19"/>
        </w:rPr>
        <w:t>型号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、</w:t>
      </w:r>
      <w:r>
        <w:rPr>
          <w:rFonts w:ascii="SimHei" w:eastAsia="SimHei" w:hAnsi="SimHei" w:cs="SimHei"/>
          <w:spacing w:val="7"/>
          <w:sz w:val="19"/>
          <w:szCs w:val="19"/>
        </w:rPr>
        <w:t>型式和基本参数</w:t>
      </w:r>
    </w:p>
    <w:p>
      <w:pPr>
        <w:spacing w:before="315" w:line="190" w:lineRule="auto"/>
        <w:ind w:left="1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"/>
          <w:position w:val="-1"/>
          <w:sz w:val="19"/>
          <w:szCs w:val="19"/>
        </w:rPr>
        <w:t>4.</w:t>
      </w:r>
      <w:r>
        <w:rPr>
          <w:rFonts w:ascii="Microsoft YaHei" w:eastAsia="Microsoft YaHei" w:hAnsi="Microsoft YaHei" w:cs="Microsoft YaHei"/>
          <w:spacing w:val="-9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"/>
          <w:position w:val="-1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4"/>
          <w:position w:val="-1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1"/>
          <w:position w:val="1"/>
          <w:sz w:val="19"/>
          <w:szCs w:val="19"/>
        </w:rPr>
        <w:t>型号</w:t>
      </w:r>
    </w:p>
    <w:p>
      <w:pPr>
        <w:spacing w:before="209" w:line="188" w:lineRule="auto"/>
        <w:ind w:left="1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4"/>
          <w:position w:val="-1"/>
          <w:sz w:val="19"/>
          <w:szCs w:val="19"/>
        </w:rPr>
        <w:t>4.</w:t>
      </w:r>
      <w:r>
        <w:rPr>
          <w:rFonts w:ascii="Microsoft YaHei" w:eastAsia="Microsoft YaHei" w:hAnsi="Microsoft YaHei" w:cs="Microsoft YaHei"/>
          <w:spacing w:val="-3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4"/>
          <w:position w:val="-1"/>
          <w:sz w:val="19"/>
          <w:szCs w:val="19"/>
        </w:rPr>
        <w:t>1.</w:t>
      </w:r>
      <w:r>
        <w:rPr>
          <w:rFonts w:ascii="Microsoft YaHei" w:eastAsia="Microsoft YaHei" w:hAnsi="Microsoft YaHei" w:cs="Microsoft YaHei"/>
          <w:spacing w:val="-9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4"/>
          <w:position w:val="-1"/>
          <w:sz w:val="19"/>
          <w:szCs w:val="19"/>
        </w:rPr>
        <w:t xml:space="preserve">1   </w:t>
      </w:r>
      <w:r>
        <w:rPr>
          <w:rFonts w:ascii="SimHei" w:eastAsia="SimHei" w:hAnsi="SimHei" w:cs="SimHei"/>
          <w:spacing w:val="4"/>
          <w:sz w:val="19"/>
          <w:szCs w:val="19"/>
        </w:rPr>
        <w:t>型号表示方法</w:t>
      </w:r>
    </w:p>
    <w:p>
      <w:pPr>
        <w:spacing w:before="227" w:line="2289" w:lineRule="exact"/>
        <w:ind w:firstLine="2175"/>
      </w:pPr>
      <w:r>
        <w:rPr>
          <w:position w:val="-45"/>
        </w:rPr>
        <w:pict>
          <v:group id="_x0000_i1032" style="width:167.7pt;height:114.45pt;mso-position-horizontal-relative:char;mso-position-vertical-relative:line" coordorigin="0,0" coordsize="3353,2288" filled="f" stroked="f">
            <v:group id="_x0000_s1033" style="width:3353;height:2288;position:absolute" coordorigin="0,0" coordsize="3353,2288" filled="f" stroked="f">
              <v:shape id="_x0000_s1034" style="width:167;height:167;left:20;position:absolute" coordorigin="0,0" coordsize="167,167" path="m2,2l163,2l163,163l2,163l2,2xe" filled="f" strokecolor="#231f20" strokeweight="0.29pt">
                <v:stroke joinstyle="miter"/>
              </v:shape>
              <v:shape id="_x0000_s1035" style="width:3353;height:2103;position:absolute;top:185" coordorigin="0,0" coordsize="3353,2103" path="m,3l209,3m104,3l104,2099m104,2099l3353,2099e" filled="f" strokecolor="#231f20" strokeweight="0.33pt">
                <v:stroke joinstyle="miter"/>
              </v:shape>
              <v:shape id="_x0000_s1036" style="width:167;height:167;left:439;position:absolute" coordorigin="0,0" coordsize="167,167" path="m2,2l163,2l163,163l2,163l2,2xe" filled="f" strokecolor="#231f20" strokeweight="0.29pt">
                <v:stroke joinstyle="miter"/>
              </v:shape>
              <v:shape id="_x0000_s1037" style="width:2935;height:1683;left:419;position:absolute;top:185" coordorigin="0,0" coordsize="2935,1683" path="m,3l209,3m104,3l104,1680m104,1680l2934,1680e" filled="f" strokecolor="#231f20" strokeweight="0.33pt">
                <v:stroke joinstyle="miter"/>
              </v:shape>
              <v:shape id="_x0000_s1038" style="width:167;height:167;left:858;position:absolute" coordorigin="0,0" coordsize="167,167" path="m2,2l163,2l163,163l2,163l2,2xe" filled="f" strokecolor="#231f20" strokeweight="0.29pt">
                <v:stroke joinstyle="miter"/>
              </v:shape>
              <v:shape id="_x0000_s1039" style="width:2516;height:1265;left:838;position:absolute;top:185" coordorigin="0,0" coordsize="2516,1265" path="m,3l209,3m104,3l104,1260m104,1260l2515,1260e" filled="f" strokecolor="#231f20" strokeweight="0.33pt">
                <v:stroke joinstyle="miter"/>
              </v:shape>
              <v:shape id="_x0000_s1040" style="width:167;height:167;left:1277;position:absolute" coordorigin="0,0" coordsize="167,167" path="m2,2l163,2l163,163l2,163l2,2xe" filled="f" strokecolor="#231f20" strokeweight="0.29pt">
                <v:stroke joinstyle="miter"/>
              </v:shape>
              <v:shape id="_x0000_s1041" style="width:2096;height:845;left:1257;position:absolute;top:185" coordorigin="0,0" coordsize="2096,845" path="m,3l209,3m104,3l104,841m104,841l2095,841e" filled="f" strokecolor="#231f20" strokeweight="0.33pt">
                <v:stroke joinstyle="miter"/>
              </v:shape>
              <v:shape id="_x0000_s1042" style="width:167;height:167;left:1697;position:absolute" coordorigin="0,0" coordsize="167,167" path="m2,2l163,2l163,163l2,163l2,2xe" filled="f" strokecolor="#231f20" strokeweight="0.29pt">
                <v:stroke joinstyle="miter"/>
              </v:shape>
              <v:shape id="_x0000_s1043" style="width:1676;height:425;left:1676;position:absolute;top:185" coordorigin="0,0" coordsize="1676,425" path="m,3l209,3m104,3l104,422m104,422l1676,422e" filled="f" strokecolor="#231f20" strokeweight="0.33pt">
                <v:stroke joinstyle="miter"/>
              </v:shape>
            </v:group>
            <v:shape id="_x0000_s1044" type="#_x0000_t202" style="width:3393;height:2328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05" w:line="145" w:lineRule="exact"/>
                      <w:ind w:left="286"/>
                      <w:rPr>
                        <w:rFonts w:ascii="Microsoft YaHei" w:eastAsia="Microsoft YaHei" w:hAnsi="Microsoft YaHei" w:cs="Microsoft YaHei"/>
                        <w:sz w:val="19"/>
                        <w:szCs w:val="19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26"/>
                        <w:w w:val="120"/>
                        <w:position w:val="-1"/>
                        <w:sz w:val="19"/>
                        <w:szCs w:val="19"/>
                      </w:rPr>
                      <w:t>-</w:t>
                    </w:r>
                    <w:r>
                      <w:rPr>
                        <w:rFonts w:ascii="Microsoft YaHei" w:eastAsia="Microsoft YaHei" w:hAnsi="Microsoft YaHei" w:cs="Microsoft YaHei"/>
                        <w:spacing w:val="2"/>
                        <w:position w:val="-1"/>
                        <w:sz w:val="19"/>
                        <w:szCs w:val="19"/>
                      </w:rPr>
                      <w:t xml:space="preserve">     </w:t>
                    </w:r>
                    <w:r>
                      <w:rPr>
                        <w:rFonts w:ascii="Microsoft YaHei" w:eastAsia="Microsoft YaHei" w:hAnsi="Microsoft YaHei" w:cs="Microsoft YaHei"/>
                        <w:spacing w:val="26"/>
                        <w:w w:val="120"/>
                        <w:position w:val="-1"/>
                        <w:sz w:val="19"/>
                        <w:szCs w:val="19"/>
                      </w:rPr>
                      <w:t>-</w:t>
                    </w:r>
                    <w:r>
                      <w:rPr>
                        <w:rFonts w:ascii="Microsoft YaHei" w:eastAsia="Microsoft YaHei" w:hAnsi="Microsoft YaHei" w:cs="Microsoft YaHei"/>
                        <w:spacing w:val="3"/>
                        <w:position w:val="-1"/>
                        <w:sz w:val="19"/>
                        <w:szCs w:val="19"/>
                      </w:rPr>
                      <w:t xml:space="preserve">     </w:t>
                    </w:r>
                    <w:r>
                      <w:rPr>
                        <w:rFonts w:ascii="Microsoft YaHei" w:eastAsia="Microsoft YaHei" w:hAnsi="Microsoft YaHei" w:cs="Microsoft YaHei"/>
                        <w:spacing w:val="26"/>
                        <w:w w:val="120"/>
                        <w:position w:val="-1"/>
                        <w:sz w:val="19"/>
                        <w:szCs w:val="19"/>
                      </w:rPr>
                      <w:t>-</w:t>
                    </w:r>
                    <w:r>
                      <w:rPr>
                        <w:rFonts w:ascii="Microsoft YaHei" w:eastAsia="Microsoft YaHei" w:hAnsi="Microsoft YaHei" w:cs="Microsoft YaHei"/>
                        <w:spacing w:val="2"/>
                        <w:position w:val="-1"/>
                        <w:sz w:val="19"/>
                        <w:szCs w:val="19"/>
                      </w:rPr>
                      <w:t xml:space="preserve">     </w:t>
                    </w:r>
                    <w:r>
                      <w:rPr>
                        <w:rFonts w:ascii="Microsoft YaHei" w:eastAsia="Microsoft YaHei" w:hAnsi="Microsoft YaHei" w:cs="Microsoft YaHei"/>
                        <w:spacing w:val="26"/>
                        <w:w w:val="120"/>
                        <w:position w:val="-1"/>
                        <w:sz w:val="19"/>
                        <w:szCs w:val="19"/>
                      </w:rPr>
                      <w:t>-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line="302" w:lineRule="auto"/>
      </w:pPr>
    </w:p>
    <w:p>
      <w:pPr>
        <w:spacing w:before="82" w:line="186" w:lineRule="auto"/>
        <w:ind w:left="1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5"/>
          <w:position w:val="-1"/>
          <w:sz w:val="19"/>
          <w:szCs w:val="19"/>
        </w:rPr>
        <w:t>4.</w:t>
      </w:r>
      <w:r>
        <w:rPr>
          <w:rFonts w:ascii="Microsoft YaHei" w:eastAsia="Microsoft YaHei" w:hAnsi="Microsoft YaHei" w:cs="Microsoft YaHei"/>
          <w:spacing w:val="1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5"/>
          <w:position w:val="-1"/>
          <w:sz w:val="19"/>
          <w:szCs w:val="19"/>
        </w:rPr>
        <w:t xml:space="preserve">1.2   </w:t>
      </w:r>
      <w:r>
        <w:rPr>
          <w:rFonts w:ascii="SimHei" w:eastAsia="SimHei" w:hAnsi="SimHei" w:cs="SimHei"/>
          <w:spacing w:val="5"/>
          <w:sz w:val="19"/>
          <w:szCs w:val="19"/>
        </w:rPr>
        <w:t>型号示例</w:t>
      </w:r>
    </w:p>
    <w:p>
      <w:pPr>
        <w:spacing w:before="218" w:line="180" w:lineRule="auto"/>
        <w:ind w:left="370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SimHei" w:eastAsia="SimHei" w:hAnsi="SimHei" w:cs="SimHei"/>
          <w:spacing w:val="9"/>
          <w:sz w:val="16"/>
          <w:szCs w:val="16"/>
        </w:rPr>
        <w:t>示例</w:t>
      </w:r>
      <w:r>
        <w:rPr>
          <w:rFonts w:ascii="SimHei" w:eastAsia="SimHei" w:hAnsi="SimHei" w:cs="SimHei"/>
          <w:spacing w:val="-35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16"/>
          <w:szCs w:val="16"/>
        </w:rPr>
        <w:t>:</w:t>
      </w:r>
    </w:p>
    <w:p>
      <w:pPr>
        <w:spacing w:before="94" w:line="172" w:lineRule="auto"/>
        <w:ind w:left="364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spacing w:val="14"/>
          <w:sz w:val="16"/>
          <w:szCs w:val="16"/>
        </w:rPr>
        <w:t>排出口直径为</w:t>
      </w:r>
      <w:r>
        <w:rPr>
          <w:rFonts w:ascii="Microsoft YaHei" w:eastAsia="Microsoft YaHei" w:hAnsi="Microsoft YaHei" w:cs="Microsoft YaHei"/>
          <w:spacing w:val="19"/>
          <w:w w:val="101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6"/>
          <w:szCs w:val="16"/>
        </w:rPr>
        <w:t>50</w:t>
      </w:r>
      <w:r>
        <w:rPr>
          <w:rFonts w:ascii="Microsoft YaHei" w:eastAsia="Microsoft YaHei" w:hAnsi="Microsoft YaHei" w:cs="Microsoft YaHei"/>
          <w:sz w:val="16"/>
          <w:szCs w:val="16"/>
        </w:rPr>
        <w:t>mm</w:t>
      </w:r>
      <w:r>
        <w:rPr>
          <w:rFonts w:ascii="Microsoft YaHei" w:eastAsia="Microsoft YaHei" w:hAnsi="Microsoft YaHei" w:cs="Microsoft YaHei"/>
          <w:spacing w:val="-26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1"/>
          <w:sz w:val="16"/>
          <w:szCs w:val="16"/>
        </w:rPr>
        <w:t>,</w:t>
      </w:r>
      <w:r>
        <w:rPr>
          <w:rFonts w:ascii="Microsoft YaHei" w:eastAsia="Microsoft YaHei" w:hAnsi="Microsoft YaHei" w:cs="Microsoft YaHei"/>
          <w:spacing w:val="14"/>
          <w:sz w:val="16"/>
          <w:szCs w:val="16"/>
        </w:rPr>
        <w:t>流量为</w:t>
      </w:r>
      <w:r>
        <w:rPr>
          <w:rFonts w:ascii="Microsoft YaHei" w:eastAsia="Microsoft YaHei" w:hAnsi="Microsoft YaHei" w:cs="Microsoft YaHei"/>
          <w:spacing w:val="22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6"/>
          <w:szCs w:val="16"/>
        </w:rPr>
        <w:t>15m</w:t>
      </w:r>
      <w:r>
        <w:rPr>
          <w:rFonts w:ascii="Microsoft YaHei" w:eastAsia="Microsoft YaHei" w:hAnsi="Microsoft YaHei" w:cs="Microsoft YaHei"/>
          <w:spacing w:val="14"/>
          <w:position w:val="6"/>
          <w:sz w:val="9"/>
          <w:szCs w:val="9"/>
        </w:rPr>
        <w:t>3</w:t>
      </w:r>
      <w:r>
        <w:rPr>
          <w:rFonts w:ascii="Microsoft YaHei" w:eastAsia="Microsoft YaHei" w:hAnsi="Microsoft YaHei" w:cs="Microsoft YaHei"/>
          <w:spacing w:val="-12"/>
          <w:position w:val="6"/>
          <w:sz w:val="9"/>
          <w:szCs w:val="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6"/>
          <w:szCs w:val="16"/>
        </w:rPr>
        <w:t>/h</w:t>
      </w:r>
      <w:r>
        <w:rPr>
          <w:rFonts w:ascii="Microsoft YaHei" w:eastAsia="Microsoft YaHei" w:hAnsi="Microsoft YaHei" w:cs="Microsoft YaHei"/>
          <w:spacing w:val="14"/>
          <w:position w:val="1"/>
          <w:sz w:val="16"/>
          <w:szCs w:val="16"/>
        </w:rPr>
        <w:t>,</w:t>
      </w:r>
      <w:r>
        <w:rPr>
          <w:rFonts w:ascii="Microsoft YaHei" w:eastAsia="Microsoft YaHei" w:hAnsi="Microsoft YaHei" w:cs="Microsoft YaHei"/>
          <w:spacing w:val="14"/>
          <w:sz w:val="16"/>
          <w:szCs w:val="16"/>
        </w:rPr>
        <w:t>扬</w:t>
      </w:r>
      <w:r>
        <w:rPr>
          <w:rFonts w:ascii="Microsoft YaHei" w:eastAsia="Microsoft YaHei" w:hAnsi="Microsoft YaHei" w:cs="Microsoft YaHei"/>
          <w:spacing w:val="13"/>
          <w:sz w:val="16"/>
          <w:szCs w:val="16"/>
        </w:rPr>
        <w:t>程为</w:t>
      </w:r>
      <w:r>
        <w:rPr>
          <w:rFonts w:ascii="Microsoft YaHei" w:eastAsia="Microsoft YaHei" w:hAnsi="Microsoft YaHei" w:cs="Microsoft YaHei"/>
          <w:spacing w:val="18"/>
          <w:w w:val="102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6"/>
          <w:szCs w:val="16"/>
        </w:rPr>
        <w:t>22m</w:t>
      </w:r>
      <w:r>
        <w:rPr>
          <w:rFonts w:ascii="Microsoft YaHei" w:eastAsia="Microsoft YaHei" w:hAnsi="Microsoft YaHei" w:cs="Microsoft YaHei"/>
          <w:spacing w:val="-26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3"/>
          <w:position w:val="1"/>
          <w:sz w:val="16"/>
          <w:szCs w:val="16"/>
        </w:rPr>
        <w:t>,</w:t>
      </w:r>
      <w:r>
        <w:rPr>
          <w:rFonts w:ascii="Microsoft YaHei" w:eastAsia="Microsoft YaHei" w:hAnsi="Microsoft YaHei" w:cs="Microsoft YaHei"/>
          <w:spacing w:val="13"/>
          <w:sz w:val="16"/>
          <w:szCs w:val="16"/>
        </w:rPr>
        <w:t>额定功率为</w:t>
      </w:r>
      <w:r>
        <w:rPr>
          <w:rFonts w:ascii="Microsoft YaHei" w:eastAsia="Microsoft YaHei" w:hAnsi="Microsoft YaHei" w:cs="Microsoft YaHei"/>
          <w:spacing w:val="19"/>
          <w:w w:val="101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6"/>
          <w:szCs w:val="16"/>
        </w:rPr>
        <w:t>3</w:t>
      </w:r>
      <w:r>
        <w:rPr>
          <w:rFonts w:ascii="Microsoft YaHei" w:eastAsia="Microsoft YaHei" w:hAnsi="Microsoft YaHei" w:cs="Microsoft YaHei"/>
          <w:sz w:val="16"/>
          <w:szCs w:val="16"/>
        </w:rPr>
        <w:t>kW</w:t>
      </w:r>
      <w:r>
        <w:rPr>
          <w:rFonts w:ascii="Microsoft YaHei" w:eastAsia="Microsoft YaHei" w:hAnsi="Microsoft YaHei" w:cs="Microsoft YaHei"/>
          <w:spacing w:val="21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6"/>
          <w:szCs w:val="16"/>
        </w:rPr>
        <w:t>的潜水排污泵</w:t>
      </w:r>
      <w:r>
        <w:rPr>
          <w:rFonts w:ascii="Microsoft YaHei" w:eastAsia="Microsoft YaHei" w:hAnsi="Microsoft YaHei" w:cs="Microsoft YaHei"/>
          <w:spacing w:val="-5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3"/>
          <w:position w:val="1"/>
          <w:sz w:val="16"/>
          <w:szCs w:val="16"/>
        </w:rPr>
        <w:t>,</w:t>
      </w:r>
      <w:r>
        <w:rPr>
          <w:rFonts w:ascii="Microsoft YaHei" w:eastAsia="Microsoft YaHei" w:hAnsi="Microsoft YaHei" w:cs="Microsoft YaHei"/>
          <w:spacing w:val="13"/>
          <w:sz w:val="16"/>
          <w:szCs w:val="16"/>
        </w:rPr>
        <w:t xml:space="preserve">标记为 </w:t>
      </w:r>
      <w:r>
        <w:rPr>
          <w:rFonts w:ascii="Microsoft YaHei" w:eastAsia="Microsoft YaHei" w:hAnsi="Microsoft YaHei" w:cs="Microsoft YaHei"/>
          <w:spacing w:val="13"/>
          <w:position w:val="1"/>
          <w:sz w:val="16"/>
          <w:szCs w:val="16"/>
        </w:rPr>
        <w:t>:</w:t>
      </w:r>
      <w:r>
        <w:rPr>
          <w:rFonts w:ascii="Microsoft YaHei" w:eastAsia="Microsoft YaHei" w:hAnsi="Microsoft YaHei" w:cs="Microsoft YaHei"/>
          <w:position w:val="-1"/>
          <w:sz w:val="16"/>
          <w:szCs w:val="16"/>
        </w:rPr>
        <w:t>QW</w:t>
      </w:r>
      <w:r>
        <w:rPr>
          <w:rFonts w:ascii="Microsoft YaHei" w:eastAsia="Microsoft YaHei" w:hAnsi="Microsoft YaHei" w:cs="Microsoft YaHei"/>
          <w:spacing w:val="13"/>
          <w:position w:val="-1"/>
          <w:sz w:val="16"/>
          <w:szCs w:val="16"/>
        </w:rPr>
        <w:t>-50-15-22-3</w:t>
      </w:r>
      <w:r>
        <w:rPr>
          <w:rFonts w:ascii="Microsoft YaHei" w:eastAsia="Microsoft YaHei" w:hAnsi="Microsoft YaHei" w:cs="Microsoft YaHei"/>
          <w:spacing w:val="13"/>
          <w:position w:val="1"/>
          <w:sz w:val="16"/>
          <w:szCs w:val="16"/>
        </w:rPr>
        <w:t>。</w:t>
      </w:r>
    </w:p>
    <w:p>
      <w:pPr>
        <w:spacing w:before="244" w:line="190" w:lineRule="auto"/>
        <w:ind w:left="1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8"/>
          <w:position w:val="-1"/>
          <w:sz w:val="19"/>
          <w:szCs w:val="19"/>
        </w:rPr>
        <w:t xml:space="preserve">4.2   </w:t>
      </w:r>
      <w:r>
        <w:rPr>
          <w:rFonts w:ascii="SimHei" w:eastAsia="SimHei" w:hAnsi="SimHei" w:cs="SimHei"/>
          <w:spacing w:val="8"/>
          <w:position w:val="1"/>
          <w:sz w:val="19"/>
          <w:szCs w:val="19"/>
        </w:rPr>
        <w:t>型式</w:t>
      </w:r>
    </w:p>
    <w:p>
      <w:pPr>
        <w:spacing w:before="208" w:line="181" w:lineRule="auto"/>
        <w:ind w:left="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3"/>
          <w:position w:val="-2"/>
          <w:sz w:val="19"/>
          <w:szCs w:val="19"/>
        </w:rPr>
        <w:t>4.2.</w:t>
      </w:r>
      <w:r>
        <w:rPr>
          <w:rFonts w:ascii="Microsoft YaHei" w:eastAsia="Microsoft YaHei" w:hAnsi="Microsoft YaHei" w:cs="Microsoft YaHei"/>
          <w:spacing w:val="-2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position w:val="-2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3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潜水排污泵应为立式</w:t>
      </w:r>
      <w:r>
        <w:rPr>
          <w:rFonts w:ascii="Microsoft YaHei" w:eastAsia="Microsoft YaHei" w:hAnsi="Microsoft YaHei" w:cs="Microsoft YaHei"/>
          <w:spacing w:val="-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,泵与电动机同轴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。</w:t>
      </w:r>
    </w:p>
    <w:p>
      <w:pPr>
        <w:spacing w:before="55" w:line="181" w:lineRule="auto"/>
        <w:ind w:left="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5"/>
          <w:position w:val="-2"/>
          <w:sz w:val="19"/>
          <w:szCs w:val="19"/>
        </w:rPr>
        <w:t>4.2.2</w:t>
      </w:r>
      <w:r>
        <w:rPr>
          <w:rFonts w:ascii="Microsoft YaHei" w:eastAsia="Microsoft YaHei" w:hAnsi="Microsoft YaHei" w:cs="Microsoft YaHei"/>
          <w:spacing w:val="9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潜水排污泵叶轮的结构型式分为</w:t>
      </w:r>
      <w:r>
        <w:rPr>
          <w:rFonts w:ascii="Microsoft YaHei" w:eastAsia="Microsoft YaHei" w:hAnsi="Microsoft YaHei" w:cs="Microsoft YaHei"/>
          <w:spacing w:val="-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:</w:t>
      </w:r>
    </w:p>
    <w:p>
      <w:pPr>
        <w:spacing w:before="51" w:line="178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2"/>
          <w:position w:val="-2"/>
          <w:sz w:val="19"/>
          <w:szCs w:val="19"/>
        </w:rPr>
        <w:t>a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)</w:t>
      </w:r>
      <w:r>
        <w:rPr>
          <w:rFonts w:ascii="Microsoft YaHei" w:eastAsia="Microsoft YaHei" w:hAnsi="Microsoft YaHei" w:cs="Microsoft YaHei"/>
          <w:spacing w:val="3"/>
          <w:sz w:val="19"/>
          <w:szCs w:val="19"/>
        </w:rPr>
        <w:t xml:space="preserve">   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旋流式叶轮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;</w:t>
      </w:r>
    </w:p>
    <w:p>
      <w:pPr>
        <w:spacing w:before="56" w:line="234" w:lineRule="auto"/>
        <w:ind w:left="425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b)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半开叶片式叶轮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;</w:t>
      </w:r>
    </w:p>
    <w:p>
      <w:pPr>
        <w:spacing w:line="177" w:lineRule="auto"/>
        <w:ind w:left="426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1"/>
          <w:position w:val="-2"/>
          <w:sz w:val="19"/>
          <w:szCs w:val="19"/>
        </w:rPr>
        <w:t>c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)    闭式叶片式叶轮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;</w:t>
      </w:r>
    </w:p>
    <w:p>
      <w:pPr>
        <w:spacing w:before="55" w:line="178" w:lineRule="auto"/>
        <w:ind w:left="426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"/>
          <w:sz w:val="19"/>
          <w:szCs w:val="19"/>
        </w:rPr>
        <w:t>d)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"/>
          <w:sz w:val="19"/>
          <w:szCs w:val="19"/>
        </w:rPr>
        <w:t>单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9"/>
          <w:szCs w:val="19"/>
        </w:rPr>
        <w:t>、双流道式叶轮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9"/>
          <w:szCs w:val="19"/>
        </w:rPr>
        <w:t>;</w:t>
      </w:r>
    </w:p>
    <w:p>
      <w:pPr>
        <w:spacing w:before="76" w:line="178" w:lineRule="auto"/>
        <w:ind w:left="426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2"/>
          <w:position w:val="-2"/>
          <w:sz w:val="19"/>
          <w:szCs w:val="19"/>
        </w:rPr>
        <w:t>e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)</w:t>
      </w:r>
      <w:r>
        <w:rPr>
          <w:rFonts w:ascii="Microsoft YaHei" w:eastAsia="Microsoft YaHei" w:hAnsi="Microsoft YaHei" w:cs="Microsoft YaHei"/>
          <w:spacing w:val="5"/>
          <w:sz w:val="19"/>
          <w:szCs w:val="19"/>
        </w:rPr>
        <w:t xml:space="preserve">   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螺旋离心式叶轮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;</w:t>
      </w:r>
    </w:p>
    <w:p>
      <w:pPr>
        <w:spacing w:before="56" w:line="234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f)</w:t>
      </w:r>
      <w:r>
        <w:rPr>
          <w:rFonts w:ascii="Microsoft YaHei" w:eastAsia="Microsoft YaHei" w:hAnsi="Microsoft YaHei" w:cs="Microsoft YaHei"/>
          <w:spacing w:val="9"/>
          <w:sz w:val="19"/>
          <w:szCs w:val="19"/>
        </w:rPr>
        <w:t xml:space="preserve">   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混流式叶轮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;</w:t>
      </w:r>
    </w:p>
    <w:p>
      <w:pPr>
        <w:spacing w:line="174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9"/>
          <w:sz w:val="19"/>
          <w:szCs w:val="19"/>
        </w:rPr>
        <w:t>g)</w:t>
      </w:r>
      <w:r>
        <w:rPr>
          <w:rFonts w:ascii="Microsoft YaHei" w:eastAsia="Microsoft YaHei" w:hAnsi="Microsoft YaHei" w:cs="Microsoft YaHei"/>
          <w:spacing w:val="19"/>
          <w:w w:val="10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9"/>
          <w:sz w:val="19"/>
          <w:szCs w:val="19"/>
        </w:rPr>
        <w:t>轴流式叶轮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19"/>
          <w:szCs w:val="19"/>
        </w:rPr>
        <w:t>。</w:t>
      </w:r>
    </w:p>
    <w:p>
      <w:pPr>
        <w:spacing w:before="78" w:line="182" w:lineRule="auto"/>
        <w:ind w:left="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6"/>
          <w:position w:val="-2"/>
          <w:sz w:val="19"/>
          <w:szCs w:val="19"/>
        </w:rPr>
        <w:t>4.2.3</w:t>
      </w:r>
      <w:r>
        <w:rPr>
          <w:rFonts w:ascii="Microsoft YaHei" w:eastAsia="Microsoft YaHei" w:hAnsi="Microsoft YaHei" w:cs="Microsoft YaHei"/>
          <w:spacing w:val="8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从潜水排污泵吸入口方向看叶轮应为逆时针方向旋转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。</w:t>
      </w:r>
    </w:p>
    <w:p>
      <w:pPr>
        <w:spacing w:before="213" w:line="192" w:lineRule="auto"/>
        <w:ind w:left="1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3"/>
          <w:position w:val="-1"/>
          <w:sz w:val="19"/>
          <w:szCs w:val="19"/>
        </w:rPr>
        <w:t>4.3</w:t>
      </w:r>
      <w:r>
        <w:rPr>
          <w:rFonts w:ascii="Microsoft YaHei" w:eastAsia="Microsoft YaHei" w:hAnsi="Microsoft YaHei" w:cs="Microsoft YaHei"/>
          <w:spacing w:val="4"/>
          <w:position w:val="-1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13"/>
          <w:sz w:val="19"/>
          <w:szCs w:val="19"/>
        </w:rPr>
        <w:t>基本参数</w:t>
      </w:r>
    </w:p>
    <w:p>
      <w:pPr>
        <w:spacing w:before="208" w:line="177" w:lineRule="auto"/>
        <w:ind w:left="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8"/>
          <w:position w:val="-1"/>
          <w:sz w:val="19"/>
          <w:szCs w:val="19"/>
        </w:rPr>
        <w:t>4.3.</w:t>
      </w:r>
      <w:r>
        <w:rPr>
          <w:rFonts w:ascii="Microsoft YaHei" w:eastAsia="Microsoft YaHei" w:hAnsi="Microsoft YaHei" w:cs="Microsoft YaHei"/>
          <w:spacing w:val="1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position w:val="-1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3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潜水排污泵在频率为 50</w:t>
      </w:r>
      <w:r>
        <w:rPr>
          <w:rFonts w:ascii="Microsoft YaHei" w:eastAsia="Microsoft YaHei" w:hAnsi="Microsoft YaHei" w:cs="Microsoft YaHei"/>
          <w:sz w:val="19"/>
          <w:szCs w:val="19"/>
        </w:rPr>
        <w:t>Hz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电压为 380V时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position w:val="1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规定点参数应符合附录 A中表 A</w:t>
      </w:r>
      <w:r>
        <w:rPr>
          <w:rFonts w:ascii="Microsoft YaHei" w:eastAsia="Microsoft YaHei" w:hAnsi="Microsoft YaHei" w:cs="Microsoft YaHei"/>
          <w:spacing w:val="18"/>
          <w:position w:val="-1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24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1的规定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position w:val="1"/>
          <w:sz w:val="19"/>
          <w:szCs w:val="19"/>
        </w:rPr>
        <w:t>。</w:t>
      </w:r>
    </w:p>
    <w:p>
      <w:pPr>
        <w:spacing w:before="62" w:line="201" w:lineRule="auto"/>
        <w:ind w:left="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9"/>
          <w:position w:val="-2"/>
          <w:sz w:val="19"/>
          <w:szCs w:val="19"/>
        </w:rPr>
        <w:t xml:space="preserve">4.3.2  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当潜水排污泵的相关性能参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数不在附录 A中表 A</w:t>
      </w:r>
      <w:r>
        <w:rPr>
          <w:rFonts w:ascii="Microsoft YaHei" w:eastAsia="Microsoft YaHei" w:hAnsi="Microsoft YaHei" w:cs="Microsoft YaHei"/>
          <w:spacing w:val="18"/>
          <w:position w:val="-2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23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1的规定中时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,潜水排污泵的效率可按附录 B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计算</w:t>
      </w:r>
      <w:r>
        <w:rPr>
          <w:rFonts w:ascii="Microsoft YaHei" w:eastAsia="Microsoft YaHei" w:hAnsi="Microsoft YaHei" w:cs="Microsoft YaHei"/>
          <w:spacing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,其实际值不应低于求取值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,并可按本标准检验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。</w:t>
      </w:r>
    </w:p>
    <w:p>
      <w:pPr>
        <w:spacing w:before="68" w:line="176" w:lineRule="auto"/>
        <w:ind w:left="1"/>
        <w:rPr>
          <w:rFonts w:ascii="Microsoft YaHei" w:eastAsia="Microsoft YaHei" w:hAnsi="Microsoft YaHei" w:cs="Microsoft YaHei"/>
          <w:sz w:val="19"/>
          <w:szCs w:val="19"/>
        </w:rPr>
        <w:sectPr>
          <w:footerReference w:type="default" r:id="rId8"/>
          <w:pgSz w:w="11906" w:h="16838"/>
          <w:pgMar w:top="1255" w:right="1305" w:bottom="1448" w:left="1349" w:header="0" w:footer="1260" w:gutter="0"/>
          <w:pgNumType w:start="9"/>
          <w:cols w:space="708"/>
        </w:sectPr>
      </w:pPr>
      <w:r>
        <w:rPr>
          <w:rFonts w:ascii="Microsoft YaHei" w:eastAsia="Microsoft YaHei" w:hAnsi="Microsoft YaHei" w:cs="Microsoft YaHei"/>
          <w:spacing w:val="15"/>
          <w:position w:val="-1"/>
          <w:sz w:val="19"/>
          <w:szCs w:val="19"/>
        </w:rPr>
        <w:t>4.3.3</w:t>
      </w:r>
      <w:r>
        <w:rPr>
          <w:rFonts w:ascii="Microsoft YaHei" w:eastAsia="Microsoft YaHei" w:hAnsi="Microsoft YaHei" w:cs="Microsoft YaHei"/>
          <w:spacing w:val="3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 xml:space="preserve">潜水排污泵外壳的防护等级应符合 </w:t>
      </w:r>
      <w:r>
        <w:rPr>
          <w:rFonts w:ascii="Microsoft YaHei" w:eastAsia="Microsoft YaHei" w:hAnsi="Microsoft YaHei" w:cs="Microsoft YaHei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/T4942</w:t>
      </w:r>
      <w:r>
        <w:rPr>
          <w:rFonts w:ascii="Microsoft YaHei" w:eastAsia="Microsoft YaHei" w:hAnsi="Microsoft YaHei" w:cs="Microsoft YaHei"/>
          <w:spacing w:val="15"/>
          <w:position w:val="-1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22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-1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15"/>
          <w:position w:val="1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35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 xml:space="preserve">2006中 </w:t>
      </w:r>
      <w:r>
        <w:rPr>
          <w:rFonts w:ascii="Microsoft YaHei" w:eastAsia="Microsoft YaHei" w:hAnsi="Microsoft YaHei" w:cs="Microsoft YaHei"/>
          <w:sz w:val="19"/>
          <w:szCs w:val="19"/>
        </w:rPr>
        <w:t>IPX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8的规定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1"/>
          <w:sz w:val="19"/>
          <w:szCs w:val="19"/>
        </w:rPr>
        <w:t>。</w:t>
      </w:r>
    </w:p>
    <w:p>
      <w:pPr>
        <w:spacing w:before="59" w:line="177" w:lineRule="auto"/>
        <w:ind w:left="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9"/>
          <w:position w:val="-2"/>
          <w:sz w:val="19"/>
          <w:szCs w:val="19"/>
        </w:rPr>
        <w:t>4.3.4</w:t>
      </w:r>
      <w:r>
        <w:rPr>
          <w:rFonts w:ascii="Microsoft YaHei" w:eastAsia="Microsoft YaHei" w:hAnsi="Microsoft YaHei" w:cs="Microsoft YaHei"/>
          <w:spacing w:val="3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潜水排污泵的定额是以连续工作制(</w:t>
      </w:r>
      <w:r>
        <w:rPr>
          <w:rFonts w:ascii="Microsoft YaHei" w:eastAsia="Microsoft YaHei" w:hAnsi="Microsoft YaHei" w:cs="Microsoft YaHei"/>
          <w:sz w:val="19"/>
          <w:szCs w:val="19"/>
        </w:rPr>
        <w:t>SI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)为基准的连续定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额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。</w:t>
      </w:r>
    </w:p>
    <w:p>
      <w:pPr>
        <w:spacing w:before="56" w:line="183" w:lineRule="auto"/>
        <w:ind w:left="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8"/>
          <w:position w:val="-2"/>
          <w:sz w:val="19"/>
          <w:szCs w:val="19"/>
        </w:rPr>
        <w:t>4.3.5</w:t>
      </w:r>
      <w:r>
        <w:rPr>
          <w:rFonts w:ascii="Microsoft YaHei" w:eastAsia="Microsoft YaHei" w:hAnsi="Microsoft YaHei" w:cs="Microsoft YaHei"/>
          <w:spacing w:val="3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潜水排污泵的安装方式分为自动耦合式安装和移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动式安装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,安装方式示意图参见附录 C。</w:t>
      </w:r>
    </w:p>
    <w:p>
      <w:pPr>
        <w:pStyle w:val="BodyText"/>
        <w:spacing w:line="286" w:lineRule="auto"/>
      </w:pPr>
    </w:p>
    <w:p>
      <w:pPr>
        <w:spacing w:before="82" w:line="196" w:lineRule="auto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2"/>
          <w:position w:val="-2"/>
          <w:sz w:val="19"/>
          <w:szCs w:val="19"/>
        </w:rPr>
        <w:t xml:space="preserve">5   </w:t>
      </w:r>
      <w:r>
        <w:rPr>
          <w:rFonts w:ascii="SimHei" w:eastAsia="SimHei" w:hAnsi="SimHei" w:cs="SimHei"/>
          <w:spacing w:val="12"/>
          <w:sz w:val="19"/>
          <w:szCs w:val="19"/>
        </w:rPr>
        <w:t>工作条件</w:t>
      </w:r>
    </w:p>
    <w:p>
      <w:pPr>
        <w:pStyle w:val="BodyText"/>
        <w:spacing w:line="280" w:lineRule="auto"/>
      </w:pPr>
    </w:p>
    <w:p>
      <w:pPr>
        <w:pStyle w:val="BodyText"/>
        <w:spacing w:before="82" w:line="173" w:lineRule="auto"/>
        <w:ind w:left="628"/>
        <w:rPr>
          <w:rFonts w:ascii="Microsoft YaHei" w:eastAsia="Microsoft YaHei" w:hAnsi="Microsoft YaHei" w:cs="Microsoft YaHei"/>
          <w:sz w:val="19"/>
          <w:szCs w:val="19"/>
        </w:rPr>
      </w:pPr>
      <w:r>
        <w:rPr>
          <w:b/>
          <w:bCs/>
          <w:spacing w:val="31"/>
          <w:position w:val="1"/>
          <w:sz w:val="19"/>
          <w:szCs w:val="19"/>
        </w:rPr>
        <w:t>—</w:t>
      </w:r>
      <w:r>
        <w:rPr>
          <w:b/>
          <w:bCs/>
          <w:spacing w:val="-30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31"/>
          <w:position w:val="1"/>
          <w:sz w:val="19"/>
          <w:szCs w:val="19"/>
        </w:rPr>
        <w:t>海拔</w:t>
      </w:r>
      <w:r>
        <w:rPr>
          <w:rFonts w:ascii="Microsoft YaHei" w:eastAsia="Microsoft YaHei" w:hAnsi="Microsoft YaHei" w:cs="Microsoft YaHei"/>
          <w:spacing w:val="-7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31"/>
          <w:position w:val="1"/>
          <w:sz w:val="19"/>
          <w:szCs w:val="19"/>
        </w:rPr>
        <w:t>:</w:t>
      </w:r>
      <w:r>
        <w:rPr>
          <w:rFonts w:ascii="Microsoft YaHei" w:eastAsia="Microsoft YaHei" w:hAnsi="Microsoft YaHei" w:cs="Microsoft YaHei"/>
          <w:spacing w:val="31"/>
          <w:sz w:val="19"/>
          <w:szCs w:val="19"/>
        </w:rPr>
        <w:t>≤1000m;</w:t>
      </w:r>
    </w:p>
    <w:p>
      <w:pPr>
        <w:pStyle w:val="BodyText"/>
        <w:spacing w:before="73" w:line="167" w:lineRule="auto"/>
        <w:ind w:left="628"/>
        <w:rPr>
          <w:rFonts w:ascii="Microsoft YaHei" w:eastAsia="Microsoft YaHei" w:hAnsi="Microsoft YaHei" w:cs="Microsoft YaHei"/>
          <w:sz w:val="19"/>
          <w:szCs w:val="19"/>
        </w:rPr>
      </w:pPr>
      <w:r>
        <w:rPr>
          <w:b/>
          <w:bCs/>
          <w:spacing w:val="20"/>
          <w:position w:val="1"/>
          <w:sz w:val="19"/>
          <w:szCs w:val="19"/>
        </w:rPr>
        <w:t>—</w:t>
      </w:r>
      <w:r>
        <w:rPr>
          <w:b/>
          <w:bCs/>
          <w:spacing w:val="-24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输送介质温度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0"/>
          <w:position w:val="1"/>
          <w:sz w:val="19"/>
          <w:szCs w:val="19"/>
        </w:rPr>
        <w:t>:</w:t>
      </w:r>
      <w:r>
        <w:rPr>
          <w:rFonts w:ascii="Microsoft YaHei" w:eastAsia="Microsoft YaHei" w:hAnsi="Microsoft YaHei" w:cs="Microsoft YaHei"/>
          <w:spacing w:val="20"/>
          <w:position w:val="-1"/>
          <w:sz w:val="19"/>
          <w:szCs w:val="19"/>
        </w:rPr>
        <w:t>≤40</w:t>
      </w:r>
      <w:r>
        <w:rPr>
          <w:rFonts w:ascii="Microsoft YaHei" w:eastAsia="Microsoft YaHei" w:hAnsi="Microsoft YaHei" w:cs="Microsoft YaHei"/>
          <w:spacing w:val="-7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0"/>
          <w:position w:val="-1"/>
          <w:sz w:val="19"/>
          <w:szCs w:val="19"/>
        </w:rPr>
        <w:t>℃;</w:t>
      </w:r>
    </w:p>
    <w:p>
      <w:pPr>
        <w:spacing w:line="167" w:lineRule="auto"/>
        <w:rPr>
          <w:rFonts w:ascii="Microsoft YaHei" w:eastAsia="Microsoft YaHei" w:hAnsi="Microsoft YaHei" w:cs="Microsoft YaHei"/>
          <w:sz w:val="19"/>
          <w:szCs w:val="19"/>
        </w:rPr>
        <w:sectPr>
          <w:footerReference w:type="default" r:id="rId9"/>
          <w:type w:val="nextPage"/>
          <w:pgSz w:w="11906" w:h="16838"/>
          <w:pgMar w:top="1255" w:right="1305" w:bottom="1448" w:left="1349" w:header="0" w:footer="1260" w:gutter="0"/>
          <w:pgNumType w:start="10"/>
          <w:cols w:space="708"/>
          <w:titlePg w:val="0"/>
        </w:sectPr>
      </w:pPr>
    </w:p>
    <w:p>
      <w:pPr>
        <w:spacing w:before="35" w:line="163" w:lineRule="auto"/>
        <w:jc w:val="right"/>
        <w:rPr>
          <w:rFonts w:ascii="Microsoft YaHei" w:eastAsia="Microsoft YaHei" w:hAnsi="Microsoft YaHei" w:cs="Microsoft YaHei"/>
          <w:sz w:val="19"/>
          <w:szCs w:val="19"/>
        </w:rPr>
      </w:pPr>
      <w:r>
        <mc:AlternateContent>
          <mc:Choice Requires="wps">
            <w:drawing>
              <wp:anchor distT="0" distB="0" distL="0" distR="0" simplePos="0" relativeHeight="251671552" behindDoc="0" locked="0" layoutInCell="0" allowOverlap="1">
                <wp:simplePos x="0" y="0"/>
                <wp:positionH relativeFrom="page">
                  <wp:posOffset>3499218</wp:posOffset>
                </wp:positionH>
                <wp:positionV relativeFrom="page">
                  <wp:posOffset>6197284</wp:posOffset>
                </wp:positionV>
                <wp:extent cx="158114" cy="240665"/>
                <wp:effectExtent l="0" t="0" r="0" b="0"/>
                <wp:wrapNone/>
                <wp:docPr id="12" name="TextBox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000000">
                          <a:off x="3499218" y="6197284"/>
                          <a:ext cx="158114" cy="24066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161" w:line="197" w:lineRule="exact"/>
                              <w:jc w:val="right"/>
                              <w:rPr>
                                <w:rFonts w:ascii="NSimSun" w:eastAsia="NSimSun" w:hAnsi="NSimSun" w:cs="NSimSun"/>
                                <w:sz w:val="48"/>
                                <w:szCs w:val="48"/>
                              </w:rPr>
                            </w:pPr>
                            <w:bookmarkStart w:id="5" w:name="bookmark9"/>
                            <w:bookmarkEnd w:id="5"/>
                            <w:r>
                              <w:rPr>
                                <w:rFonts w:ascii="NSimSun" w:eastAsia="NSimSun" w:hAnsi="NSimSun" w:cs="NSimSun"/>
                                <w:spacing w:val="-32"/>
                                <w:position w:val="3"/>
                                <w:sz w:val="48"/>
                                <w:szCs w:val="48"/>
                                <w14:textOutline w14:w="12700">
                                  <w14:solidFill>
                                    <w14:srgbClr w14:val="000000">
                                      <w14:alpha w14:val="70196"/>
                                    </w14:srgbClr>
                                  </w14:solidFill>
                                  <w14:prstDash w14:val="solid"/>
                                  <w14:miter w14:lim="10"/>
                                </w14:textOutline>
                                <w14:textFill>
                                  <w14:noFill/>
                                </w14:textFill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2" o:spid="_x0000_s1045" type="#_x0000_t202" style="width:12.45pt;height:18.95pt;margin-top:487.98pt;margin-left:275.53pt;mso-position-horizontal-relative:page;mso-position-vertical-relative:page;mso-wrap-distance-bottom:0;mso-wrap-distance-left:0;mso-wrap-distance-right:0;mso-wrap-distance-top:0;position:absolute;rotation:300;v-text-anchor:top;z-index:251670528" o:allowincell="f" filled="f" fillcolor="this" stroked="f">
                <v:textbox inset="0,0,0,0">
                  <w:txbxContent>
                    <w:p>
                      <w:pPr>
                        <w:spacing w:before="161" w:line="197" w:lineRule="exact"/>
                        <w:jc w:val="right"/>
                        <w:rPr>
                          <w:rFonts w:ascii="NSimSun" w:eastAsia="NSimSun" w:hAnsi="NSimSun" w:cs="NSimSun"/>
                          <w:sz w:val="48"/>
                          <w:szCs w:val="48"/>
                        </w:rPr>
                      </w:pPr>
                      <w:bookmarkStart w:id="5" w:name="bookmark9"/>
                      <w:bookmarkEnd w:id="5"/>
                      <w:r>
                        <w:rPr>
                          <w:rFonts w:ascii="NSimSun" w:eastAsia="NSimSun" w:hAnsi="NSimSun" w:cs="NSimSun"/>
                          <w:spacing w:val="-32"/>
                          <w:position w:val="3"/>
                          <w:sz w:val="48"/>
                          <w:szCs w:val="4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Microsoft YaHei" w:eastAsia="Microsoft YaHei" w:hAnsi="Microsoft YaHei" w:cs="Microsoft YaHei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/T</w:t>
      </w:r>
      <w:r>
        <w:rPr>
          <w:rFonts w:ascii="Microsoft YaHei" w:eastAsia="Microsoft YaHei" w:hAnsi="Microsoft YaHei" w:cs="Microsoft YaHei"/>
          <w:spacing w:val="26"/>
          <w:w w:val="10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472</w:t>
      </w:r>
      <w:r>
        <w:rPr>
          <w:rFonts w:ascii="Microsoft YaHei" w:eastAsia="Microsoft YaHei" w:hAnsi="Microsoft YaHei" w:cs="Microsoft YaHei"/>
          <w:spacing w:val="6"/>
          <w:position w:val="2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41"/>
          <w:position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2015</w:t>
      </w:r>
    </w:p>
    <w:p>
      <w:pPr>
        <w:pStyle w:val="BodyText"/>
        <w:spacing w:before="302" w:line="169" w:lineRule="auto"/>
        <w:ind w:left="626"/>
        <w:rPr>
          <w:rFonts w:ascii="Microsoft YaHei" w:eastAsia="Microsoft YaHei" w:hAnsi="Microsoft YaHei" w:cs="Microsoft YaHei"/>
          <w:sz w:val="19"/>
          <w:szCs w:val="19"/>
        </w:rPr>
      </w:pPr>
      <w:r>
        <w:rPr>
          <w:b/>
          <w:bCs/>
          <w:spacing w:val="19"/>
          <w:position w:val="1"/>
          <w:sz w:val="19"/>
          <w:szCs w:val="19"/>
        </w:rPr>
        <w:t>—</w:t>
      </w:r>
      <w:r>
        <w:rPr>
          <w:b/>
          <w:bCs/>
          <w:spacing w:val="-32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 xml:space="preserve">输送介质 </w:t>
      </w:r>
      <w:r>
        <w:rPr>
          <w:rFonts w:ascii="Microsoft YaHei" w:eastAsia="Microsoft YaHei" w:hAnsi="Microsoft YaHei" w:cs="Microsoft YaHei"/>
          <w:sz w:val="19"/>
          <w:szCs w:val="19"/>
        </w:rPr>
        <w:t>pH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值</w:t>
      </w:r>
      <w:r>
        <w:rPr>
          <w:rFonts w:ascii="Microsoft YaHei" w:eastAsia="Microsoft YaHei" w:hAnsi="Microsoft YaHei" w:cs="Microsoft YaHei"/>
          <w:spacing w:val="-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position w:val="1"/>
          <w:sz w:val="19"/>
          <w:szCs w:val="19"/>
        </w:rPr>
        <w:t>:</w:t>
      </w:r>
      <w:r>
        <w:rPr>
          <w:rFonts w:ascii="Microsoft YaHei" w:eastAsia="Microsoft YaHei" w:hAnsi="Microsoft YaHei" w:cs="Microsoft YaHei"/>
          <w:spacing w:val="19"/>
          <w:position w:val="-1"/>
          <w:sz w:val="19"/>
          <w:szCs w:val="19"/>
        </w:rPr>
        <w:t>4~</w:t>
      </w:r>
      <w:r>
        <w:rPr>
          <w:rFonts w:ascii="Microsoft YaHei" w:eastAsia="Microsoft YaHei" w:hAnsi="Microsoft YaHei" w:cs="Microsoft YaHei"/>
          <w:spacing w:val="-29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10;</w:t>
      </w:r>
    </w:p>
    <w:p>
      <w:pPr>
        <w:pStyle w:val="BodyText"/>
        <w:spacing w:before="61" w:line="183" w:lineRule="auto"/>
        <w:ind w:left="626"/>
        <w:rPr>
          <w:rFonts w:ascii="Microsoft YaHei" w:eastAsia="Microsoft YaHei" w:hAnsi="Microsoft YaHei" w:cs="Microsoft YaHei"/>
          <w:sz w:val="19"/>
          <w:szCs w:val="19"/>
        </w:rPr>
      </w:pPr>
      <w:r>
        <w:rPr>
          <w:b/>
          <w:bCs/>
          <w:spacing w:val="19"/>
          <w:sz w:val="19"/>
          <w:szCs w:val="19"/>
        </w:rPr>
        <w:t>—</w:t>
      </w:r>
      <w:r>
        <w:rPr>
          <w:b/>
          <w:bCs/>
          <w:spacing w:val="-2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输送介质中固相物的容积比</w:t>
      </w:r>
      <w:r>
        <w:rPr>
          <w:rFonts w:ascii="Microsoft YaHei" w:eastAsia="Microsoft YaHei" w:hAnsi="Microsoft YaHei" w:cs="Microsoft YaHei"/>
          <w:spacing w:val="-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:</w:t>
      </w:r>
      <w:r>
        <w:rPr>
          <w:rFonts w:ascii="Microsoft YaHei" w:eastAsia="Microsoft YaHei" w:hAnsi="Microsoft YaHei" w:cs="Microsoft YaHei"/>
          <w:spacing w:val="19"/>
          <w:position w:val="-2"/>
          <w:sz w:val="19"/>
          <w:szCs w:val="19"/>
        </w:rPr>
        <w:t>&lt;4%</w:t>
      </w:r>
      <w:r>
        <w:rPr>
          <w:rFonts w:ascii="Microsoft YaHei" w:eastAsia="Microsoft YaHei" w:hAnsi="Microsoft YaHei" w:cs="Microsoft YaHei"/>
          <w:spacing w:val="-15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;</w:t>
      </w:r>
    </w:p>
    <w:p>
      <w:pPr>
        <w:pStyle w:val="BodyText"/>
        <w:spacing w:before="45" w:line="173" w:lineRule="auto"/>
        <w:ind w:left="626"/>
        <w:rPr>
          <w:rFonts w:ascii="Microsoft YaHei" w:eastAsia="Microsoft YaHei" w:hAnsi="Microsoft YaHei" w:cs="Microsoft YaHei"/>
          <w:sz w:val="19"/>
          <w:szCs w:val="19"/>
        </w:rPr>
      </w:pPr>
      <w:r>
        <w:rPr>
          <w:b/>
          <w:bCs/>
          <w:spacing w:val="16"/>
          <w:position w:val="1"/>
          <w:sz w:val="19"/>
          <w:szCs w:val="19"/>
        </w:rPr>
        <w:t>—</w:t>
      </w:r>
      <w:r>
        <w:rPr>
          <w:b/>
          <w:bCs/>
          <w:spacing w:val="-20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输送介质的运动黏度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1"/>
          <w:sz w:val="19"/>
          <w:szCs w:val="19"/>
        </w:rPr>
        <w:t>:</w:t>
      </w:r>
      <w:r>
        <w:rPr>
          <w:rFonts w:ascii="Microsoft YaHei" w:eastAsia="Microsoft YaHei" w:hAnsi="Microsoft YaHei" w:cs="Microsoft YaHei"/>
          <w:spacing w:val="16"/>
          <w:position w:val="-2"/>
          <w:sz w:val="19"/>
          <w:szCs w:val="19"/>
        </w:rPr>
        <w:t>7×10</w:t>
      </w:r>
      <w:r>
        <w:rPr>
          <w:rFonts w:ascii="Microsoft YaHei" w:eastAsia="Microsoft YaHei" w:hAnsi="Microsoft YaHei" w:cs="Microsoft YaHei"/>
          <w:spacing w:val="16"/>
          <w:position w:val="7"/>
          <w:sz w:val="10"/>
          <w:szCs w:val="10"/>
        </w:rPr>
        <w:t>-</w:t>
      </w:r>
      <w:r>
        <w:rPr>
          <w:rFonts w:ascii="Microsoft YaHei" w:eastAsia="Microsoft YaHei" w:hAnsi="Microsoft YaHei" w:cs="Microsoft YaHei"/>
          <w:spacing w:val="-10"/>
          <w:position w:val="7"/>
          <w:sz w:val="10"/>
          <w:szCs w:val="10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7"/>
          <w:sz w:val="10"/>
          <w:szCs w:val="10"/>
        </w:rPr>
        <w:t xml:space="preserve">6  </w:t>
      </w:r>
      <w:r>
        <w:rPr>
          <w:rFonts w:ascii="Microsoft YaHei" w:eastAsia="Microsoft YaHei" w:hAnsi="Microsoft YaHei" w:cs="Microsoft YaHei"/>
          <w:spacing w:val="16"/>
          <w:position w:val="-2"/>
          <w:sz w:val="19"/>
          <w:szCs w:val="19"/>
        </w:rPr>
        <w:t>m</w:t>
      </w:r>
      <w:r>
        <w:rPr>
          <w:rFonts w:ascii="Microsoft YaHei" w:eastAsia="Microsoft YaHei" w:hAnsi="Microsoft YaHei" w:cs="Microsoft YaHei"/>
          <w:spacing w:val="16"/>
          <w:position w:val="7"/>
          <w:sz w:val="10"/>
          <w:szCs w:val="10"/>
        </w:rPr>
        <w:t>2</w:t>
      </w:r>
      <w:r>
        <w:rPr>
          <w:rFonts w:ascii="Microsoft YaHei" w:eastAsia="Microsoft YaHei" w:hAnsi="Microsoft YaHei" w:cs="Microsoft YaHei"/>
          <w:spacing w:val="16"/>
          <w:position w:val="1"/>
          <w:sz w:val="19"/>
          <w:szCs w:val="19"/>
        </w:rPr>
        <w:t>/</w:t>
      </w:r>
      <w:r>
        <w:rPr>
          <w:rFonts w:ascii="Microsoft YaHei" w:eastAsia="Microsoft YaHei" w:hAnsi="Microsoft YaHei" w:cs="Microsoft YaHei"/>
          <w:spacing w:val="16"/>
          <w:position w:val="-2"/>
          <w:sz w:val="19"/>
          <w:szCs w:val="19"/>
        </w:rPr>
        <w:t>s~</w:t>
      </w:r>
      <w:r>
        <w:rPr>
          <w:rFonts w:ascii="Microsoft YaHei" w:eastAsia="Microsoft YaHei" w:hAnsi="Microsoft YaHei" w:cs="Microsoft YaHei"/>
          <w:spacing w:val="-34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-2"/>
          <w:sz w:val="19"/>
          <w:szCs w:val="19"/>
        </w:rPr>
        <w:t>23×10</w:t>
      </w:r>
      <w:r>
        <w:rPr>
          <w:rFonts w:ascii="Microsoft YaHei" w:eastAsia="Microsoft YaHei" w:hAnsi="Microsoft YaHei" w:cs="Microsoft YaHei"/>
          <w:spacing w:val="16"/>
          <w:position w:val="7"/>
          <w:sz w:val="10"/>
          <w:szCs w:val="10"/>
        </w:rPr>
        <w:t>-</w:t>
      </w:r>
      <w:r>
        <w:rPr>
          <w:rFonts w:ascii="Microsoft YaHei" w:eastAsia="Microsoft YaHei" w:hAnsi="Microsoft YaHei" w:cs="Microsoft YaHei"/>
          <w:spacing w:val="-10"/>
          <w:position w:val="7"/>
          <w:sz w:val="10"/>
          <w:szCs w:val="10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7"/>
          <w:sz w:val="10"/>
          <w:szCs w:val="10"/>
        </w:rPr>
        <w:t xml:space="preserve">6  </w:t>
      </w:r>
      <w:r>
        <w:rPr>
          <w:rFonts w:ascii="Microsoft YaHei" w:eastAsia="Microsoft YaHei" w:hAnsi="Microsoft YaHei" w:cs="Microsoft YaHei"/>
          <w:spacing w:val="16"/>
          <w:position w:val="-2"/>
          <w:sz w:val="19"/>
          <w:szCs w:val="19"/>
        </w:rPr>
        <w:t>m</w:t>
      </w:r>
      <w:r>
        <w:rPr>
          <w:rFonts w:ascii="Microsoft YaHei" w:eastAsia="Microsoft YaHei" w:hAnsi="Microsoft YaHei" w:cs="Microsoft YaHei"/>
          <w:spacing w:val="16"/>
          <w:position w:val="7"/>
          <w:sz w:val="10"/>
          <w:szCs w:val="10"/>
        </w:rPr>
        <w:t>2</w:t>
      </w:r>
      <w:r>
        <w:rPr>
          <w:rFonts w:ascii="Microsoft YaHei" w:eastAsia="Microsoft YaHei" w:hAnsi="Microsoft YaHei" w:cs="Microsoft YaHei"/>
          <w:spacing w:val="16"/>
          <w:position w:val="1"/>
          <w:sz w:val="19"/>
          <w:szCs w:val="19"/>
        </w:rPr>
        <w:t>/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s;</w:t>
      </w:r>
    </w:p>
    <w:p>
      <w:pPr>
        <w:pStyle w:val="BodyText"/>
        <w:spacing w:before="41" w:line="215" w:lineRule="auto"/>
        <w:ind w:left="626"/>
        <w:rPr>
          <w:rFonts w:ascii="Microsoft YaHei" w:eastAsia="Microsoft YaHei" w:hAnsi="Microsoft YaHei" w:cs="Microsoft YaHei"/>
          <w:sz w:val="19"/>
          <w:szCs w:val="19"/>
        </w:rPr>
      </w:pPr>
      <w:r>
        <w:rPr>
          <w:b/>
          <w:bCs/>
          <w:spacing w:val="19"/>
          <w:sz w:val="19"/>
          <w:szCs w:val="19"/>
        </w:rPr>
        <w:t>—</w:t>
      </w:r>
      <w:r>
        <w:rPr>
          <w:b/>
          <w:bCs/>
          <w:spacing w:val="-3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 xml:space="preserve">输送介质中固相物最大颗粒应符合附录 A中表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A</w:t>
      </w:r>
      <w:r>
        <w:rPr>
          <w:rFonts w:ascii="Microsoft YaHei" w:eastAsia="Microsoft YaHei" w:hAnsi="Microsoft YaHei" w:cs="Microsoft YaHei"/>
          <w:spacing w:val="18"/>
          <w:position w:val="-2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23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1的规定</w:t>
      </w:r>
      <w:r>
        <w:rPr>
          <w:rFonts w:ascii="Microsoft YaHei" w:eastAsia="Microsoft YaHei" w:hAnsi="Microsoft YaHei" w:cs="Microsoft YaHei"/>
          <w:spacing w:val="-1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;</w:t>
      </w:r>
    </w:p>
    <w:p>
      <w:pPr>
        <w:pStyle w:val="BodyText"/>
        <w:spacing w:before="1" w:line="166" w:lineRule="auto"/>
        <w:ind w:left="626"/>
        <w:rPr>
          <w:rFonts w:ascii="Microsoft YaHei" w:eastAsia="Microsoft YaHei" w:hAnsi="Microsoft YaHei" w:cs="Microsoft YaHei"/>
          <w:sz w:val="19"/>
          <w:szCs w:val="19"/>
        </w:rPr>
      </w:pPr>
      <w:r>
        <w:rPr>
          <w:b/>
          <w:bCs/>
          <w:spacing w:val="14"/>
          <w:position w:val="1"/>
          <w:sz w:val="19"/>
          <w:szCs w:val="19"/>
        </w:rPr>
        <w:t>—</w:t>
      </w:r>
      <w:r>
        <w:rPr>
          <w:b/>
          <w:bCs/>
          <w:spacing w:val="-34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输送介质的密度</w:t>
      </w:r>
      <w:r>
        <w:rPr>
          <w:rFonts w:ascii="Microsoft YaHei" w:eastAsia="Microsoft YaHei" w:hAnsi="Microsoft YaHei" w:cs="Microsoft YaHei"/>
          <w:spacing w:val="-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1"/>
          <w:sz w:val="19"/>
          <w:szCs w:val="19"/>
        </w:rPr>
        <w:t>:</w:t>
      </w:r>
      <w:r>
        <w:rPr>
          <w:rFonts w:ascii="Microsoft YaHei" w:eastAsia="Microsoft YaHei" w:hAnsi="Microsoft YaHei" w:cs="Microsoft YaHei"/>
          <w:spacing w:val="14"/>
          <w:position w:val="-1"/>
          <w:sz w:val="19"/>
          <w:szCs w:val="19"/>
        </w:rPr>
        <w:t>&lt;1.</w:t>
      </w:r>
      <w:r>
        <w:rPr>
          <w:rFonts w:ascii="Microsoft YaHei" w:eastAsia="Microsoft YaHei" w:hAnsi="Microsoft YaHei" w:cs="Microsoft YaHei"/>
          <w:spacing w:val="-27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-1"/>
          <w:sz w:val="19"/>
          <w:szCs w:val="19"/>
        </w:rPr>
        <w:t>2×10</w:t>
      </w:r>
      <w:r>
        <w:rPr>
          <w:rFonts w:ascii="Microsoft YaHei" w:eastAsia="Microsoft YaHei" w:hAnsi="Microsoft YaHei" w:cs="Microsoft YaHei"/>
          <w:spacing w:val="14"/>
          <w:position w:val="7"/>
          <w:sz w:val="10"/>
          <w:szCs w:val="10"/>
        </w:rPr>
        <w:t xml:space="preserve">3  </w:t>
      </w:r>
      <w:r>
        <w:rPr>
          <w:rFonts w:ascii="Microsoft YaHei" w:eastAsia="Microsoft YaHei" w:hAnsi="Microsoft YaHei" w:cs="Microsoft YaHei"/>
          <w:sz w:val="19"/>
          <w:szCs w:val="19"/>
        </w:rPr>
        <w:t>kg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/</w:t>
      </w:r>
      <w:r>
        <w:rPr>
          <w:rFonts w:ascii="Microsoft YaHei" w:eastAsia="Microsoft YaHei" w:hAnsi="Microsoft YaHei" w:cs="Microsoft YaHei"/>
          <w:spacing w:val="13"/>
          <w:position w:val="-1"/>
          <w:sz w:val="19"/>
          <w:szCs w:val="19"/>
        </w:rPr>
        <w:t>m</w:t>
      </w:r>
      <w:r>
        <w:rPr>
          <w:rFonts w:ascii="Microsoft YaHei" w:eastAsia="Microsoft YaHei" w:hAnsi="Microsoft YaHei" w:cs="Microsoft YaHei"/>
          <w:spacing w:val="13"/>
          <w:position w:val="7"/>
          <w:sz w:val="10"/>
          <w:szCs w:val="10"/>
        </w:rPr>
        <w:t xml:space="preserve">3 </w:t>
      </w:r>
      <w:r>
        <w:rPr>
          <w:rFonts w:ascii="Microsoft YaHei" w:eastAsia="Microsoft YaHei" w:hAnsi="Microsoft YaHei" w:cs="Microsoft YaHei"/>
          <w:spacing w:val="13"/>
          <w:position w:val="1"/>
          <w:sz w:val="19"/>
          <w:szCs w:val="19"/>
        </w:rPr>
        <w:t>;</w:t>
      </w:r>
    </w:p>
    <w:p>
      <w:pPr>
        <w:pStyle w:val="BodyText"/>
        <w:spacing w:before="62" w:line="180" w:lineRule="auto"/>
        <w:ind w:left="626"/>
        <w:rPr>
          <w:rFonts w:ascii="Microsoft YaHei" w:eastAsia="Microsoft YaHei" w:hAnsi="Microsoft YaHei" w:cs="Microsoft YaHei"/>
          <w:sz w:val="19"/>
          <w:szCs w:val="19"/>
        </w:rPr>
      </w:pPr>
      <w:r>
        <w:rPr>
          <w:b/>
          <w:bCs/>
          <w:spacing w:val="16"/>
          <w:sz w:val="19"/>
          <w:szCs w:val="19"/>
        </w:rPr>
        <w:t>—</w:t>
      </w:r>
      <w:r>
        <w:rPr>
          <w:b/>
          <w:bCs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以叶轮中心为基准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,潜入水下深度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:</w:t>
      </w:r>
      <w:r>
        <w:rPr>
          <w:rFonts w:ascii="Microsoft YaHei" w:eastAsia="Microsoft YaHei" w:hAnsi="Microsoft YaHei" w:cs="Microsoft YaHei"/>
          <w:spacing w:val="16"/>
          <w:position w:val="-2"/>
          <w:sz w:val="19"/>
          <w:szCs w:val="19"/>
        </w:rPr>
        <w:t>≤10</w:t>
      </w:r>
      <w:r>
        <w:rPr>
          <w:rFonts w:ascii="Microsoft YaHei" w:eastAsia="Microsoft YaHei" w:hAnsi="Microsoft YaHei" w:cs="Microsoft YaHei"/>
          <w:spacing w:val="-13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-2"/>
          <w:sz w:val="19"/>
          <w:szCs w:val="19"/>
        </w:rPr>
        <w:t>m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。</w:t>
      </w:r>
    </w:p>
    <w:p>
      <w:pPr>
        <w:pStyle w:val="BodyText"/>
        <w:spacing w:line="282" w:lineRule="auto"/>
      </w:pPr>
    </w:p>
    <w:p>
      <w:pPr>
        <w:spacing w:before="83" w:line="185" w:lineRule="auto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9"/>
          <w:position w:val="-1"/>
          <w:sz w:val="19"/>
          <w:szCs w:val="19"/>
        </w:rPr>
        <w:t xml:space="preserve">6   </w:t>
      </w:r>
      <w:r>
        <w:rPr>
          <w:rFonts w:ascii="SimHei" w:eastAsia="SimHei" w:hAnsi="SimHei" w:cs="SimHei"/>
          <w:spacing w:val="9"/>
          <w:sz w:val="19"/>
          <w:szCs w:val="19"/>
        </w:rPr>
        <w:t>材料</w:t>
      </w:r>
    </w:p>
    <w:p>
      <w:pPr>
        <w:pStyle w:val="BodyText"/>
        <w:spacing w:line="287" w:lineRule="auto"/>
      </w:pPr>
    </w:p>
    <w:p>
      <w:pPr>
        <w:spacing w:before="82" w:line="175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0"/>
          <w:position w:val="-1"/>
          <w:sz w:val="19"/>
          <w:szCs w:val="19"/>
        </w:rPr>
        <w:t>6.</w:t>
      </w:r>
      <w:r>
        <w:rPr>
          <w:rFonts w:ascii="Microsoft YaHei" w:eastAsia="Microsoft YaHei" w:hAnsi="Microsoft YaHei" w:cs="Microsoft YaHei"/>
          <w:spacing w:val="-9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0"/>
          <w:position w:val="-1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3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 xml:space="preserve">铸铁件应符合 </w:t>
      </w:r>
      <w:r>
        <w:rPr>
          <w:rFonts w:ascii="Microsoft YaHei" w:eastAsia="Microsoft YaHei" w:hAnsi="Microsoft YaHei" w:cs="Microsoft YaHei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 xml:space="preserve">/T1348和 </w:t>
      </w:r>
      <w:r>
        <w:rPr>
          <w:rFonts w:ascii="Microsoft YaHei" w:eastAsia="Microsoft YaHei" w:hAnsi="Microsoft YaHei" w:cs="Microsoft YaHei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/T9439的规定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0"/>
          <w:position w:val="1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 xml:space="preserve">不锈钢件应符合 </w:t>
      </w:r>
      <w:r>
        <w:rPr>
          <w:rFonts w:ascii="Microsoft YaHei" w:eastAsia="Microsoft YaHei" w:hAnsi="Microsoft YaHei" w:cs="Microsoft YaHei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/T1220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的规定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position w:val="1"/>
          <w:sz w:val="19"/>
          <w:szCs w:val="19"/>
        </w:rPr>
        <w:t>。</w:t>
      </w:r>
    </w:p>
    <w:p>
      <w:pPr>
        <w:spacing w:before="41" w:line="212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6"/>
          <w:position w:val="-2"/>
          <w:sz w:val="19"/>
          <w:szCs w:val="19"/>
        </w:rPr>
        <w:t>6.2</w:t>
      </w:r>
      <w:r>
        <w:rPr>
          <w:rFonts w:ascii="Microsoft YaHei" w:eastAsia="Microsoft YaHei" w:hAnsi="Microsoft YaHei" w:cs="Microsoft YaHei"/>
          <w:spacing w:val="9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过流零部件材料宜采用球墨铸铁或不锈钢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。</w:t>
      </w:r>
    </w:p>
    <w:p>
      <w:pPr>
        <w:spacing w:before="5" w:line="205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6"/>
          <w:position w:val="-2"/>
          <w:sz w:val="19"/>
          <w:szCs w:val="19"/>
        </w:rPr>
        <w:t>6.3</w:t>
      </w:r>
      <w:r>
        <w:rPr>
          <w:rFonts w:ascii="Microsoft YaHei" w:eastAsia="Microsoft YaHei" w:hAnsi="Microsoft YaHei" w:cs="Microsoft YaHei"/>
          <w:spacing w:val="4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轴材料的性能不应低于 20</w:t>
      </w:r>
      <w:r>
        <w:rPr>
          <w:rFonts w:ascii="Microsoft YaHei" w:eastAsia="Microsoft YaHei" w:hAnsi="Microsoft YaHei" w:cs="Microsoft YaHei"/>
          <w:sz w:val="19"/>
          <w:szCs w:val="19"/>
        </w:rPr>
        <w:t>Cr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13不锈钢</w:t>
      </w:r>
      <w:r>
        <w:rPr>
          <w:rFonts w:ascii="Microsoft YaHei" w:eastAsia="Microsoft YaHei" w:hAnsi="Microsoft YaHei" w:cs="Microsoft YaHei"/>
          <w:spacing w:val="-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1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机座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1"/>
          <w:sz w:val="19"/>
          <w:szCs w:val="19"/>
        </w:rPr>
        <w:t>、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端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盖材料的性能不应低于</w:t>
      </w:r>
      <w:r>
        <w:rPr>
          <w:rFonts w:ascii="Microsoft YaHei" w:eastAsia="Microsoft YaHei" w:hAnsi="Microsoft YaHei" w:cs="Microsoft YaHei"/>
          <w:spacing w:val="2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z w:val="19"/>
          <w:szCs w:val="19"/>
        </w:rPr>
        <w:t>HT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200灰铸铁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1"/>
          <w:sz w:val="19"/>
          <w:szCs w:val="19"/>
        </w:rPr>
        <w:t>。</w:t>
      </w:r>
    </w:p>
    <w:p>
      <w:pPr>
        <w:spacing w:before="4" w:line="213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5"/>
          <w:position w:val="-2"/>
          <w:sz w:val="19"/>
          <w:szCs w:val="19"/>
        </w:rPr>
        <w:t>6.4</w:t>
      </w:r>
      <w:r>
        <w:rPr>
          <w:rFonts w:ascii="Microsoft YaHei" w:eastAsia="Microsoft YaHei" w:hAnsi="Microsoft YaHei" w:cs="Microsoft YaHei"/>
          <w:spacing w:val="4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静密封材料的性能不应低于丁腈</w:t>
      </w:r>
      <w:r>
        <w:rPr>
          <w:rFonts w:ascii="Microsoft YaHei" w:eastAsia="Microsoft YaHei" w:hAnsi="Microsoft YaHei" w:cs="Microsoft YaHei"/>
          <w:spacing w:val="15"/>
          <w:position w:val="-2"/>
          <w:sz w:val="19"/>
          <w:szCs w:val="19"/>
        </w:rPr>
        <w:t>-4</w:t>
      </w:r>
      <w:r>
        <w:rPr>
          <w:rFonts w:ascii="Microsoft YaHei" w:eastAsia="Microsoft YaHei" w:hAnsi="Microsoft YaHei" w:cs="Microsoft YaHei"/>
          <w:spacing w:val="14"/>
          <w:position w:val="-2"/>
          <w:sz w:val="19"/>
          <w:szCs w:val="19"/>
        </w:rPr>
        <w:t>0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。</w:t>
      </w:r>
    </w:p>
    <w:p>
      <w:pPr>
        <w:spacing w:before="1" w:line="199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1"/>
          <w:position w:val="-1"/>
          <w:sz w:val="19"/>
          <w:szCs w:val="19"/>
        </w:rPr>
        <w:t xml:space="preserve">6.5   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外露紧固件材料的性能不应低于 06</w:t>
      </w:r>
      <w:r>
        <w:rPr>
          <w:rFonts w:ascii="Microsoft YaHei" w:eastAsia="Microsoft YaHei" w:hAnsi="Microsoft YaHei" w:cs="Microsoft YaHei"/>
          <w:sz w:val="19"/>
          <w:szCs w:val="19"/>
        </w:rPr>
        <w:t>C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r</w:t>
      </w:r>
      <w:r>
        <w:rPr>
          <w:rFonts w:ascii="Microsoft YaHei" w:eastAsia="Microsoft YaHei" w:hAnsi="Microsoft YaHei" w:cs="Microsoft YaHei"/>
          <w:spacing w:val="11"/>
          <w:position w:val="-1"/>
          <w:sz w:val="19"/>
          <w:szCs w:val="19"/>
        </w:rPr>
        <w:t>19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Ni</w:t>
      </w:r>
      <w:r>
        <w:rPr>
          <w:rFonts w:ascii="Microsoft YaHei" w:eastAsia="Microsoft YaHei" w:hAnsi="Microsoft YaHei" w:cs="Microsoft YaHei"/>
          <w:spacing w:val="11"/>
          <w:position w:val="-1"/>
          <w:sz w:val="19"/>
          <w:szCs w:val="19"/>
        </w:rPr>
        <w:t>10或</w:t>
      </w:r>
      <w:r>
        <w:rPr>
          <w:rFonts w:ascii="Microsoft YaHei" w:eastAsia="Microsoft YaHei" w:hAnsi="Microsoft YaHei" w:cs="Microsoft YaHei"/>
          <w:spacing w:val="10"/>
          <w:position w:val="-1"/>
          <w:sz w:val="19"/>
          <w:szCs w:val="19"/>
        </w:rPr>
        <w:t xml:space="preserve"> 022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C</w:t>
      </w:r>
      <w:r>
        <w:rPr>
          <w:rFonts w:ascii="Microsoft YaHei" w:eastAsia="Microsoft YaHei" w:hAnsi="Microsoft YaHei" w:cs="Microsoft YaHei"/>
          <w:sz w:val="19"/>
          <w:szCs w:val="19"/>
        </w:rPr>
        <w:t>r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>17</w:t>
      </w:r>
      <w:r>
        <w:rPr>
          <w:rFonts w:ascii="Microsoft YaHei" w:eastAsia="Microsoft YaHei" w:hAnsi="Microsoft YaHei" w:cs="Microsoft YaHei"/>
          <w:sz w:val="19"/>
          <w:szCs w:val="19"/>
        </w:rPr>
        <w:t>Ni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>12</w:t>
      </w:r>
      <w:r>
        <w:rPr>
          <w:rFonts w:ascii="Microsoft YaHei" w:eastAsia="Microsoft YaHei" w:hAnsi="Microsoft YaHei" w:cs="Microsoft YaHei"/>
          <w:sz w:val="19"/>
          <w:szCs w:val="19"/>
        </w:rPr>
        <w:t>Mo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>2不锈钢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1"/>
          <w:sz w:val="19"/>
          <w:szCs w:val="19"/>
        </w:rPr>
        <w:t>。</w:t>
      </w:r>
    </w:p>
    <w:p>
      <w:pPr>
        <w:pStyle w:val="BodyText"/>
        <w:spacing w:line="265" w:lineRule="auto"/>
      </w:pPr>
    </w:p>
    <w:p>
      <w:pPr>
        <w:spacing w:before="82" w:line="188" w:lineRule="auto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1"/>
          <w:position w:val="-1"/>
          <w:sz w:val="19"/>
          <w:szCs w:val="19"/>
        </w:rPr>
        <w:t>7</w:t>
      </w:r>
      <w:r>
        <w:rPr>
          <w:rFonts w:ascii="Microsoft YaHei" w:eastAsia="Microsoft YaHei" w:hAnsi="Microsoft YaHei" w:cs="Microsoft YaHei"/>
          <w:spacing w:val="7"/>
          <w:position w:val="-1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11"/>
          <w:sz w:val="19"/>
          <w:szCs w:val="19"/>
        </w:rPr>
        <w:t>要求</w:t>
      </w:r>
    </w:p>
    <w:p>
      <w:pPr>
        <w:spacing w:before="322" w:line="192" w:lineRule="auto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"/>
          <w:position w:val="-1"/>
          <w:sz w:val="19"/>
          <w:szCs w:val="19"/>
        </w:rPr>
        <w:t>7.</w:t>
      </w:r>
      <w:r>
        <w:rPr>
          <w:rFonts w:ascii="Microsoft YaHei" w:eastAsia="Microsoft YaHei" w:hAnsi="Microsoft YaHei" w:cs="Microsoft YaHei"/>
          <w:spacing w:val="-8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"/>
          <w:position w:val="-1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4"/>
          <w:position w:val="-1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1"/>
          <w:position w:val="1"/>
          <w:sz w:val="19"/>
          <w:szCs w:val="19"/>
        </w:rPr>
        <w:t>外观</w:t>
      </w:r>
    </w:p>
    <w:p>
      <w:pPr>
        <w:spacing w:before="204" w:line="183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7"/>
          <w:position w:val="-2"/>
          <w:sz w:val="19"/>
          <w:szCs w:val="19"/>
        </w:rPr>
        <w:t>7.</w:t>
      </w:r>
      <w:r>
        <w:rPr>
          <w:rFonts w:ascii="Microsoft YaHei" w:eastAsia="Microsoft YaHei" w:hAnsi="Microsoft YaHei" w:cs="Microsoft YaHei"/>
          <w:spacing w:val="-7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position w:val="-2"/>
          <w:sz w:val="19"/>
          <w:szCs w:val="19"/>
        </w:rPr>
        <w:t>1.</w:t>
      </w:r>
      <w:r>
        <w:rPr>
          <w:rFonts w:ascii="Microsoft YaHei" w:eastAsia="Microsoft YaHei" w:hAnsi="Microsoft YaHei" w:cs="Microsoft YaHei"/>
          <w:spacing w:val="-10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position w:val="-2"/>
          <w:sz w:val="19"/>
          <w:szCs w:val="19"/>
        </w:rPr>
        <w:t xml:space="preserve">1  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潜水排污泵表面不应有污损碰伤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、裂痕等缺陷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。</w:t>
      </w:r>
    </w:p>
    <w:p>
      <w:pPr>
        <w:spacing w:before="41" w:line="182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7"/>
          <w:position w:val="-2"/>
          <w:sz w:val="19"/>
          <w:szCs w:val="19"/>
        </w:rPr>
        <w:t>7.</w:t>
      </w:r>
      <w:r>
        <w:rPr>
          <w:rFonts w:ascii="Microsoft YaHei" w:eastAsia="Microsoft YaHei" w:hAnsi="Microsoft YaHei" w:cs="Microsoft YaHei"/>
          <w:spacing w:val="-9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-2"/>
          <w:sz w:val="19"/>
          <w:szCs w:val="19"/>
        </w:rPr>
        <w:t>1.2</w:t>
      </w:r>
      <w:r>
        <w:rPr>
          <w:rFonts w:ascii="Microsoft YaHei" w:eastAsia="Microsoft YaHei" w:hAnsi="Microsoft YaHei" w:cs="Microsoft YaHei"/>
          <w:spacing w:val="4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潜水排污泵应有明显的红色旋转方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向标记</w:t>
      </w:r>
      <w:r>
        <w:rPr>
          <w:rFonts w:ascii="Microsoft YaHei" w:eastAsia="Microsoft YaHei" w:hAnsi="Microsoft YaHei" w:cs="Microsoft YaHei"/>
          <w:spacing w:val="-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 xml:space="preserve">,旋转方向标记应符合 </w:t>
      </w:r>
      <w:r>
        <w:rPr>
          <w:rFonts w:ascii="Microsoft YaHei" w:eastAsia="Microsoft YaHei" w:hAnsi="Microsoft YaHei" w:cs="Microsoft YaHei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1971的规定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。</w:t>
      </w:r>
    </w:p>
    <w:p>
      <w:pPr>
        <w:spacing w:before="203" w:line="187" w:lineRule="auto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9"/>
          <w:position w:val="-1"/>
          <w:sz w:val="19"/>
          <w:szCs w:val="19"/>
        </w:rPr>
        <w:t xml:space="preserve">7.2   </w:t>
      </w:r>
      <w:r>
        <w:rPr>
          <w:rFonts w:ascii="SimHei" w:eastAsia="SimHei" w:hAnsi="SimHei" w:cs="SimHei"/>
          <w:spacing w:val="9"/>
          <w:sz w:val="19"/>
          <w:szCs w:val="19"/>
        </w:rPr>
        <w:t>泵性能</w:t>
      </w:r>
    </w:p>
    <w:p>
      <w:pPr>
        <w:spacing w:before="212" w:line="183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5"/>
          <w:position w:val="-2"/>
          <w:sz w:val="19"/>
          <w:szCs w:val="19"/>
        </w:rPr>
        <w:t>7.2.</w:t>
      </w:r>
      <w:r>
        <w:rPr>
          <w:rFonts w:ascii="Microsoft YaHei" w:eastAsia="Microsoft YaHei" w:hAnsi="Microsoft YaHei" w:cs="Microsoft YaHei"/>
          <w:spacing w:val="-5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5"/>
          <w:position w:val="-2"/>
          <w:sz w:val="19"/>
          <w:szCs w:val="19"/>
        </w:rPr>
        <w:t xml:space="preserve">1   </w:t>
      </w:r>
      <w:r>
        <w:rPr>
          <w:rFonts w:ascii="Microsoft YaHei" w:eastAsia="Microsoft YaHei" w:hAnsi="Microsoft YaHei" w:cs="Microsoft YaHei"/>
          <w:spacing w:val="5"/>
          <w:sz w:val="19"/>
          <w:szCs w:val="19"/>
        </w:rPr>
        <w:t>潜水排污泵应转动平稳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9"/>
          <w:szCs w:val="19"/>
        </w:rPr>
        <w:t>、自如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9"/>
          <w:szCs w:val="19"/>
        </w:rPr>
        <w:t>、无卡阻停滞等现象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9"/>
          <w:szCs w:val="19"/>
        </w:rPr>
        <w:t>。</w:t>
      </w:r>
    </w:p>
    <w:p>
      <w:pPr>
        <w:spacing w:before="42" w:line="184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5"/>
          <w:position w:val="-2"/>
          <w:sz w:val="19"/>
          <w:szCs w:val="19"/>
        </w:rPr>
        <w:t>7.2.2</w:t>
      </w:r>
      <w:r>
        <w:rPr>
          <w:rFonts w:ascii="Microsoft YaHei" w:eastAsia="Microsoft YaHei" w:hAnsi="Microsoft YaHei" w:cs="Microsoft YaHei"/>
          <w:spacing w:val="4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潜水排污泵的额定功率应大于规定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点轴功率的</w:t>
      </w:r>
      <w:r>
        <w:rPr>
          <w:rFonts w:ascii="Microsoft YaHei" w:eastAsia="Microsoft YaHei" w:hAnsi="Microsoft YaHei" w:cs="Microsoft YaHei"/>
          <w:spacing w:val="23"/>
          <w:w w:val="10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14"/>
          <w:position w:val="-2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28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2倍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。</w:t>
      </w:r>
    </w:p>
    <w:p>
      <w:pPr>
        <w:spacing w:before="42" w:line="199" w:lineRule="auto"/>
        <w:ind w:left="1" w:right="47" w:hanging="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6"/>
          <w:position w:val="-2"/>
          <w:sz w:val="19"/>
          <w:szCs w:val="19"/>
        </w:rPr>
        <w:t xml:space="preserve">7.2.3  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当潜水排污泵的流量在 0</w:t>
      </w:r>
      <w:r>
        <w:rPr>
          <w:rFonts w:ascii="Microsoft YaHei" w:eastAsia="Microsoft YaHei" w:hAnsi="Microsoft YaHei" w:cs="Microsoft YaHei"/>
          <w:spacing w:val="16"/>
          <w:position w:val="-2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26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7倍</w:t>
      </w:r>
      <w:r>
        <w:rPr>
          <w:rFonts w:ascii="Microsoft YaHei" w:eastAsia="Microsoft YaHei" w:hAnsi="Microsoft YaHei" w:cs="Microsoft YaHei"/>
          <w:spacing w:val="-2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-2"/>
          <w:sz w:val="19"/>
          <w:szCs w:val="19"/>
        </w:rPr>
        <w:t>~</w:t>
      </w:r>
      <w:r>
        <w:rPr>
          <w:rFonts w:ascii="Microsoft YaHei" w:eastAsia="Microsoft YaHei" w:hAnsi="Microsoft YaHei" w:cs="Microsoft YaHei"/>
          <w:spacing w:val="-30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-2"/>
          <w:sz w:val="19"/>
          <w:szCs w:val="19"/>
        </w:rPr>
        <w:t>1.</w:t>
      </w:r>
      <w:r>
        <w:rPr>
          <w:rFonts w:ascii="Microsoft YaHei" w:eastAsia="Microsoft YaHei" w:hAnsi="Microsoft YaHei" w:cs="Microsoft YaHei"/>
          <w:spacing w:val="-26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3倍的额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定流量范围内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,轴功率不应超过潜水排污泵的额定功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率</w:t>
      </w:r>
      <w:r>
        <w:rPr>
          <w:rFonts w:ascii="Microsoft YaHei" w:eastAsia="Microsoft YaHei" w:hAnsi="Microsoft YaHei" w:cs="Microsoft YaHei"/>
          <w:spacing w:val="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。在轴功率满足此条件下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,可降低潜水排污泵电动机的功率档次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。</w:t>
      </w:r>
    </w:p>
    <w:p>
      <w:pPr>
        <w:spacing w:before="62" w:line="196" w:lineRule="auto"/>
        <w:ind w:right="47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9"/>
          <w:position w:val="-2"/>
          <w:sz w:val="19"/>
          <w:szCs w:val="19"/>
        </w:rPr>
        <w:t>7.2.4</w:t>
      </w:r>
      <w:r>
        <w:rPr>
          <w:rFonts w:ascii="Microsoft YaHei" w:eastAsia="Microsoft YaHei" w:hAnsi="Microsoft YaHei" w:cs="Microsoft YaHei"/>
          <w:spacing w:val="8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潜水排污泵在规定的流量下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,扬程可在</w:t>
      </w:r>
      <w:r>
        <w:rPr>
          <w:rFonts w:ascii="Microsoft YaHei" w:eastAsia="Microsoft YaHei" w:hAnsi="Microsoft YaHei" w:cs="Microsoft YaHei"/>
          <w:spacing w:val="-1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position w:val="-2"/>
          <w:sz w:val="19"/>
          <w:szCs w:val="19"/>
        </w:rPr>
        <w:t>-</w:t>
      </w:r>
      <w:r>
        <w:rPr>
          <w:rFonts w:ascii="Microsoft YaHei" w:eastAsia="Microsoft YaHei" w:hAnsi="Microsoft YaHei" w:cs="Microsoft YaHei"/>
          <w:spacing w:val="-25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position w:val="-2"/>
          <w:sz w:val="19"/>
          <w:szCs w:val="19"/>
        </w:rPr>
        <w:t>6%</w:t>
      </w:r>
      <w:r>
        <w:rPr>
          <w:rFonts w:ascii="Microsoft YaHei" w:eastAsia="Microsoft YaHei" w:hAnsi="Microsoft YaHei" w:cs="Microsoft YaHei"/>
          <w:spacing w:val="-30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position w:val="-2"/>
          <w:sz w:val="19"/>
          <w:szCs w:val="19"/>
        </w:rPr>
        <w:t>~</w:t>
      </w:r>
      <w:r>
        <w:rPr>
          <w:rFonts w:ascii="Microsoft YaHei" w:eastAsia="Microsoft YaHei" w:hAnsi="Microsoft YaHei" w:cs="Microsoft YaHei"/>
          <w:spacing w:val="-25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10%规定扬程内变化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,但潜水排污泵的效率应符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合附录 A中表 A</w:t>
      </w:r>
      <w:r>
        <w:rPr>
          <w:rFonts w:ascii="Microsoft YaHei" w:eastAsia="Microsoft YaHei" w:hAnsi="Microsoft YaHei" w:cs="Microsoft YaHei"/>
          <w:spacing w:val="19"/>
          <w:position w:val="-2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23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l的规定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position w:val="1"/>
          <w:sz w:val="19"/>
          <w:szCs w:val="19"/>
        </w:rPr>
        <w:t>。</w:t>
      </w:r>
    </w:p>
    <w:p>
      <w:pPr>
        <w:spacing w:before="43" w:line="199" w:lineRule="auto"/>
        <w:ind w:left="2" w:right="47" w:hanging="2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0"/>
          <w:position w:val="-1"/>
          <w:sz w:val="19"/>
          <w:szCs w:val="19"/>
        </w:rPr>
        <w:t>7.2.5</w:t>
      </w:r>
      <w:r>
        <w:rPr>
          <w:rFonts w:ascii="Microsoft YaHei" w:eastAsia="Microsoft YaHei" w:hAnsi="Microsoft YaHei" w:cs="Microsoft YaHei"/>
          <w:spacing w:val="3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潜水排污泵的效率应符合附录 A和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附录</w:t>
      </w:r>
      <w:r>
        <w:rPr>
          <w:rFonts w:ascii="Microsoft YaHei" w:eastAsia="Microsoft YaHei" w:hAnsi="Microsoft YaHei" w:cs="Microsoft YaHei"/>
          <w:spacing w:val="25"/>
          <w:w w:val="10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B的规定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position w:val="1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其偏差应符合</w:t>
      </w:r>
      <w:r>
        <w:rPr>
          <w:rFonts w:ascii="Microsoft YaHei" w:eastAsia="Microsoft YaHei" w:hAnsi="Microsoft YaHei" w:cs="Microsoft YaHei"/>
          <w:spacing w:val="24"/>
          <w:w w:val="10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/T3216</w:t>
      </w:r>
      <w:r>
        <w:rPr>
          <w:rFonts w:ascii="Microsoft YaHei" w:eastAsia="Microsoft YaHei" w:hAnsi="Microsoft YaHei" w:cs="Microsoft YaHei"/>
          <w:spacing w:val="19"/>
          <w:position w:val="1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35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2005中</w:t>
      </w:r>
      <w:r>
        <w:rPr>
          <w:rFonts w:ascii="Microsoft YaHei" w:eastAsia="Microsoft YaHei" w:hAnsi="Microsoft YaHei" w:cs="Microsoft YaHei"/>
          <w:spacing w:val="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2级的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规定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。</w:t>
      </w:r>
    </w:p>
    <w:p>
      <w:pPr>
        <w:spacing w:before="65" w:line="183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6"/>
          <w:position w:val="-2"/>
          <w:sz w:val="19"/>
          <w:szCs w:val="19"/>
        </w:rPr>
        <w:t>7.2.6</w:t>
      </w:r>
      <w:r>
        <w:rPr>
          <w:rFonts w:ascii="Microsoft YaHei" w:eastAsia="Microsoft YaHei" w:hAnsi="Microsoft YaHei" w:cs="Microsoft YaHei"/>
          <w:spacing w:val="8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制造商/供货商应提供潜水排污泵的水力特性曲线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。</w:t>
      </w:r>
    </w:p>
    <w:p>
      <w:pPr>
        <w:spacing w:before="203" w:line="187" w:lineRule="auto"/>
        <w:rPr>
          <w:rFonts w:ascii="SimHei" w:eastAsia="SimHei" w:hAnsi="SimHei" w:cs="SimHei"/>
          <w:sz w:val="19"/>
          <w:szCs w:val="19"/>
        </w:rPr>
        <w:sectPr>
          <w:footerReference w:type="default" r:id="rId10"/>
          <w:pgSz w:w="11906" w:h="16838"/>
          <w:pgMar w:top="1255" w:right="1301" w:bottom="1444" w:left="1351" w:header="0" w:footer="1259" w:gutter="0"/>
          <w:pgNumType w:start="11"/>
          <w:cols w:space="708"/>
        </w:sectPr>
      </w:pPr>
      <w:r>
        <w:rPr>
          <w:rFonts w:ascii="Microsoft YaHei" w:eastAsia="Microsoft YaHei" w:hAnsi="Microsoft YaHei" w:cs="Microsoft YaHei"/>
          <w:spacing w:val="11"/>
          <w:position w:val="-1"/>
          <w:sz w:val="19"/>
          <w:szCs w:val="19"/>
        </w:rPr>
        <w:t>7.3</w:t>
      </w:r>
      <w:r>
        <w:rPr>
          <w:rFonts w:ascii="Microsoft YaHei" w:eastAsia="Microsoft YaHei" w:hAnsi="Microsoft YaHei" w:cs="Microsoft YaHei"/>
          <w:spacing w:val="12"/>
          <w:position w:val="-1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11"/>
          <w:sz w:val="19"/>
          <w:szCs w:val="19"/>
        </w:rPr>
        <w:t>电动机性能</w:t>
      </w:r>
    </w:p>
    <w:p>
      <w:pPr>
        <w:spacing w:before="203" w:line="197" w:lineRule="auto"/>
        <w:ind w:left="8" w:right="47" w:hanging="8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-1"/>
          <w:position w:val="-2"/>
          <w:sz w:val="19"/>
          <w:szCs w:val="19"/>
        </w:rPr>
        <w:t xml:space="preserve">7.3. 1   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电</w:t>
      </w:r>
      <w:r>
        <w:rPr>
          <w:rFonts w:ascii="Microsoft YaHei" w:eastAsia="Microsoft YaHei" w:hAnsi="Microsoft YaHei" w:cs="Microsoft YaHei"/>
          <w:spacing w:val="-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动</w:t>
      </w:r>
      <w:r>
        <w:rPr>
          <w:rFonts w:ascii="Microsoft YaHei" w:eastAsia="Microsoft YaHei" w:hAnsi="Microsoft YaHei" w:cs="Microsoft YaHei"/>
          <w:spacing w:val="-2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机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定</w:t>
      </w:r>
      <w:r>
        <w:rPr>
          <w:rFonts w:ascii="Microsoft YaHei" w:eastAsia="Microsoft YaHei" w:hAnsi="Microsoft YaHei" w:cs="Microsoft YaHei"/>
          <w:spacing w:val="-2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子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绕</w:t>
      </w:r>
      <w:r>
        <w:rPr>
          <w:rFonts w:ascii="Microsoft YaHei" w:eastAsia="Microsoft YaHei" w:hAnsi="Microsoft YaHei" w:cs="Microsoft YaHei"/>
          <w:spacing w:val="-2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组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对</w:t>
      </w:r>
      <w:r>
        <w:rPr>
          <w:rFonts w:ascii="Microsoft YaHei" w:eastAsia="Microsoft YaHei" w:hAnsi="Microsoft YaHei" w:cs="Microsoft YaHei"/>
          <w:spacing w:val="-2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机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壳 的</w:t>
      </w:r>
      <w:r>
        <w:rPr>
          <w:rFonts w:ascii="Microsoft YaHei" w:eastAsia="Microsoft YaHei" w:hAnsi="Microsoft YaHei" w:cs="Microsoft YaHei"/>
          <w:spacing w:val="-2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绝</w:t>
      </w:r>
      <w:r>
        <w:rPr>
          <w:rFonts w:ascii="Microsoft YaHei" w:eastAsia="Microsoft YaHei" w:hAnsi="Microsoft YaHei" w:cs="Microsoft YaHei"/>
          <w:spacing w:val="-2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缘 电</w:t>
      </w:r>
      <w:r>
        <w:rPr>
          <w:rFonts w:ascii="Microsoft YaHei" w:eastAsia="Microsoft YaHei" w:hAnsi="Microsoft YaHei" w:cs="Microsoft YaHei"/>
          <w:spacing w:val="-1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阻 ,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冷</w:t>
      </w:r>
      <w:r>
        <w:rPr>
          <w:rFonts w:ascii="Microsoft YaHei" w:eastAsia="Microsoft YaHei" w:hAnsi="Microsoft YaHei" w:cs="Microsoft YaHei"/>
          <w:spacing w:val="-2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态</w:t>
      </w:r>
      <w:r>
        <w:rPr>
          <w:rFonts w:ascii="Microsoft YaHei" w:eastAsia="Microsoft YaHei" w:hAnsi="Microsoft YaHei" w:cs="Microsoft YaHei"/>
          <w:spacing w:val="-1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时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应</w:t>
      </w:r>
      <w:r>
        <w:rPr>
          <w:rFonts w:ascii="Microsoft YaHei" w:eastAsia="Microsoft YaHei" w:hAnsi="Microsoft YaHei" w:cs="Microsoft YaHei"/>
          <w:spacing w:val="-2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不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低</w:t>
      </w:r>
      <w:r>
        <w:rPr>
          <w:rFonts w:ascii="Microsoft YaHei" w:eastAsia="Microsoft YaHei" w:hAnsi="Microsoft YaHei" w:cs="Microsoft YaHei"/>
          <w:spacing w:val="-1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于</w:t>
      </w:r>
      <w:r>
        <w:rPr>
          <w:rFonts w:ascii="Microsoft YaHei" w:eastAsia="Microsoft YaHei" w:hAnsi="Microsoft YaHei" w:cs="Microsoft YaHei"/>
          <w:spacing w:val="4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50 MΩ,</w:t>
      </w:r>
      <w:r>
        <w:rPr>
          <w:rFonts w:ascii="Microsoft YaHei" w:eastAsia="Microsoft YaHei" w:hAnsi="Microsoft YaHei" w:cs="Microsoft YaHei"/>
          <w:spacing w:val="-2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热</w:t>
      </w:r>
      <w:r>
        <w:rPr>
          <w:rFonts w:ascii="Microsoft YaHei" w:eastAsia="Microsoft YaHei" w:hAnsi="Microsoft YaHei" w:cs="Microsoft YaHei"/>
          <w:spacing w:val="-2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态</w:t>
      </w:r>
      <w:r>
        <w:rPr>
          <w:rFonts w:ascii="Microsoft YaHei" w:eastAsia="Microsoft YaHei" w:hAnsi="Microsoft YaHei" w:cs="Microsoft YaHei"/>
          <w:spacing w:val="-1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或</w:t>
      </w:r>
      <w:r>
        <w:rPr>
          <w:rFonts w:ascii="Microsoft YaHei" w:eastAsia="Microsoft YaHei" w:hAnsi="Microsoft YaHei" w:cs="Microsoft YaHei"/>
          <w:spacing w:val="-1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温</w:t>
      </w:r>
      <w:r>
        <w:rPr>
          <w:rFonts w:ascii="Microsoft YaHei" w:eastAsia="Microsoft YaHei" w:hAnsi="Microsoft YaHei" w:cs="Microsoft YaHei"/>
          <w:spacing w:val="-1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升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试</w:t>
      </w:r>
      <w:r>
        <w:rPr>
          <w:rFonts w:ascii="Microsoft YaHei" w:eastAsia="Microsoft YaHei" w:hAnsi="Microsoft YaHei" w:cs="Microsoft YaHei"/>
          <w:spacing w:val="-2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验</w:t>
      </w:r>
      <w:r>
        <w:rPr>
          <w:rFonts w:ascii="Microsoft YaHei" w:eastAsia="Microsoft YaHei" w:hAnsi="Microsoft YaHei" w:cs="Microsoft YaHei"/>
          <w:spacing w:val="-2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后</w:t>
      </w:r>
      <w:r>
        <w:rPr>
          <w:rFonts w:ascii="Microsoft YaHei" w:eastAsia="Microsoft YaHei" w:hAnsi="Microsoft YaHei" w:cs="Microsoft YaHei"/>
          <w:spacing w:val="-2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应</w:t>
      </w:r>
      <w:r>
        <w:rPr>
          <w:rFonts w:ascii="Microsoft YaHei" w:eastAsia="Microsoft YaHei" w:hAnsi="Microsoft YaHei" w:cs="Microsoft YaHei"/>
          <w:spacing w:val="-2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不</w:t>
      </w:r>
      <w:r>
        <w:rPr>
          <w:rFonts w:ascii="Microsoft YaHei" w:eastAsia="Microsoft YaHei" w:hAnsi="Microsoft YaHei" w:cs="Microsoft YaHei"/>
          <w:spacing w:val="-2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低</w:t>
      </w:r>
      <w:r>
        <w:rPr>
          <w:rFonts w:ascii="Microsoft YaHei" w:eastAsia="Microsoft YaHei" w:hAnsi="Microsoft YaHei" w:cs="Microsoft YaHei"/>
          <w:spacing w:val="-1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于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1MΩ</w:t>
      </w:r>
      <w:r>
        <w:rPr>
          <w:rFonts w:ascii="Microsoft YaHei" w:eastAsia="Microsoft YaHei" w:hAnsi="Microsoft YaHei" w:cs="Microsoft YaHei"/>
          <w:spacing w:val="18"/>
          <w:position w:val="3"/>
          <w:sz w:val="19"/>
          <w:szCs w:val="19"/>
        </w:rPr>
        <w:t>。</w:t>
      </w:r>
    </w:p>
    <w:p>
      <w:pPr>
        <w:spacing w:before="44" w:line="182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7"/>
          <w:position w:val="-2"/>
          <w:sz w:val="19"/>
          <w:szCs w:val="19"/>
        </w:rPr>
        <w:t xml:space="preserve">7.3.2  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电动机的定子绕组在实际冷态下的直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流电阻应符合电机设计文件或设计图纸的规定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。</w:t>
      </w:r>
    </w:p>
    <w:p>
      <w:pPr>
        <w:spacing w:before="46" w:line="182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8"/>
          <w:position w:val="-2"/>
          <w:sz w:val="19"/>
          <w:szCs w:val="19"/>
        </w:rPr>
        <w:t xml:space="preserve">7.3.3  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电动机的定子绕组应能承受历时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z w:val="19"/>
          <w:szCs w:val="19"/>
        </w:rPr>
        <w:t>min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的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耐电压试验且不发生击穿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。</w:t>
      </w:r>
    </w:p>
    <w:p>
      <w:pPr>
        <w:spacing w:before="46" w:line="182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6"/>
          <w:position w:val="-2"/>
          <w:sz w:val="19"/>
          <w:szCs w:val="19"/>
        </w:rPr>
        <w:t xml:space="preserve">7.3.4  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电动机的定子绕组应能承受匝间冲击耐电压试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验且不发生击穿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。</w:t>
      </w:r>
    </w:p>
    <w:p>
      <w:pPr>
        <w:spacing w:before="44" w:line="183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6"/>
          <w:position w:val="-2"/>
          <w:sz w:val="19"/>
          <w:szCs w:val="19"/>
        </w:rPr>
        <w:t xml:space="preserve">7.3.5  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电动机空载电流和空载损耗应符合电机设计文件或设计图纸的规定</w:t>
      </w:r>
      <w:r>
        <w:rPr>
          <w:rFonts w:ascii="Microsoft YaHei" w:eastAsia="Microsoft YaHei" w:hAnsi="Microsoft YaHei" w:cs="Microsoft YaHei"/>
          <w:spacing w:val="-2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。</w:t>
      </w:r>
    </w:p>
    <w:p>
      <w:pPr>
        <w:spacing w:before="43" w:line="191" w:lineRule="auto"/>
        <w:ind w:left="2" w:right="47" w:hanging="2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6"/>
          <w:position w:val="-2"/>
          <w:sz w:val="19"/>
          <w:szCs w:val="19"/>
        </w:rPr>
        <w:t xml:space="preserve">7.3.6  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当电动机功率</w:t>
      </w:r>
      <w:r>
        <w:rPr>
          <w:rFonts w:ascii="Microsoft YaHei" w:eastAsia="Microsoft YaHei" w:hAnsi="Microsoft YaHei" w:cs="Microsoft YaHei"/>
          <w:spacing w:val="-2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1"/>
          <w:sz w:val="19"/>
          <w:szCs w:val="19"/>
        </w:rPr>
        <w:t>、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电压及频率为额定值时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1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 xml:space="preserve">效率和功率因数的保证值应符合 </w:t>
      </w:r>
      <w:r>
        <w:rPr>
          <w:rFonts w:ascii="Microsoft YaHei" w:eastAsia="Microsoft YaHei" w:hAnsi="Microsoft YaHei" w:cs="Microsoft YaHei"/>
          <w:sz w:val="19"/>
          <w:szCs w:val="19"/>
        </w:rPr>
        <w:t>JB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/T8680</w:t>
      </w:r>
      <w:r>
        <w:rPr>
          <w:rFonts w:ascii="Microsoft YaHei" w:eastAsia="Microsoft YaHei" w:hAnsi="Microsoft YaHei" w:cs="Microsoft YaHei"/>
          <w:spacing w:val="16"/>
          <w:position w:val="1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34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-1"/>
          <w:sz w:val="19"/>
          <w:szCs w:val="19"/>
        </w:rPr>
        <w:t>2008中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9"/>
          <w:position w:val="-1"/>
          <w:sz w:val="19"/>
          <w:szCs w:val="19"/>
        </w:rPr>
        <w:t>4.</w:t>
      </w:r>
      <w:r>
        <w:rPr>
          <w:rFonts w:ascii="Microsoft YaHei" w:eastAsia="Microsoft YaHei" w:hAnsi="Microsoft YaHei" w:cs="Microsoft YaHei"/>
          <w:spacing w:val="-24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19"/>
          <w:szCs w:val="19"/>
        </w:rPr>
        <w:t>4的规定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9"/>
          <w:position w:val="1"/>
          <w:sz w:val="19"/>
          <w:szCs w:val="19"/>
        </w:rPr>
        <w:t>。</w:t>
      </w:r>
    </w:p>
    <w:p>
      <w:pPr>
        <w:spacing w:before="54" w:line="199" w:lineRule="auto"/>
        <w:ind w:left="2" w:right="47" w:hanging="2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7"/>
          <w:position w:val="-1"/>
          <w:sz w:val="19"/>
          <w:szCs w:val="19"/>
        </w:rPr>
        <w:t xml:space="preserve">7.3.7  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在额定电压下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position w:val="1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-14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电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动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机</w:t>
      </w:r>
      <w:r>
        <w:rPr>
          <w:rFonts w:ascii="Microsoft YaHei" w:eastAsia="Microsoft YaHei" w:hAnsi="Microsoft YaHei" w:cs="Microsoft YaHei"/>
          <w:spacing w:val="-2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堵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转</w:t>
      </w:r>
      <w:r>
        <w:rPr>
          <w:rFonts w:ascii="Microsoft YaHei" w:eastAsia="Microsoft YaHei" w:hAnsi="Microsoft YaHei" w:cs="Microsoft YaHei"/>
          <w:spacing w:val="-2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转</w:t>
      </w:r>
      <w:r>
        <w:rPr>
          <w:rFonts w:ascii="Microsoft YaHei" w:eastAsia="Microsoft YaHei" w:hAnsi="Microsoft YaHei" w:cs="Microsoft YaHei"/>
          <w:spacing w:val="-2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矩</w:t>
      </w:r>
      <w:r>
        <w:rPr>
          <w:rFonts w:ascii="Microsoft YaHei" w:eastAsia="Microsoft YaHei" w:hAnsi="Microsoft YaHei" w:cs="Microsoft YaHei"/>
          <w:spacing w:val="-2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对</w:t>
      </w:r>
      <w:r>
        <w:rPr>
          <w:rFonts w:ascii="Microsoft YaHei" w:eastAsia="Microsoft YaHei" w:hAnsi="Microsoft YaHei" w:cs="Microsoft YaHei"/>
          <w:spacing w:val="-2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额</w:t>
      </w:r>
      <w:r>
        <w:rPr>
          <w:rFonts w:ascii="Microsoft YaHei" w:eastAsia="Microsoft YaHei" w:hAnsi="Microsoft YaHei" w:cs="Microsoft YaHei"/>
          <w:spacing w:val="-2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定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转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矩</w:t>
      </w:r>
      <w:r>
        <w:rPr>
          <w:rFonts w:ascii="Microsoft YaHei" w:eastAsia="Microsoft YaHei" w:hAnsi="Microsoft YaHei" w:cs="Microsoft YaHei"/>
          <w:spacing w:val="-2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之 比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的</w:t>
      </w:r>
      <w:r>
        <w:rPr>
          <w:rFonts w:ascii="Microsoft YaHei" w:eastAsia="Microsoft YaHei" w:hAnsi="Microsoft YaHei" w:cs="Microsoft YaHei"/>
          <w:spacing w:val="-2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保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证</w:t>
      </w:r>
      <w:r>
        <w:rPr>
          <w:rFonts w:ascii="Microsoft YaHei" w:eastAsia="Microsoft YaHei" w:hAnsi="Microsoft YaHei" w:cs="Microsoft YaHei"/>
          <w:spacing w:val="-2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值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应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符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合</w:t>
      </w:r>
      <w:r>
        <w:rPr>
          <w:rFonts w:ascii="Microsoft YaHei" w:eastAsia="Microsoft YaHei" w:hAnsi="Microsoft YaHei" w:cs="Microsoft YaHei"/>
          <w:spacing w:val="20"/>
          <w:w w:val="10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z w:val="19"/>
          <w:szCs w:val="19"/>
        </w:rPr>
        <w:t>JB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/T8680</w:t>
      </w:r>
      <w:r>
        <w:rPr>
          <w:rFonts w:ascii="Microsoft YaHei" w:eastAsia="Microsoft YaHei" w:hAnsi="Microsoft YaHei" w:cs="Microsoft YaHei"/>
          <w:spacing w:val="6"/>
          <w:position w:val="1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35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position w:val="-1"/>
          <w:sz w:val="19"/>
          <w:szCs w:val="19"/>
        </w:rPr>
        <w:t>2008中</w:t>
      </w:r>
      <w:r>
        <w:rPr>
          <w:rFonts w:ascii="Microsoft YaHei" w:eastAsia="Microsoft YaHei" w:hAnsi="Microsoft YaHei" w:cs="Microsoft YaHei"/>
          <w:spacing w:val="30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position w:val="-1"/>
          <w:sz w:val="19"/>
          <w:szCs w:val="19"/>
        </w:rPr>
        <w:t>4.</w:t>
      </w:r>
      <w:r>
        <w:rPr>
          <w:rFonts w:ascii="Microsoft YaHei" w:eastAsia="Microsoft YaHei" w:hAnsi="Microsoft YaHei" w:cs="Microsoft YaHei"/>
          <w:spacing w:val="-12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5的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规定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。</w:t>
      </w:r>
    </w:p>
    <w:p>
      <w:pPr>
        <w:spacing w:line="199" w:lineRule="auto"/>
        <w:rPr>
          <w:rFonts w:ascii="Microsoft YaHei" w:eastAsia="Microsoft YaHei" w:hAnsi="Microsoft YaHei" w:cs="Microsoft YaHei"/>
          <w:sz w:val="19"/>
          <w:szCs w:val="19"/>
        </w:rPr>
        <w:sectPr>
          <w:footerReference w:type="default" r:id="rId11"/>
          <w:type w:val="nextPage"/>
          <w:pgSz w:w="11906" w:h="16838"/>
          <w:pgMar w:top="1255" w:right="1301" w:bottom="1444" w:left="1351" w:header="0" w:footer="1259" w:gutter="0"/>
          <w:pgNumType w:start="12"/>
          <w:cols w:space="708"/>
          <w:titlePg w:val="0"/>
        </w:sectPr>
      </w:pPr>
    </w:p>
    <w:p>
      <w:pPr>
        <w:spacing w:before="35" w:line="163" w:lineRule="auto"/>
        <w:ind w:left="6"/>
        <w:rPr>
          <w:rFonts w:ascii="Microsoft YaHei" w:eastAsia="Microsoft YaHei" w:hAnsi="Microsoft YaHei" w:cs="Microsoft YaHei"/>
          <w:sz w:val="19"/>
          <w:szCs w:val="19"/>
        </w:rPr>
      </w:pPr>
      <w:r>
        <mc:AlternateContent>
          <mc:Choice Requires="wps">
            <w:drawing>
              <wp:anchor distT="0" distB="0" distL="0" distR="0" simplePos="0" relativeHeight="251673600" behindDoc="0" locked="0" layoutInCell="0" allowOverlap="1">
                <wp:simplePos x="0" y="0"/>
                <wp:positionH relativeFrom="page">
                  <wp:posOffset>3499218</wp:posOffset>
                </wp:positionH>
                <wp:positionV relativeFrom="page">
                  <wp:posOffset>6197284</wp:posOffset>
                </wp:positionV>
                <wp:extent cx="158114" cy="240665"/>
                <wp:effectExtent l="0" t="0" r="0" b="0"/>
                <wp:wrapNone/>
                <wp:docPr id="14" name="TextBox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000000">
                          <a:off x="3499218" y="6197284"/>
                          <a:ext cx="158114" cy="24066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161" w:line="197" w:lineRule="exact"/>
                              <w:jc w:val="right"/>
                              <w:rPr>
                                <w:rFonts w:ascii="NSimSun" w:eastAsia="NSimSun" w:hAnsi="NSimSun" w:cs="NSimSun"/>
                                <w:sz w:val="48"/>
                                <w:szCs w:val="48"/>
                              </w:rPr>
                            </w:pPr>
                            <w:bookmarkStart w:id="6" w:name="bookmark10"/>
                            <w:bookmarkEnd w:id="6"/>
                            <w:r>
                              <w:rPr>
                                <w:rFonts w:ascii="NSimSun" w:eastAsia="NSimSun" w:hAnsi="NSimSun" w:cs="NSimSun"/>
                                <w:spacing w:val="-32"/>
                                <w:position w:val="3"/>
                                <w:sz w:val="48"/>
                                <w:szCs w:val="48"/>
                                <w14:textOutline w14:w="12700">
                                  <w14:solidFill>
                                    <w14:srgbClr w14:val="000000">
                                      <w14:alpha w14:val="70196"/>
                                    </w14:srgbClr>
                                  </w14:solidFill>
                                  <w14:prstDash w14:val="solid"/>
                                  <w14:miter w14:lim="10"/>
                                </w14:textOutline>
                                <w14:textFill>
                                  <w14:noFill/>
                                </w14:textFill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4" o:spid="_x0000_s1046" type="#_x0000_t202" style="width:12.45pt;height:18.95pt;margin-top:487.98pt;margin-left:275.53pt;mso-position-horizontal-relative:page;mso-position-vertical-relative:page;mso-wrap-distance-bottom:0;mso-wrap-distance-left:0;mso-wrap-distance-right:0;mso-wrap-distance-top:0;position:absolute;rotation:300;v-text-anchor:top;z-index:251672576" o:allowincell="f" filled="f" fillcolor="this" stroked="f">
                <v:textbox inset="0,0,0,0">
                  <w:txbxContent>
                    <w:p>
                      <w:pPr>
                        <w:spacing w:before="161" w:line="197" w:lineRule="exact"/>
                        <w:jc w:val="right"/>
                        <w:rPr>
                          <w:rFonts w:ascii="NSimSun" w:eastAsia="NSimSun" w:hAnsi="NSimSun" w:cs="NSimSun"/>
                          <w:sz w:val="48"/>
                          <w:szCs w:val="48"/>
                        </w:rPr>
                      </w:pPr>
                      <w:bookmarkStart w:id="6" w:name="bookmark10"/>
                      <w:bookmarkEnd w:id="6"/>
                      <w:r>
                        <w:rPr>
                          <w:rFonts w:ascii="NSimSun" w:eastAsia="NSimSun" w:hAnsi="NSimSun" w:cs="NSimSun"/>
                          <w:spacing w:val="-32"/>
                          <w:position w:val="3"/>
                          <w:sz w:val="48"/>
                          <w:szCs w:val="4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Microsoft YaHei" w:eastAsia="Microsoft YaHei" w:hAnsi="Microsoft YaHei" w:cs="Microsoft YaHei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/T</w:t>
      </w:r>
      <w:r>
        <w:rPr>
          <w:rFonts w:ascii="Microsoft YaHei" w:eastAsia="Microsoft YaHei" w:hAnsi="Microsoft YaHei" w:cs="Microsoft YaHei"/>
          <w:spacing w:val="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472</w:t>
      </w:r>
      <w:r>
        <w:rPr>
          <w:rFonts w:ascii="Microsoft YaHei" w:eastAsia="Microsoft YaHei" w:hAnsi="Microsoft YaHei" w:cs="Microsoft YaHei"/>
          <w:spacing w:val="7"/>
          <w:position w:val="2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40"/>
          <w:position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2015</w:t>
      </w:r>
    </w:p>
    <w:p>
      <w:pPr>
        <w:spacing w:before="303" w:line="199" w:lineRule="auto"/>
        <w:ind w:left="9" w:right="27" w:hanging="2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6"/>
          <w:position w:val="-1"/>
          <w:sz w:val="19"/>
          <w:szCs w:val="19"/>
        </w:rPr>
        <w:t>7.3.</w:t>
      </w:r>
      <w:r>
        <w:rPr>
          <w:rFonts w:ascii="Microsoft YaHei" w:eastAsia="Microsoft YaHei" w:hAnsi="Microsoft YaHei" w:cs="Microsoft YaHei"/>
          <w:spacing w:val="-30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position w:val="-1"/>
          <w:sz w:val="19"/>
          <w:szCs w:val="19"/>
        </w:rPr>
        <w:t xml:space="preserve">8  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在额定电压下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position w:val="1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-14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电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动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机</w:t>
      </w:r>
      <w:r>
        <w:rPr>
          <w:rFonts w:ascii="Microsoft YaHei" w:eastAsia="Microsoft YaHei" w:hAnsi="Microsoft YaHei" w:cs="Microsoft YaHei"/>
          <w:spacing w:val="-2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最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小</w:t>
      </w:r>
      <w:r>
        <w:rPr>
          <w:rFonts w:ascii="Microsoft YaHei" w:eastAsia="Microsoft YaHei" w:hAnsi="Microsoft YaHei" w:cs="Microsoft YaHei"/>
          <w:spacing w:val="-2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转</w:t>
      </w:r>
      <w:r>
        <w:rPr>
          <w:rFonts w:ascii="Microsoft YaHei" w:eastAsia="Microsoft YaHei" w:hAnsi="Microsoft YaHei" w:cs="Microsoft YaHei"/>
          <w:spacing w:val="-2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矩</w:t>
      </w:r>
      <w:r>
        <w:rPr>
          <w:rFonts w:ascii="Microsoft YaHei" w:eastAsia="Microsoft YaHei" w:hAnsi="Microsoft YaHei" w:cs="Microsoft YaHei"/>
          <w:spacing w:val="-2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对</w:t>
      </w:r>
      <w:r>
        <w:rPr>
          <w:rFonts w:ascii="Microsoft YaHei" w:eastAsia="Microsoft YaHei" w:hAnsi="Microsoft YaHei" w:cs="Microsoft YaHei"/>
          <w:spacing w:val="-2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额</w:t>
      </w:r>
      <w:r>
        <w:rPr>
          <w:rFonts w:ascii="Microsoft YaHei" w:eastAsia="Microsoft YaHei" w:hAnsi="Microsoft YaHei" w:cs="Microsoft YaHei"/>
          <w:spacing w:val="-2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定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转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矩</w:t>
      </w:r>
      <w:r>
        <w:rPr>
          <w:rFonts w:ascii="Microsoft YaHei" w:eastAsia="Microsoft YaHei" w:hAnsi="Microsoft YaHei" w:cs="Microsoft YaHei"/>
          <w:spacing w:val="-2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之 比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的</w:t>
      </w:r>
      <w:r>
        <w:rPr>
          <w:rFonts w:ascii="Microsoft YaHei" w:eastAsia="Microsoft YaHei" w:hAnsi="Microsoft YaHei" w:cs="Microsoft YaHei"/>
          <w:spacing w:val="-2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保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证</w:t>
      </w:r>
      <w:r>
        <w:rPr>
          <w:rFonts w:ascii="Microsoft YaHei" w:eastAsia="Microsoft YaHei" w:hAnsi="Microsoft YaHei" w:cs="Microsoft YaHei"/>
          <w:spacing w:val="-2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值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应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符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合</w:t>
      </w:r>
      <w:r>
        <w:rPr>
          <w:rFonts w:ascii="Microsoft YaHei" w:eastAsia="Microsoft YaHei" w:hAnsi="Microsoft YaHei" w:cs="Microsoft YaHei"/>
          <w:spacing w:val="20"/>
          <w:w w:val="10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z w:val="19"/>
          <w:szCs w:val="19"/>
        </w:rPr>
        <w:t>JB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/T8680</w:t>
      </w:r>
      <w:r>
        <w:rPr>
          <w:rFonts w:ascii="Microsoft YaHei" w:eastAsia="Microsoft YaHei" w:hAnsi="Microsoft YaHei" w:cs="Microsoft YaHei"/>
          <w:spacing w:val="6"/>
          <w:position w:val="1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35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position w:val="-1"/>
          <w:sz w:val="19"/>
          <w:szCs w:val="19"/>
        </w:rPr>
        <w:t>20</w:t>
      </w:r>
      <w:r>
        <w:rPr>
          <w:rFonts w:ascii="Microsoft YaHei" w:eastAsia="Microsoft YaHei" w:hAnsi="Microsoft YaHei" w:cs="Microsoft YaHei"/>
          <w:spacing w:val="5"/>
          <w:position w:val="-1"/>
          <w:sz w:val="19"/>
          <w:szCs w:val="19"/>
        </w:rPr>
        <w:t>08中</w:t>
      </w:r>
      <w:r>
        <w:rPr>
          <w:rFonts w:ascii="Microsoft YaHei" w:eastAsia="Microsoft YaHei" w:hAnsi="Microsoft YaHei" w:cs="Microsoft YaHei"/>
          <w:spacing w:val="30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5"/>
          <w:position w:val="-1"/>
          <w:sz w:val="19"/>
          <w:szCs w:val="19"/>
        </w:rPr>
        <w:t>4.</w:t>
      </w:r>
      <w:r>
        <w:rPr>
          <w:rFonts w:ascii="Microsoft YaHei" w:eastAsia="Microsoft YaHei" w:hAnsi="Microsoft YaHei" w:cs="Microsoft YaHei"/>
          <w:spacing w:val="-11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9"/>
          <w:szCs w:val="19"/>
        </w:rPr>
        <w:t>6的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规定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。</w:t>
      </w:r>
    </w:p>
    <w:p>
      <w:pPr>
        <w:spacing w:before="64" w:line="199" w:lineRule="auto"/>
        <w:ind w:left="9" w:right="27" w:hanging="2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6"/>
          <w:position w:val="-1"/>
          <w:sz w:val="19"/>
          <w:szCs w:val="19"/>
        </w:rPr>
        <w:t xml:space="preserve">7.3.9  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在额定电压下</w:t>
      </w:r>
      <w:r>
        <w:rPr>
          <w:rFonts w:ascii="Microsoft YaHei" w:eastAsia="Microsoft YaHei" w:hAnsi="Microsoft YaHei" w:cs="Microsoft YaHei"/>
          <w:spacing w:val="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position w:val="1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-14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电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动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机</w:t>
      </w:r>
      <w:r>
        <w:rPr>
          <w:rFonts w:ascii="Microsoft YaHei" w:eastAsia="Microsoft YaHei" w:hAnsi="Microsoft YaHei" w:cs="Microsoft YaHei"/>
          <w:spacing w:val="-2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最</w:t>
      </w:r>
      <w:r>
        <w:rPr>
          <w:rFonts w:ascii="Microsoft YaHei" w:eastAsia="Microsoft YaHei" w:hAnsi="Microsoft YaHei" w:cs="Microsoft YaHei"/>
          <w:spacing w:val="-2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大</w:t>
      </w:r>
      <w:r>
        <w:rPr>
          <w:rFonts w:ascii="Microsoft YaHei" w:eastAsia="Microsoft YaHei" w:hAnsi="Microsoft YaHei" w:cs="Microsoft YaHei"/>
          <w:spacing w:val="-2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转</w:t>
      </w:r>
      <w:r>
        <w:rPr>
          <w:rFonts w:ascii="Microsoft YaHei" w:eastAsia="Microsoft YaHei" w:hAnsi="Microsoft YaHei" w:cs="Microsoft YaHei"/>
          <w:spacing w:val="-2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矩</w:t>
      </w:r>
      <w:r>
        <w:rPr>
          <w:rFonts w:ascii="Microsoft YaHei" w:eastAsia="Microsoft YaHei" w:hAnsi="Microsoft YaHei" w:cs="Microsoft YaHei"/>
          <w:spacing w:val="-2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对</w:t>
      </w:r>
      <w:r>
        <w:rPr>
          <w:rFonts w:ascii="Microsoft YaHei" w:eastAsia="Microsoft YaHei" w:hAnsi="Microsoft YaHei" w:cs="Microsoft YaHei"/>
          <w:spacing w:val="-2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额</w:t>
      </w:r>
      <w:r>
        <w:rPr>
          <w:rFonts w:ascii="Microsoft YaHei" w:eastAsia="Microsoft YaHei" w:hAnsi="Microsoft YaHei" w:cs="Microsoft YaHei"/>
          <w:spacing w:val="-2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定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转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矩</w:t>
      </w:r>
      <w:r>
        <w:rPr>
          <w:rFonts w:ascii="Microsoft YaHei" w:eastAsia="Microsoft YaHei" w:hAnsi="Microsoft YaHei" w:cs="Microsoft YaHei"/>
          <w:spacing w:val="-2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之 比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的</w:t>
      </w:r>
      <w:r>
        <w:rPr>
          <w:rFonts w:ascii="Microsoft YaHei" w:eastAsia="Microsoft YaHei" w:hAnsi="Microsoft YaHei" w:cs="Microsoft YaHei"/>
          <w:spacing w:val="-2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保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证</w:t>
      </w:r>
      <w:r>
        <w:rPr>
          <w:rFonts w:ascii="Microsoft YaHei" w:eastAsia="Microsoft YaHei" w:hAnsi="Microsoft YaHei" w:cs="Microsoft YaHei"/>
          <w:spacing w:val="-2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值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应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符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合</w:t>
      </w:r>
      <w:r>
        <w:rPr>
          <w:rFonts w:ascii="Microsoft YaHei" w:eastAsia="Microsoft YaHei" w:hAnsi="Microsoft YaHei" w:cs="Microsoft YaHei"/>
          <w:spacing w:val="20"/>
          <w:w w:val="10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z w:val="19"/>
          <w:szCs w:val="19"/>
        </w:rPr>
        <w:t>JB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/T8680</w:t>
      </w:r>
      <w:r>
        <w:rPr>
          <w:rFonts w:ascii="Microsoft YaHei" w:eastAsia="Microsoft YaHei" w:hAnsi="Microsoft YaHei" w:cs="Microsoft YaHei"/>
          <w:spacing w:val="6"/>
          <w:position w:val="1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35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position w:val="-1"/>
          <w:sz w:val="19"/>
          <w:szCs w:val="19"/>
        </w:rPr>
        <w:t>2008中</w:t>
      </w:r>
      <w:r>
        <w:rPr>
          <w:rFonts w:ascii="Microsoft YaHei" w:eastAsia="Microsoft YaHei" w:hAnsi="Microsoft YaHei" w:cs="Microsoft YaHei"/>
          <w:spacing w:val="30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position w:val="-1"/>
          <w:sz w:val="19"/>
          <w:szCs w:val="19"/>
        </w:rPr>
        <w:t>4.</w:t>
      </w:r>
      <w:r>
        <w:rPr>
          <w:rFonts w:ascii="Microsoft YaHei" w:eastAsia="Microsoft YaHei" w:hAnsi="Microsoft YaHei" w:cs="Microsoft YaHei"/>
          <w:spacing w:val="-12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7的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规定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。</w:t>
      </w:r>
    </w:p>
    <w:p>
      <w:pPr>
        <w:spacing w:before="66" w:line="199" w:lineRule="auto"/>
        <w:ind w:left="9" w:right="27" w:hanging="2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7"/>
          <w:position w:val="-1"/>
          <w:sz w:val="19"/>
          <w:szCs w:val="19"/>
        </w:rPr>
        <w:t>7.3.</w:t>
      </w:r>
      <w:r>
        <w:rPr>
          <w:rFonts w:ascii="Microsoft YaHei" w:eastAsia="Microsoft YaHei" w:hAnsi="Microsoft YaHei" w:cs="Microsoft YaHei"/>
          <w:spacing w:val="-10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-1"/>
          <w:sz w:val="19"/>
          <w:szCs w:val="19"/>
        </w:rPr>
        <w:t>10</w:t>
      </w:r>
      <w:r>
        <w:rPr>
          <w:rFonts w:ascii="Microsoft YaHei" w:eastAsia="Microsoft YaHei" w:hAnsi="Microsoft YaHei" w:cs="Microsoft YaHei"/>
          <w:spacing w:val="4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在额定电压下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1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-26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 xml:space="preserve">电动机堵转电流对额定电流之比的保证值应符合 </w:t>
      </w:r>
      <w:r>
        <w:rPr>
          <w:rFonts w:ascii="Microsoft YaHei" w:eastAsia="Microsoft YaHei" w:hAnsi="Microsoft YaHei" w:cs="Microsoft YaHei"/>
          <w:sz w:val="19"/>
          <w:szCs w:val="19"/>
        </w:rPr>
        <w:t>JB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/T8680</w:t>
      </w:r>
      <w:r>
        <w:rPr>
          <w:rFonts w:ascii="Microsoft YaHei" w:eastAsia="Microsoft YaHei" w:hAnsi="Microsoft YaHei" w:cs="Microsoft YaHei"/>
          <w:spacing w:val="16"/>
          <w:position w:val="1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35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-1"/>
          <w:sz w:val="19"/>
          <w:szCs w:val="19"/>
        </w:rPr>
        <w:t>2008中</w:t>
      </w:r>
      <w:r>
        <w:rPr>
          <w:rFonts w:ascii="Microsoft YaHei" w:eastAsia="Microsoft YaHei" w:hAnsi="Microsoft YaHei" w:cs="Microsoft YaHei"/>
          <w:spacing w:val="26"/>
          <w:w w:val="101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-1"/>
          <w:sz w:val="19"/>
          <w:szCs w:val="19"/>
        </w:rPr>
        <w:t>4.</w:t>
      </w:r>
      <w:r>
        <w:rPr>
          <w:rFonts w:ascii="Microsoft YaHei" w:eastAsia="Microsoft YaHei" w:hAnsi="Microsoft YaHei" w:cs="Microsoft YaHei"/>
          <w:spacing w:val="-18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8的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规定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。</w:t>
      </w:r>
    </w:p>
    <w:p>
      <w:pPr>
        <w:spacing w:before="63" w:line="180" w:lineRule="auto"/>
        <w:ind w:left="436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SimHei" w:eastAsia="SimHei" w:hAnsi="SimHei" w:cs="SimHei"/>
          <w:spacing w:val="13"/>
          <w:sz w:val="16"/>
          <w:szCs w:val="16"/>
        </w:rPr>
        <w:t>注</w:t>
      </w:r>
      <w:r>
        <w:rPr>
          <w:rFonts w:ascii="SimHei" w:eastAsia="SimHei" w:hAnsi="SimHei" w:cs="SimHei"/>
          <w:spacing w:val="-34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6"/>
          <w:szCs w:val="16"/>
        </w:rPr>
        <w:t>:</w:t>
      </w:r>
      <w:r>
        <w:rPr>
          <w:rFonts w:ascii="Microsoft YaHei" w:eastAsia="Microsoft YaHei" w:hAnsi="Microsoft YaHei" w:cs="Microsoft YaHei"/>
          <w:spacing w:val="25"/>
          <w:w w:val="101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6"/>
          <w:szCs w:val="16"/>
        </w:rPr>
        <w:t>额定电流用额定功率</w:t>
      </w:r>
      <w:r>
        <w:rPr>
          <w:rFonts w:ascii="Microsoft YaHei" w:eastAsia="Microsoft YaHei" w:hAnsi="Microsoft YaHei" w:cs="Microsoft YaHei"/>
          <w:spacing w:val="-23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6"/>
          <w:szCs w:val="16"/>
        </w:rPr>
        <w:t>、额定电压</w:t>
      </w:r>
      <w:r>
        <w:rPr>
          <w:rFonts w:ascii="Microsoft YaHei" w:eastAsia="Microsoft YaHei" w:hAnsi="Microsoft YaHei" w:cs="Microsoft YaHei"/>
          <w:spacing w:val="-22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6"/>
          <w:szCs w:val="16"/>
        </w:rPr>
        <w:t>、效率和功率因数的保证值(不计容差)求得</w:t>
      </w:r>
      <w:r>
        <w:rPr>
          <w:rFonts w:ascii="Microsoft YaHei" w:eastAsia="Microsoft YaHei" w:hAnsi="Microsoft YaHei" w:cs="Microsoft YaHei"/>
          <w:spacing w:val="-19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6"/>
          <w:szCs w:val="16"/>
        </w:rPr>
        <w:t>。</w:t>
      </w:r>
    </w:p>
    <w:p>
      <w:pPr>
        <w:spacing w:before="75" w:line="169" w:lineRule="auto"/>
        <w:ind w:left="7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2"/>
          <w:position w:val="-1"/>
          <w:sz w:val="19"/>
          <w:szCs w:val="19"/>
        </w:rPr>
        <w:t>7.3.</w:t>
      </w:r>
      <w:r>
        <w:rPr>
          <w:rFonts w:ascii="Microsoft YaHei" w:eastAsia="Microsoft YaHei" w:hAnsi="Microsoft YaHei" w:cs="Microsoft YaHei"/>
          <w:spacing w:val="-9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position w:val="-1"/>
          <w:sz w:val="19"/>
          <w:szCs w:val="19"/>
        </w:rPr>
        <w:t xml:space="preserve">11  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 xml:space="preserve">电动机电气性能保证值的容差应符合 </w:t>
      </w:r>
      <w:r>
        <w:rPr>
          <w:rFonts w:ascii="Microsoft YaHei" w:eastAsia="Microsoft YaHei" w:hAnsi="Microsoft YaHei" w:cs="Microsoft YaHei"/>
          <w:sz w:val="19"/>
          <w:szCs w:val="19"/>
        </w:rPr>
        <w:t>JB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/T86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80</w:t>
      </w:r>
      <w:r>
        <w:rPr>
          <w:rFonts w:ascii="Microsoft YaHei" w:eastAsia="Microsoft YaHei" w:hAnsi="Microsoft YaHei" w:cs="Microsoft YaHei"/>
          <w:spacing w:val="11"/>
          <w:position w:val="1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35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position w:val="-1"/>
          <w:sz w:val="19"/>
          <w:szCs w:val="19"/>
        </w:rPr>
        <w:t>2008中 4.</w:t>
      </w:r>
      <w:r>
        <w:rPr>
          <w:rFonts w:ascii="Microsoft YaHei" w:eastAsia="Microsoft YaHei" w:hAnsi="Microsoft YaHei" w:cs="Microsoft YaHei"/>
          <w:spacing w:val="-24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9的规定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position w:val="1"/>
          <w:sz w:val="19"/>
          <w:szCs w:val="19"/>
        </w:rPr>
        <w:t>。</w:t>
      </w:r>
    </w:p>
    <w:p>
      <w:pPr>
        <w:spacing w:before="65" w:line="202" w:lineRule="auto"/>
        <w:ind w:left="7" w:right="27"/>
        <w:jc w:val="both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0"/>
          <w:position w:val="-2"/>
          <w:sz w:val="19"/>
          <w:szCs w:val="19"/>
        </w:rPr>
        <w:t>7.3.</w:t>
      </w:r>
      <w:r>
        <w:rPr>
          <w:rFonts w:ascii="Microsoft YaHei" w:eastAsia="Microsoft YaHei" w:hAnsi="Microsoft YaHei" w:cs="Microsoft YaHei"/>
          <w:spacing w:val="-10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0"/>
          <w:position w:val="-2"/>
          <w:sz w:val="19"/>
          <w:szCs w:val="19"/>
        </w:rPr>
        <w:t>12</w:t>
      </w:r>
      <w:r>
        <w:rPr>
          <w:rFonts w:ascii="Microsoft YaHei" w:eastAsia="Microsoft YaHei" w:hAnsi="Microsoft YaHei" w:cs="Microsoft YaHei"/>
          <w:spacing w:val="4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潜水排污泵在符合第 5章规定的工况下连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续运行且在额定功率时</w:t>
      </w:r>
      <w:r>
        <w:rPr>
          <w:rFonts w:ascii="Microsoft YaHei" w:eastAsia="Microsoft YaHei" w:hAnsi="Microsoft YaHei" w:cs="Microsoft YaHei"/>
          <w:spacing w:val="-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-1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电动机定子绕组的温升限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 xml:space="preserve">值(电阻法)不应超过 </w:t>
      </w:r>
      <w:r>
        <w:rPr>
          <w:rFonts w:ascii="Microsoft YaHei" w:eastAsia="Microsoft YaHei" w:hAnsi="Microsoft YaHei" w:cs="Microsoft YaHei"/>
          <w:sz w:val="19"/>
          <w:szCs w:val="19"/>
        </w:rPr>
        <w:t>JB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/T8680</w:t>
      </w:r>
      <w:r>
        <w:rPr>
          <w:rFonts w:ascii="Microsoft YaHei" w:eastAsia="Microsoft YaHei" w:hAnsi="Microsoft YaHei" w:cs="Microsoft YaHei"/>
          <w:spacing w:val="16"/>
          <w:position w:val="1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35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-1"/>
          <w:sz w:val="19"/>
          <w:szCs w:val="19"/>
        </w:rPr>
        <w:t>2008中 4.</w:t>
      </w:r>
      <w:r>
        <w:rPr>
          <w:rFonts w:ascii="Microsoft YaHei" w:eastAsia="Microsoft YaHei" w:hAnsi="Microsoft YaHei" w:cs="Microsoft YaHei"/>
          <w:spacing w:val="-23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10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的规定</w:t>
      </w:r>
      <w:r>
        <w:rPr>
          <w:rFonts w:ascii="Microsoft YaHei" w:eastAsia="Microsoft YaHei" w:hAnsi="Microsoft YaHei" w:cs="Microsoft YaHei"/>
          <w:spacing w:val="-1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1"/>
          <w:sz w:val="19"/>
          <w:szCs w:val="19"/>
        </w:rPr>
        <w:t>。</w:t>
      </w:r>
      <w:r>
        <w:rPr>
          <w:rFonts w:ascii="Microsoft YaHei" w:eastAsia="Microsoft YaHei" w:hAnsi="Microsoft YaHei" w:cs="Microsoft YaHei"/>
          <w:spacing w:val="-24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当输送液体的温度大于</w:t>
      </w:r>
      <w:r>
        <w:rPr>
          <w:rFonts w:ascii="Microsoft YaHei" w:eastAsia="Microsoft YaHei" w:hAnsi="Microsoft YaHei" w:cs="Microsoft YaHei"/>
          <w:spacing w:val="21"/>
          <w:w w:val="10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40 ℃时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1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温升限值应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 xml:space="preserve">按 </w:t>
      </w:r>
      <w:r>
        <w:rPr>
          <w:rFonts w:ascii="Microsoft YaHei" w:eastAsia="Microsoft YaHei" w:hAnsi="Microsoft YaHei" w:cs="Microsoft YaHei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755的规定修正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0"/>
          <w:position w:val="1"/>
          <w:sz w:val="19"/>
          <w:szCs w:val="19"/>
        </w:rPr>
        <w:t>。</w:t>
      </w:r>
    </w:p>
    <w:p>
      <w:pPr>
        <w:spacing w:before="64" w:line="169" w:lineRule="auto"/>
        <w:ind w:left="7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2"/>
          <w:position w:val="-1"/>
          <w:sz w:val="19"/>
          <w:szCs w:val="19"/>
        </w:rPr>
        <w:t>7.3.</w:t>
      </w:r>
      <w:r>
        <w:rPr>
          <w:rFonts w:ascii="Microsoft YaHei" w:eastAsia="Microsoft YaHei" w:hAnsi="Microsoft YaHei" w:cs="Microsoft YaHei"/>
          <w:spacing w:val="-7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position w:val="-1"/>
          <w:sz w:val="19"/>
          <w:szCs w:val="19"/>
        </w:rPr>
        <w:t xml:space="preserve">13  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 xml:space="preserve">电动机在空载时测得的振动速度的有效值应符合 </w:t>
      </w:r>
      <w:r>
        <w:rPr>
          <w:rFonts w:ascii="Microsoft YaHei" w:eastAsia="Microsoft YaHei" w:hAnsi="Microsoft YaHei" w:cs="Microsoft YaHei"/>
          <w:sz w:val="19"/>
          <w:szCs w:val="19"/>
        </w:rPr>
        <w:t>JB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/T8680</w:t>
      </w:r>
      <w:r>
        <w:rPr>
          <w:rFonts w:ascii="Microsoft YaHei" w:eastAsia="Microsoft YaHei" w:hAnsi="Microsoft YaHei" w:cs="Microsoft YaHei"/>
          <w:spacing w:val="12"/>
          <w:position w:val="1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34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position w:val="-1"/>
          <w:sz w:val="19"/>
          <w:szCs w:val="19"/>
        </w:rPr>
        <w:t>2008中 4.</w:t>
      </w:r>
      <w:r>
        <w:rPr>
          <w:rFonts w:ascii="Microsoft YaHei" w:eastAsia="Microsoft YaHei" w:hAnsi="Microsoft YaHei" w:cs="Microsoft YaHei"/>
          <w:spacing w:val="-24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18的规定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position w:val="1"/>
          <w:sz w:val="19"/>
          <w:szCs w:val="19"/>
        </w:rPr>
        <w:t>。</w:t>
      </w:r>
    </w:p>
    <w:p>
      <w:pPr>
        <w:spacing w:before="63" w:line="169" w:lineRule="auto"/>
        <w:jc w:val="right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3"/>
          <w:position w:val="-1"/>
          <w:sz w:val="19"/>
          <w:szCs w:val="19"/>
        </w:rPr>
        <w:t>7.3.</w:t>
      </w:r>
      <w:r>
        <w:rPr>
          <w:rFonts w:ascii="Microsoft YaHei" w:eastAsia="Microsoft YaHei" w:hAnsi="Microsoft YaHei" w:cs="Microsoft YaHei"/>
          <w:spacing w:val="-10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position w:val="-1"/>
          <w:sz w:val="19"/>
          <w:szCs w:val="19"/>
        </w:rPr>
        <w:t xml:space="preserve">14  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 xml:space="preserve">电动机在空载时测得的 A计权声功率级的噪声数值应符合 </w:t>
      </w:r>
      <w:r>
        <w:rPr>
          <w:rFonts w:ascii="Microsoft YaHei" w:eastAsia="Microsoft YaHei" w:hAnsi="Microsoft YaHei" w:cs="Microsoft YaHei"/>
          <w:sz w:val="19"/>
          <w:szCs w:val="19"/>
        </w:rPr>
        <w:t>JB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/T8680</w:t>
      </w:r>
      <w:r>
        <w:rPr>
          <w:rFonts w:ascii="Microsoft YaHei" w:eastAsia="Microsoft YaHei" w:hAnsi="Microsoft YaHei" w:cs="Microsoft YaHei"/>
          <w:spacing w:val="12"/>
          <w:position w:val="1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34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position w:val="-1"/>
          <w:sz w:val="19"/>
          <w:szCs w:val="19"/>
        </w:rPr>
        <w:t>2008中 4.</w:t>
      </w:r>
      <w:r>
        <w:rPr>
          <w:rFonts w:ascii="Microsoft YaHei" w:eastAsia="Microsoft YaHei" w:hAnsi="Microsoft YaHei" w:cs="Microsoft YaHei"/>
          <w:spacing w:val="-24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19的规定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position w:val="1"/>
          <w:sz w:val="19"/>
          <w:szCs w:val="19"/>
        </w:rPr>
        <w:t>。</w:t>
      </w:r>
    </w:p>
    <w:p>
      <w:pPr>
        <w:spacing w:before="223" w:line="187" w:lineRule="auto"/>
        <w:ind w:left="7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8"/>
          <w:position w:val="-1"/>
          <w:sz w:val="19"/>
          <w:szCs w:val="19"/>
        </w:rPr>
        <w:t xml:space="preserve">7.4   </w:t>
      </w:r>
      <w:r>
        <w:rPr>
          <w:rFonts w:ascii="SimHei" w:eastAsia="SimHei" w:hAnsi="SimHei" w:cs="SimHei"/>
          <w:spacing w:val="8"/>
          <w:sz w:val="19"/>
          <w:szCs w:val="19"/>
        </w:rPr>
        <w:t>密封</w:t>
      </w:r>
    </w:p>
    <w:p>
      <w:pPr>
        <w:spacing w:before="214" w:line="182" w:lineRule="auto"/>
        <w:ind w:left="7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3"/>
          <w:position w:val="-2"/>
          <w:sz w:val="19"/>
          <w:szCs w:val="19"/>
        </w:rPr>
        <w:t>7.4.</w:t>
      </w:r>
      <w:r>
        <w:rPr>
          <w:rFonts w:ascii="Microsoft YaHei" w:eastAsia="Microsoft YaHei" w:hAnsi="Microsoft YaHei" w:cs="Microsoft YaHei"/>
          <w:spacing w:val="-10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position w:val="-2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3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潜水排污泵中承受工作压力的零部件均应进行水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、气压试验且不应有泄漏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现象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。</w:t>
      </w:r>
    </w:p>
    <w:p>
      <w:pPr>
        <w:spacing w:before="44" w:line="179" w:lineRule="auto"/>
        <w:ind w:left="7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8"/>
          <w:position w:val="-2"/>
          <w:sz w:val="19"/>
          <w:szCs w:val="19"/>
        </w:rPr>
        <w:t>7.4.2</w:t>
      </w:r>
      <w:r>
        <w:rPr>
          <w:rFonts w:ascii="Microsoft YaHei" w:eastAsia="Microsoft YaHei" w:hAnsi="Microsoft YaHei" w:cs="Microsoft YaHei"/>
          <w:spacing w:val="4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潜水排污泵组装后</w:t>
      </w:r>
      <w:r>
        <w:rPr>
          <w:rFonts w:ascii="Microsoft YaHei" w:eastAsia="Microsoft YaHei" w:hAnsi="Microsoft YaHei" w:cs="Microsoft YaHei"/>
          <w:spacing w:val="-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-2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内腔(电动机)和水泵侧的密封装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置应进行气压试验且不应有泄漏现象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。</w:t>
      </w:r>
    </w:p>
    <w:p>
      <w:pPr>
        <w:spacing w:before="208" w:line="190" w:lineRule="auto"/>
        <w:ind w:left="7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1"/>
          <w:position w:val="-1"/>
          <w:sz w:val="19"/>
          <w:szCs w:val="19"/>
        </w:rPr>
        <w:t>7.5</w:t>
      </w:r>
      <w:r>
        <w:rPr>
          <w:rFonts w:ascii="Microsoft YaHei" w:eastAsia="Microsoft YaHei" w:hAnsi="Microsoft YaHei" w:cs="Microsoft YaHei"/>
          <w:spacing w:val="9"/>
          <w:position w:val="-1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11"/>
          <w:sz w:val="19"/>
          <w:szCs w:val="19"/>
        </w:rPr>
        <w:t>叶轮平衡</w:t>
      </w:r>
    </w:p>
    <w:p>
      <w:pPr>
        <w:spacing w:before="202" w:line="198" w:lineRule="auto"/>
        <w:ind w:left="7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2"/>
          <w:position w:val="-1"/>
          <w:sz w:val="19"/>
          <w:szCs w:val="19"/>
        </w:rPr>
        <w:t>7.5.</w:t>
      </w:r>
      <w:r>
        <w:rPr>
          <w:rFonts w:ascii="Microsoft YaHei" w:eastAsia="Microsoft YaHei" w:hAnsi="Microsoft YaHei" w:cs="Microsoft YaHei"/>
          <w:spacing w:val="-9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position w:val="-1"/>
          <w:sz w:val="19"/>
          <w:szCs w:val="19"/>
        </w:rPr>
        <w:t xml:space="preserve">1  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叶轮应作静平衡试验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position w:val="1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 xml:space="preserve">平衡品质级别不应低于 </w:t>
      </w:r>
      <w:r>
        <w:rPr>
          <w:rFonts w:ascii="Microsoft YaHei" w:eastAsia="Microsoft YaHei" w:hAnsi="Microsoft YaHei" w:cs="Microsoft YaHei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/T9239</w:t>
      </w:r>
      <w:r>
        <w:rPr>
          <w:rFonts w:ascii="Microsoft YaHei" w:eastAsia="Microsoft YaHei" w:hAnsi="Microsoft YaHei" w:cs="Microsoft YaHei"/>
          <w:spacing w:val="12"/>
          <w:position w:val="-1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23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position w:val="-1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12"/>
          <w:position w:val="1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35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position w:val="-1"/>
          <w:sz w:val="19"/>
          <w:szCs w:val="19"/>
        </w:rPr>
        <w:t>2006</w:t>
      </w:r>
      <w:r>
        <w:rPr>
          <w:rFonts w:ascii="Microsoft YaHei" w:eastAsia="Microsoft YaHei" w:hAnsi="Microsoft YaHei" w:cs="Microsoft YaHei"/>
          <w:spacing w:val="11"/>
          <w:position w:val="-1"/>
          <w:sz w:val="19"/>
          <w:szCs w:val="19"/>
        </w:rPr>
        <w:t>中 G6.</w:t>
      </w:r>
      <w:r>
        <w:rPr>
          <w:rFonts w:ascii="Microsoft YaHei" w:eastAsia="Microsoft YaHei" w:hAnsi="Microsoft YaHei" w:cs="Microsoft YaHei"/>
          <w:spacing w:val="-26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3级的规定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position w:val="1"/>
          <w:sz w:val="19"/>
          <w:szCs w:val="19"/>
        </w:rPr>
        <w:t>。</w:t>
      </w:r>
    </w:p>
    <w:p>
      <w:pPr>
        <w:spacing w:before="29" w:line="198" w:lineRule="auto"/>
        <w:ind w:left="6" w:right="27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9"/>
          <w:position w:val="-2"/>
          <w:sz w:val="19"/>
          <w:szCs w:val="19"/>
        </w:rPr>
        <w:t xml:space="preserve">7.5.2   </w:t>
      </w:r>
      <w:r>
        <w:rPr>
          <w:rFonts w:ascii="Microsoft YaHei" w:eastAsia="Microsoft YaHei" w:hAnsi="Microsoft YaHei" w:cs="Microsoft YaHei"/>
          <w:spacing w:val="9"/>
          <w:sz w:val="19"/>
          <w:szCs w:val="19"/>
        </w:rPr>
        <w:t>当潜水排污泵为单流道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19"/>
          <w:szCs w:val="19"/>
        </w:rPr>
        <w:t>、单叶片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19"/>
          <w:szCs w:val="19"/>
        </w:rPr>
        <w:t>、流量大于</w:t>
      </w:r>
      <w:r>
        <w:rPr>
          <w:rFonts w:ascii="Microsoft YaHei" w:eastAsia="Microsoft YaHei" w:hAnsi="Microsoft YaHei" w:cs="Microsoft YaHei"/>
          <w:spacing w:val="27"/>
          <w:w w:val="10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19"/>
          <w:szCs w:val="19"/>
        </w:rPr>
        <w:t>100m</w:t>
      </w:r>
      <w:r>
        <w:rPr>
          <w:rFonts w:ascii="Microsoft YaHei" w:eastAsia="Microsoft YaHei" w:hAnsi="Microsoft YaHei" w:cs="Microsoft YaHei"/>
          <w:spacing w:val="9"/>
          <w:position w:val="7"/>
          <w:sz w:val="10"/>
          <w:szCs w:val="10"/>
        </w:rPr>
        <w:t>3</w:t>
      </w:r>
      <w:r>
        <w:rPr>
          <w:rFonts w:ascii="Microsoft YaHei" w:eastAsia="Microsoft YaHei" w:hAnsi="Microsoft YaHei" w:cs="Microsoft YaHei"/>
          <w:spacing w:val="9"/>
          <w:sz w:val="19"/>
          <w:szCs w:val="19"/>
        </w:rPr>
        <w:t>/h、叶轮直径大于</w:t>
      </w:r>
      <w:r>
        <w:rPr>
          <w:rFonts w:ascii="Microsoft YaHei" w:eastAsia="Microsoft YaHei" w:hAnsi="Microsoft YaHei" w:cs="Microsoft YaHei"/>
          <w:spacing w:val="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19"/>
          <w:szCs w:val="19"/>
        </w:rPr>
        <w:t>200</w:t>
      </w:r>
      <w:r>
        <w:rPr>
          <w:rFonts w:ascii="Microsoft YaHei" w:eastAsia="Microsoft YaHei" w:hAnsi="Microsoft YaHei" w:cs="Microsoft YaHei"/>
          <w:sz w:val="19"/>
          <w:szCs w:val="19"/>
        </w:rPr>
        <w:t>mm</w:t>
      </w:r>
      <w:r>
        <w:rPr>
          <w:rFonts w:ascii="Microsoft YaHei" w:eastAsia="Microsoft YaHei" w:hAnsi="Microsoft YaHei" w:cs="Microsoft YaHei"/>
          <w:spacing w:val="9"/>
          <w:sz w:val="19"/>
          <w:szCs w:val="19"/>
        </w:rPr>
        <w:t xml:space="preserve"> 时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19"/>
          <w:szCs w:val="19"/>
        </w:rPr>
        <w:t>叶轮应作动平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>衡试验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>。</w:t>
      </w:r>
    </w:p>
    <w:p>
      <w:pPr>
        <w:spacing w:before="222" w:line="189" w:lineRule="auto"/>
        <w:ind w:left="7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0"/>
          <w:position w:val="-1"/>
          <w:sz w:val="19"/>
          <w:szCs w:val="19"/>
        </w:rPr>
        <w:t xml:space="preserve">7.6   </w:t>
      </w:r>
      <w:r>
        <w:rPr>
          <w:rFonts w:ascii="SimHei" w:eastAsia="SimHei" w:hAnsi="SimHei" w:cs="SimHei"/>
          <w:spacing w:val="10"/>
          <w:sz w:val="19"/>
          <w:szCs w:val="19"/>
        </w:rPr>
        <w:t>安全保护</w:t>
      </w:r>
    </w:p>
    <w:p>
      <w:pPr>
        <w:spacing w:before="203" w:line="213" w:lineRule="auto"/>
        <w:ind w:left="7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5"/>
          <w:position w:val="-2"/>
          <w:sz w:val="19"/>
          <w:szCs w:val="19"/>
        </w:rPr>
        <w:t>7.6.</w:t>
      </w:r>
      <w:r>
        <w:rPr>
          <w:rFonts w:ascii="Microsoft YaHei" w:eastAsia="Microsoft YaHei" w:hAnsi="Microsoft YaHei" w:cs="Microsoft YaHei"/>
          <w:spacing w:val="3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-2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3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潜水排污泵应有过热或过电流保护装置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,应有密封泄漏保护装置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。</w:t>
      </w:r>
    </w:p>
    <w:p>
      <w:pPr>
        <w:spacing w:before="10" w:line="183" w:lineRule="auto"/>
        <w:ind w:left="7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8"/>
          <w:position w:val="-2"/>
          <w:sz w:val="19"/>
          <w:szCs w:val="19"/>
        </w:rPr>
        <w:t>7.6.2</w:t>
      </w:r>
      <w:r>
        <w:rPr>
          <w:rFonts w:ascii="Microsoft YaHei" w:eastAsia="Microsoft YaHei" w:hAnsi="Microsoft YaHei" w:cs="Microsoft YaHei"/>
          <w:spacing w:val="4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潜水排污泵引出电缆的接地线上应有明显的接地标志</w:t>
      </w:r>
      <w:r>
        <w:rPr>
          <w:rFonts w:ascii="Microsoft YaHei" w:eastAsia="Microsoft YaHei" w:hAnsi="Microsoft YaHei" w:cs="Microsoft YaHei"/>
          <w:spacing w:val="-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,接地标志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 xml:space="preserve">应符合 </w:t>
      </w:r>
      <w:r>
        <w:rPr>
          <w:rFonts w:ascii="Microsoft YaHei" w:eastAsia="Microsoft YaHei" w:hAnsi="Microsoft YaHei" w:cs="Microsoft YaHei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1971的规定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。</w:t>
      </w:r>
    </w:p>
    <w:p>
      <w:pPr>
        <w:spacing w:before="44" w:line="192" w:lineRule="auto"/>
        <w:ind w:right="27" w:firstLine="7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9"/>
          <w:position w:val="-1"/>
          <w:sz w:val="19"/>
          <w:szCs w:val="19"/>
        </w:rPr>
        <w:t>7.6.3</w:t>
      </w:r>
      <w:r>
        <w:rPr>
          <w:rFonts w:ascii="Microsoft YaHei" w:eastAsia="Microsoft YaHei" w:hAnsi="Microsoft YaHei" w:cs="Microsoft YaHei"/>
          <w:spacing w:val="3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潜水排污泵应有防腐措施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position w:val="1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 xml:space="preserve">表面预处理应符合 </w:t>
      </w:r>
      <w:r>
        <w:rPr>
          <w:rFonts w:ascii="Microsoft YaHei" w:eastAsia="Microsoft YaHei" w:hAnsi="Microsoft YaHei" w:cs="Microsoft YaHei"/>
          <w:sz w:val="19"/>
          <w:szCs w:val="19"/>
        </w:rPr>
        <w:t>JB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/T4297</w:t>
      </w:r>
      <w:r>
        <w:rPr>
          <w:rFonts w:ascii="Microsoft YaHei" w:eastAsia="Microsoft YaHei" w:hAnsi="Microsoft YaHei" w:cs="Microsoft YaHei"/>
          <w:spacing w:val="19"/>
          <w:position w:val="1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35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2008中 A等级的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规定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position w:val="1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涂漆应符合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z w:val="19"/>
          <w:szCs w:val="19"/>
        </w:rPr>
        <w:t>JB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/T4297</w:t>
      </w:r>
      <w:r>
        <w:rPr>
          <w:rFonts w:ascii="Microsoft YaHei" w:eastAsia="Microsoft YaHei" w:hAnsi="Microsoft YaHei" w:cs="Microsoft YaHei"/>
          <w:spacing w:val="12"/>
          <w:position w:val="2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27"/>
          <w:position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2008的规定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position w:val="2"/>
          <w:sz w:val="19"/>
          <w:szCs w:val="19"/>
        </w:rPr>
        <w:t>。</w:t>
      </w:r>
    </w:p>
    <w:p>
      <w:pPr>
        <w:spacing w:before="225" w:line="189" w:lineRule="auto"/>
        <w:ind w:left="7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9"/>
          <w:position w:val="-1"/>
          <w:sz w:val="19"/>
          <w:szCs w:val="19"/>
        </w:rPr>
        <w:t>7.7</w:t>
      </w:r>
      <w:r>
        <w:rPr>
          <w:rFonts w:ascii="Microsoft YaHei" w:eastAsia="Microsoft YaHei" w:hAnsi="Microsoft YaHei" w:cs="Microsoft YaHei"/>
          <w:spacing w:val="7"/>
          <w:position w:val="-1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9"/>
          <w:sz w:val="19"/>
          <w:szCs w:val="19"/>
        </w:rPr>
        <w:t>其他</w:t>
      </w:r>
    </w:p>
    <w:p>
      <w:pPr>
        <w:spacing w:before="210" w:line="176" w:lineRule="auto"/>
        <w:ind w:left="7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4"/>
          <w:position w:val="-1"/>
          <w:sz w:val="19"/>
          <w:szCs w:val="19"/>
        </w:rPr>
        <w:t>7.7.</w:t>
      </w:r>
      <w:r>
        <w:rPr>
          <w:rFonts w:ascii="Microsoft YaHei" w:eastAsia="Microsoft YaHei" w:hAnsi="Microsoft YaHei" w:cs="Microsoft YaHei"/>
          <w:spacing w:val="-2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-1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3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 xml:space="preserve">潜水排污泵的排出管法兰应符合 </w:t>
      </w:r>
      <w:r>
        <w:rPr>
          <w:rFonts w:ascii="Microsoft YaHei" w:eastAsia="Microsoft YaHei" w:hAnsi="Microsoft YaHei" w:cs="Microsoft YaHei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/T17241</w:t>
      </w:r>
      <w:r>
        <w:rPr>
          <w:rFonts w:ascii="Microsoft YaHei" w:eastAsia="Microsoft YaHei" w:hAnsi="Microsoft YaHei" w:cs="Microsoft YaHei"/>
          <w:spacing w:val="14"/>
          <w:position w:val="-1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24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6的规定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1"/>
          <w:sz w:val="19"/>
          <w:szCs w:val="19"/>
        </w:rPr>
        <w:t>。</w:t>
      </w:r>
    </w:p>
    <w:p>
      <w:pPr>
        <w:spacing w:before="54" w:line="194" w:lineRule="auto"/>
        <w:ind w:left="8" w:right="27" w:hanging="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8"/>
          <w:position w:val="-1"/>
          <w:sz w:val="19"/>
          <w:szCs w:val="19"/>
        </w:rPr>
        <w:t>7.7.2</w:t>
      </w:r>
      <w:r>
        <w:rPr>
          <w:rFonts w:ascii="Microsoft YaHei" w:eastAsia="Microsoft YaHei" w:hAnsi="Microsoft YaHei" w:cs="Microsoft YaHei"/>
          <w:spacing w:val="4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 xml:space="preserve">潜水排污泵的引出电缆应采用性能不低于 </w:t>
      </w:r>
      <w:r>
        <w:rPr>
          <w:rFonts w:ascii="Microsoft YaHei" w:eastAsia="Microsoft YaHei" w:hAnsi="Microsoft YaHei" w:cs="Microsoft YaHei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/T5013</w:t>
      </w:r>
      <w:r>
        <w:rPr>
          <w:rFonts w:ascii="Microsoft YaHei" w:eastAsia="Microsoft YaHei" w:hAnsi="Microsoft YaHei" w:cs="Microsoft YaHei"/>
          <w:spacing w:val="18"/>
          <w:position w:val="-1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24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position w:val="-1"/>
          <w:sz w:val="19"/>
          <w:szCs w:val="19"/>
        </w:rPr>
        <w:t xml:space="preserve">4或 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JB</w:t>
      </w:r>
      <w:r>
        <w:rPr>
          <w:rFonts w:ascii="Microsoft YaHei" w:eastAsia="Microsoft YaHei" w:hAnsi="Microsoft YaHei" w:cs="Microsoft YaHei"/>
          <w:spacing w:val="18"/>
          <w:position w:val="-1"/>
          <w:sz w:val="19"/>
          <w:szCs w:val="19"/>
        </w:rPr>
        <w:t>/T8735.</w:t>
      </w:r>
      <w:r>
        <w:rPr>
          <w:rFonts w:ascii="Microsoft YaHei" w:eastAsia="Microsoft YaHei" w:hAnsi="Microsoft YaHei" w:cs="Microsoft YaHei"/>
          <w:spacing w:val="-24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2中规定的电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缆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1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-22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电缆长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19"/>
          <w:szCs w:val="19"/>
        </w:rPr>
        <w:t>度应不少于</w:t>
      </w:r>
      <w:r>
        <w:rPr>
          <w:rFonts w:ascii="Microsoft YaHei" w:eastAsia="Microsoft YaHei" w:hAnsi="Microsoft YaHei" w:cs="Microsoft YaHei"/>
          <w:spacing w:val="22"/>
          <w:w w:val="10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19"/>
          <w:szCs w:val="19"/>
        </w:rPr>
        <w:t>10</w:t>
      </w:r>
      <w:r>
        <w:rPr>
          <w:rFonts w:ascii="Microsoft YaHei" w:eastAsia="Microsoft YaHei" w:hAnsi="Microsoft YaHei" w:cs="Microsoft YaHei"/>
          <w:spacing w:val="-1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9"/>
          <w:position w:val="-1"/>
          <w:sz w:val="19"/>
          <w:szCs w:val="19"/>
        </w:rPr>
        <w:t>m</w:t>
      </w:r>
      <w:r>
        <w:rPr>
          <w:rFonts w:ascii="Microsoft YaHei" w:eastAsia="Microsoft YaHei" w:hAnsi="Microsoft YaHei" w:cs="Microsoft YaHei"/>
          <w:spacing w:val="9"/>
          <w:position w:val="1"/>
          <w:sz w:val="19"/>
          <w:szCs w:val="19"/>
        </w:rPr>
        <w:t>。</w:t>
      </w:r>
    </w:p>
    <w:p>
      <w:pPr>
        <w:spacing w:before="57" w:line="183" w:lineRule="auto"/>
        <w:ind w:left="7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8"/>
          <w:position w:val="-2"/>
          <w:sz w:val="19"/>
          <w:szCs w:val="19"/>
        </w:rPr>
        <w:t>7.7.3</w:t>
      </w:r>
      <w:r>
        <w:rPr>
          <w:rFonts w:ascii="Microsoft YaHei" w:eastAsia="Microsoft YaHei" w:hAnsi="Microsoft YaHei" w:cs="Microsoft YaHei"/>
          <w:spacing w:val="6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在工作条件下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,潜水排污泵的首次故障前平均运行时间应不小于 8000h。</w:t>
      </w:r>
    </w:p>
    <w:p>
      <w:pPr>
        <w:pStyle w:val="BodyText"/>
        <w:spacing w:line="278" w:lineRule="auto"/>
      </w:pPr>
    </w:p>
    <w:p>
      <w:pPr>
        <w:spacing w:before="82" w:line="194" w:lineRule="auto"/>
        <w:ind w:left="9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6"/>
          <w:position w:val="-2"/>
          <w:sz w:val="19"/>
          <w:szCs w:val="19"/>
        </w:rPr>
        <w:t>8</w:t>
      </w:r>
      <w:r>
        <w:rPr>
          <w:rFonts w:ascii="Microsoft YaHei" w:eastAsia="Microsoft YaHei" w:hAnsi="Microsoft YaHei" w:cs="Microsoft YaHei"/>
          <w:spacing w:val="3"/>
          <w:position w:val="-2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16"/>
          <w:sz w:val="19"/>
          <w:szCs w:val="19"/>
        </w:rPr>
        <w:t>试验方法</w:t>
      </w:r>
    </w:p>
    <w:p>
      <w:pPr>
        <w:spacing w:before="314" w:line="192" w:lineRule="auto"/>
        <w:ind w:left="9"/>
        <w:rPr>
          <w:rFonts w:ascii="SimHei" w:eastAsia="SimHei" w:hAnsi="SimHei" w:cs="SimHei"/>
          <w:sz w:val="19"/>
          <w:szCs w:val="19"/>
        </w:rPr>
        <w:sectPr>
          <w:footerReference w:type="default" r:id="rId12"/>
          <w:pgSz w:w="11906" w:h="16838"/>
          <w:pgMar w:top="1255" w:right="1322" w:bottom="1446" w:left="1344" w:header="0" w:footer="1259" w:gutter="0"/>
          <w:pgNumType w:start="13"/>
          <w:cols w:space="708"/>
        </w:sectPr>
      </w:pPr>
      <w:r>
        <w:rPr>
          <w:rFonts w:ascii="Microsoft YaHei" w:eastAsia="Microsoft YaHei" w:hAnsi="Microsoft YaHei" w:cs="Microsoft YaHei"/>
          <w:spacing w:val="1"/>
          <w:position w:val="-1"/>
          <w:sz w:val="19"/>
          <w:szCs w:val="19"/>
        </w:rPr>
        <w:t>8.</w:t>
      </w:r>
      <w:r>
        <w:rPr>
          <w:rFonts w:ascii="Microsoft YaHei" w:eastAsia="Microsoft YaHei" w:hAnsi="Microsoft YaHei" w:cs="Microsoft YaHei"/>
          <w:spacing w:val="-10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"/>
          <w:position w:val="-1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4"/>
          <w:position w:val="-1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1"/>
          <w:position w:val="1"/>
          <w:sz w:val="19"/>
          <w:szCs w:val="19"/>
        </w:rPr>
        <w:t>外观</w:t>
      </w:r>
    </w:p>
    <w:p>
      <w:pPr>
        <w:spacing w:before="205" w:line="182" w:lineRule="auto"/>
        <w:ind w:left="427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外观质量和旋转方向标记采用目测检查</w:t>
      </w:r>
      <w:r>
        <w:rPr>
          <w:rFonts w:ascii="Microsoft YaHei" w:eastAsia="Microsoft YaHei" w:hAnsi="Microsoft YaHei" w:cs="Microsoft YaHei"/>
          <w:spacing w:val="-1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。</w:t>
      </w:r>
    </w:p>
    <w:p>
      <w:pPr>
        <w:spacing w:before="221" w:line="193" w:lineRule="auto"/>
        <w:ind w:left="9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2"/>
          <w:position w:val="-2"/>
          <w:sz w:val="19"/>
          <w:szCs w:val="19"/>
        </w:rPr>
        <w:t xml:space="preserve">8.2   </w:t>
      </w:r>
      <w:r>
        <w:rPr>
          <w:rFonts w:ascii="SimHei" w:eastAsia="SimHei" w:hAnsi="SimHei" w:cs="SimHei"/>
          <w:spacing w:val="12"/>
          <w:sz w:val="19"/>
          <w:szCs w:val="19"/>
        </w:rPr>
        <w:t>潜水排污泵性能</w:t>
      </w:r>
    </w:p>
    <w:p>
      <w:pPr>
        <w:spacing w:before="207" w:line="180" w:lineRule="auto"/>
        <w:ind w:left="9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3"/>
          <w:position w:val="-2"/>
          <w:sz w:val="19"/>
          <w:szCs w:val="19"/>
        </w:rPr>
        <w:t>8.2.</w:t>
      </w:r>
      <w:r>
        <w:rPr>
          <w:rFonts w:ascii="Microsoft YaHei" w:eastAsia="Microsoft YaHei" w:hAnsi="Microsoft YaHei" w:cs="Microsoft YaHei"/>
          <w:spacing w:val="-2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position w:val="-2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3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潜水排污泵的运行状态采用目测检查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。</w:t>
      </w:r>
    </w:p>
    <w:p>
      <w:pPr>
        <w:spacing w:before="48" w:line="173" w:lineRule="auto"/>
        <w:ind w:left="9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7"/>
          <w:position w:val="-1"/>
          <w:sz w:val="19"/>
          <w:szCs w:val="19"/>
        </w:rPr>
        <w:t>8.2.2</w:t>
      </w:r>
      <w:r>
        <w:rPr>
          <w:rFonts w:ascii="Microsoft YaHei" w:eastAsia="Microsoft YaHei" w:hAnsi="Microsoft YaHei" w:cs="Microsoft YaHei"/>
          <w:spacing w:val="4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 xml:space="preserve">潜水排污泵的性能检测按 </w:t>
      </w:r>
      <w:r>
        <w:rPr>
          <w:rFonts w:ascii="Microsoft YaHei" w:eastAsia="Microsoft YaHei" w:hAnsi="Microsoft YaHei" w:cs="Microsoft YaHei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/T12785的规定进行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1"/>
          <w:sz w:val="19"/>
          <w:szCs w:val="19"/>
        </w:rPr>
        <w:t>。</w:t>
      </w:r>
    </w:p>
    <w:p>
      <w:pPr>
        <w:spacing w:line="173" w:lineRule="auto"/>
        <w:rPr>
          <w:rFonts w:ascii="Microsoft YaHei" w:eastAsia="Microsoft YaHei" w:hAnsi="Microsoft YaHei" w:cs="Microsoft YaHei"/>
          <w:sz w:val="19"/>
          <w:szCs w:val="19"/>
        </w:rPr>
        <w:sectPr>
          <w:footerReference w:type="default" r:id="rId13"/>
          <w:type w:val="nextPage"/>
          <w:pgSz w:w="11906" w:h="16838"/>
          <w:pgMar w:top="1255" w:right="1322" w:bottom="1446" w:left="1344" w:header="0" w:footer="1259" w:gutter="0"/>
          <w:pgNumType w:start="14"/>
          <w:cols w:space="708"/>
          <w:titlePg w:val="0"/>
        </w:sectPr>
      </w:pPr>
    </w:p>
    <w:p>
      <w:pPr>
        <w:spacing w:before="35" w:line="163" w:lineRule="auto"/>
        <w:ind w:left="7715"/>
        <w:rPr>
          <w:rFonts w:ascii="Microsoft YaHei" w:eastAsia="Microsoft YaHei" w:hAnsi="Microsoft YaHei" w:cs="Microsoft YaHei"/>
          <w:sz w:val="19"/>
          <w:szCs w:val="19"/>
        </w:rPr>
      </w:pPr>
      <w:r>
        <mc:AlternateContent>
          <mc:Choice Requires="wps">
            <w:drawing>
              <wp:anchor distT="0" distB="0" distL="0" distR="0" simplePos="0" relativeHeight="251675648" behindDoc="0" locked="0" layoutInCell="0" allowOverlap="1">
                <wp:simplePos x="0" y="0"/>
                <wp:positionH relativeFrom="page">
                  <wp:posOffset>3499218</wp:posOffset>
                </wp:positionH>
                <wp:positionV relativeFrom="page">
                  <wp:posOffset>6197284</wp:posOffset>
                </wp:positionV>
                <wp:extent cx="158114" cy="240665"/>
                <wp:effectExtent l="0" t="0" r="0" b="0"/>
                <wp:wrapNone/>
                <wp:docPr id="16" name="TextBox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000000">
                          <a:off x="3499218" y="6197284"/>
                          <a:ext cx="158114" cy="24066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161" w:line="197" w:lineRule="exact"/>
                              <w:jc w:val="right"/>
                              <w:rPr>
                                <w:rFonts w:ascii="NSimSun" w:eastAsia="NSimSun" w:hAnsi="NSimSun" w:cs="NSimSu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NSimSun" w:eastAsia="NSimSun" w:hAnsi="NSimSun" w:cs="NSimSun"/>
                                <w:spacing w:val="-32"/>
                                <w:position w:val="3"/>
                                <w:sz w:val="48"/>
                                <w:szCs w:val="48"/>
                                <w14:textOutline w14:w="12700">
                                  <w14:solidFill>
                                    <w14:srgbClr w14:val="000000">
                                      <w14:alpha w14:val="70196"/>
                                    </w14:srgbClr>
                                  </w14:solidFill>
                                  <w14:prstDash w14:val="solid"/>
                                  <w14:miter w14:lim="10"/>
                                </w14:textOutline>
                                <w14:textFill>
                                  <w14:noFill/>
                                </w14:textFill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6" o:spid="_x0000_s1047" type="#_x0000_t202" style="width:12.45pt;height:18.95pt;margin-top:487.98pt;margin-left:275.53pt;mso-position-horizontal-relative:page;mso-position-vertical-relative:page;mso-wrap-distance-bottom:0;mso-wrap-distance-left:0;mso-wrap-distance-right:0;mso-wrap-distance-top:0;position:absolute;rotation:300;v-text-anchor:top;z-index:251674624" o:allowincell="f" filled="f" fillcolor="this" stroked="f">
                <v:textbox inset="0,0,0,0">
                  <w:txbxContent>
                    <w:p>
                      <w:pPr>
                        <w:spacing w:before="161" w:line="197" w:lineRule="exact"/>
                        <w:jc w:val="right"/>
                        <w:rPr>
                          <w:rFonts w:ascii="NSimSun" w:eastAsia="NSimSun" w:hAnsi="NSimSun" w:cs="NSimSun"/>
                          <w:sz w:val="48"/>
                          <w:szCs w:val="48"/>
                        </w:rPr>
                      </w:pPr>
                      <w:r>
                        <w:rPr>
                          <w:rFonts w:ascii="NSimSun" w:eastAsia="NSimSun" w:hAnsi="NSimSun" w:cs="NSimSun"/>
                          <w:spacing w:val="-32"/>
                          <w:position w:val="3"/>
                          <w:sz w:val="48"/>
                          <w:szCs w:val="4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1048" type="#_x0000_t202" style="width:205.45pt;height:25.6pt;margin-top:528.8pt;margin-left:122.39pt;mso-position-horizontal-relative:page;mso-position-vertical-relative:page;position:absolute;z-index:251676672" o:allowincell="f" filled="f" stroked="f">
            <o:lock v:ext="edit" aspectratio="f"/>
            <v:textbox inset="0,0,0,0">
              <w:txbxContent>
                <w:p>
                  <w:pPr>
                    <w:spacing w:before="20" w:line="471" w:lineRule="exact"/>
                    <w:ind w:left="20"/>
                    <w:rPr>
                      <w:rFonts w:ascii="Microsoft YaHei" w:eastAsia="Microsoft YaHei" w:hAnsi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19"/>
                      <w:position w:val="18"/>
                      <w:sz w:val="19"/>
                      <w:szCs w:val="19"/>
                    </w:rPr>
                    <w:t>同步转速为 3000r</w:t>
                  </w:r>
                  <w:r>
                    <w:rPr>
                      <w:rFonts w:ascii="Microsoft YaHei" w:eastAsia="Microsoft YaHei" w:hAnsi="Microsoft YaHei" w:cs="Microsoft YaHei"/>
                      <w:spacing w:val="19"/>
                      <w:position w:val="20"/>
                      <w:sz w:val="19"/>
                      <w:szCs w:val="19"/>
                    </w:rPr>
                    <w:t>/</w:t>
                  </w:r>
                  <w:r>
                    <w:rPr>
                      <w:rFonts w:ascii="Microsoft YaHei" w:eastAsia="Microsoft YaHei" w:hAnsi="Microsoft YaHei" w:cs="Microsoft YaHei"/>
                      <w:position w:val="18"/>
                      <w:sz w:val="19"/>
                      <w:szCs w:val="19"/>
                    </w:rPr>
                    <w:t>min</w:t>
                  </w:r>
                  <w:r>
                    <w:rPr>
                      <w:rFonts w:ascii="Microsoft YaHei" w:eastAsia="Microsoft YaHei" w:hAnsi="Microsoft YaHei" w:cs="Microsoft YaHei"/>
                      <w:spacing w:val="19"/>
                      <w:position w:val="19"/>
                      <w:sz w:val="19"/>
                      <w:szCs w:val="19"/>
                    </w:rPr>
                    <w:t>时</w:t>
                  </w:r>
                  <w:r>
                    <w:rPr>
                      <w:rFonts w:ascii="Microsoft YaHei" w:eastAsia="Microsoft YaHei" w:hAnsi="Microsoft YaHei" w:cs="Microsoft YaHei"/>
                      <w:spacing w:val="-8"/>
                      <w:position w:val="19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19"/>
                      <w:position w:val="18"/>
                      <w:sz w:val="19"/>
                      <w:szCs w:val="19"/>
                    </w:rPr>
                    <w:t>,e=</w:t>
                  </w:r>
                  <w:r>
                    <w:rPr>
                      <w:rFonts w:ascii="Microsoft YaHei" w:eastAsia="Microsoft YaHei" w:hAnsi="Microsoft YaHei" w:cs="Microsoft YaHei"/>
                      <w:spacing w:val="-32"/>
                      <w:position w:val="18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19"/>
                      <w:position w:val="18"/>
                      <w:sz w:val="19"/>
                      <w:szCs w:val="19"/>
                    </w:rPr>
                    <w:t>2.</w:t>
                  </w:r>
                  <w:r>
                    <w:rPr>
                      <w:rFonts w:ascii="Microsoft YaHei" w:eastAsia="Microsoft YaHei" w:hAnsi="Microsoft YaHei" w:cs="Microsoft YaHei"/>
                      <w:spacing w:val="-30"/>
                      <w:position w:val="18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19"/>
                      <w:position w:val="18"/>
                      <w:sz w:val="19"/>
                      <w:szCs w:val="19"/>
                    </w:rPr>
                    <w:t>0×1</w:t>
                  </w:r>
                  <w:r>
                    <w:rPr>
                      <w:rFonts w:ascii="Microsoft YaHei" w:eastAsia="Microsoft YaHei" w:hAnsi="Microsoft YaHei" w:cs="Microsoft YaHei"/>
                      <w:spacing w:val="19"/>
                      <w:position w:val="18"/>
                      <w:sz w:val="19"/>
                      <w:szCs w:val="19"/>
                      <w:u w:val="single" w:color="auto"/>
                    </w:rPr>
                    <w:t>0</w:t>
                  </w:r>
                  <w:r>
                    <w:rPr>
                      <w:rFonts w:ascii="Microsoft YaHei" w:eastAsia="Microsoft YaHei" w:hAnsi="Microsoft YaHei" w:cs="Microsoft YaHei"/>
                      <w:spacing w:val="18"/>
                      <w:position w:val="31"/>
                      <w:sz w:val="10"/>
                      <w:szCs w:val="10"/>
                      <w:u w:val="single" w:color="auto"/>
                    </w:rPr>
                    <w:t>-</w:t>
                  </w:r>
                  <w:r>
                    <w:rPr>
                      <w:rFonts w:ascii="Microsoft YaHei" w:eastAsia="Microsoft YaHei" w:hAnsi="Microsoft YaHei" w:cs="Microsoft YaHei"/>
                      <w:spacing w:val="-10"/>
                      <w:position w:val="31"/>
                      <w:sz w:val="10"/>
                      <w:szCs w:val="10"/>
                    </w:rPr>
                    <w:t xml:space="preserve"> </w:t>
                  </w:r>
                  <w:r>
                    <w:ruby>
                      <w:rubyPr>
                        <w:rubyAlign w:val="left"/>
                        <w:hps w:val="10"/>
                        <w:hpsRaise w:val="8"/>
                        <w:hpsBaseText w:val="21"/>
                      </w:rubyPr>
                      <w:rt>
                        <w:r>
                          <w:rPr>
                            <w:rFonts w:ascii="Microsoft YaHei" w:eastAsia="Microsoft YaHei" w:hAnsi="Microsoft YaHei" w:cs="Microsoft YaHei"/>
                            <w:w w:val="122"/>
                            <w:position w:val="18"/>
                            <w:sz w:val="10"/>
                            <w:szCs w:val="10"/>
                          </w:rPr>
                          <w:t>5</w:t>
                        </w:r>
                      </w:rt>
                      <w:rubyBase>
                        <w:r>
                          <w:rPr>
                            <w:rFonts w:ascii="Microsoft YaHei" w:eastAsia="Microsoft YaHei" w:hAnsi="Microsoft YaHei" w:cs="Microsoft YaHei"/>
                            <w:w w:val="122"/>
                            <w:position w:val="-5"/>
                            <w:sz w:val="10"/>
                            <w:szCs w:val="10"/>
                          </w:rPr>
                          <w:t>5</w:t>
                        </w:r>
                      </w:rubyBase>
                    </w:ruby>
                  </w:r>
                  <w:r>
                    <w:rPr>
                      <w:rFonts w:ascii="Microsoft YaHei" w:eastAsia="Microsoft YaHei" w:hAnsi="Microsoft YaHei" w:cs="Microsoft YaHei"/>
                      <w:spacing w:val="5"/>
                      <w:position w:val="-5"/>
                      <w:sz w:val="10"/>
                      <w:szCs w:val="10"/>
                    </w:rPr>
                    <w:t xml:space="preserve">  </w:t>
                  </w:r>
                  <w:r>
                    <w:rPr>
                      <w:rFonts w:ascii="Microsoft YaHei" w:eastAsia="Microsoft YaHei" w:hAnsi="Microsoft YaHei" w:cs="Microsoft YaHei"/>
                      <w:spacing w:val="18"/>
                      <w:position w:val="18"/>
                      <w:sz w:val="19"/>
                      <w:szCs w:val="19"/>
                    </w:rPr>
                    <w:t>m;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/T</w:t>
      </w:r>
      <w:r>
        <w:rPr>
          <w:rFonts w:ascii="Microsoft YaHei" w:eastAsia="Microsoft YaHei" w:hAnsi="Microsoft YaHei" w:cs="Microsoft YaHei"/>
          <w:spacing w:val="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472</w:t>
      </w:r>
      <w:r>
        <w:rPr>
          <w:rFonts w:ascii="Microsoft YaHei" w:eastAsia="Microsoft YaHei" w:hAnsi="Microsoft YaHei" w:cs="Microsoft YaHei"/>
          <w:spacing w:val="7"/>
          <w:position w:val="2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40"/>
          <w:position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2015</w:t>
      </w:r>
    </w:p>
    <w:p>
      <w:pPr>
        <w:spacing w:before="304" w:line="174" w:lineRule="auto"/>
        <w:ind w:left="2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7"/>
          <w:position w:val="-1"/>
          <w:sz w:val="19"/>
          <w:szCs w:val="19"/>
        </w:rPr>
        <w:t>8.2.3</w:t>
      </w:r>
      <w:r>
        <w:rPr>
          <w:rFonts w:ascii="Microsoft YaHei" w:eastAsia="Microsoft YaHei" w:hAnsi="Microsoft YaHei" w:cs="Microsoft YaHei"/>
          <w:spacing w:val="8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 xml:space="preserve">潜水排污泵的水力特性曲线按 </w:t>
      </w:r>
      <w:r>
        <w:rPr>
          <w:rFonts w:ascii="Microsoft YaHei" w:eastAsia="Microsoft YaHei" w:hAnsi="Microsoft YaHei" w:cs="Microsoft YaHei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/T12785的规定进行绘制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1"/>
          <w:sz w:val="19"/>
          <w:szCs w:val="19"/>
        </w:rPr>
        <w:t>。</w:t>
      </w:r>
    </w:p>
    <w:p>
      <w:pPr>
        <w:spacing w:before="221" w:line="187" w:lineRule="auto"/>
        <w:ind w:left="2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1"/>
          <w:position w:val="-1"/>
          <w:sz w:val="19"/>
          <w:szCs w:val="19"/>
        </w:rPr>
        <w:t xml:space="preserve">8.3   </w:t>
      </w:r>
      <w:r>
        <w:rPr>
          <w:rFonts w:ascii="SimHei" w:eastAsia="SimHei" w:hAnsi="SimHei" w:cs="SimHei"/>
          <w:spacing w:val="11"/>
          <w:sz w:val="19"/>
          <w:szCs w:val="19"/>
        </w:rPr>
        <w:t>电动机性能</w:t>
      </w:r>
    </w:p>
    <w:p>
      <w:pPr>
        <w:spacing w:before="214" w:line="173" w:lineRule="auto"/>
        <w:ind w:left="439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 xml:space="preserve">电动机性能检测按 </w:t>
      </w:r>
      <w:r>
        <w:rPr>
          <w:rFonts w:ascii="Microsoft YaHei" w:eastAsia="Microsoft YaHei" w:hAnsi="Microsoft YaHei" w:cs="Microsoft YaHei"/>
          <w:sz w:val="19"/>
          <w:szCs w:val="19"/>
        </w:rPr>
        <w:t>JB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/T8680</w:t>
      </w:r>
      <w:r>
        <w:rPr>
          <w:rFonts w:ascii="Microsoft YaHei" w:eastAsia="Microsoft YaHei" w:hAnsi="Microsoft YaHei" w:cs="Microsoft YaHei"/>
          <w:spacing w:val="16"/>
          <w:position w:val="1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35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 xml:space="preserve">2008和 </w:t>
      </w:r>
      <w:r>
        <w:rPr>
          <w:rFonts w:ascii="Microsoft YaHei" w:eastAsia="Microsoft YaHei" w:hAnsi="Microsoft YaHei" w:cs="Microsoft YaHei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/T12785的规定进行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1"/>
          <w:sz w:val="19"/>
          <w:szCs w:val="19"/>
        </w:rPr>
        <w:t>。</w:t>
      </w:r>
    </w:p>
    <w:p>
      <w:pPr>
        <w:spacing w:before="232" w:line="193" w:lineRule="auto"/>
        <w:ind w:left="2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8"/>
          <w:position w:val="-1"/>
          <w:sz w:val="19"/>
          <w:szCs w:val="19"/>
        </w:rPr>
        <w:t xml:space="preserve">8.4   </w:t>
      </w:r>
      <w:r>
        <w:rPr>
          <w:rFonts w:ascii="SimHei" w:eastAsia="SimHei" w:hAnsi="SimHei" w:cs="SimHei"/>
          <w:spacing w:val="8"/>
          <w:position w:val="1"/>
          <w:sz w:val="19"/>
          <w:szCs w:val="19"/>
        </w:rPr>
        <w:t>密封</w:t>
      </w:r>
    </w:p>
    <w:p>
      <w:pPr>
        <w:spacing w:before="205" w:line="182" w:lineRule="auto"/>
        <w:ind w:left="2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0"/>
          <w:position w:val="-2"/>
          <w:sz w:val="19"/>
          <w:szCs w:val="19"/>
        </w:rPr>
        <w:t>8.4.</w:t>
      </w:r>
      <w:r>
        <w:rPr>
          <w:rFonts w:ascii="Microsoft YaHei" w:eastAsia="Microsoft YaHei" w:hAnsi="Microsoft YaHei" w:cs="Microsoft YaHei"/>
          <w:spacing w:val="-9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-2"/>
          <w:sz w:val="19"/>
          <w:szCs w:val="19"/>
        </w:rPr>
        <w:t xml:space="preserve">1   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>承受工作压力的零部件的水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>、气压试验的试验步骤如</w:t>
      </w:r>
      <w:r>
        <w:rPr>
          <w:rFonts w:ascii="Microsoft YaHei" w:eastAsia="Microsoft YaHei" w:hAnsi="Microsoft YaHei" w:cs="Microsoft YaHei"/>
          <w:spacing w:val="9"/>
          <w:sz w:val="19"/>
          <w:szCs w:val="19"/>
        </w:rPr>
        <w:t>下 :</w:t>
      </w:r>
    </w:p>
    <w:p>
      <w:pPr>
        <w:spacing w:before="49" w:line="178" w:lineRule="auto"/>
        <w:ind w:left="423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8"/>
          <w:position w:val="-2"/>
          <w:sz w:val="19"/>
          <w:szCs w:val="19"/>
        </w:rPr>
        <w:t>a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)</w:t>
      </w:r>
      <w:r>
        <w:rPr>
          <w:rFonts w:ascii="Microsoft YaHei" w:eastAsia="Microsoft YaHei" w:hAnsi="Microsoft YaHei" w:cs="Microsoft YaHei"/>
          <w:spacing w:val="3"/>
          <w:sz w:val="19"/>
          <w:szCs w:val="19"/>
        </w:rPr>
        <w:t xml:space="preserve">   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水压试验的试验介质为清洁冷水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,气压试验的试验介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质为干燥的空气或氮气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;</w:t>
      </w:r>
    </w:p>
    <w:p>
      <w:pPr>
        <w:spacing w:before="51" w:line="208" w:lineRule="auto"/>
        <w:ind w:left="850" w:right="266" w:hanging="427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b)   试验前应封闭承受工作压力的零部件的进出各端口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向零部件壳体内充入试验介质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,排净壳体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内的空气</w:t>
      </w:r>
      <w:r>
        <w:rPr>
          <w:rFonts w:ascii="Microsoft YaHei" w:eastAsia="Microsoft YaHei" w:hAnsi="Microsoft YaHei" w:cs="Microsoft YaHei"/>
          <w:spacing w:val="-1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;</w:t>
      </w:r>
    </w:p>
    <w:p>
      <w:pPr>
        <w:spacing w:before="66" w:line="200" w:lineRule="auto"/>
        <w:ind w:left="830" w:right="266" w:hanging="405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8"/>
          <w:position w:val="-2"/>
          <w:sz w:val="19"/>
          <w:szCs w:val="19"/>
        </w:rPr>
        <w:t>c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)    给壳体加压到</w:t>
      </w:r>
      <w:r>
        <w:rPr>
          <w:rFonts w:ascii="Microsoft YaHei" w:eastAsia="Microsoft YaHei" w:hAnsi="Microsoft YaHei" w:cs="Microsoft YaHei"/>
          <w:spacing w:val="22"/>
          <w:w w:val="10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18"/>
          <w:position w:val="-2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26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5倍工作压力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,但应不低于 0</w:t>
      </w:r>
      <w:r>
        <w:rPr>
          <w:rFonts w:ascii="Microsoft YaHei" w:eastAsia="Microsoft YaHei" w:hAnsi="Microsoft YaHei" w:cs="Microsoft YaHei"/>
          <w:spacing w:val="18"/>
          <w:position w:val="-2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28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position w:val="-1"/>
          <w:sz w:val="19"/>
          <w:szCs w:val="19"/>
        </w:rPr>
        <w:t>2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MPa</w:t>
      </w:r>
      <w:r>
        <w:rPr>
          <w:rFonts w:ascii="Microsoft YaHei" w:eastAsia="Microsoft YaHei" w:hAnsi="Microsoft YaHei" w:cs="Microsoft YaHei"/>
          <w:spacing w:val="18"/>
          <w:position w:val="-1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历时 5</w:t>
      </w:r>
      <w:r>
        <w:rPr>
          <w:rFonts w:ascii="Microsoft YaHei" w:eastAsia="Microsoft YaHei" w:hAnsi="Microsoft YaHei" w:cs="Microsoft YaHei"/>
          <w:sz w:val="19"/>
          <w:szCs w:val="19"/>
        </w:rPr>
        <w:t>min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,然后检查承受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工作压力的零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部件各处的情况</w:t>
      </w:r>
      <w:r>
        <w:rPr>
          <w:rFonts w:ascii="Microsoft YaHei" w:eastAsia="Microsoft YaHei" w:hAnsi="Microsoft YaHei" w:cs="Microsoft YaHei"/>
          <w:spacing w:val="-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;</w:t>
      </w:r>
    </w:p>
    <w:p>
      <w:pPr>
        <w:spacing w:before="66" w:line="179" w:lineRule="auto"/>
        <w:ind w:left="425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d)</w:t>
      </w:r>
      <w:r>
        <w:rPr>
          <w:rFonts w:ascii="Microsoft YaHei" w:eastAsia="Microsoft YaHei" w:hAnsi="Microsoft YaHei" w:cs="Microsoft YaHei"/>
          <w:spacing w:val="18"/>
          <w:w w:val="10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不解体进行时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,可用同规格零部件代替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。</w:t>
      </w:r>
    </w:p>
    <w:p>
      <w:pPr>
        <w:spacing w:before="73" w:line="219" w:lineRule="auto"/>
        <w:ind w:left="2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7"/>
          <w:position w:val="-2"/>
          <w:sz w:val="19"/>
          <w:szCs w:val="19"/>
        </w:rPr>
        <w:t xml:space="preserve">8.4.2  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内腔(电动机)和水泵侧的密封装置的气压试验的试验步骤如下</w:t>
      </w:r>
      <w:r>
        <w:rPr>
          <w:rFonts w:ascii="Microsoft YaHei" w:eastAsia="Microsoft YaHei" w:hAnsi="Microsoft YaHei" w:cs="Microsoft YaHei"/>
          <w:spacing w:val="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:</w:t>
      </w:r>
    </w:p>
    <w:p>
      <w:pPr>
        <w:spacing w:before="2" w:line="177" w:lineRule="auto"/>
        <w:ind w:left="423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6"/>
          <w:position w:val="-2"/>
          <w:sz w:val="19"/>
          <w:szCs w:val="19"/>
        </w:rPr>
        <w:t>a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)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 xml:space="preserve">   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气压试验的试验介质为干燥的空气或氮气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;</w:t>
      </w:r>
    </w:p>
    <w:p>
      <w:pPr>
        <w:spacing w:before="52" w:line="198" w:lineRule="auto"/>
        <w:ind w:left="424" w:right="1613" w:hanging="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b)   将整机浸入清水中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向封闭内腔内充入试验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介质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,加压到 0</w:t>
      </w:r>
      <w:r>
        <w:rPr>
          <w:rFonts w:ascii="Microsoft YaHei" w:eastAsia="Microsoft YaHei" w:hAnsi="Microsoft YaHei" w:cs="Microsoft YaHei"/>
          <w:spacing w:val="18"/>
          <w:position w:val="-2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28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position w:val="-1"/>
          <w:sz w:val="19"/>
          <w:szCs w:val="19"/>
        </w:rPr>
        <w:t>2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MPa</w:t>
      </w:r>
      <w:r>
        <w:rPr>
          <w:rFonts w:ascii="Microsoft YaHei" w:eastAsia="Microsoft YaHei" w:hAnsi="Microsoft YaHei" w:cs="Microsoft YaHei"/>
          <w:spacing w:val="18"/>
          <w:position w:val="-1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历时 5</w:t>
      </w:r>
      <w:r>
        <w:rPr>
          <w:rFonts w:ascii="Microsoft YaHei" w:eastAsia="Microsoft YaHei" w:hAnsi="Microsoft YaHei" w:cs="Microsoft YaHei"/>
          <w:sz w:val="19"/>
          <w:szCs w:val="19"/>
        </w:rPr>
        <w:t>min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;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position w:val="-2"/>
          <w:sz w:val="19"/>
          <w:szCs w:val="19"/>
        </w:rPr>
        <w:t>c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)    检查腔体各处是否漏气冒气泡</w:t>
      </w:r>
      <w:r>
        <w:rPr>
          <w:rFonts w:ascii="Microsoft YaHei" w:eastAsia="Microsoft YaHei" w:hAnsi="Microsoft YaHei" w:cs="Microsoft YaHei"/>
          <w:spacing w:val="-1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。</w:t>
      </w:r>
    </w:p>
    <w:p>
      <w:pPr>
        <w:spacing w:before="215" w:line="190" w:lineRule="auto"/>
        <w:ind w:left="2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1"/>
          <w:position w:val="-1"/>
          <w:sz w:val="19"/>
          <w:szCs w:val="19"/>
        </w:rPr>
        <w:t>8.5</w:t>
      </w:r>
      <w:r>
        <w:rPr>
          <w:rFonts w:ascii="Microsoft YaHei" w:eastAsia="Microsoft YaHei" w:hAnsi="Microsoft YaHei" w:cs="Microsoft YaHei"/>
          <w:spacing w:val="8"/>
          <w:position w:val="-1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11"/>
          <w:sz w:val="19"/>
          <w:szCs w:val="19"/>
        </w:rPr>
        <w:t>叶轮平衡</w:t>
      </w:r>
    </w:p>
    <w:p>
      <w:pPr>
        <w:spacing w:before="212" w:line="196" w:lineRule="auto"/>
        <w:ind w:right="266" w:firstLine="2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0"/>
          <w:position w:val="-1"/>
          <w:sz w:val="19"/>
          <w:szCs w:val="19"/>
        </w:rPr>
        <w:t>8.5.</w:t>
      </w:r>
      <w:r>
        <w:rPr>
          <w:rFonts w:ascii="Microsoft YaHei" w:eastAsia="Microsoft YaHei" w:hAnsi="Microsoft YaHei" w:cs="Microsoft YaHei"/>
          <w:spacing w:val="1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-1"/>
          <w:sz w:val="19"/>
          <w:szCs w:val="19"/>
        </w:rPr>
        <w:t xml:space="preserve">1   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>叶轮的静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1"/>
          <w:sz w:val="19"/>
          <w:szCs w:val="19"/>
        </w:rPr>
        <w:t>、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>动平衡试验按</w:t>
      </w:r>
      <w:r>
        <w:rPr>
          <w:rFonts w:ascii="Microsoft YaHei" w:eastAsia="Microsoft YaHei" w:hAnsi="Microsoft YaHei" w:cs="Microsoft YaHei"/>
          <w:spacing w:val="22"/>
          <w:w w:val="10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>/T9239</w:t>
      </w:r>
      <w:r>
        <w:rPr>
          <w:rFonts w:ascii="Microsoft YaHei" w:eastAsia="Microsoft YaHei" w:hAnsi="Microsoft YaHei" w:cs="Microsoft YaHei"/>
          <w:spacing w:val="10"/>
          <w:position w:val="-1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18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-1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10"/>
          <w:position w:val="1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35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>2006的规定进行</w:t>
      </w:r>
      <w:r>
        <w:rPr>
          <w:rFonts w:ascii="Microsoft YaHei" w:eastAsia="Microsoft YaHei" w:hAnsi="Microsoft YaHei" w:cs="Microsoft YaHei"/>
          <w:spacing w:val="-1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1"/>
          <w:sz w:val="19"/>
          <w:szCs w:val="19"/>
        </w:rPr>
        <w:t>。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>且静平衡允许的不平衡力矩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1"/>
          <w:sz w:val="19"/>
          <w:szCs w:val="19"/>
        </w:rPr>
        <w:t>、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>动平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衡允许的不平衡力矩的计算见 8</w:t>
      </w:r>
      <w:r>
        <w:rPr>
          <w:rFonts w:ascii="Microsoft YaHei" w:eastAsia="Microsoft YaHei" w:hAnsi="Microsoft YaHei" w:cs="Microsoft YaHei"/>
          <w:spacing w:val="11"/>
          <w:position w:val="-2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26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position w:val="-2"/>
          <w:sz w:val="19"/>
          <w:szCs w:val="19"/>
        </w:rPr>
        <w:t>5.</w:t>
      </w:r>
      <w:r>
        <w:rPr>
          <w:rFonts w:ascii="Microsoft YaHei" w:eastAsia="Microsoft YaHei" w:hAnsi="Microsoft YaHei" w:cs="Microsoft YaHei"/>
          <w:spacing w:val="-28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2和 8</w:t>
      </w:r>
      <w:r>
        <w:rPr>
          <w:rFonts w:ascii="Microsoft YaHei" w:eastAsia="Microsoft YaHei" w:hAnsi="Microsoft YaHei" w:cs="Microsoft YaHei"/>
          <w:spacing w:val="11"/>
          <w:position w:val="-2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25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position w:val="-2"/>
          <w:sz w:val="19"/>
          <w:szCs w:val="19"/>
        </w:rPr>
        <w:t>5.</w:t>
      </w:r>
      <w:r>
        <w:rPr>
          <w:rFonts w:ascii="Microsoft YaHei" w:eastAsia="Microsoft YaHei" w:hAnsi="Microsoft YaHei" w:cs="Microsoft YaHei"/>
          <w:spacing w:val="-27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3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>的规定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1"/>
          <w:sz w:val="19"/>
          <w:szCs w:val="19"/>
        </w:rPr>
        <w:t>。</w:t>
      </w:r>
    </w:p>
    <w:p>
      <w:pPr>
        <w:spacing w:before="48" w:line="182" w:lineRule="auto"/>
        <w:ind w:left="2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4"/>
          <w:position w:val="-2"/>
          <w:sz w:val="19"/>
          <w:szCs w:val="19"/>
        </w:rPr>
        <w:t>8.5.2</w:t>
      </w:r>
      <w:r>
        <w:rPr>
          <w:rFonts w:ascii="Microsoft YaHei" w:eastAsia="Microsoft YaHei" w:hAnsi="Microsoft YaHei" w:cs="Microsoft YaHei"/>
          <w:spacing w:val="9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静平衡允许的不平衡力矩</w:t>
      </w:r>
    </w:p>
    <w:p>
      <w:pPr>
        <w:spacing w:before="47" w:line="171" w:lineRule="auto"/>
        <w:ind w:left="42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静平衡允许的不平衡力矩应按式(1)计算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-2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当计算的叶轮允许不平衡力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矩小于</w:t>
      </w:r>
      <w:r>
        <w:rPr>
          <w:rFonts w:ascii="Microsoft YaHei" w:eastAsia="Microsoft YaHei" w:hAnsi="Microsoft YaHei" w:cs="Microsoft YaHei"/>
          <w:spacing w:val="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0</w:t>
      </w:r>
      <w:r>
        <w:rPr>
          <w:rFonts w:ascii="Microsoft YaHei" w:eastAsia="Microsoft YaHei" w:hAnsi="Microsoft YaHei" w:cs="Microsoft YaHei"/>
          <w:spacing w:val="20"/>
          <w:position w:val="-2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22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0"/>
          <w:position w:val="-1"/>
          <w:sz w:val="19"/>
          <w:szCs w:val="19"/>
        </w:rPr>
        <w:t xml:space="preserve">03R(N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·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0"/>
          <w:position w:val="-2"/>
          <w:sz w:val="19"/>
          <w:szCs w:val="19"/>
        </w:rPr>
        <w:t>m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)</w:t>
      </w:r>
      <w:r>
        <w:rPr>
          <w:rFonts w:ascii="Microsoft YaHei" w:eastAsia="Microsoft YaHei" w:hAnsi="Microsoft YaHei" w:cs="Microsoft YaHei"/>
          <w:spacing w:val="-1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时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,</w:t>
      </w:r>
    </w:p>
    <w:p>
      <w:pPr>
        <w:spacing w:line="25" w:lineRule="exact"/>
      </w:pPr>
    </w:p>
    <w:p>
      <w:pPr>
        <w:spacing w:line="25" w:lineRule="exact"/>
        <w:sectPr>
          <w:footerReference w:type="default" r:id="rId14"/>
          <w:pgSz w:w="11906" w:h="16838"/>
          <w:pgMar w:top="1255" w:right="1083" w:bottom="1446" w:left="1351" w:header="0" w:footer="1260" w:gutter="0"/>
          <w:pgNumType w:start="15"/>
          <w:cols w:num="1" w:space="708" w:equalWidth="0">
            <w:col w:w="9472" w:space="0"/>
          </w:cols>
        </w:sectPr>
      </w:pPr>
    </w:p>
    <w:p>
      <w:pPr>
        <w:spacing w:before="37" w:line="194" w:lineRule="auto"/>
        <w:ind w:left="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则按 0</w:t>
      </w:r>
      <w:r>
        <w:rPr>
          <w:rFonts w:ascii="Microsoft YaHei" w:eastAsia="Microsoft YaHei" w:hAnsi="Microsoft YaHei" w:cs="Microsoft YaHei"/>
          <w:spacing w:val="19"/>
          <w:position w:val="-2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14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position w:val="-1"/>
          <w:sz w:val="19"/>
          <w:szCs w:val="19"/>
        </w:rPr>
        <w:t xml:space="preserve">03R(N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·</w:t>
      </w:r>
      <w:r>
        <w:rPr>
          <w:rFonts w:ascii="Microsoft YaHei" w:eastAsia="Microsoft YaHei" w:hAnsi="Microsoft YaHei" w:cs="Microsoft YaHei"/>
          <w:spacing w:val="-3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position w:val="-2"/>
          <w:sz w:val="19"/>
          <w:szCs w:val="19"/>
        </w:rPr>
        <w:t>m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)计算(R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为叶轮去重部位半径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19"/>
          <w:position w:val="-2"/>
          <w:sz w:val="19"/>
          <w:szCs w:val="19"/>
        </w:rPr>
        <w:t>m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) :</w:t>
      </w:r>
    </w:p>
    <w:p>
      <w:pPr>
        <w:spacing w:line="350" w:lineRule="exact"/>
        <w:ind w:left="4139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7"/>
          <w:w w:val="115"/>
          <w:position w:val="3"/>
          <w:sz w:val="19"/>
          <w:szCs w:val="19"/>
        </w:rPr>
        <w:t>M</w:t>
      </w:r>
      <w:r>
        <w:rPr>
          <w:rFonts w:ascii="Microsoft YaHei" w:eastAsia="Microsoft YaHei" w:hAnsi="Microsoft YaHei" w:cs="Microsoft YaHei"/>
          <w:position w:val="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7"/>
          <w:w w:val="115"/>
          <w:position w:val="3"/>
          <w:sz w:val="19"/>
          <w:szCs w:val="19"/>
        </w:rPr>
        <w:t>=e</w:t>
      </w:r>
      <w:r>
        <w:rPr>
          <w:rFonts w:ascii="Microsoft YaHei" w:eastAsia="Microsoft YaHei" w:hAnsi="Microsoft YaHei" w:cs="Microsoft YaHei"/>
          <w:spacing w:val="-16"/>
          <w:position w:val="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7"/>
          <w:w w:val="115"/>
          <w:position w:val="5"/>
          <w:sz w:val="19"/>
          <w:szCs w:val="19"/>
        </w:rPr>
        <w:t>·</w:t>
      </w:r>
      <w:r>
        <w:rPr>
          <w:rFonts w:ascii="Microsoft YaHei" w:eastAsia="Microsoft YaHei" w:hAnsi="Microsoft YaHei" w:cs="Microsoft YaHei"/>
          <w:spacing w:val="27"/>
          <w:w w:val="115"/>
          <w:position w:val="3"/>
          <w:sz w:val="19"/>
          <w:szCs w:val="19"/>
        </w:rPr>
        <w:t>G</w:t>
      </w:r>
    </w:p>
    <w:p>
      <w:pPr>
        <w:spacing w:before="1" w:line="179" w:lineRule="auto"/>
        <w:ind w:left="422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式中</w:t>
      </w:r>
      <w:r>
        <w:rPr>
          <w:rFonts w:ascii="Microsoft YaHei" w:eastAsia="Microsoft YaHei" w:hAnsi="Microsoft YaHei" w:cs="Microsoft YaHei"/>
          <w:spacing w:val="-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:</w:t>
      </w:r>
    </w:p>
    <w:p>
      <w:pPr>
        <w:pStyle w:val="BodyText"/>
        <w:spacing w:before="68" w:line="218" w:lineRule="auto"/>
        <w:ind w:left="409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8"/>
          <w:position w:val="-2"/>
          <w:sz w:val="19"/>
          <w:szCs w:val="19"/>
        </w:rPr>
        <w:t xml:space="preserve">M </w:t>
      </w:r>
      <w:r>
        <w:rPr>
          <w:b/>
          <w:bCs/>
          <w:spacing w:val="28"/>
          <w:sz w:val="19"/>
          <w:szCs w:val="19"/>
        </w:rPr>
        <w:t>—</w:t>
      </w:r>
      <w:r>
        <w:rPr>
          <w:b/>
          <w:bCs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8"/>
          <w:sz w:val="19"/>
          <w:szCs w:val="19"/>
        </w:rPr>
        <w:t>允许的不平衡力矩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8"/>
          <w:sz w:val="19"/>
          <w:szCs w:val="19"/>
        </w:rPr>
        <w:t>,单位为牛顿</w:t>
      </w:r>
      <w:r>
        <w:rPr>
          <w:rFonts w:ascii="Microsoft YaHei" w:eastAsia="Microsoft YaHei" w:hAnsi="Microsoft YaHei" w:cs="Microsoft YaHei"/>
          <w:spacing w:val="34"/>
          <w:w w:val="10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8"/>
          <w:sz w:val="19"/>
          <w:szCs w:val="19"/>
        </w:rPr>
        <w:t>·</w:t>
      </w:r>
      <w:r>
        <w:rPr>
          <w:rFonts w:ascii="Microsoft YaHei" w:eastAsia="Microsoft YaHei" w:hAnsi="Microsoft YaHei" w:cs="Microsoft YaHei"/>
          <w:spacing w:val="-3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8"/>
          <w:sz w:val="19"/>
          <w:szCs w:val="19"/>
        </w:rPr>
        <w:t>米(N ·</w:t>
      </w:r>
      <w:r>
        <w:rPr>
          <w:rFonts w:ascii="Microsoft YaHei" w:eastAsia="Microsoft YaHei" w:hAnsi="Microsoft YaHei" w:cs="Microsoft YaHei"/>
          <w:spacing w:val="-3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8"/>
          <w:position w:val="-2"/>
          <w:sz w:val="19"/>
          <w:szCs w:val="19"/>
        </w:rPr>
        <w:t>m</w:t>
      </w:r>
      <w:r>
        <w:rPr>
          <w:rFonts w:ascii="Microsoft YaHei" w:eastAsia="Microsoft YaHei" w:hAnsi="Microsoft YaHei" w:cs="Microsoft YaHei"/>
          <w:spacing w:val="28"/>
          <w:sz w:val="19"/>
          <w:szCs w:val="19"/>
        </w:rPr>
        <w:t>)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8"/>
          <w:sz w:val="19"/>
          <w:szCs w:val="19"/>
        </w:rPr>
        <w:t>;</w:t>
      </w:r>
    </w:p>
    <w:p>
      <w:pPr>
        <w:pStyle w:val="BodyText"/>
        <w:spacing w:line="167" w:lineRule="auto"/>
        <w:ind w:left="413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31"/>
          <w:position w:val="-2"/>
          <w:sz w:val="19"/>
          <w:szCs w:val="19"/>
        </w:rPr>
        <w:t>e</w:t>
      </w:r>
      <w:r>
        <w:rPr>
          <w:rFonts w:ascii="Microsoft YaHei" w:eastAsia="Microsoft YaHei" w:hAnsi="Microsoft YaHei" w:cs="Microsoft YaHei"/>
          <w:spacing w:val="7"/>
          <w:position w:val="-2"/>
          <w:sz w:val="19"/>
          <w:szCs w:val="19"/>
        </w:rPr>
        <w:t xml:space="preserve">  </w:t>
      </w:r>
      <w:r>
        <w:rPr>
          <w:b/>
          <w:bCs/>
          <w:spacing w:val="31"/>
          <w:sz w:val="19"/>
          <w:szCs w:val="19"/>
        </w:rPr>
        <w:t>—</w:t>
      </w:r>
      <w:r>
        <w:rPr>
          <w:b/>
          <w:bCs/>
          <w:spacing w:val="-3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31"/>
          <w:sz w:val="19"/>
          <w:szCs w:val="19"/>
        </w:rPr>
        <w:t>允许偏心距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31"/>
          <w:sz w:val="19"/>
          <w:szCs w:val="19"/>
        </w:rPr>
        <w:t>,单位为米(</w:t>
      </w:r>
      <w:r>
        <w:rPr>
          <w:rFonts w:ascii="Microsoft YaHei" w:eastAsia="Microsoft YaHei" w:hAnsi="Microsoft YaHei" w:cs="Microsoft YaHei"/>
          <w:spacing w:val="31"/>
          <w:position w:val="-2"/>
          <w:sz w:val="19"/>
          <w:szCs w:val="19"/>
        </w:rPr>
        <w:t>m</w:t>
      </w:r>
      <w:r>
        <w:rPr>
          <w:rFonts w:ascii="Microsoft YaHei" w:eastAsia="Microsoft YaHei" w:hAnsi="Microsoft YaHei" w:cs="Microsoft YaHei"/>
          <w:spacing w:val="31"/>
          <w:sz w:val="19"/>
          <w:szCs w:val="19"/>
        </w:rPr>
        <w:t>)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31"/>
          <w:sz w:val="19"/>
          <w:szCs w:val="19"/>
        </w:rPr>
        <w:t>;</w:t>
      </w:r>
    </w:p>
    <w:p>
      <w:pPr>
        <w:pStyle w:val="BodyText"/>
        <w:spacing w:line="275" w:lineRule="auto"/>
      </w:pPr>
    </w:p>
    <w:p>
      <w:pPr>
        <w:pStyle w:val="BodyText"/>
        <w:spacing w:line="276" w:lineRule="auto"/>
      </w:pPr>
    </w:p>
    <w:p>
      <w:pPr>
        <w:spacing w:before="82" w:line="470" w:lineRule="exact"/>
        <w:ind w:left="1116"/>
        <w:rPr>
          <w:rFonts w:ascii="Microsoft YaHei" w:eastAsia="Microsoft YaHei" w:hAnsi="Microsoft YaHei" w:cs="Microsoft YaHei"/>
          <w:sz w:val="19"/>
          <w:szCs w:val="19"/>
        </w:rPr>
      </w:pPr>
      <w:r>
        <w:pict>
          <v:shape id="_x0000_s1049" type="#_x0000_t202" style="width:205.45pt;height:25pt;margin-top:-12.81pt;margin-left:54.84pt;position:absolute;z-index:251678720" filled="f" stroked="f">
            <o:lock v:ext="edit" aspectratio="f"/>
            <v:textbox inset="0,0,0,0">
              <w:txbxContent>
                <w:p>
                  <w:pPr>
                    <w:spacing w:before="20" w:line="459" w:lineRule="exact"/>
                    <w:ind w:left="20"/>
                    <w:rPr>
                      <w:rFonts w:ascii="Microsoft YaHei" w:eastAsia="Microsoft YaHei" w:hAnsi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19"/>
                      <w:position w:val="7"/>
                      <w:sz w:val="19"/>
                      <w:szCs w:val="19"/>
                    </w:rPr>
                    <w:t>同步转速为 1500r</w:t>
                  </w:r>
                  <w:r>
                    <w:rPr>
                      <w:rFonts w:ascii="Microsoft YaHei" w:eastAsia="Microsoft YaHei" w:hAnsi="Microsoft YaHei" w:cs="Microsoft YaHei"/>
                      <w:spacing w:val="19"/>
                      <w:position w:val="9"/>
                      <w:sz w:val="19"/>
                      <w:szCs w:val="19"/>
                    </w:rPr>
                    <w:t>/</w:t>
                  </w:r>
                  <w:r>
                    <w:rPr>
                      <w:rFonts w:ascii="Microsoft YaHei" w:eastAsia="Microsoft YaHei" w:hAnsi="Microsoft YaHei" w:cs="Microsoft YaHei"/>
                      <w:position w:val="7"/>
                      <w:sz w:val="19"/>
                      <w:szCs w:val="19"/>
                    </w:rPr>
                    <w:t>min</w:t>
                  </w:r>
                  <w:r>
                    <w:rPr>
                      <w:rFonts w:ascii="Microsoft YaHei" w:eastAsia="Microsoft YaHei" w:hAnsi="Microsoft YaHei" w:cs="Microsoft YaHei"/>
                      <w:spacing w:val="19"/>
                      <w:position w:val="8"/>
                      <w:sz w:val="19"/>
                      <w:szCs w:val="19"/>
                    </w:rPr>
                    <w:t>时</w:t>
                  </w:r>
                  <w:r>
                    <w:rPr>
                      <w:rFonts w:ascii="Microsoft YaHei" w:eastAsia="Microsoft YaHei" w:hAnsi="Microsoft YaHei" w:cs="Microsoft YaHei"/>
                      <w:spacing w:val="4"/>
                      <w:position w:val="8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19"/>
                      <w:position w:val="7"/>
                      <w:sz w:val="19"/>
                      <w:szCs w:val="19"/>
                    </w:rPr>
                    <w:t>,e=4.</w:t>
                  </w:r>
                  <w:r>
                    <w:rPr>
                      <w:rFonts w:ascii="Microsoft YaHei" w:eastAsia="Microsoft YaHei" w:hAnsi="Microsoft YaHei" w:cs="Microsoft YaHei"/>
                      <w:spacing w:val="-30"/>
                      <w:position w:val="7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19"/>
                      <w:position w:val="7"/>
                      <w:sz w:val="19"/>
                      <w:szCs w:val="19"/>
                    </w:rPr>
                    <w:t>0×10</w:t>
                  </w:r>
                  <w:r>
                    <w:rPr>
                      <w:rFonts w:ascii="Microsoft YaHei" w:eastAsia="Microsoft YaHei" w:hAnsi="Microsoft YaHei" w:cs="Microsoft YaHei"/>
                      <w:spacing w:val="2"/>
                      <w:position w:val="7"/>
                      <w:sz w:val="19"/>
                      <w:szCs w:val="19"/>
                    </w:rPr>
                    <w:t xml:space="preserve">    </w:t>
                  </w:r>
                  <w:r>
                    <w:rPr>
                      <w:rFonts w:ascii="Microsoft YaHei" w:eastAsia="Microsoft YaHei" w:hAnsi="Microsoft YaHei" w:cs="Microsoft YaHei"/>
                      <w:spacing w:val="19"/>
                      <w:position w:val="7"/>
                      <w:sz w:val="19"/>
                      <w:szCs w:val="19"/>
                    </w:rPr>
                    <w:t>m;</w:t>
                  </w:r>
                </w:p>
              </w:txbxContent>
            </v:textbox>
          </v:shape>
        </w:pict>
      </w:r>
      <w:r>
        <w:pict>
          <v:shape id="_x0000_s1050" type="#_x0000_t202" style="width:196.7pt;height:25pt;margin-top:18.92pt;margin-left:54.84pt;position:absolute;z-index:251677696" filled="f" stroked="f">
            <o:lock v:ext="edit" aspectratio="f"/>
            <v:textbox inset="0,0,0,0">
              <w:txbxContent>
                <w:p>
                  <w:pPr>
                    <w:spacing w:before="20" w:line="459" w:lineRule="exact"/>
                    <w:ind w:left="20"/>
                    <w:rPr>
                      <w:rFonts w:ascii="Microsoft YaHei" w:eastAsia="Microsoft YaHei" w:hAnsi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14"/>
                      <w:position w:val="7"/>
                      <w:sz w:val="19"/>
                      <w:szCs w:val="19"/>
                    </w:rPr>
                    <w:t>同步转速为 750r</w:t>
                  </w:r>
                  <w:r>
                    <w:rPr>
                      <w:rFonts w:ascii="Microsoft YaHei" w:eastAsia="Microsoft YaHei" w:hAnsi="Microsoft YaHei" w:cs="Microsoft YaHei"/>
                      <w:spacing w:val="14"/>
                      <w:position w:val="9"/>
                      <w:sz w:val="19"/>
                      <w:szCs w:val="19"/>
                    </w:rPr>
                    <w:t>/</w:t>
                  </w:r>
                  <w:r>
                    <w:rPr>
                      <w:rFonts w:ascii="Microsoft YaHei" w:eastAsia="Microsoft YaHei" w:hAnsi="Microsoft YaHei" w:cs="Microsoft YaHei"/>
                      <w:position w:val="7"/>
                      <w:sz w:val="19"/>
                      <w:szCs w:val="19"/>
                    </w:rPr>
                    <w:t>min</w:t>
                  </w:r>
                  <w:r>
                    <w:rPr>
                      <w:rFonts w:ascii="Microsoft YaHei" w:eastAsia="Microsoft YaHei" w:hAnsi="Microsoft YaHei" w:cs="Microsoft YaHei"/>
                      <w:spacing w:val="14"/>
                      <w:position w:val="8"/>
                      <w:sz w:val="19"/>
                      <w:szCs w:val="19"/>
                    </w:rPr>
                    <w:t>时</w:t>
                  </w:r>
                  <w:r>
                    <w:rPr>
                      <w:rFonts w:ascii="Microsoft YaHei" w:eastAsia="Microsoft YaHei" w:hAnsi="Microsoft YaHei" w:cs="Microsoft YaHei"/>
                      <w:spacing w:val="5"/>
                      <w:position w:val="8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14"/>
                      <w:position w:val="7"/>
                      <w:sz w:val="19"/>
                      <w:szCs w:val="19"/>
                    </w:rPr>
                    <w:t>,e=</w:t>
                  </w:r>
                  <w:r>
                    <w:rPr>
                      <w:rFonts w:ascii="Microsoft YaHei" w:eastAsia="Microsoft YaHei" w:hAnsi="Microsoft YaHei" w:cs="Microsoft YaHei"/>
                      <w:spacing w:val="-29"/>
                      <w:position w:val="7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14"/>
                      <w:position w:val="7"/>
                      <w:sz w:val="19"/>
                      <w:szCs w:val="19"/>
                    </w:rPr>
                    <w:t>9.</w:t>
                  </w:r>
                  <w:r>
                    <w:rPr>
                      <w:rFonts w:ascii="Microsoft YaHei" w:eastAsia="Microsoft YaHei" w:hAnsi="Microsoft YaHei" w:cs="Microsoft YaHei"/>
                      <w:spacing w:val="-30"/>
                      <w:position w:val="7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14"/>
                      <w:position w:val="7"/>
                      <w:sz w:val="19"/>
                      <w:szCs w:val="19"/>
                    </w:rPr>
                    <w:t>0×10</w:t>
                  </w:r>
                  <w:r>
                    <w:rPr>
                      <w:rFonts w:ascii="Microsoft YaHei" w:eastAsia="Microsoft YaHei" w:hAnsi="Microsoft YaHei" w:cs="Microsoft YaHei"/>
                      <w:spacing w:val="14"/>
                      <w:position w:val="20"/>
                      <w:sz w:val="10"/>
                      <w:szCs w:val="10"/>
                    </w:rPr>
                    <w:t xml:space="preserve">-     </w:t>
                  </w:r>
                  <w:r>
                    <w:rPr>
                      <w:rFonts w:ascii="Microsoft YaHei" w:eastAsia="Microsoft YaHei" w:hAnsi="Microsoft YaHei" w:cs="Microsoft YaHei"/>
                      <w:spacing w:val="14"/>
                      <w:position w:val="7"/>
                      <w:sz w:val="19"/>
                      <w:szCs w:val="19"/>
                    </w:rPr>
                    <w:t>m;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spacing w:val="18"/>
          <w:position w:val="16"/>
          <w:sz w:val="19"/>
          <w:szCs w:val="19"/>
        </w:rPr>
        <w:t>同步转速为 1000r</w:t>
      </w:r>
      <w:r>
        <w:rPr>
          <w:rFonts w:ascii="Microsoft YaHei" w:eastAsia="Microsoft YaHei" w:hAnsi="Microsoft YaHei" w:cs="Microsoft YaHei"/>
          <w:spacing w:val="18"/>
          <w:position w:val="18"/>
          <w:sz w:val="19"/>
          <w:szCs w:val="19"/>
        </w:rPr>
        <w:t>/</w:t>
      </w:r>
      <w:r>
        <w:rPr>
          <w:rFonts w:ascii="Microsoft YaHei" w:eastAsia="Microsoft YaHei" w:hAnsi="Microsoft YaHei" w:cs="Microsoft YaHei"/>
          <w:position w:val="16"/>
          <w:sz w:val="19"/>
          <w:szCs w:val="19"/>
        </w:rPr>
        <w:t>min</w:t>
      </w:r>
      <w:r>
        <w:rPr>
          <w:rFonts w:ascii="Microsoft YaHei" w:eastAsia="Microsoft YaHei" w:hAnsi="Microsoft YaHei" w:cs="Microsoft YaHei"/>
          <w:spacing w:val="18"/>
          <w:position w:val="17"/>
          <w:sz w:val="19"/>
          <w:szCs w:val="19"/>
        </w:rPr>
        <w:t>时</w:t>
      </w:r>
      <w:r>
        <w:rPr>
          <w:rFonts w:ascii="Microsoft YaHei" w:eastAsia="Microsoft YaHei" w:hAnsi="Microsoft YaHei" w:cs="Microsoft YaHei"/>
          <w:spacing w:val="2"/>
          <w:position w:val="1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position w:val="16"/>
          <w:sz w:val="19"/>
          <w:szCs w:val="19"/>
        </w:rPr>
        <w:t>,e=</w:t>
      </w:r>
      <w:r>
        <w:rPr>
          <w:rFonts w:ascii="Microsoft YaHei" w:eastAsia="Microsoft YaHei" w:hAnsi="Microsoft YaHei" w:cs="Microsoft YaHei"/>
          <w:spacing w:val="-30"/>
          <w:position w:val="1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position w:val="16"/>
          <w:sz w:val="19"/>
          <w:szCs w:val="19"/>
        </w:rPr>
        <w:t>5.</w:t>
      </w:r>
      <w:r>
        <w:rPr>
          <w:rFonts w:ascii="Microsoft YaHei" w:eastAsia="Microsoft YaHei" w:hAnsi="Microsoft YaHei" w:cs="Microsoft YaHei"/>
          <w:spacing w:val="-25"/>
          <w:position w:val="1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position w:val="16"/>
          <w:sz w:val="19"/>
          <w:szCs w:val="19"/>
        </w:rPr>
        <w:t>7×1</w:t>
      </w:r>
      <w:r>
        <w:ruby>
          <w:rubyPr>
            <w:rubyAlign w:val="left"/>
            <w:hps w:val="19"/>
            <w:hpsRaise w:val="0"/>
            <w:hpsBaseText w:val="21"/>
          </w:rubyPr>
          <w:rt>
            <w:r>
              <w:rPr>
                <w:rFonts w:ascii="Microsoft YaHei" w:eastAsia="Microsoft YaHei" w:hAnsi="Microsoft YaHei" w:cs="Microsoft YaHei"/>
                <w:w w:val="94"/>
                <w:position w:val="16"/>
                <w:sz w:val="19"/>
                <w:szCs w:val="19"/>
              </w:rPr>
              <w:t>0</w:t>
            </w:r>
          </w:rt>
          <w:rubyBase>
            <w:r>
              <w:rPr>
                <w:rFonts w:ascii="Microsoft YaHei" w:eastAsia="Microsoft YaHei" w:hAnsi="Microsoft YaHei" w:cs="Microsoft YaHei"/>
                <w:w w:val="157"/>
                <w:position w:val="-7"/>
                <w:sz w:val="10"/>
                <w:szCs w:val="10"/>
              </w:rPr>
              <w:t>5</w:t>
            </w:r>
          </w:rubyBase>
        </w:ruby>
      </w:r>
      <w:r>
        <w:rPr>
          <w:rFonts w:ascii="Microsoft YaHei" w:eastAsia="Microsoft YaHei" w:hAnsi="Microsoft YaHei" w:cs="Microsoft YaHei"/>
          <w:spacing w:val="18"/>
          <w:position w:val="29"/>
          <w:sz w:val="10"/>
          <w:szCs w:val="10"/>
        </w:rPr>
        <w:t>-</w:t>
      </w:r>
      <w:r>
        <w:rPr>
          <w:rFonts w:ascii="Microsoft YaHei" w:eastAsia="Microsoft YaHei" w:hAnsi="Microsoft YaHei" w:cs="Microsoft YaHei"/>
          <w:spacing w:val="-11"/>
          <w:position w:val="29"/>
          <w:sz w:val="10"/>
          <w:szCs w:val="10"/>
        </w:rPr>
        <w:t xml:space="preserve"> </w:t>
      </w:r>
      <w:r>
        <w:rPr>
          <w:rFonts w:ascii="Microsoft YaHei" w:eastAsia="Microsoft YaHei" w:hAnsi="Microsoft YaHei" w:cs="Microsoft YaHei"/>
          <w:spacing w:val="18"/>
          <w:position w:val="24"/>
          <w:sz w:val="10"/>
          <w:szCs w:val="10"/>
        </w:rPr>
        <w:t xml:space="preserve">5  </w:t>
      </w:r>
      <w:r>
        <w:rPr>
          <w:rFonts w:ascii="Microsoft YaHei" w:eastAsia="Microsoft YaHei" w:hAnsi="Microsoft YaHei" w:cs="Microsoft YaHei"/>
          <w:spacing w:val="18"/>
          <w:position w:val="16"/>
          <w:sz w:val="19"/>
          <w:szCs w:val="19"/>
        </w:rPr>
        <w:t>m;</w:t>
      </w:r>
    </w:p>
    <w:p>
      <w:pPr>
        <w:pStyle w:val="BodyText"/>
        <w:spacing w:before="234" w:line="178" w:lineRule="auto"/>
        <w:ind w:left="40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9"/>
          <w:position w:val="-2"/>
          <w:sz w:val="19"/>
          <w:szCs w:val="19"/>
        </w:rPr>
        <w:t xml:space="preserve">G </w:t>
      </w:r>
      <w:r>
        <w:rPr>
          <w:b/>
          <w:bCs/>
          <w:spacing w:val="29"/>
          <w:sz w:val="19"/>
          <w:szCs w:val="19"/>
        </w:rPr>
        <w:t>—</w:t>
      </w:r>
      <w:r>
        <w:rPr>
          <w:b/>
          <w:bCs/>
          <w:spacing w:val="-1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9"/>
          <w:sz w:val="19"/>
          <w:szCs w:val="19"/>
        </w:rPr>
        <w:t>单个叶轮的重量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9"/>
          <w:sz w:val="19"/>
          <w:szCs w:val="19"/>
        </w:rPr>
        <w:t>,单位为牛顿(N)</w:t>
      </w:r>
      <w:r>
        <w:rPr>
          <w:rFonts w:ascii="Microsoft YaHei" w:eastAsia="Microsoft YaHei" w:hAnsi="Microsoft YaHei" w:cs="Microsoft YaHei"/>
          <w:spacing w:val="-1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9"/>
          <w:sz w:val="19"/>
          <w:szCs w:val="19"/>
        </w:rPr>
        <w:t>。</w:t>
      </w:r>
    </w:p>
    <w:p>
      <w:pPr>
        <w:spacing w:before="54" w:line="186" w:lineRule="exact"/>
        <w:ind w:left="2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4"/>
          <w:position w:val="-3"/>
          <w:sz w:val="19"/>
          <w:szCs w:val="19"/>
        </w:rPr>
        <w:t>8.5.3</w:t>
      </w:r>
      <w:r>
        <w:rPr>
          <w:rFonts w:ascii="Microsoft YaHei" w:eastAsia="Microsoft YaHei" w:hAnsi="Microsoft YaHei" w:cs="Microsoft YaHei"/>
          <w:spacing w:val="9"/>
          <w:position w:val="-3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4"/>
          <w:position w:val="-1"/>
          <w:sz w:val="19"/>
          <w:szCs w:val="19"/>
        </w:rPr>
        <w:t>动平衡允许的不平衡力矩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349" w:lineRule="auto"/>
      </w:pPr>
    </w:p>
    <w:p>
      <w:pPr>
        <w:spacing w:before="82" w:line="117" w:lineRule="exact"/>
        <w:jc w:val="right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3"/>
          <w:position w:val="3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3"/>
          <w:position w:val="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3"/>
          <w:position w:val="3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position w:val="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3"/>
          <w:position w:val="3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position w:val="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3"/>
          <w:position w:val="3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position w:val="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3"/>
          <w:position w:val="3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position w:val="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3"/>
          <w:position w:val="3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position w:val="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3"/>
          <w:position w:val="3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position w:val="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3"/>
          <w:position w:val="3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position w:val="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3"/>
          <w:position w:val="3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position w:val="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3"/>
          <w:position w:val="3"/>
          <w:sz w:val="19"/>
          <w:szCs w:val="19"/>
        </w:rPr>
        <w:t>…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86" w:lineRule="auto"/>
      </w:pPr>
    </w:p>
    <w:p>
      <w:pPr>
        <w:spacing w:before="82" w:line="212" w:lineRule="exact"/>
        <w:ind w:left="35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6"/>
          <w:w w:val="116"/>
          <w:position w:val="1"/>
          <w:sz w:val="19"/>
          <w:szCs w:val="19"/>
        </w:rPr>
        <w:t>(</w:t>
      </w:r>
      <w:r>
        <w:rPr>
          <w:rFonts w:ascii="Microsoft YaHei" w:eastAsia="Microsoft YaHei" w:hAnsi="Microsoft YaHei" w:cs="Microsoft YaHei"/>
          <w:spacing w:val="28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w w:val="116"/>
          <w:position w:val="1"/>
          <w:sz w:val="19"/>
          <w:szCs w:val="19"/>
        </w:rPr>
        <w:t>1)</w:t>
      </w:r>
    </w:p>
    <w:p>
      <w:pPr>
        <w:spacing w:line="212" w:lineRule="exact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z w:val="19"/>
          <w:szCs w:val="19"/>
        </w:rPr>
        <w:br/>
      </w:r>
      <w:r>
        <w:rPr>
          <w:rFonts w:ascii="Microsoft YaHei" w:eastAsia="Microsoft YaHei" w:hAnsi="Microsoft YaHei" w:cs="Microsoft YaHei"/>
          <w:sz w:val="19"/>
          <w:szCs w:val="19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https://d.book118.com/448040137034006040</w:t>
        </w:r>
      </w:hyperlink>
    </w:p>
    <w:p>
      <w:pPr>
        <w:spacing w:line="212" w:lineRule="exact"/>
        <w:rPr>
          <w:rFonts w:ascii="Microsoft YaHei" w:eastAsia="Microsoft YaHei" w:hAnsi="Microsoft YaHei" w:cs="Microsoft YaHei"/>
          <w:sz w:val="19"/>
          <w:szCs w:val="19"/>
        </w:rPr>
      </w:pPr>
    </w:p>
    <w:sectPr>
      <w:footerReference w:type="default" r:id="rId16"/>
      <w:type w:val="continuous"/>
      <w:pgSz w:w="11906" w:h="16838"/>
      <w:pgMar w:top="1255" w:right="1083" w:bottom="1446" w:left="1351" w:header="0" w:footer="1260" w:gutter="0"/>
      <w:pgNumType w:start="16"/>
      <w:cols w:num="3" w:space="708" w:equalWidth="0">
        <w:col w:w="6587" w:space="100"/>
        <w:col w:w="2065" w:space="0"/>
        <w:col w:w="72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5" w:lineRule="auto"/>
      <w:ind w:left="8856"/>
      <w:rPr>
        <w:rFonts w:ascii="Microsoft YaHei" w:eastAsia="Microsoft YaHei" w:hAnsi="Microsoft YaHei" w:cs="Microsoft YaHei"/>
        <w:sz w:val="14"/>
        <w:szCs w:val="14"/>
      </w:rPr>
    </w:pPr>
    <w:r>
      <w:rPr>
        <w:rFonts w:ascii="Microsoft YaHei" w:eastAsia="Microsoft YaHei" w:hAnsi="Microsoft YaHei" w:cs="Microsoft YaHei"/>
        <w:sz w:val="14"/>
        <w:szCs w:val="14"/>
      </w:rPr>
      <w:t>Ⅰ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exact"/>
      <w:ind w:left="8863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15"/>
        <w:position w:val="-1"/>
        <w:sz w:val="16"/>
        <w:szCs w:val="16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exact"/>
      <w:ind w:left="8863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15"/>
        <w:position w:val="-1"/>
        <w:sz w:val="16"/>
        <w:szCs w:val="16"/>
      </w:rPr>
      <w:t>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exact"/>
      <w:ind w:left="267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19"/>
        <w:position w:val="-1"/>
        <w:sz w:val="16"/>
        <w:szCs w:val="16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exact"/>
      <w:ind w:left="267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19"/>
        <w:position w:val="-1"/>
        <w:sz w:val="16"/>
        <w:szCs w:val="16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exact"/>
      <w:ind w:left="8859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18"/>
        <w:position w:val="-1"/>
        <w:sz w:val="16"/>
        <w:szCs w:val="16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exact"/>
      <w:ind w:left="8859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18"/>
        <w:position w:val="-1"/>
        <w:sz w:val="16"/>
        <w:szCs w:val="16"/>
      </w:rPr>
      <w:t>3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exact"/>
      <w:ind w:left="270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22"/>
        <w:position w:val="-1"/>
        <w:sz w:val="16"/>
        <w:szCs w:val="16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exact"/>
      <w:ind w:left="270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22"/>
        <w:position w:val="-1"/>
        <w:sz w:val="16"/>
        <w:szCs w:val="16"/>
      </w:rPr>
      <w:t>4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exact"/>
      <w:ind w:left="8860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17"/>
        <w:position w:val="-1"/>
        <w:sz w:val="16"/>
        <w:szCs w:val="16"/>
      </w:rPr>
      <w:t>5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exact"/>
      <w:ind w:left="8860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17"/>
        <w:position w:val="-1"/>
        <w:sz w:val="16"/>
        <w:szCs w:val="16"/>
      </w:rPr>
      <w:t>5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Microsoft YaHei" w:eastAsia="Microsoft YaHei" w:hAnsi="Microsoft YaHei" w:cs="Microsoft YaHei"/>
      <w:sz w:val="16"/>
      <w:szCs w:val="16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hyperlink" Target="https://d.book118.com/448040137034006040" TargetMode="External" /><Relationship Id="rId16" Type="http://schemas.openxmlformats.org/officeDocument/2006/relationships/footer" Target="footer11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2024-02-25T14:35:15Z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2024-02-25T15:07:16Z</vt:filetime>
  </property>
  <property fmtid="{D5CDD505-2E9C-101B-9397-08002B2CF9AE}" pid="3" name="CRO">
    <vt:lpwstr>wqlLaW5nc29mdCBQREYgdG8gV1BTIDkw</vt:lpwstr>
  </property>
</Properties>
</file>