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碳酸二乙酯项目规划设计纲要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9" w:history="1">
        <w:r>
          <w:rPr>
            <w:rFonts w:ascii="仿宋" w:eastAsia="仿宋" w:hAnsi="仿宋" w:cs="仿宋" w:hint="eastAsia"/>
            <w:lang w:eastAsia="zh-CN"/>
          </w:rPr>
          <w:t>前言</w:t>
        </w:r>
        <w:r>
          <w:tab/>
        </w:r>
        <w:r>
          <w:fldChar w:fldCharType="begin"/>
        </w:r>
        <w:r>
          <w:instrText xml:space="preserve"> PAGEREF _Toc17869 \h </w:instrText>
        </w:r>
        <w:r>
          <w:fldChar w:fldCharType="separate"/>
        </w:r>
        <w:r>
          <w:t>3</w:t>
        </w:r>
        <w:r>
          <w:fldChar w:fldCharType="end"/>
        </w:r>
      </w:hyperlink>
    </w:p>
    <w:p>
      <w:pPr>
        <w:pStyle w:val="TOC1"/>
        <w:tabs>
          <w:tab w:val="right" w:leader="dot" w:pos="8306"/>
        </w:tabs>
      </w:pPr>
      <w:hyperlink w:anchor="_Toc20782" w:history="1">
        <w:r>
          <w:rPr>
            <w:rFonts w:ascii="仿宋" w:eastAsia="仿宋" w:hAnsi="仿宋" w:cs="仿宋" w:hint="eastAsia"/>
            <w:lang w:eastAsia="zh-CN"/>
          </w:rPr>
          <w:t>一、碳酸二乙酯项目可持续发展</w:t>
        </w:r>
        <w:r>
          <w:tab/>
        </w:r>
        <w:r>
          <w:fldChar w:fldCharType="begin"/>
        </w:r>
        <w:r>
          <w:instrText xml:space="preserve"> PAGEREF _Toc20782 \h </w:instrText>
        </w:r>
        <w:r>
          <w:fldChar w:fldCharType="separate"/>
        </w:r>
        <w:r>
          <w:t>3</w:t>
        </w:r>
        <w:r>
          <w:fldChar w:fldCharType="end"/>
        </w:r>
      </w:hyperlink>
    </w:p>
    <w:p>
      <w:pPr>
        <w:pStyle w:val="TOC2"/>
        <w:tabs>
          <w:tab w:val="right" w:leader="dot" w:pos="8306"/>
        </w:tabs>
      </w:pPr>
      <w:hyperlink w:anchor="_Toc30385" w:history="1">
        <w:r>
          <w:rPr>
            <w:rFonts w:ascii="仿宋" w:eastAsia="仿宋" w:hAnsi="仿宋" w:cs="仿宋" w:hint="eastAsia"/>
            <w:lang w:eastAsia="zh-CN"/>
          </w:rPr>
          <w:t>(一)、可持续战略与实践</w:t>
        </w:r>
        <w:r>
          <w:tab/>
        </w:r>
        <w:r>
          <w:fldChar w:fldCharType="begin"/>
        </w:r>
        <w:r>
          <w:instrText xml:space="preserve"> PAGEREF _Toc30385 \h </w:instrText>
        </w:r>
        <w:r>
          <w:fldChar w:fldCharType="separate"/>
        </w:r>
        <w:r>
          <w:t>3</w:t>
        </w:r>
        <w:r>
          <w:fldChar w:fldCharType="end"/>
        </w:r>
      </w:hyperlink>
    </w:p>
    <w:p>
      <w:pPr>
        <w:pStyle w:val="TOC2"/>
        <w:tabs>
          <w:tab w:val="right" w:leader="dot" w:pos="8306"/>
        </w:tabs>
      </w:pPr>
      <w:hyperlink w:anchor="_Toc3497" w:history="1">
        <w:r>
          <w:rPr>
            <w:rFonts w:ascii="仿宋" w:eastAsia="仿宋" w:hAnsi="仿宋" w:cs="仿宋" w:hint="eastAsia"/>
            <w:lang w:eastAsia="zh-CN"/>
          </w:rPr>
          <w:t>(二)、环保与社会责任</w:t>
        </w:r>
        <w:r>
          <w:tab/>
        </w:r>
        <w:r>
          <w:fldChar w:fldCharType="begin"/>
        </w:r>
        <w:r>
          <w:instrText xml:space="preserve"> PAGEREF _Toc3497 \h </w:instrText>
        </w:r>
        <w:r>
          <w:fldChar w:fldCharType="separate"/>
        </w:r>
        <w:r>
          <w:t>4</w:t>
        </w:r>
        <w:r>
          <w:fldChar w:fldCharType="end"/>
        </w:r>
      </w:hyperlink>
    </w:p>
    <w:p>
      <w:pPr>
        <w:pStyle w:val="TOC1"/>
        <w:tabs>
          <w:tab w:val="right" w:leader="dot" w:pos="8306"/>
        </w:tabs>
      </w:pPr>
      <w:hyperlink w:anchor="_Toc22253" w:history="1">
        <w:r>
          <w:rPr>
            <w:rFonts w:ascii="仿宋" w:eastAsia="仿宋" w:hAnsi="仿宋" w:cs="仿宋" w:hint="eastAsia"/>
            <w:lang w:eastAsia="zh-CN"/>
          </w:rPr>
          <w:t>二、碳酸二乙酯项目建设单位说明</w:t>
        </w:r>
        <w:r>
          <w:tab/>
        </w:r>
        <w:r>
          <w:fldChar w:fldCharType="begin"/>
        </w:r>
        <w:r>
          <w:instrText xml:space="preserve"> PAGEREF _Toc22253 \h </w:instrText>
        </w:r>
        <w:r>
          <w:fldChar w:fldCharType="separate"/>
        </w:r>
        <w:r>
          <w:t>5</w:t>
        </w:r>
        <w:r>
          <w:fldChar w:fldCharType="end"/>
        </w:r>
      </w:hyperlink>
    </w:p>
    <w:p>
      <w:pPr>
        <w:pStyle w:val="TOC2"/>
        <w:tabs>
          <w:tab w:val="right" w:leader="dot" w:pos="8306"/>
        </w:tabs>
      </w:pPr>
      <w:hyperlink w:anchor="_Toc8844" w:history="1">
        <w:r>
          <w:rPr>
            <w:rFonts w:ascii="仿宋" w:eastAsia="仿宋" w:hAnsi="仿宋" w:cs="仿宋" w:hint="eastAsia"/>
            <w:lang w:eastAsia="zh-CN"/>
          </w:rPr>
          <w:t>(一)、碳酸二乙酯项目承办单位基本情况</w:t>
        </w:r>
        <w:r>
          <w:tab/>
        </w:r>
        <w:r>
          <w:fldChar w:fldCharType="begin"/>
        </w:r>
        <w:r>
          <w:instrText xml:space="preserve"> PAGEREF _Toc8844 \h </w:instrText>
        </w:r>
        <w:r>
          <w:fldChar w:fldCharType="separate"/>
        </w:r>
        <w:r>
          <w:t>5</w:t>
        </w:r>
        <w:r>
          <w:fldChar w:fldCharType="end"/>
        </w:r>
      </w:hyperlink>
    </w:p>
    <w:p>
      <w:pPr>
        <w:pStyle w:val="TOC2"/>
        <w:tabs>
          <w:tab w:val="right" w:leader="dot" w:pos="8306"/>
        </w:tabs>
      </w:pPr>
      <w:hyperlink w:anchor="_Toc5016" w:history="1">
        <w:r>
          <w:rPr>
            <w:rFonts w:ascii="仿宋" w:eastAsia="仿宋" w:hAnsi="仿宋" w:cs="仿宋" w:hint="eastAsia"/>
            <w:lang w:eastAsia="zh-CN"/>
          </w:rPr>
          <w:t>(二)、公司经济效益分析</w:t>
        </w:r>
        <w:r>
          <w:tab/>
        </w:r>
        <w:r>
          <w:fldChar w:fldCharType="begin"/>
        </w:r>
        <w:r>
          <w:instrText xml:space="preserve"> PAGEREF _Toc5016 \h </w:instrText>
        </w:r>
        <w:r>
          <w:fldChar w:fldCharType="separate"/>
        </w:r>
        <w:r>
          <w:t>5</w:t>
        </w:r>
        <w:r>
          <w:fldChar w:fldCharType="end"/>
        </w:r>
      </w:hyperlink>
    </w:p>
    <w:p>
      <w:pPr>
        <w:pStyle w:val="TOC1"/>
        <w:tabs>
          <w:tab w:val="right" w:leader="dot" w:pos="8306"/>
        </w:tabs>
      </w:pPr>
      <w:hyperlink w:anchor="_Toc9768" w:history="1">
        <w:r>
          <w:rPr>
            <w:rFonts w:ascii="仿宋" w:eastAsia="仿宋" w:hAnsi="仿宋" w:cs="仿宋" w:hint="eastAsia"/>
            <w:lang w:eastAsia="zh-CN"/>
          </w:rPr>
          <w:t>三、工艺说明</w:t>
        </w:r>
        <w:r>
          <w:tab/>
        </w:r>
        <w:r>
          <w:fldChar w:fldCharType="begin"/>
        </w:r>
        <w:r>
          <w:instrText xml:space="preserve"> PAGEREF _Toc9768 \h </w:instrText>
        </w:r>
        <w:r>
          <w:fldChar w:fldCharType="separate"/>
        </w:r>
        <w:r>
          <w:t>6</w:t>
        </w:r>
        <w:r>
          <w:fldChar w:fldCharType="end"/>
        </w:r>
      </w:hyperlink>
    </w:p>
    <w:p>
      <w:pPr>
        <w:pStyle w:val="TOC2"/>
        <w:tabs>
          <w:tab w:val="right" w:leader="dot" w:pos="8306"/>
        </w:tabs>
      </w:pPr>
      <w:hyperlink w:anchor="_Toc22798" w:history="1">
        <w:r>
          <w:rPr>
            <w:rFonts w:ascii="仿宋" w:eastAsia="仿宋" w:hAnsi="仿宋" w:cs="仿宋" w:hint="eastAsia"/>
            <w:lang w:eastAsia="zh-CN"/>
          </w:rPr>
          <w:t>(一)、技术管理特点</w:t>
        </w:r>
        <w:r>
          <w:tab/>
        </w:r>
        <w:r>
          <w:fldChar w:fldCharType="begin"/>
        </w:r>
        <w:r>
          <w:instrText xml:space="preserve"> PAGEREF _Toc22798 \h </w:instrText>
        </w:r>
        <w:r>
          <w:fldChar w:fldCharType="separate"/>
        </w:r>
        <w:r>
          <w:t>6</w:t>
        </w:r>
        <w:r>
          <w:fldChar w:fldCharType="end"/>
        </w:r>
      </w:hyperlink>
    </w:p>
    <w:p>
      <w:pPr>
        <w:pStyle w:val="TOC2"/>
        <w:tabs>
          <w:tab w:val="right" w:leader="dot" w:pos="8306"/>
        </w:tabs>
      </w:pPr>
      <w:hyperlink w:anchor="_Toc28042" w:history="1">
        <w:r>
          <w:rPr>
            <w:rFonts w:ascii="仿宋" w:eastAsia="仿宋" w:hAnsi="仿宋" w:cs="仿宋" w:hint="eastAsia"/>
            <w:lang w:eastAsia="zh-CN"/>
          </w:rPr>
          <w:t>(二)、碳酸二乙酯项目工艺技术设计方案</w:t>
        </w:r>
        <w:r>
          <w:tab/>
        </w:r>
        <w:r>
          <w:fldChar w:fldCharType="begin"/>
        </w:r>
        <w:r>
          <w:instrText xml:space="preserve"> PAGEREF _Toc28042 \h </w:instrText>
        </w:r>
        <w:r>
          <w:fldChar w:fldCharType="separate"/>
        </w:r>
        <w:r>
          <w:t>7</w:t>
        </w:r>
        <w:r>
          <w:fldChar w:fldCharType="end"/>
        </w:r>
      </w:hyperlink>
    </w:p>
    <w:p>
      <w:pPr>
        <w:pStyle w:val="TOC2"/>
        <w:tabs>
          <w:tab w:val="right" w:leader="dot" w:pos="8306"/>
        </w:tabs>
      </w:pPr>
      <w:hyperlink w:anchor="_Toc8639" w:history="1">
        <w:r>
          <w:rPr>
            <w:rFonts w:ascii="仿宋" w:eastAsia="仿宋" w:hAnsi="仿宋" w:cs="仿宋" w:hint="eastAsia"/>
            <w:lang w:eastAsia="zh-CN"/>
          </w:rPr>
          <w:t>(三)、设备选型方案</w:t>
        </w:r>
        <w:r>
          <w:tab/>
        </w:r>
        <w:r>
          <w:fldChar w:fldCharType="begin"/>
        </w:r>
        <w:r>
          <w:instrText xml:space="preserve"> PAGEREF _Toc8639 \h </w:instrText>
        </w:r>
        <w:r>
          <w:fldChar w:fldCharType="separate"/>
        </w:r>
        <w:r>
          <w:t>9</w:t>
        </w:r>
        <w:r>
          <w:fldChar w:fldCharType="end"/>
        </w:r>
      </w:hyperlink>
    </w:p>
    <w:p>
      <w:pPr>
        <w:pStyle w:val="TOC1"/>
        <w:tabs>
          <w:tab w:val="right" w:leader="dot" w:pos="8306"/>
        </w:tabs>
      </w:pPr>
      <w:hyperlink w:anchor="_Toc1168" w:history="1">
        <w:r>
          <w:rPr>
            <w:rFonts w:ascii="仿宋" w:eastAsia="仿宋" w:hAnsi="仿宋" w:cs="仿宋" w:hint="eastAsia"/>
            <w:lang w:eastAsia="zh-CN"/>
          </w:rPr>
          <w:t>四、碳酸二乙酯项目绩效评估</w:t>
        </w:r>
        <w:r>
          <w:tab/>
        </w:r>
        <w:r>
          <w:fldChar w:fldCharType="begin"/>
        </w:r>
        <w:r>
          <w:instrText xml:space="preserve"> PAGEREF _Toc1168 \h </w:instrText>
        </w:r>
        <w:r>
          <w:fldChar w:fldCharType="separate"/>
        </w:r>
        <w:r>
          <w:t>10</w:t>
        </w:r>
        <w:r>
          <w:fldChar w:fldCharType="end"/>
        </w:r>
      </w:hyperlink>
    </w:p>
    <w:p>
      <w:pPr>
        <w:pStyle w:val="TOC2"/>
        <w:tabs>
          <w:tab w:val="right" w:leader="dot" w:pos="8306"/>
        </w:tabs>
      </w:pPr>
      <w:hyperlink w:anchor="_Toc8315" w:history="1">
        <w:r>
          <w:rPr>
            <w:rFonts w:ascii="仿宋" w:eastAsia="仿宋" w:hAnsi="仿宋" w:cs="仿宋" w:hint="eastAsia"/>
            <w:lang w:eastAsia="zh-CN"/>
          </w:rPr>
          <w:t>(一)、绩效评估指标</w:t>
        </w:r>
        <w:r>
          <w:tab/>
        </w:r>
        <w:r>
          <w:fldChar w:fldCharType="begin"/>
        </w:r>
        <w:r>
          <w:instrText xml:space="preserve"> PAGEREF _Toc8315 \h </w:instrText>
        </w:r>
        <w:r>
          <w:fldChar w:fldCharType="separate"/>
        </w:r>
        <w:r>
          <w:t>10</w:t>
        </w:r>
        <w:r>
          <w:fldChar w:fldCharType="end"/>
        </w:r>
      </w:hyperlink>
    </w:p>
    <w:p>
      <w:pPr>
        <w:pStyle w:val="TOC2"/>
        <w:tabs>
          <w:tab w:val="right" w:leader="dot" w:pos="8306"/>
        </w:tabs>
      </w:pPr>
      <w:hyperlink w:anchor="_Toc30610" w:history="1">
        <w:r>
          <w:rPr>
            <w:rFonts w:ascii="仿宋" w:eastAsia="仿宋" w:hAnsi="仿宋" w:cs="仿宋" w:hint="eastAsia"/>
            <w:lang w:eastAsia="zh-CN"/>
          </w:rPr>
          <w:t>(二)、绩效评估方法</w:t>
        </w:r>
        <w:r>
          <w:tab/>
        </w:r>
        <w:r>
          <w:fldChar w:fldCharType="begin"/>
        </w:r>
        <w:r>
          <w:instrText xml:space="preserve"> PAGEREF _Toc30610 \h </w:instrText>
        </w:r>
        <w:r>
          <w:fldChar w:fldCharType="separate"/>
        </w:r>
        <w:r>
          <w:t>11</w:t>
        </w:r>
        <w:r>
          <w:fldChar w:fldCharType="end"/>
        </w:r>
      </w:hyperlink>
    </w:p>
    <w:p>
      <w:pPr>
        <w:pStyle w:val="TOC2"/>
        <w:tabs>
          <w:tab w:val="right" w:leader="dot" w:pos="8306"/>
        </w:tabs>
      </w:pPr>
      <w:hyperlink w:anchor="_Toc18934" w:history="1">
        <w:r>
          <w:rPr>
            <w:rFonts w:ascii="仿宋" w:eastAsia="仿宋" w:hAnsi="仿宋" w:cs="仿宋" w:hint="eastAsia"/>
            <w:lang w:eastAsia="zh-CN"/>
          </w:rPr>
          <w:t>(三)、绩效评估周期</w:t>
        </w:r>
        <w:r>
          <w:tab/>
        </w:r>
        <w:r>
          <w:fldChar w:fldCharType="begin"/>
        </w:r>
        <w:r>
          <w:instrText xml:space="preserve"> PAGEREF _Toc18934 \h </w:instrText>
        </w:r>
        <w:r>
          <w:fldChar w:fldCharType="separate"/>
        </w:r>
        <w:r>
          <w:t>12</w:t>
        </w:r>
        <w:r>
          <w:fldChar w:fldCharType="end"/>
        </w:r>
      </w:hyperlink>
    </w:p>
    <w:p>
      <w:pPr>
        <w:pStyle w:val="TOC1"/>
        <w:tabs>
          <w:tab w:val="right" w:leader="dot" w:pos="8306"/>
        </w:tabs>
      </w:pPr>
      <w:hyperlink w:anchor="_Toc835" w:history="1">
        <w:r>
          <w:rPr>
            <w:rFonts w:ascii="仿宋" w:eastAsia="仿宋" w:hAnsi="仿宋" w:cs="仿宋" w:hint="eastAsia"/>
            <w:lang w:eastAsia="zh-CN"/>
          </w:rPr>
          <w:t>五、产品规划分析</w:t>
        </w:r>
        <w:r>
          <w:tab/>
        </w:r>
        <w:r>
          <w:fldChar w:fldCharType="begin"/>
        </w:r>
        <w:r>
          <w:instrText xml:space="preserve"> PAGEREF _Toc835 \h </w:instrText>
        </w:r>
        <w:r>
          <w:fldChar w:fldCharType="separate"/>
        </w:r>
        <w:r>
          <w:t>13</w:t>
        </w:r>
        <w:r>
          <w:fldChar w:fldCharType="end"/>
        </w:r>
      </w:hyperlink>
    </w:p>
    <w:p>
      <w:pPr>
        <w:pStyle w:val="TOC2"/>
        <w:tabs>
          <w:tab w:val="right" w:leader="dot" w:pos="8306"/>
        </w:tabs>
      </w:pPr>
      <w:hyperlink w:anchor="_Toc24477" w:history="1">
        <w:r>
          <w:rPr>
            <w:rFonts w:ascii="仿宋" w:eastAsia="仿宋" w:hAnsi="仿宋" w:cs="仿宋" w:hint="eastAsia"/>
            <w:lang w:eastAsia="zh-CN"/>
          </w:rPr>
          <w:t>(一)、产品规划</w:t>
        </w:r>
        <w:r>
          <w:tab/>
        </w:r>
        <w:r>
          <w:fldChar w:fldCharType="begin"/>
        </w:r>
        <w:r>
          <w:instrText xml:space="preserve"> PAGEREF _Toc24477 \h </w:instrText>
        </w:r>
        <w:r>
          <w:fldChar w:fldCharType="separate"/>
        </w:r>
        <w:r>
          <w:t>13</w:t>
        </w:r>
        <w:r>
          <w:fldChar w:fldCharType="end"/>
        </w:r>
      </w:hyperlink>
    </w:p>
    <w:p>
      <w:pPr>
        <w:pStyle w:val="TOC2"/>
        <w:tabs>
          <w:tab w:val="right" w:leader="dot" w:pos="8306"/>
        </w:tabs>
      </w:pPr>
      <w:hyperlink w:anchor="_Toc9407" w:history="1">
        <w:r>
          <w:rPr>
            <w:rFonts w:ascii="仿宋" w:eastAsia="仿宋" w:hAnsi="仿宋" w:cs="仿宋" w:hint="eastAsia"/>
            <w:lang w:eastAsia="zh-CN"/>
          </w:rPr>
          <w:t>(二)、建设规模</w:t>
        </w:r>
        <w:r>
          <w:tab/>
        </w:r>
        <w:r>
          <w:fldChar w:fldCharType="begin"/>
        </w:r>
        <w:r>
          <w:instrText xml:space="preserve"> PAGEREF _Toc9407 \h </w:instrText>
        </w:r>
        <w:r>
          <w:fldChar w:fldCharType="separate"/>
        </w:r>
        <w:r>
          <w:t>14</w:t>
        </w:r>
        <w:r>
          <w:fldChar w:fldCharType="end"/>
        </w:r>
      </w:hyperlink>
    </w:p>
    <w:p>
      <w:pPr>
        <w:pStyle w:val="TOC1"/>
        <w:tabs>
          <w:tab w:val="right" w:leader="dot" w:pos="8306"/>
        </w:tabs>
      </w:pPr>
      <w:hyperlink w:anchor="_Toc11768" w:history="1">
        <w:r>
          <w:rPr>
            <w:rFonts w:ascii="仿宋" w:eastAsia="仿宋" w:hAnsi="仿宋" w:cs="仿宋" w:hint="eastAsia"/>
            <w:lang w:eastAsia="zh-CN"/>
          </w:rPr>
          <w:t>六、碳酸二乙酯项目建设背景及必要性分析</w:t>
        </w:r>
        <w:r>
          <w:tab/>
        </w:r>
        <w:r>
          <w:fldChar w:fldCharType="begin"/>
        </w:r>
        <w:r>
          <w:instrText xml:space="preserve"> PAGEREF _Toc11768 \h </w:instrText>
        </w:r>
        <w:r>
          <w:fldChar w:fldCharType="separate"/>
        </w:r>
        <w:r>
          <w:t>15</w:t>
        </w:r>
        <w:r>
          <w:fldChar w:fldCharType="end"/>
        </w:r>
      </w:hyperlink>
    </w:p>
    <w:p>
      <w:pPr>
        <w:pStyle w:val="TOC2"/>
        <w:tabs>
          <w:tab w:val="right" w:leader="dot" w:pos="8306"/>
        </w:tabs>
      </w:pPr>
      <w:hyperlink w:anchor="_Toc4831" w:history="1">
        <w:r>
          <w:rPr>
            <w:rFonts w:ascii="仿宋" w:eastAsia="仿宋" w:hAnsi="仿宋" w:cs="仿宋" w:hint="eastAsia"/>
            <w:lang w:eastAsia="zh-CN"/>
          </w:rPr>
          <w:t>(一)、碳酸二乙酯项目背景分析</w:t>
        </w:r>
        <w:r>
          <w:tab/>
        </w:r>
        <w:r>
          <w:fldChar w:fldCharType="begin"/>
        </w:r>
        <w:r>
          <w:instrText xml:space="preserve"> PAGEREF _Toc4831 \h </w:instrText>
        </w:r>
        <w:r>
          <w:fldChar w:fldCharType="separate"/>
        </w:r>
        <w:r>
          <w:t>15</w:t>
        </w:r>
        <w:r>
          <w:fldChar w:fldCharType="end"/>
        </w:r>
      </w:hyperlink>
    </w:p>
    <w:p>
      <w:pPr>
        <w:pStyle w:val="TOC2"/>
        <w:tabs>
          <w:tab w:val="right" w:leader="dot" w:pos="8306"/>
        </w:tabs>
      </w:pPr>
      <w:hyperlink w:anchor="_Toc807" w:history="1">
        <w:r>
          <w:rPr>
            <w:rFonts w:ascii="仿宋" w:eastAsia="仿宋" w:hAnsi="仿宋" w:cs="仿宋" w:hint="eastAsia"/>
            <w:lang w:eastAsia="zh-CN"/>
          </w:rPr>
          <w:t>(二)、碳酸二乙酯项目建设必要性分析</w:t>
        </w:r>
        <w:r>
          <w:tab/>
        </w:r>
        <w:r>
          <w:fldChar w:fldCharType="begin"/>
        </w:r>
        <w:r>
          <w:instrText xml:space="preserve"> PAGEREF _Toc807 \h </w:instrText>
        </w:r>
        <w:r>
          <w:fldChar w:fldCharType="separate"/>
        </w:r>
        <w:r>
          <w:t>17</w:t>
        </w:r>
        <w:r>
          <w:fldChar w:fldCharType="end"/>
        </w:r>
      </w:hyperlink>
    </w:p>
    <w:p>
      <w:pPr>
        <w:pStyle w:val="TOC1"/>
        <w:tabs>
          <w:tab w:val="right" w:leader="dot" w:pos="8306"/>
        </w:tabs>
      </w:pPr>
      <w:hyperlink w:anchor="_Toc13125" w:history="1">
        <w:r>
          <w:rPr>
            <w:rFonts w:ascii="仿宋" w:eastAsia="仿宋" w:hAnsi="仿宋" w:cs="仿宋" w:hint="eastAsia"/>
            <w:lang w:eastAsia="zh-CN"/>
          </w:rPr>
          <w:t>七、碳酸二乙酯项目人力资源培养与发展</w:t>
        </w:r>
        <w:r>
          <w:tab/>
        </w:r>
        <w:r>
          <w:fldChar w:fldCharType="begin"/>
        </w:r>
        <w:r>
          <w:instrText xml:space="preserve"> PAGEREF _Toc13125 \h </w:instrText>
        </w:r>
        <w:r>
          <w:fldChar w:fldCharType="separate"/>
        </w:r>
        <w:r>
          <w:t>18</w:t>
        </w:r>
        <w:r>
          <w:fldChar w:fldCharType="end"/>
        </w:r>
      </w:hyperlink>
    </w:p>
    <w:p>
      <w:pPr>
        <w:pStyle w:val="TOC2"/>
        <w:tabs>
          <w:tab w:val="right" w:leader="dot" w:pos="8306"/>
        </w:tabs>
      </w:pPr>
      <w:hyperlink w:anchor="_Toc17983" w:history="1">
        <w:r>
          <w:rPr>
            <w:rFonts w:ascii="仿宋" w:eastAsia="仿宋" w:hAnsi="仿宋" w:cs="仿宋" w:hint="eastAsia"/>
            <w:lang w:eastAsia="zh-CN"/>
          </w:rPr>
          <w:t>(一)、人才需求与规划</w:t>
        </w:r>
        <w:r>
          <w:tab/>
        </w:r>
        <w:r>
          <w:fldChar w:fldCharType="begin"/>
        </w:r>
        <w:r>
          <w:instrText xml:space="preserve"> PAGEREF _Toc17983 \h </w:instrText>
        </w:r>
        <w:r>
          <w:fldChar w:fldCharType="separate"/>
        </w:r>
        <w:r>
          <w:t>18</w:t>
        </w:r>
        <w:r>
          <w:fldChar w:fldCharType="end"/>
        </w:r>
      </w:hyperlink>
    </w:p>
    <w:p>
      <w:pPr>
        <w:pStyle w:val="TOC2"/>
        <w:tabs>
          <w:tab w:val="right" w:leader="dot" w:pos="8306"/>
        </w:tabs>
      </w:pPr>
      <w:hyperlink w:anchor="_Toc28867" w:history="1">
        <w:r>
          <w:rPr>
            <w:rFonts w:ascii="仿宋" w:eastAsia="仿宋" w:hAnsi="仿宋" w:cs="仿宋" w:hint="eastAsia"/>
            <w:lang w:eastAsia="zh-CN"/>
          </w:rPr>
          <w:t>(二)、培训与发展计划</w:t>
        </w:r>
        <w:r>
          <w:tab/>
        </w:r>
        <w:r>
          <w:fldChar w:fldCharType="begin"/>
        </w:r>
        <w:r>
          <w:instrText xml:space="preserve"> PAGEREF _Toc28867 \h </w:instrText>
        </w:r>
        <w:r>
          <w:fldChar w:fldCharType="separate"/>
        </w:r>
        <w:r>
          <w:t>18</w:t>
        </w:r>
        <w:r>
          <w:fldChar w:fldCharType="end"/>
        </w:r>
      </w:hyperlink>
    </w:p>
    <w:p>
      <w:pPr>
        <w:pStyle w:val="TOC1"/>
        <w:tabs>
          <w:tab w:val="right" w:leader="dot" w:pos="8306"/>
        </w:tabs>
      </w:pPr>
      <w:hyperlink w:anchor="_Toc7824" w:history="1">
        <w:r>
          <w:rPr>
            <w:rFonts w:ascii="仿宋" w:eastAsia="仿宋" w:hAnsi="仿宋" w:cs="仿宋" w:hint="eastAsia"/>
            <w:lang w:eastAsia="zh-CN"/>
          </w:rPr>
          <w:t>八、碳酸二乙酯项目经营效益</w:t>
        </w:r>
        <w:r>
          <w:tab/>
        </w:r>
        <w:r>
          <w:fldChar w:fldCharType="begin"/>
        </w:r>
        <w:r>
          <w:instrText xml:space="preserve"> PAGEREF _Toc7824 \h </w:instrText>
        </w:r>
        <w:r>
          <w:fldChar w:fldCharType="separate"/>
        </w:r>
        <w:r>
          <w:t>19</w:t>
        </w:r>
        <w:r>
          <w:fldChar w:fldCharType="end"/>
        </w:r>
      </w:hyperlink>
    </w:p>
    <w:p>
      <w:pPr>
        <w:pStyle w:val="TOC2"/>
        <w:tabs>
          <w:tab w:val="right" w:leader="dot" w:pos="8306"/>
        </w:tabs>
      </w:pPr>
      <w:hyperlink w:anchor="_Toc17933" w:history="1">
        <w:r>
          <w:rPr>
            <w:rFonts w:ascii="仿宋" w:eastAsia="仿宋" w:hAnsi="仿宋" w:cs="仿宋" w:hint="eastAsia"/>
            <w:lang w:eastAsia="zh-CN"/>
          </w:rPr>
          <w:t>(一)、经济评价财务测算</w:t>
        </w:r>
        <w:r>
          <w:tab/>
        </w:r>
        <w:r>
          <w:fldChar w:fldCharType="begin"/>
        </w:r>
        <w:r>
          <w:instrText xml:space="preserve"> PAGEREF _Toc17933 \h </w:instrText>
        </w:r>
        <w:r>
          <w:fldChar w:fldCharType="separate"/>
        </w:r>
        <w:r>
          <w:t>19</w:t>
        </w:r>
        <w:r>
          <w:fldChar w:fldCharType="end"/>
        </w:r>
      </w:hyperlink>
    </w:p>
    <w:p>
      <w:pPr>
        <w:pStyle w:val="TOC2"/>
        <w:tabs>
          <w:tab w:val="right" w:leader="dot" w:pos="8306"/>
        </w:tabs>
      </w:pPr>
      <w:hyperlink w:anchor="_Toc21020" w:history="1">
        <w:r>
          <w:rPr>
            <w:rFonts w:ascii="仿宋" w:eastAsia="仿宋" w:hAnsi="仿宋" w:cs="仿宋" w:hint="eastAsia"/>
            <w:lang w:eastAsia="zh-CN"/>
          </w:rPr>
          <w:t>(二)、碳酸二乙酯项目盈利能力分析</w:t>
        </w:r>
        <w:r>
          <w:tab/>
        </w:r>
        <w:r>
          <w:fldChar w:fldCharType="begin"/>
        </w:r>
        <w:r>
          <w:instrText xml:space="preserve"> PAGEREF _Toc21020 \h </w:instrText>
        </w:r>
        <w:r>
          <w:fldChar w:fldCharType="separate"/>
        </w:r>
        <w:r>
          <w:t>20</w:t>
        </w:r>
        <w:r>
          <w:fldChar w:fldCharType="end"/>
        </w:r>
      </w:hyperlink>
    </w:p>
    <w:p>
      <w:pPr>
        <w:pStyle w:val="TOC1"/>
        <w:tabs>
          <w:tab w:val="right" w:leader="dot" w:pos="8306"/>
        </w:tabs>
      </w:pPr>
      <w:hyperlink w:anchor="_Toc9935" w:history="1">
        <w:r>
          <w:rPr>
            <w:rFonts w:ascii="仿宋" w:eastAsia="仿宋" w:hAnsi="仿宋" w:cs="仿宋" w:hint="eastAsia"/>
            <w:lang w:eastAsia="zh-CN"/>
          </w:rPr>
          <w:t>九、碳酸二乙酯项目风险管理</w:t>
        </w:r>
        <w:r>
          <w:tab/>
        </w:r>
        <w:r>
          <w:fldChar w:fldCharType="begin"/>
        </w:r>
        <w:r>
          <w:instrText xml:space="preserve"> PAGEREF _Toc9935 \h </w:instrText>
        </w:r>
        <w:r>
          <w:fldChar w:fldCharType="separate"/>
        </w:r>
        <w:r>
          <w:t>21</w:t>
        </w:r>
        <w:r>
          <w:fldChar w:fldCharType="end"/>
        </w:r>
      </w:hyperlink>
    </w:p>
    <w:p>
      <w:pPr>
        <w:pStyle w:val="TOC2"/>
        <w:tabs>
          <w:tab w:val="right" w:leader="dot" w:pos="8306"/>
        </w:tabs>
      </w:pPr>
      <w:hyperlink w:anchor="_Toc31942" w:history="1">
        <w:r>
          <w:rPr>
            <w:rFonts w:ascii="仿宋" w:eastAsia="仿宋" w:hAnsi="仿宋" w:cs="仿宋" w:hint="eastAsia"/>
            <w:lang w:eastAsia="zh-CN"/>
          </w:rPr>
          <w:t>(一)、风险识别与评估</w:t>
        </w:r>
        <w:r>
          <w:tab/>
        </w:r>
        <w:r>
          <w:fldChar w:fldCharType="begin"/>
        </w:r>
        <w:r>
          <w:instrText xml:space="preserve"> PAGEREF _Toc31942 \h </w:instrText>
        </w:r>
        <w:r>
          <w:fldChar w:fldCharType="separate"/>
        </w:r>
        <w:r>
          <w:t>21</w:t>
        </w:r>
        <w:r>
          <w:fldChar w:fldCharType="end"/>
        </w:r>
      </w:hyperlink>
    </w:p>
    <w:p>
      <w:pPr>
        <w:pStyle w:val="TOC2"/>
        <w:tabs>
          <w:tab w:val="right" w:leader="dot" w:pos="8306"/>
        </w:tabs>
      </w:pPr>
      <w:hyperlink w:anchor="_Toc671" w:history="1">
        <w:r>
          <w:rPr>
            <w:rFonts w:ascii="仿宋" w:eastAsia="仿宋" w:hAnsi="仿宋" w:cs="仿宋" w:hint="eastAsia"/>
            <w:lang w:eastAsia="zh-CN"/>
          </w:rPr>
          <w:t>(二)、风险应对策略</w:t>
        </w:r>
        <w:r>
          <w:tab/>
        </w:r>
        <w:r>
          <w:fldChar w:fldCharType="begin"/>
        </w:r>
        <w:r>
          <w:instrText xml:space="preserve"> PAGEREF _Toc671 \h </w:instrText>
        </w:r>
        <w:r>
          <w:fldChar w:fldCharType="separate"/>
        </w:r>
        <w:r>
          <w:t>22</w:t>
        </w:r>
        <w:r>
          <w:fldChar w:fldCharType="end"/>
        </w:r>
      </w:hyperlink>
    </w:p>
    <w:p>
      <w:pPr>
        <w:pStyle w:val="TOC2"/>
        <w:tabs>
          <w:tab w:val="right" w:leader="dot" w:pos="8306"/>
        </w:tabs>
      </w:pPr>
      <w:hyperlink w:anchor="_Toc3590" w:history="1">
        <w:r>
          <w:rPr>
            <w:rFonts w:ascii="仿宋" w:eastAsia="仿宋" w:hAnsi="仿宋" w:cs="仿宋" w:hint="eastAsia"/>
            <w:lang w:eastAsia="zh-CN"/>
          </w:rPr>
          <w:t>(三)、风险监控与控制</w:t>
        </w:r>
        <w:r>
          <w:tab/>
        </w:r>
        <w:r>
          <w:fldChar w:fldCharType="begin"/>
        </w:r>
        <w:r>
          <w:instrText xml:space="preserve"> PAGEREF _Toc3590 \h </w:instrText>
        </w:r>
        <w:r>
          <w:fldChar w:fldCharType="separate"/>
        </w:r>
        <w:r>
          <w:t>24</w:t>
        </w:r>
        <w:r>
          <w:fldChar w:fldCharType="end"/>
        </w:r>
      </w:hyperlink>
    </w:p>
    <w:p>
      <w:pPr>
        <w:pStyle w:val="TOC1"/>
        <w:tabs>
          <w:tab w:val="right" w:leader="dot" w:pos="8306"/>
        </w:tabs>
      </w:pPr>
      <w:hyperlink w:anchor="_Toc14442" w:history="1">
        <w:r>
          <w:rPr>
            <w:rFonts w:ascii="仿宋" w:eastAsia="仿宋" w:hAnsi="仿宋" w:cs="仿宋" w:hint="eastAsia"/>
            <w:lang w:eastAsia="zh-CN"/>
          </w:rPr>
          <w:t>十、碳酸二乙酯项目计划安排</w:t>
        </w:r>
        <w:r>
          <w:tab/>
        </w:r>
        <w:r>
          <w:fldChar w:fldCharType="begin"/>
        </w:r>
        <w:r>
          <w:instrText xml:space="preserve"> PAGEREF _Toc14442 \h </w:instrText>
        </w:r>
        <w:r>
          <w:fldChar w:fldCharType="separate"/>
        </w:r>
        <w:r>
          <w:t>25</w:t>
        </w:r>
        <w:r>
          <w:fldChar w:fldCharType="end"/>
        </w:r>
      </w:hyperlink>
    </w:p>
    <w:p>
      <w:pPr>
        <w:pStyle w:val="TOC2"/>
        <w:tabs>
          <w:tab w:val="right" w:leader="dot" w:pos="8306"/>
        </w:tabs>
      </w:pPr>
      <w:hyperlink w:anchor="_Toc10529" w:history="1">
        <w:r>
          <w:rPr>
            <w:rFonts w:ascii="仿宋" w:eastAsia="仿宋" w:hAnsi="仿宋" w:cs="仿宋" w:hint="eastAsia"/>
            <w:lang w:eastAsia="zh-CN"/>
          </w:rPr>
          <w:t>(一)、建设周期</w:t>
        </w:r>
        <w:r>
          <w:tab/>
        </w:r>
        <w:r>
          <w:fldChar w:fldCharType="begin"/>
        </w:r>
        <w:r>
          <w:instrText xml:space="preserve"> PAGEREF _Toc10529 \h </w:instrText>
        </w:r>
        <w:r>
          <w:fldChar w:fldCharType="separate"/>
        </w:r>
        <w:r>
          <w:t>25</w:t>
        </w:r>
        <w:r>
          <w:fldChar w:fldCharType="end"/>
        </w:r>
      </w:hyperlink>
    </w:p>
    <w:p>
      <w:pPr>
        <w:pStyle w:val="TOC2"/>
        <w:tabs>
          <w:tab w:val="right" w:leader="dot" w:pos="8306"/>
        </w:tabs>
      </w:pPr>
      <w:hyperlink w:anchor="_Toc17989" w:history="1">
        <w:r>
          <w:rPr>
            <w:rFonts w:ascii="仿宋" w:eastAsia="仿宋" w:hAnsi="仿宋" w:cs="仿宋" w:hint="eastAsia"/>
            <w:lang w:eastAsia="zh-CN"/>
          </w:rPr>
          <w:t>(二)、建设进度</w:t>
        </w:r>
        <w:r>
          <w:tab/>
        </w:r>
        <w:r>
          <w:fldChar w:fldCharType="begin"/>
        </w:r>
        <w:r>
          <w:instrText xml:space="preserve"> PAGEREF _Toc17989 \h </w:instrText>
        </w:r>
        <w:r>
          <w:fldChar w:fldCharType="separate"/>
        </w:r>
        <w:r>
          <w:t>26</w:t>
        </w:r>
        <w:r>
          <w:fldChar w:fldCharType="end"/>
        </w:r>
      </w:hyperlink>
    </w:p>
    <w:p>
      <w:pPr>
        <w:pStyle w:val="TOC2"/>
        <w:tabs>
          <w:tab w:val="right" w:leader="dot" w:pos="8306"/>
        </w:tabs>
      </w:pPr>
      <w:hyperlink w:anchor="_Toc9267" w:history="1">
        <w:r>
          <w:rPr>
            <w:rFonts w:ascii="仿宋" w:eastAsia="仿宋" w:hAnsi="仿宋" w:cs="仿宋" w:hint="eastAsia"/>
            <w:lang w:eastAsia="zh-CN"/>
          </w:rPr>
          <w:t>(三)、进度安排注意事项</w:t>
        </w:r>
        <w:r>
          <w:tab/>
        </w:r>
        <w:r>
          <w:fldChar w:fldCharType="begin"/>
        </w:r>
        <w:r>
          <w:instrText xml:space="preserve"> PAGEREF _Toc9267 \h </w:instrText>
        </w:r>
        <w:r>
          <w:fldChar w:fldCharType="separate"/>
        </w:r>
        <w:r>
          <w:t>27</w:t>
        </w:r>
        <w:r>
          <w:fldChar w:fldCharType="end"/>
        </w:r>
      </w:hyperlink>
    </w:p>
    <w:p>
      <w:pPr>
        <w:pStyle w:val="TOC2"/>
        <w:tabs>
          <w:tab w:val="right" w:leader="dot" w:pos="8306"/>
        </w:tabs>
      </w:pPr>
      <w:hyperlink w:anchor="_Toc8394" w:history="1">
        <w:r>
          <w:rPr>
            <w:rFonts w:ascii="仿宋" w:eastAsia="仿宋" w:hAnsi="仿宋" w:cs="仿宋" w:hint="eastAsia"/>
            <w:lang w:eastAsia="zh-CN"/>
          </w:rPr>
          <w:t>(四)、人力资源配置</w:t>
        </w:r>
        <w:r>
          <w:tab/>
        </w:r>
        <w:r>
          <w:fldChar w:fldCharType="begin"/>
        </w:r>
        <w:r>
          <w:instrText xml:space="preserve"> PAGEREF _Toc8394 \h </w:instrText>
        </w:r>
        <w:r>
          <w:fldChar w:fldCharType="separate"/>
        </w:r>
        <w:r>
          <w:t>28</w:t>
        </w:r>
        <w:r>
          <w:fldChar w:fldCharType="end"/>
        </w:r>
      </w:hyperlink>
    </w:p>
    <w:p>
      <w:pPr>
        <w:pStyle w:val="TOC1"/>
        <w:tabs>
          <w:tab w:val="right" w:leader="dot" w:pos="8306"/>
        </w:tabs>
      </w:pPr>
      <w:hyperlink w:anchor="_Toc1173" w:history="1">
        <w:r>
          <w:rPr>
            <w:rFonts w:ascii="仿宋" w:eastAsia="仿宋" w:hAnsi="仿宋" w:cs="仿宋" w:hint="eastAsia"/>
            <w:lang w:eastAsia="zh-CN"/>
          </w:rPr>
          <w:t>十一、碳酸二乙酯项目社会影响</w:t>
        </w:r>
        <w:r>
          <w:tab/>
        </w:r>
        <w:r>
          <w:fldChar w:fldCharType="begin"/>
        </w:r>
        <w:r>
          <w:instrText xml:space="preserve"> PAGEREF _Toc1173 \h </w:instrText>
        </w:r>
        <w:r>
          <w:fldChar w:fldCharType="separate"/>
        </w:r>
        <w:r>
          <w:t>29</w:t>
        </w:r>
        <w:r>
          <w:fldChar w:fldCharType="end"/>
        </w:r>
      </w:hyperlink>
    </w:p>
    <w:p>
      <w:pPr>
        <w:pStyle w:val="TOC2"/>
        <w:tabs>
          <w:tab w:val="right" w:leader="dot" w:pos="8306"/>
        </w:tabs>
      </w:pPr>
      <w:hyperlink w:anchor="_Toc13933" w:history="1">
        <w:r>
          <w:rPr>
            <w:rFonts w:ascii="仿宋" w:eastAsia="仿宋" w:hAnsi="仿宋" w:cs="仿宋" w:hint="eastAsia"/>
            <w:lang w:eastAsia="zh-CN"/>
          </w:rPr>
          <w:t>(一)、社会责任与义务</w:t>
        </w:r>
        <w:r>
          <w:tab/>
        </w:r>
        <w:r>
          <w:fldChar w:fldCharType="begin"/>
        </w:r>
        <w:r>
          <w:instrText xml:space="preserve"> PAGEREF _Toc13933 \h </w:instrText>
        </w:r>
        <w:r>
          <w:fldChar w:fldCharType="separate"/>
        </w:r>
        <w:r>
          <w:t>29</w:t>
        </w:r>
        <w:r>
          <w:fldChar w:fldCharType="end"/>
        </w:r>
      </w:hyperlink>
    </w:p>
    <w:p>
      <w:pPr>
        <w:pStyle w:val="TOC2"/>
        <w:tabs>
          <w:tab w:val="right" w:leader="dot" w:pos="8306"/>
        </w:tabs>
      </w:pPr>
      <w:hyperlink w:anchor="_Toc2917" w:history="1">
        <w:r>
          <w:rPr>
            <w:rFonts w:ascii="仿宋" w:eastAsia="仿宋" w:hAnsi="仿宋" w:cs="仿宋" w:hint="eastAsia"/>
            <w:lang w:eastAsia="zh-CN"/>
          </w:rPr>
          <w:t>(二)、社会参与与沟通</w:t>
        </w:r>
        <w:r>
          <w:tab/>
        </w:r>
        <w:r>
          <w:fldChar w:fldCharType="begin"/>
        </w:r>
        <w:r>
          <w:instrText xml:space="preserve"> PAGEREF _Toc2917 \h </w:instrText>
        </w:r>
        <w:r>
          <w:fldChar w:fldCharType="separate"/>
        </w:r>
        <w:r>
          <w:t>30</w:t>
        </w:r>
        <w:r>
          <w:fldChar w:fldCharType="end"/>
        </w:r>
      </w:hyperlink>
    </w:p>
    <w:p>
      <w:pPr>
        <w:pStyle w:val="TOC1"/>
        <w:tabs>
          <w:tab w:val="right" w:leader="dot" w:pos="8306"/>
        </w:tabs>
      </w:pPr>
      <w:hyperlink w:anchor="_Toc1648" w:history="1">
        <w:r>
          <w:rPr>
            <w:rFonts w:ascii="仿宋" w:eastAsia="仿宋" w:hAnsi="仿宋" w:cs="仿宋" w:hint="eastAsia"/>
            <w:lang w:eastAsia="zh-CN"/>
          </w:rPr>
          <w:t>十二、碳酸二乙酯项目创新与研发</w:t>
        </w:r>
        <w:r>
          <w:tab/>
        </w:r>
        <w:r>
          <w:fldChar w:fldCharType="begin"/>
        </w:r>
        <w:r>
          <w:instrText xml:space="preserve"> PAGEREF _Toc1648 \h </w:instrText>
        </w:r>
        <w:r>
          <w:fldChar w:fldCharType="separate"/>
        </w:r>
        <w:r>
          <w:t>31</w:t>
        </w:r>
        <w:r>
          <w:fldChar w:fldCharType="end"/>
        </w:r>
      </w:hyperlink>
    </w:p>
    <w:p>
      <w:pPr>
        <w:pStyle w:val="TOC2"/>
        <w:tabs>
          <w:tab w:val="right" w:leader="dot" w:pos="8306"/>
        </w:tabs>
      </w:pPr>
      <w:hyperlink w:anchor="_Toc15149" w:history="1">
        <w:r>
          <w:rPr>
            <w:rFonts w:ascii="仿宋" w:eastAsia="仿宋" w:hAnsi="仿宋" w:cs="仿宋" w:hint="eastAsia"/>
            <w:lang w:eastAsia="zh-CN"/>
          </w:rPr>
          <w:t>(一)、创新策略与方向</w:t>
        </w:r>
        <w:r>
          <w:tab/>
        </w:r>
        <w:r>
          <w:fldChar w:fldCharType="begin"/>
        </w:r>
        <w:r>
          <w:instrText xml:space="preserve"> PAGEREF _Toc15149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68" w:history="1">
        <w:r>
          <w:rPr>
            <w:rFonts w:ascii="仿宋" w:eastAsia="仿宋" w:hAnsi="仿宋" w:cs="仿宋" w:hint="eastAsia"/>
            <w:lang w:eastAsia="zh-CN"/>
          </w:rPr>
          <w:t>(二)、研发规划与投入</w:t>
        </w:r>
        <w:r>
          <w:tab/>
        </w:r>
        <w:r>
          <w:fldChar w:fldCharType="begin"/>
        </w:r>
        <w:r>
          <w:instrText xml:space="preserve"> PAGEREF _Toc12368 \h </w:instrText>
        </w:r>
        <w:r>
          <w:fldChar w:fldCharType="separate"/>
        </w:r>
        <w:r>
          <w:t>32</w:t>
        </w:r>
        <w:r>
          <w:fldChar w:fldCharType="end"/>
        </w:r>
      </w:hyperlink>
    </w:p>
    <w:p>
      <w:pPr>
        <w:pStyle w:val="TOC1"/>
        <w:tabs>
          <w:tab w:val="right" w:leader="dot" w:pos="8306"/>
        </w:tabs>
      </w:pPr>
      <w:hyperlink w:anchor="_Toc18439" w:history="1">
        <w:r>
          <w:rPr>
            <w:rFonts w:ascii="仿宋" w:eastAsia="仿宋" w:hAnsi="仿宋" w:cs="仿宋" w:hint="eastAsia"/>
            <w:lang w:eastAsia="zh-CN"/>
          </w:rPr>
          <w:t>十三、风险识别与分类</w:t>
        </w:r>
        <w:r>
          <w:tab/>
        </w:r>
        <w:r>
          <w:fldChar w:fldCharType="begin"/>
        </w:r>
        <w:r>
          <w:instrText xml:space="preserve"> PAGEREF _Toc18439 \h </w:instrText>
        </w:r>
        <w:r>
          <w:fldChar w:fldCharType="separate"/>
        </w:r>
        <w:r>
          <w:t>34</w:t>
        </w:r>
        <w:r>
          <w:fldChar w:fldCharType="end"/>
        </w:r>
      </w:hyperlink>
    </w:p>
    <w:p>
      <w:pPr>
        <w:pStyle w:val="TOC2"/>
        <w:tabs>
          <w:tab w:val="right" w:leader="dot" w:pos="8306"/>
        </w:tabs>
      </w:pPr>
      <w:hyperlink w:anchor="_Toc18417" w:history="1">
        <w:r>
          <w:rPr>
            <w:rFonts w:ascii="仿宋" w:eastAsia="仿宋" w:hAnsi="仿宋" w:cs="仿宋" w:hint="eastAsia"/>
            <w:lang w:eastAsia="zh-CN"/>
          </w:rPr>
          <w:t>(一)、风险识别</w:t>
        </w:r>
        <w:r>
          <w:tab/>
        </w:r>
        <w:r>
          <w:fldChar w:fldCharType="begin"/>
        </w:r>
        <w:r>
          <w:instrText xml:space="preserve"> PAGEREF _Toc18417 \h </w:instrText>
        </w:r>
        <w:r>
          <w:fldChar w:fldCharType="separate"/>
        </w:r>
        <w:r>
          <w:t>34</w:t>
        </w:r>
        <w:r>
          <w:fldChar w:fldCharType="end"/>
        </w:r>
      </w:hyperlink>
    </w:p>
    <w:p>
      <w:pPr>
        <w:pStyle w:val="TOC2"/>
        <w:tabs>
          <w:tab w:val="right" w:leader="dot" w:pos="8306"/>
        </w:tabs>
      </w:pPr>
      <w:hyperlink w:anchor="_Toc11700" w:history="1">
        <w:r>
          <w:rPr>
            <w:rFonts w:ascii="仿宋" w:eastAsia="仿宋" w:hAnsi="仿宋" w:cs="仿宋" w:hint="eastAsia"/>
            <w:lang w:eastAsia="zh-CN"/>
          </w:rPr>
          <w:t>(二)、风险分类</w:t>
        </w:r>
        <w:r>
          <w:tab/>
        </w:r>
        <w:r>
          <w:fldChar w:fldCharType="begin"/>
        </w:r>
        <w:r>
          <w:instrText xml:space="preserve"> PAGEREF _Toc11700 \h </w:instrText>
        </w:r>
        <w:r>
          <w:fldChar w:fldCharType="separate"/>
        </w:r>
        <w:r>
          <w:t>35</w:t>
        </w:r>
        <w:r>
          <w:fldChar w:fldCharType="end"/>
        </w:r>
      </w:hyperlink>
    </w:p>
    <w:p>
      <w:pPr>
        <w:pStyle w:val="TOC1"/>
        <w:tabs>
          <w:tab w:val="right" w:leader="dot" w:pos="8306"/>
        </w:tabs>
      </w:pPr>
      <w:hyperlink w:anchor="_Toc23505" w:history="1">
        <w:r>
          <w:rPr>
            <w:rFonts w:ascii="仿宋" w:eastAsia="仿宋" w:hAnsi="仿宋" w:cs="仿宋" w:hint="eastAsia"/>
            <w:lang w:eastAsia="zh-CN"/>
          </w:rPr>
          <w:t>十四、碳酸二乙酯项目实施保障措施</w:t>
        </w:r>
        <w:r>
          <w:tab/>
        </w:r>
        <w:r>
          <w:fldChar w:fldCharType="begin"/>
        </w:r>
        <w:r>
          <w:instrText xml:space="preserve"> PAGEREF _Toc23505 \h </w:instrText>
        </w:r>
        <w:r>
          <w:fldChar w:fldCharType="separate"/>
        </w:r>
        <w:r>
          <w:t>37</w:t>
        </w:r>
        <w:r>
          <w:fldChar w:fldCharType="end"/>
        </w:r>
      </w:hyperlink>
    </w:p>
    <w:p>
      <w:pPr>
        <w:pStyle w:val="TOC2"/>
        <w:tabs>
          <w:tab w:val="right" w:leader="dot" w:pos="8306"/>
        </w:tabs>
      </w:pPr>
      <w:hyperlink w:anchor="_Toc17272" w:history="1">
        <w:r>
          <w:rPr>
            <w:rFonts w:ascii="仿宋" w:eastAsia="仿宋" w:hAnsi="仿宋" w:cs="仿宋" w:hint="eastAsia"/>
            <w:lang w:eastAsia="zh-CN"/>
          </w:rPr>
          <w:t>(一)、碳酸二乙酯项目实施保障机制</w:t>
        </w:r>
        <w:r>
          <w:tab/>
        </w:r>
        <w:r>
          <w:fldChar w:fldCharType="begin"/>
        </w:r>
        <w:r>
          <w:instrText xml:space="preserve"> PAGEREF _Toc17272 \h </w:instrText>
        </w:r>
        <w:r>
          <w:fldChar w:fldCharType="separate"/>
        </w:r>
        <w:r>
          <w:t>37</w:t>
        </w:r>
        <w:r>
          <w:fldChar w:fldCharType="end"/>
        </w:r>
      </w:hyperlink>
    </w:p>
    <w:p>
      <w:pPr>
        <w:pStyle w:val="TOC2"/>
        <w:tabs>
          <w:tab w:val="right" w:leader="dot" w:pos="8306"/>
        </w:tabs>
      </w:pPr>
      <w:hyperlink w:anchor="_Toc17916" w:history="1">
        <w:r>
          <w:rPr>
            <w:rFonts w:ascii="仿宋" w:eastAsia="仿宋" w:hAnsi="仿宋" w:cs="仿宋" w:hint="eastAsia"/>
            <w:lang w:eastAsia="zh-CN"/>
          </w:rPr>
          <w:t>(二)、碳酸二乙酯项目法律合规要求</w:t>
        </w:r>
        <w:r>
          <w:tab/>
        </w:r>
        <w:r>
          <w:fldChar w:fldCharType="begin"/>
        </w:r>
        <w:r>
          <w:instrText xml:space="preserve"> PAGEREF _Toc17916 \h </w:instrText>
        </w:r>
        <w:r>
          <w:fldChar w:fldCharType="separate"/>
        </w:r>
        <w:r>
          <w:t>41</w:t>
        </w:r>
        <w:r>
          <w:fldChar w:fldCharType="end"/>
        </w:r>
      </w:hyperlink>
    </w:p>
    <w:p>
      <w:pPr>
        <w:pStyle w:val="TOC2"/>
        <w:tabs>
          <w:tab w:val="right" w:leader="dot" w:pos="8306"/>
        </w:tabs>
      </w:pPr>
      <w:hyperlink w:anchor="_Toc9141" w:history="1">
        <w:r>
          <w:rPr>
            <w:rFonts w:ascii="仿宋" w:eastAsia="仿宋" w:hAnsi="仿宋" w:cs="仿宋" w:hint="eastAsia"/>
            <w:lang w:eastAsia="zh-CN"/>
          </w:rPr>
          <w:t>(三)、碳酸二乙酯项目合同管理与法律事务</w:t>
        </w:r>
        <w:r>
          <w:tab/>
        </w:r>
        <w:r>
          <w:fldChar w:fldCharType="begin"/>
        </w:r>
        <w:r>
          <w:instrText xml:space="preserve"> PAGEREF _Toc9141 \h </w:instrText>
        </w:r>
        <w:r>
          <w:fldChar w:fldCharType="separate"/>
        </w:r>
        <w:r>
          <w:t>45</w:t>
        </w:r>
        <w:r>
          <w:fldChar w:fldCharType="end"/>
        </w:r>
      </w:hyperlink>
    </w:p>
    <w:p>
      <w:pPr>
        <w:pStyle w:val="TOC2"/>
        <w:tabs>
          <w:tab w:val="right" w:leader="dot" w:pos="8306"/>
        </w:tabs>
      </w:pPr>
      <w:hyperlink w:anchor="_Toc26024" w:history="1">
        <w:r>
          <w:rPr>
            <w:rFonts w:ascii="仿宋" w:eastAsia="仿宋" w:hAnsi="仿宋" w:cs="仿宋" w:hint="eastAsia"/>
            <w:lang w:eastAsia="zh-CN"/>
          </w:rPr>
          <w:t>(四)、碳酸二乙酯项目知识产权保护策略</w:t>
        </w:r>
        <w:r>
          <w:tab/>
        </w:r>
        <w:r>
          <w:fldChar w:fldCharType="begin"/>
        </w:r>
        <w:r>
          <w:instrText xml:space="preserve"> PAGEREF _Toc26024 \h </w:instrText>
        </w:r>
        <w:r>
          <w:fldChar w:fldCharType="separate"/>
        </w:r>
        <w:r>
          <w:t>51</w:t>
        </w:r>
        <w:r>
          <w:fldChar w:fldCharType="end"/>
        </w:r>
      </w:hyperlink>
    </w:p>
    <w:p>
      <w:pPr>
        <w:pStyle w:val="TOC1"/>
        <w:tabs>
          <w:tab w:val="right" w:leader="dot" w:pos="8306"/>
        </w:tabs>
      </w:pPr>
      <w:hyperlink w:anchor="_Toc11687" w:history="1">
        <w:r>
          <w:rPr>
            <w:rFonts w:ascii="仿宋" w:eastAsia="仿宋" w:hAnsi="仿宋" w:cs="仿宋" w:hint="eastAsia"/>
            <w:lang w:eastAsia="zh-CN"/>
          </w:rPr>
          <w:t>十五、供应链管理</w:t>
        </w:r>
        <w:r>
          <w:tab/>
        </w:r>
        <w:r>
          <w:fldChar w:fldCharType="begin"/>
        </w:r>
        <w:r>
          <w:instrText xml:space="preserve"> PAGEREF _Toc11687 \h </w:instrText>
        </w:r>
        <w:r>
          <w:fldChar w:fldCharType="separate"/>
        </w:r>
        <w:r>
          <w:t>54</w:t>
        </w:r>
        <w:r>
          <w:fldChar w:fldCharType="end"/>
        </w:r>
      </w:hyperlink>
    </w:p>
    <w:p>
      <w:pPr>
        <w:pStyle w:val="TOC2"/>
        <w:tabs>
          <w:tab w:val="right" w:leader="dot" w:pos="8306"/>
        </w:tabs>
      </w:pPr>
      <w:hyperlink w:anchor="_Toc3737" w:history="1">
        <w:r>
          <w:rPr>
            <w:rFonts w:ascii="仿宋" w:eastAsia="仿宋" w:hAnsi="仿宋" w:cs="仿宋" w:hint="eastAsia"/>
            <w:lang w:eastAsia="zh-CN"/>
          </w:rPr>
          <w:t>(一)、供应链战略规划</w:t>
        </w:r>
        <w:r>
          <w:tab/>
        </w:r>
        <w:r>
          <w:fldChar w:fldCharType="begin"/>
        </w:r>
        <w:r>
          <w:instrText xml:space="preserve"> PAGEREF _Toc3737 \h </w:instrText>
        </w:r>
        <w:r>
          <w:fldChar w:fldCharType="separate"/>
        </w:r>
        <w:r>
          <w:t>54</w:t>
        </w:r>
        <w:r>
          <w:fldChar w:fldCharType="end"/>
        </w:r>
      </w:hyperlink>
    </w:p>
    <w:p>
      <w:pPr>
        <w:pStyle w:val="TOC2"/>
        <w:tabs>
          <w:tab w:val="right" w:leader="dot" w:pos="8306"/>
        </w:tabs>
      </w:pPr>
      <w:hyperlink w:anchor="_Toc22951" w:history="1">
        <w:r>
          <w:rPr>
            <w:rFonts w:ascii="仿宋" w:eastAsia="仿宋" w:hAnsi="仿宋" w:cs="仿宋" w:hint="eastAsia"/>
            <w:lang w:eastAsia="zh-CN"/>
          </w:rPr>
          <w:t>(二)、供应商选择与合作</w:t>
        </w:r>
        <w:r>
          <w:tab/>
        </w:r>
        <w:r>
          <w:fldChar w:fldCharType="begin"/>
        </w:r>
        <w:r>
          <w:instrText xml:space="preserve"> PAGEREF _Toc22951 \h </w:instrText>
        </w:r>
        <w:r>
          <w:fldChar w:fldCharType="separate"/>
        </w:r>
        <w:r>
          <w:t>55</w:t>
        </w:r>
        <w:r>
          <w:fldChar w:fldCharType="end"/>
        </w:r>
      </w:hyperlink>
    </w:p>
    <w:p>
      <w:pPr>
        <w:pStyle w:val="TOC2"/>
        <w:tabs>
          <w:tab w:val="right" w:leader="dot" w:pos="8306"/>
        </w:tabs>
      </w:pPr>
      <w:hyperlink w:anchor="_Toc7392" w:history="1">
        <w:r>
          <w:rPr>
            <w:rFonts w:ascii="仿宋" w:eastAsia="仿宋" w:hAnsi="仿宋" w:cs="仿宋" w:hint="eastAsia"/>
            <w:lang w:eastAsia="zh-CN"/>
          </w:rPr>
          <w:t>(三)、物流与库存管理</w:t>
        </w:r>
        <w:r>
          <w:tab/>
        </w:r>
        <w:r>
          <w:fldChar w:fldCharType="begin"/>
        </w:r>
        <w:r>
          <w:instrText xml:space="preserve"> PAGEREF _Toc7392 \h </w:instrText>
        </w:r>
        <w:r>
          <w:fldChar w:fldCharType="separate"/>
        </w:r>
        <w:r>
          <w:t>56</w:t>
        </w:r>
        <w:r>
          <w:fldChar w:fldCharType="end"/>
        </w:r>
      </w:hyperlink>
    </w:p>
    <w:p>
      <w:pPr>
        <w:pStyle w:val="TOC1"/>
        <w:tabs>
          <w:tab w:val="right" w:leader="dot" w:pos="8306"/>
        </w:tabs>
      </w:pPr>
      <w:hyperlink w:anchor="_Toc19887" w:history="1">
        <w:r>
          <w:rPr>
            <w:rFonts w:ascii="仿宋" w:eastAsia="仿宋" w:hAnsi="仿宋" w:cs="仿宋" w:hint="eastAsia"/>
            <w:lang w:eastAsia="zh-CN"/>
          </w:rPr>
          <w:t>十六、利益相关者分析与沟通计划</w:t>
        </w:r>
        <w:r>
          <w:tab/>
        </w:r>
        <w:r>
          <w:fldChar w:fldCharType="begin"/>
        </w:r>
        <w:r>
          <w:instrText xml:space="preserve"> PAGEREF _Toc19887 \h </w:instrText>
        </w:r>
        <w:r>
          <w:fldChar w:fldCharType="separate"/>
        </w:r>
        <w:r>
          <w:t>58</w:t>
        </w:r>
        <w:r>
          <w:fldChar w:fldCharType="end"/>
        </w:r>
      </w:hyperlink>
    </w:p>
    <w:p>
      <w:pPr>
        <w:pStyle w:val="TOC2"/>
        <w:tabs>
          <w:tab w:val="right" w:leader="dot" w:pos="8306"/>
        </w:tabs>
      </w:pPr>
      <w:hyperlink w:anchor="_Toc16225" w:history="1">
        <w:r>
          <w:rPr>
            <w:rFonts w:ascii="仿宋" w:eastAsia="仿宋" w:hAnsi="仿宋" w:cs="仿宋" w:hint="eastAsia"/>
            <w:lang w:eastAsia="zh-CN"/>
          </w:rPr>
          <w:t>(一)、利益相关者分析</w:t>
        </w:r>
        <w:r>
          <w:tab/>
        </w:r>
        <w:r>
          <w:fldChar w:fldCharType="begin"/>
        </w:r>
        <w:r>
          <w:instrText xml:space="preserve"> PAGEREF _Toc16225 \h </w:instrText>
        </w:r>
        <w:r>
          <w:fldChar w:fldCharType="separate"/>
        </w:r>
        <w:r>
          <w:t>58</w:t>
        </w:r>
        <w:r>
          <w:fldChar w:fldCharType="end"/>
        </w:r>
      </w:hyperlink>
    </w:p>
    <w:p>
      <w:pPr>
        <w:pStyle w:val="TOC2"/>
        <w:tabs>
          <w:tab w:val="right" w:leader="dot" w:pos="8306"/>
        </w:tabs>
      </w:pPr>
      <w:hyperlink w:anchor="_Toc11996" w:history="1">
        <w:r>
          <w:rPr>
            <w:rFonts w:ascii="仿宋" w:eastAsia="仿宋" w:hAnsi="仿宋" w:cs="仿宋" w:hint="eastAsia"/>
            <w:lang w:eastAsia="zh-CN"/>
          </w:rPr>
          <w:t>(二)、沟通计划</w:t>
        </w:r>
        <w:r>
          <w:tab/>
        </w:r>
        <w:r>
          <w:fldChar w:fldCharType="begin"/>
        </w:r>
        <w:r>
          <w:instrText xml:space="preserve"> PAGEREF _Toc11996 \h </w:instrText>
        </w:r>
        <w:r>
          <w:fldChar w:fldCharType="separate"/>
        </w:r>
        <w:r>
          <w:t>59</w:t>
        </w:r>
        <w:r>
          <w:fldChar w:fldCharType="end"/>
        </w:r>
      </w:hyperlink>
    </w:p>
    <w:p>
      <w:pPr>
        <w:pStyle w:val="TOC1"/>
        <w:tabs>
          <w:tab w:val="right" w:leader="dot" w:pos="8306"/>
        </w:tabs>
      </w:pPr>
      <w:hyperlink w:anchor="_Toc24549" w:history="1">
        <w:r>
          <w:rPr>
            <w:rFonts w:ascii="仿宋" w:eastAsia="仿宋" w:hAnsi="仿宋" w:cs="仿宋" w:hint="eastAsia"/>
            <w:lang w:eastAsia="zh-CN"/>
          </w:rPr>
          <w:t>十七、碳酸二乙酯项目变更管理</w:t>
        </w:r>
        <w:r>
          <w:tab/>
        </w:r>
        <w:r>
          <w:fldChar w:fldCharType="begin"/>
        </w:r>
        <w:r>
          <w:instrText xml:space="preserve"> PAGEREF _Toc24549 \h </w:instrText>
        </w:r>
        <w:r>
          <w:fldChar w:fldCharType="separate"/>
        </w:r>
        <w:r>
          <w:t>60</w:t>
        </w:r>
        <w:r>
          <w:fldChar w:fldCharType="end"/>
        </w:r>
      </w:hyperlink>
    </w:p>
    <w:p>
      <w:pPr>
        <w:pStyle w:val="TOC2"/>
        <w:tabs>
          <w:tab w:val="right" w:leader="dot" w:pos="8306"/>
        </w:tabs>
      </w:pPr>
      <w:hyperlink w:anchor="_Toc9929" w:history="1">
        <w:r>
          <w:rPr>
            <w:rFonts w:ascii="仿宋" w:eastAsia="仿宋" w:hAnsi="仿宋" w:cs="仿宋" w:hint="eastAsia"/>
            <w:lang w:eastAsia="zh-CN"/>
          </w:rPr>
          <w:t>(一)、变更申请与评估</w:t>
        </w:r>
        <w:r>
          <w:tab/>
        </w:r>
        <w:r>
          <w:fldChar w:fldCharType="begin"/>
        </w:r>
        <w:r>
          <w:instrText xml:space="preserve"> PAGEREF _Toc9929 \h </w:instrText>
        </w:r>
        <w:r>
          <w:fldChar w:fldCharType="separate"/>
        </w:r>
        <w:r>
          <w:t>60</w:t>
        </w:r>
        <w:r>
          <w:fldChar w:fldCharType="end"/>
        </w:r>
      </w:hyperlink>
    </w:p>
    <w:p>
      <w:pPr>
        <w:pStyle w:val="TOC2"/>
        <w:tabs>
          <w:tab w:val="right" w:leader="dot" w:pos="8306"/>
        </w:tabs>
      </w:pPr>
      <w:hyperlink w:anchor="_Toc31444" w:history="1">
        <w:r>
          <w:rPr>
            <w:rFonts w:ascii="仿宋" w:eastAsia="仿宋" w:hAnsi="仿宋" w:cs="仿宋" w:hint="eastAsia"/>
            <w:lang w:eastAsia="zh-CN"/>
          </w:rPr>
          <w:t>(二)、变更实施与控制</w:t>
        </w:r>
        <w:r>
          <w:tab/>
        </w:r>
        <w:r>
          <w:fldChar w:fldCharType="begin"/>
        </w:r>
        <w:r>
          <w:instrText xml:space="preserve"> PAGEREF _Toc31444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82"/>
      <w:r>
        <w:rPr>
          <w:rFonts w:ascii="仿宋" w:eastAsia="仿宋" w:hAnsi="仿宋" w:cs="仿宋" w:hint="eastAsia"/>
          <w:sz w:val="28"/>
          <w:lang w:eastAsia="zh-CN"/>
        </w:rPr>
        <w:t>一、碳酸二乙酯项目可持续发展</w:t>
      </w:r>
      <w:bookmarkEnd w:id="2"/>
    </w:p>
    <w:p>
      <w:pPr>
        <w:pStyle w:val="Heading2"/>
        <w:rPr>
          <w:rFonts w:ascii="仿宋" w:eastAsia="仿宋" w:hAnsi="仿宋" w:cs="仿宋" w:hint="eastAsia"/>
          <w:lang w:eastAsia="zh-CN"/>
        </w:rPr>
      </w:pPr>
      <w:bookmarkStart w:id="3" w:name="_Toc303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二乙酯项目中，碳酸二乙酯项目团队着眼于未来，明确了可持续发展的战略方向。制定的具体可持续发展目标包括降低资源使用、采用环保技术、最大化社会效益等。这一步骤不仅有助于碳酸二乙酯项目在环保和社会责任方面达到最高标准，也为未来提供了明确的指引，确保碳酸二乙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可持续实践的融入碳酸二乙酯项目管理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酸二乙酯项目管理周期。从碳酸二乙酯项目规划开始，碳酸二乙酯项目团队就考虑了环境和社会的因素。在执行阶段，碳酸二乙酯项目团队积极推动绿色技术的应用，优化资源利用。此外，关注员工的社会责任，通过培训和沟通活动提高员工对可持续发展的认知，使他们能够在日常工作中践行可持续实践。这些举措不仅为碳酸二乙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49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扎根于碳酸二乙酯项目的可持续发展理念，我们深信环保与社会责任是碳酸二乙酯项目成功的关键支柱。在碳酸二乙酯项目的每一步，我们都致力于通过创新和实践，履行对环境和社会的坚定责任。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团队通过引入先进的环保技术、建立高效的废物处理系统以及推动能源节约措施，积极履行环保责任。定期的环保监测和评估确保碳酸二乙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不仅致力于自身可持续发展，还注重对社会的回馈。通过支持社区碳酸二乙酯项目、参与慈善事业、提供培训机会等方式，碳酸二乙酯项目积极履行社会责任。与当地社区建立积极互动，关注员工的工作与生活平衡，以及员工的身心健康，是碳酸二乙酯项目在社会责任层面的关键举措。这样的实践不仅增强了碳酸二乙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253"/>
      <w:r>
        <w:rPr>
          <w:rFonts w:ascii="仿宋" w:eastAsia="仿宋" w:hAnsi="仿宋" w:cs="仿宋" w:hint="eastAsia"/>
          <w:sz w:val="28"/>
          <w:lang w:eastAsia="zh-CN"/>
        </w:rPr>
        <w:t>二、碳酸二乙酯项目建设单位说明</w:t>
      </w:r>
      <w:bookmarkEnd w:id="5"/>
    </w:p>
    <w:p>
      <w:pPr>
        <w:pStyle w:val="Heading2"/>
        <w:rPr>
          <w:rFonts w:ascii="仿宋" w:eastAsia="仿宋" w:hAnsi="仿宋" w:cs="仿宋" w:hint="eastAsia"/>
          <w:lang w:eastAsia="zh-CN"/>
        </w:rPr>
      </w:pPr>
      <w:bookmarkStart w:id="6" w:name="_Toc8844"/>
      <w:r>
        <w:rPr>
          <w:rFonts w:ascii="仿宋" w:eastAsia="仿宋" w:hAnsi="仿宋" w:cs="仿宋" w:hint="eastAsia"/>
          <w:lang w:eastAsia="zh-CN"/>
        </w:rPr>
        <w:t>(一)、碳酸二乙酯项目承办单位基本情况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01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酸二乙酯项目承办单位的XXXX，我们着眼于实现可持续的经济效益。通过技术创新和解决方案的提供，公司预计在碳酸二乙酯项目执行期间将获得可观的收入增长。这一收入来源主要包括碳酸二乙酯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同时，我们注重成本控制和效率提升，以确保碳酸二乙酯项目的可持续盈利。透过精细的管理和资源优化，公司期望实现碳酸二乙酯项目利润最大化。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酸二乙酯项目实施进行全面的投资评估，包括碳酸二乙酯项目启动阶段的资金投入和后续运营成本。通过对碳酸二乙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酸二乙酯项目实施过程中具备足够的资金流动性，公司将进行详尽的现金流分析。这包括资金需求的合理预测、碳酸二乙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76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79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技术管理特点体现在其创新导向。通过引入最先进的技术趋势和解决方案，碳酸二乙酯项目致力于提升科技含量、提高质量和效率水平。这意味着我们将采用最新的工具和方法，确保碳酸二乙酯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酸二乙酯项目技术管理的显著特征。通过整合不同领域的技术资源，我们实现了跨学科的协同工作。这有助于优化技术架构，提高整体效能。此外，整合性策略还促进了不同技术团队之间的紧密沟通和高效合作，确保碳酸二乙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酸二乙酯项目所采用的技术。通过不断优化技术方案，碳酸二乙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碳酸二乙酯项目团队将在碳酸二乙酯项目初期识别可能的技术风险，并采取相应的预防和应对措施。通过建立健全的风险评估机制，碳酸二乙酯项目能够在实施过程中及时发现并解决潜在的技术问题，保障碳酸二乙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酸二乙酯项目中，技术将成为碳酸二乙酯项目成功的有力支持。这一深度剖析揭示了技术管理在碳酸二乙酯项目实施中的关键作用，为碳酸二乙酯项目的技术基础奠定了坚实的基础。</w:t>
      </w:r>
    </w:p>
    <w:p>
      <w:pPr>
        <w:pStyle w:val="Heading2"/>
        <w:ind w:firstLine="560" w:firstLineChars="200"/>
        <w:rPr>
          <w:rFonts w:ascii="仿宋" w:eastAsia="仿宋" w:hAnsi="仿宋" w:cs="仿宋" w:hint="eastAsia"/>
          <w:sz w:val="28"/>
          <w:lang w:eastAsia="zh-CN"/>
        </w:rPr>
      </w:pPr>
      <w:bookmarkStart w:id="10" w:name="_Toc28042"/>
      <w:r>
        <w:rPr>
          <w:rFonts w:ascii="仿宋" w:eastAsia="仿宋" w:hAnsi="仿宋" w:cs="仿宋" w:hint="eastAsia"/>
          <w:sz w:val="28"/>
          <w:lang w:eastAsia="zh-CN"/>
        </w:rPr>
        <w:t>(二)、碳酸二乙酯项目工艺技术设计方案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酸二乙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酸二乙酯项目将严格按照相关行业规范要求进行组织。通过有效控制产品质量，碳酸二乙酯项目将致力于为顾客提供优质的碳酸二乙酯项目产品和良好的服务。这体现了碳酸二乙酯项目对于生产活动合规性和质量标准的高度重视，为碳酸二乙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碳酸二乙酯项目注重生态效益和清洁生产原则。碳酸二乙酯项目建设将紧密结合地方特色经济发展，与社会经济发展规划和区域环境保护规划方案相协调一致。通过与当地区域自然生态系统的结合，碳酸二乙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碳酸二乙酯项目产品具有多样化的客户需求和个性化的特点。因此，碳酸二乙酯项目产品规格品种多样，且单批生产数量较小。为满足这一特点，碳酸二乙酯项目承办单位将建设先进的柔性制造生产线。通过广泛应用柔性制造技术，碳酸二乙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碳酸二乙酯项目采用的技术具有较高的技术含量和自动化水平，处于国内先进水平。这一技术选用不仅体现了对生产效率、质量和环境友好性的高标准要求，同时为碳酸二乙酯项目的可持续发展奠定了坚实的基础。</w:t>
      </w:r>
    </w:p>
    <w:p>
      <w:pPr>
        <w:pStyle w:val="Heading2"/>
        <w:ind w:firstLine="560" w:firstLineChars="200"/>
        <w:rPr>
          <w:rFonts w:ascii="仿宋" w:eastAsia="仿宋" w:hAnsi="仿宋" w:cs="仿宋" w:hint="eastAsia"/>
          <w:sz w:val="28"/>
          <w:lang w:eastAsia="zh-CN"/>
        </w:rPr>
      </w:pPr>
      <w:bookmarkStart w:id="11" w:name="_Toc863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为确保碳酸二乙酯项目的高效生产和技术实施，我们制定了一套精心设计的设备选型方案，以满足碳酸二乙酯项目生产、质量和环保的要求。该方案的主要特点如下：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碳酸二乙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针对碳酸二乙酯项目产品的多样性和小批量生产的特点，我们将建设柔性制造生产线。通过在设备选型中考虑柔性制造技术，可以灵活应对不同产品规格和生产需求，实现生产线的高度灵活性和适应性。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68"/>
      <w:r>
        <w:rPr>
          <w:rFonts w:ascii="仿宋" w:eastAsia="仿宋" w:hAnsi="仿宋" w:cs="仿宋" w:hint="eastAsia"/>
          <w:sz w:val="28"/>
          <w:lang w:eastAsia="zh-CN"/>
        </w:rPr>
        <w:t>四、碳酸二乙酯项目绩效评估</w:t>
      </w:r>
      <w:bookmarkEnd w:id="12"/>
    </w:p>
    <w:p>
      <w:pPr>
        <w:pStyle w:val="Heading2"/>
        <w:rPr>
          <w:rFonts w:ascii="仿宋" w:eastAsia="仿宋" w:hAnsi="仿宋" w:cs="仿宋" w:hint="eastAsia"/>
          <w:lang w:eastAsia="zh-CN"/>
        </w:rPr>
      </w:pPr>
      <w:bookmarkStart w:id="13" w:name="_Toc831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二乙酯项目中，我们设计了一套全面的绩效评估指标，以确保碳酸二乙酯项目的可控和成功交付。这些指标跨足碳酸二乙酯项目目标、成本、进度和质量等多个维度，为我们提供了全面洞察碳酸二乙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目标达成率是我们关注的首要指标。我们设定了明确的目标，并通过定期监测和评估，迅速发现并应对潜在的目标偏差。这为碳酸二乙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成本绩效是另一个核心关注点。通过实际成本与预算成本的对比分析，我们深入了解成本差异的原因，及时调整资源分配，保持碳酸二乙酯项目在经济效益方面的合理水平。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进度作为关键的绩效指标之一，得到了精心的关注。我们制定了详细的碳酸二乙酯项目进度计划，并设立了进度符合度指标，确保实际进度与计划进度保持一致。这使我们能够快速发现和解决潜在的进度问题，保持碳酸二乙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酸二乙酯项目绩效的不可或缺的一环。我们引入了一系列的质量标准和客户满意度指标，以确保碳酸二乙酯项目交付的成果在质量上达到或超越预期水平。通过持续监测这些指标，我们努力提升碳酸二乙酯项目整体质量水平，为碳酸二乙酯项目的成功交付提供有力保障。通过这些科学且全面的绩效评估，我们能够更好地引导碳酸二乙酯项目的持续改进，确保碳酸二乙酯项目目标的顺利达成。</w:t>
      </w:r>
    </w:p>
    <w:p>
      <w:pPr>
        <w:pStyle w:val="Heading2"/>
        <w:ind w:firstLine="560" w:firstLineChars="200"/>
        <w:rPr>
          <w:rFonts w:ascii="仿宋" w:eastAsia="仿宋" w:hAnsi="仿宋" w:cs="仿宋" w:hint="eastAsia"/>
          <w:sz w:val="28"/>
          <w:lang w:eastAsia="zh-CN"/>
        </w:rPr>
      </w:pPr>
      <w:bookmarkStart w:id="14" w:name="_Toc3061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绩效评估是碳酸二乙酯项目中的关键环节，为确保碳酸二乙酯项目达到预期目标，我们采用了多层次、多维度的绩效评估方法。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酸二乙酯项目的战略目标对齐，确保每个决策和行动都与碳酸二乙酯项目整体目标保持一致。团队会定期召开战略对齐会议，审视当前工作与碳酸二乙酯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碳酸二乙酯项目进度、质量、成本和风险等方面。这些指标通过数据收集和分析，为碳酸二乙酯项目管理团队提供了客观的评估依据。例如，我们通过碳酸二乙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绩效评估不仅仅停留在碳酸二乙酯项目内部，还考虑了碳酸二乙酯项目对外部环境的影响。我们定期进行干系人满意度调查，以了解各利益相关方对碳酸二乙酯项目的期望和满意度，并及时做出调整。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这种多层次、多角度的绩效评估方法，使得我们能够全面了解碳酸二乙酯项目的运行状态，及时做出调整，确保碳酸二乙酯项目在不断变化的环境中保持稳健前行。</w:t>
      </w:r>
    </w:p>
    <w:p>
      <w:pPr>
        <w:pStyle w:val="Heading2"/>
        <w:ind w:firstLine="560" w:firstLineChars="200"/>
        <w:rPr>
          <w:rFonts w:ascii="仿宋" w:eastAsia="仿宋" w:hAnsi="仿宋" w:cs="仿宋" w:hint="eastAsia"/>
          <w:sz w:val="28"/>
          <w:lang w:eastAsia="zh-CN"/>
        </w:rPr>
      </w:pPr>
      <w:bookmarkStart w:id="15" w:name="_Toc1893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为了确保碳酸二乙酯项目的有效管理和不断优化，我们采用了精心设计的绩效评估周期。这个周期旨在实现灵活、实时和全面的评估，以适应碳酸二乙酯项目执行中的各种挑战。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酸二乙酯项目的不同需求，分为短期、中期和长期。短期评估关注每个迭代或工作周期，以及时发现和解决当前任务中的问题。中期评估涵盖几个迭代，深入了解整体碳酸二乙酯项目的趋势和性能。长期评估则着眼于整个碳酸二乙酯项目阶段，确保碳酸二乙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酸二乙酯项目管理工具和协作平台，团队成员能够随时更新和分享碳酸二乙酯项目数据。这种实时性的反馈机制使我们能够及时察觉潜在问题，快速调整，保持碳酸二乙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酸二乙酯项目的决策制定密不可分。每个周期的碳酸二乙酯项目回顾会议成为集体总结经验、识别问题深层次原因并找到创新解决方案的平台。这种定期的反思与调整机制使碳酸二乙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83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447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碳酸二乙酯项目的主要产品是XXXX，预计年产值为XXX万元。这一产品在市场中占据着重要的地位，其广泛的应用范围使得该碳酸二乙酯项目的市场前景非常广阔。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酸二乙酯项目的xxx产品作为重要的原材料之一，将在多个领域发挥关键作用。其在建筑、交通、能源等方面的广泛应用将为整个产业链提供强大的支持，形成产业协同效应。碳酸二乙酯项目的年产值XXX万XXX万XXX万万元不仅反映了其在市场上的巨大潜力，更预示着它对国民经济的积极贡献。这种关联度高、涉及面广的产业关系，使得该碳酸二乙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940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总征地面积为XXXX平方米，相当于约XX.XX亩，其中净用地面积为XXXX平方米，红线范围内相当于约XX.XX亩。这一用地规模充分考虑了碳酸二乙酯项目的建设需求，保障了碳酸二乙酯项目在合适的空间内得以充分发展。碳酸二乙酯项目规划的总建筑面积为XXXX平方米，其中主体工程建设占XXXX平方米，计容建筑面积达XXXX平方米。预计建筑工程的投资将达到XXXX万元，为碳酸二乙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计划购置的设备共计XXXX台（套），设备购置费用为XXXX万元。这一设备购置计划充分考虑到碳酸二乙酯项目的生产需求和技术要求，确保了碳酸二乙酯项目在生产运营中具备先进的技术装备和高效的生产能力。设备的合理配置将为碳酸二乙酯项目的正常运作和未来的产能提升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计划总投资为XXXX万元，预计年实现营业收入为XXXX万元。这一产能规模的设定旨在确保碳酸二乙酯项目能够在投资与回报之间取得平衡，实现长期可持续的发展。碳酸二乙酯项目的总投资充分考虑到各个方面的需求，包括用地建设、设备购置等多个环节，以确保碳酸二乙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1768"/>
      <w:r>
        <w:rPr>
          <w:rFonts w:ascii="仿宋" w:eastAsia="仿宋" w:hAnsi="仿宋" w:cs="仿宋" w:hint="eastAsia"/>
          <w:sz w:val="28"/>
          <w:lang w:eastAsia="zh-CN"/>
        </w:rPr>
        <w:t>六、碳酸二乙酯项目建设背景及必要性分析</w:t>
      </w:r>
      <w:bookmarkEnd w:id="19"/>
    </w:p>
    <w:p>
      <w:pPr>
        <w:pStyle w:val="Heading2"/>
        <w:rPr>
          <w:rFonts w:ascii="仿宋" w:eastAsia="仿宋" w:hAnsi="仿宋" w:cs="仿宋" w:hint="eastAsia"/>
          <w:lang w:eastAsia="zh-CN"/>
        </w:rPr>
      </w:pPr>
      <w:bookmarkStart w:id="20" w:name="_Toc4831"/>
      <w:r>
        <w:rPr>
          <w:rFonts w:ascii="仿宋" w:eastAsia="仿宋" w:hAnsi="仿宋" w:cs="仿宋" w:hint="eastAsia"/>
          <w:lang w:eastAsia="zh-CN"/>
        </w:rPr>
        <w:t>(一)、碳酸二乙酯项目背景分析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酸二乙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酸二乙酯项目在这个潮流中的定位。同时，我们将关注行业内涌现的新兴机遇，以便碳酸二乙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酸二乙酯项目提供了强大的发展动力。我们将聚焦于行业内最新的技术发展趋势，包括但不限于人工智能、大数据分析、物联网等领域。通过深度的技术研究，我们将确保碳酸二乙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酸二乙酯项目发展的源泉。我们将投入更多的精力对市场需求进行深入剖析，超越表面的需求，深入挖掘潜在的市场痛点和机遇。通过对市场需求的细致了解，碳酸二乙酯项目将更有针对性地设计解决方案，满足市场的多样化需求，从而更好地促进碳酸二乙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酸二乙酯项目战略至关重要。我们将对竞争态势进行更为深入的分析，包括但不限于市场份额、产品特点、客户满意度等多个维度。通过深度的竞争分析，碳酸二乙酯项目将能够更准确地把握市场脉搏，制定具有竞争力的碳酸二乙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酸二乙酯项目的发展具有直接的影响。我们将进行更为全面的法规和政策分析，了解行业发展中的潜在法律风险和合规挑战。通过充分了解和遵守相关法规，碳酸二乙酯项目将确保在法律框架内合法合规运营，为碳酸二乙酯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https://d.book118.com/448053026042006031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8409B"/>
    <w:rsid w:val="5DB840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5302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2024-01-15T16:10:00Z</dcterms:created>
  <dcterms:modified xsi:type="dcterms:W3CDTF">2024-01-15T16:10:50Z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C24CF54A1C23479E9739B00A2E029274_11</vt:lpwstr>
  </property>
  <property fmtid="{D5CDD505-2E9C-101B-9397-08002B2CF9AE}" pid="3" name="KSOProductBuildVer">
    <vt:lpwstr>2052-12.1.0.16120</vt:lpwstr>
  </property>
</Properties>
</file>