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港口集装箱项目策划方案报告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08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_Toc19083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06" w:history="1">
        <w:r>
          <w:rPr>
            <w:rFonts w:ascii="仿宋" w:eastAsia="仿宋" w:hAnsi="仿宋" w:cs="仿宋" w:hint="eastAsia"/>
            <w:lang w:eastAsia="zh-CN"/>
          </w:rPr>
          <w:t>一、工艺方案的选择</w:t>
        </w:r>
        <w:r>
          <w:tab/>
        </w:r>
        <w:r>
          <w:fldChar w:fldCharType="begin"/>
        </w:r>
        <w:r>
          <w:instrText xml:space="preserve"> PAGEREF _Toc6706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03" w:history="1">
        <w:r>
          <w:rPr>
            <w:rFonts w:ascii="仿宋" w:eastAsia="仿宋" w:hAnsi="仿宋" w:cs="仿宋" w:hint="eastAsia"/>
            <w:lang w:eastAsia="zh-CN"/>
          </w:rPr>
          <w:t>(一)、基本要求</w:t>
        </w:r>
        <w:r>
          <w:tab/>
        </w:r>
        <w:r>
          <w:fldChar w:fldCharType="begin"/>
        </w:r>
        <w:r>
          <w:instrText xml:space="preserve"> PAGEREF _Toc7603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3" w:history="1">
        <w:r>
          <w:rPr>
            <w:rFonts w:ascii="仿宋" w:eastAsia="仿宋" w:hAnsi="仿宋" w:cs="仿宋" w:hint="eastAsia"/>
            <w:lang w:eastAsia="zh-CN"/>
          </w:rPr>
          <w:t>(二)、典型工艺技术介绍</w:t>
        </w:r>
        <w:r>
          <w:tab/>
        </w:r>
        <w:r>
          <w:fldChar w:fldCharType="begin"/>
        </w:r>
        <w:r>
          <w:instrText xml:space="preserve"> PAGEREF _Toc15103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09" w:history="1">
        <w:r>
          <w:rPr>
            <w:rFonts w:ascii="仿宋" w:eastAsia="仿宋" w:hAnsi="仿宋" w:cs="仿宋" w:hint="eastAsia"/>
            <w:lang w:eastAsia="zh-CN"/>
          </w:rPr>
          <w:t>(三)、港口集装箱项目组成</w:t>
        </w:r>
        <w:r>
          <w:tab/>
        </w:r>
        <w:r>
          <w:fldChar w:fldCharType="begin"/>
        </w:r>
        <w:r>
          <w:instrText xml:space="preserve"> PAGEREF _Toc11809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7" w:history="1">
        <w:r>
          <w:rPr>
            <w:rFonts w:ascii="仿宋" w:eastAsia="仿宋" w:hAnsi="仿宋" w:cs="仿宋" w:hint="eastAsia"/>
            <w:lang w:eastAsia="zh-CN"/>
          </w:rPr>
          <w:t>(四)、工艺技术方案的选择</w:t>
        </w:r>
        <w:r>
          <w:tab/>
        </w:r>
        <w:r>
          <w:fldChar w:fldCharType="begin"/>
        </w:r>
        <w:r>
          <w:instrText xml:space="preserve"> PAGEREF _Toc27737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5" w:history="1">
        <w:r>
          <w:rPr>
            <w:rFonts w:ascii="仿宋" w:eastAsia="仿宋" w:hAnsi="仿宋" w:cs="仿宋" w:hint="eastAsia"/>
            <w:lang w:eastAsia="zh-CN"/>
          </w:rPr>
          <w:t>(五)、工艺技术方案的设计</w:t>
        </w:r>
        <w:r>
          <w:tab/>
        </w:r>
        <w:r>
          <w:fldChar w:fldCharType="begin"/>
        </w:r>
        <w:r>
          <w:instrText xml:space="preserve"> PAGEREF _Toc16585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95" w:history="1">
        <w:r>
          <w:rPr>
            <w:rFonts w:ascii="仿宋" w:eastAsia="仿宋" w:hAnsi="仿宋" w:cs="仿宋" w:hint="eastAsia"/>
            <w:lang w:eastAsia="zh-CN"/>
          </w:rPr>
          <w:t>二、评价单元的划分</w:t>
        </w:r>
        <w:r>
          <w:tab/>
        </w:r>
        <w:r>
          <w:fldChar w:fldCharType="begin"/>
        </w:r>
        <w:r>
          <w:instrText xml:space="preserve"> PAGEREF _Toc21595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58" w:history="1">
        <w:r>
          <w:rPr>
            <w:rFonts w:ascii="仿宋" w:eastAsia="仿宋" w:hAnsi="仿宋" w:cs="仿宋" w:hint="eastAsia"/>
            <w:lang w:eastAsia="zh-CN"/>
          </w:rPr>
          <w:t>(一)、评价单元划分原则</w:t>
        </w:r>
        <w:r>
          <w:tab/>
        </w:r>
        <w:r>
          <w:fldChar w:fldCharType="begin"/>
        </w:r>
        <w:r>
          <w:instrText xml:space="preserve"> PAGEREF _Toc27758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8" w:history="1">
        <w:r>
          <w:rPr>
            <w:rFonts w:ascii="仿宋" w:eastAsia="仿宋" w:hAnsi="仿宋" w:cs="仿宋" w:hint="eastAsia"/>
            <w:lang w:eastAsia="zh-CN"/>
          </w:rPr>
          <w:t>(二)、评价单元划分结果</w:t>
        </w:r>
        <w:r>
          <w:tab/>
        </w:r>
        <w:r>
          <w:fldChar w:fldCharType="begin"/>
        </w:r>
        <w:r>
          <w:instrText xml:space="preserve"> PAGEREF _Toc23438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4" w:history="1">
        <w:r>
          <w:rPr>
            <w:rFonts w:ascii="仿宋" w:eastAsia="仿宋" w:hAnsi="仿宋" w:cs="仿宋" w:hint="eastAsia"/>
            <w:lang w:eastAsia="zh-CN"/>
          </w:rPr>
          <w:t>(三)、评价方法的选择</w:t>
        </w:r>
        <w:r>
          <w:tab/>
        </w:r>
        <w:r>
          <w:fldChar w:fldCharType="begin"/>
        </w:r>
        <w:r>
          <w:instrText xml:space="preserve"> PAGEREF _Toc6424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84" w:history="1">
        <w:r>
          <w:rPr>
            <w:rFonts w:ascii="仿宋" w:eastAsia="仿宋" w:hAnsi="仿宋" w:cs="仿宋" w:hint="eastAsia"/>
            <w:lang w:eastAsia="zh-CN"/>
          </w:rPr>
          <w:t>(四)、评价方法简介</w:t>
        </w:r>
        <w:r>
          <w:tab/>
        </w:r>
        <w:r>
          <w:fldChar w:fldCharType="begin"/>
        </w:r>
        <w:r>
          <w:instrText xml:space="preserve"> PAGEREF _Toc27884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8" w:history="1">
        <w:r>
          <w:rPr>
            <w:rFonts w:ascii="仿宋" w:eastAsia="仿宋" w:hAnsi="仿宋" w:cs="仿宋" w:hint="eastAsia"/>
            <w:lang w:eastAsia="zh-CN"/>
          </w:rPr>
          <w:t>三、供应链风险管理与协同</w:t>
        </w:r>
        <w:r>
          <w:tab/>
        </w:r>
        <w:r>
          <w:fldChar w:fldCharType="begin"/>
        </w:r>
        <w:r>
          <w:instrText xml:space="preserve"> PAGEREF _Toc1158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51" w:history="1">
        <w:r>
          <w:rPr>
            <w:rFonts w:ascii="仿宋" w:eastAsia="仿宋" w:hAnsi="仿宋" w:cs="仿宋" w:hint="eastAsia"/>
            <w:lang w:eastAsia="zh-CN"/>
          </w:rPr>
          <w:t>(一)、供应链风险评估与监测</w:t>
        </w:r>
        <w:r>
          <w:tab/>
        </w:r>
        <w:r>
          <w:fldChar w:fldCharType="begin"/>
        </w:r>
        <w:r>
          <w:instrText xml:space="preserve"> PAGEREF _Toc6951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1" w:history="1">
        <w:r>
          <w:rPr>
            <w:rFonts w:ascii="仿宋" w:eastAsia="仿宋" w:hAnsi="仿宋" w:cs="仿宋" w:hint="eastAsia"/>
            <w:lang w:eastAsia="zh-CN"/>
          </w:rPr>
          <w:t>(二)、供应商合作与风险控制</w:t>
        </w:r>
        <w:r>
          <w:tab/>
        </w:r>
        <w:r>
          <w:fldChar w:fldCharType="begin"/>
        </w:r>
        <w:r>
          <w:instrText xml:space="preserve"> PAGEREF _Toc15081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72" w:history="1">
        <w:r>
          <w:rPr>
            <w:rFonts w:ascii="仿宋" w:eastAsia="仿宋" w:hAnsi="仿宋" w:cs="仿宋" w:hint="eastAsia"/>
            <w:lang w:eastAsia="zh-CN"/>
          </w:rPr>
          <w:t>(三)、物流与库存智能化管理</w:t>
        </w:r>
        <w:r>
          <w:tab/>
        </w:r>
        <w:r>
          <w:fldChar w:fldCharType="begin"/>
        </w:r>
        <w:r>
          <w:instrText xml:space="preserve"> PAGEREF _Toc31972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39" w:history="1">
        <w:r>
          <w:rPr>
            <w:rFonts w:ascii="仿宋" w:eastAsia="仿宋" w:hAnsi="仿宋" w:cs="仿宋" w:hint="eastAsia"/>
            <w:lang w:eastAsia="zh-CN"/>
          </w:rPr>
          <w:t>(四)、突发事件应对与供应链危机</w:t>
        </w:r>
        <w:r>
          <w:tab/>
        </w:r>
        <w:r>
          <w:fldChar w:fldCharType="begin"/>
        </w:r>
        <w:r>
          <w:instrText xml:space="preserve"> PAGEREF _Toc11939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83" w:history="1">
        <w:r>
          <w:rPr>
            <w:rFonts w:ascii="仿宋" w:eastAsia="仿宋" w:hAnsi="仿宋" w:cs="仿宋" w:hint="eastAsia"/>
            <w:lang w:eastAsia="zh-CN"/>
          </w:rPr>
          <w:t>四、战略制订框架</w:t>
        </w:r>
        <w:r>
          <w:tab/>
        </w:r>
        <w:r>
          <w:fldChar w:fldCharType="begin"/>
        </w:r>
        <w:r>
          <w:instrText xml:space="preserve"> PAGEREF _Toc24583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07" w:history="1">
        <w:r>
          <w:rPr>
            <w:rFonts w:ascii="仿宋" w:eastAsia="仿宋" w:hAnsi="仿宋" w:cs="仿宋" w:hint="eastAsia"/>
            <w:lang w:eastAsia="zh-CN"/>
          </w:rPr>
          <w:t>(一)、战略制订框架</w:t>
        </w:r>
        <w:r>
          <w:tab/>
        </w:r>
        <w:r>
          <w:fldChar w:fldCharType="begin"/>
        </w:r>
        <w:r>
          <w:instrText xml:space="preserve"> PAGEREF _Toc12007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92" w:history="1">
        <w:r>
          <w:rPr>
            <w:rFonts w:ascii="仿宋" w:eastAsia="仿宋" w:hAnsi="仿宋" w:cs="仿宋" w:hint="eastAsia"/>
            <w:lang w:eastAsia="zh-CN"/>
          </w:rPr>
          <w:t>五、战略风险的识别</w:t>
        </w:r>
        <w:r>
          <w:tab/>
        </w:r>
        <w:r>
          <w:fldChar w:fldCharType="begin"/>
        </w:r>
        <w:r>
          <w:instrText xml:space="preserve"> PAGEREF _Toc13392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65" w:history="1">
        <w:r>
          <w:rPr>
            <w:rFonts w:ascii="仿宋" w:eastAsia="仿宋" w:hAnsi="仿宋" w:cs="仿宋" w:hint="eastAsia"/>
            <w:lang w:eastAsia="zh-CN"/>
          </w:rPr>
          <w:t>(一)、港口集装箱行业企业在确定愿景及使命时的风险识别</w:t>
        </w:r>
        <w:r>
          <w:tab/>
        </w:r>
        <w:r>
          <w:fldChar w:fldCharType="begin"/>
        </w:r>
        <w:r>
          <w:instrText xml:space="preserve"> PAGEREF _Toc15465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9" w:history="1">
        <w:r>
          <w:rPr>
            <w:rFonts w:ascii="仿宋" w:eastAsia="仿宋" w:hAnsi="仿宋" w:cs="仿宋" w:hint="eastAsia"/>
            <w:lang w:eastAsia="zh-CN"/>
          </w:rPr>
          <w:t>(二)、制定港口集装箱行业企业战略目标的风险识别</w:t>
        </w:r>
        <w:r>
          <w:tab/>
        </w:r>
        <w:r>
          <w:fldChar w:fldCharType="begin"/>
        </w:r>
        <w:r>
          <w:instrText xml:space="preserve"> PAGEREF _Toc20429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27" w:history="1">
        <w:r>
          <w:rPr>
            <w:rFonts w:ascii="仿宋" w:eastAsia="仿宋" w:hAnsi="仿宋" w:cs="仿宋" w:hint="eastAsia"/>
            <w:lang w:eastAsia="zh-CN"/>
          </w:rPr>
          <w:t>(三)、港口集装箱行业企业战略分析的风险识别</w:t>
        </w:r>
        <w:r>
          <w:tab/>
        </w:r>
        <w:r>
          <w:fldChar w:fldCharType="begin"/>
        </w:r>
        <w:r>
          <w:instrText xml:space="preserve"> PAGEREF _Toc29827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8" w:history="1">
        <w:r>
          <w:rPr>
            <w:rFonts w:ascii="仿宋" w:eastAsia="仿宋" w:hAnsi="仿宋" w:cs="仿宋" w:hint="eastAsia"/>
            <w:lang w:eastAsia="zh-CN"/>
          </w:rPr>
          <w:t>(四)、港口集装箱行业企业战略选择的风险识别</w:t>
        </w:r>
        <w:r>
          <w:tab/>
        </w:r>
        <w:r>
          <w:fldChar w:fldCharType="begin"/>
        </w:r>
        <w:r>
          <w:instrText xml:space="preserve"> PAGEREF _Toc1008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79" w:history="1">
        <w:r>
          <w:rPr>
            <w:rFonts w:ascii="仿宋" w:eastAsia="仿宋" w:hAnsi="仿宋" w:cs="仿宋" w:hint="eastAsia"/>
            <w:lang w:eastAsia="zh-CN"/>
          </w:rPr>
          <w:t>(五)、港口集装箱行业企业战略实施的风险识别</w:t>
        </w:r>
        <w:r>
          <w:tab/>
        </w:r>
        <w:r>
          <w:fldChar w:fldCharType="begin"/>
        </w:r>
        <w:r>
          <w:instrText xml:space="preserve"> PAGEREF _Toc20079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48" w:history="1">
        <w:r>
          <w:rPr>
            <w:rFonts w:ascii="仿宋" w:eastAsia="仿宋" w:hAnsi="仿宋" w:cs="仿宋" w:hint="eastAsia"/>
            <w:lang w:eastAsia="zh-CN"/>
          </w:rPr>
          <w:t>六、港口集装箱行业发展分析</w:t>
        </w:r>
        <w:r>
          <w:tab/>
        </w:r>
        <w:r>
          <w:fldChar w:fldCharType="begin"/>
        </w:r>
        <w:r>
          <w:instrText xml:space="preserve"> PAGEREF _Toc28748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8" w:history="1">
        <w:r>
          <w:rPr>
            <w:rFonts w:ascii="仿宋" w:eastAsia="仿宋" w:hAnsi="仿宋" w:cs="仿宋" w:hint="eastAsia"/>
            <w:lang w:eastAsia="zh-CN"/>
          </w:rPr>
          <w:t>(一)、港口集装箱行业发展总体概况</w:t>
        </w:r>
        <w:r>
          <w:tab/>
        </w:r>
        <w:r>
          <w:fldChar w:fldCharType="begin"/>
        </w:r>
        <w:r>
          <w:instrText xml:space="preserve"> PAGEREF _Toc918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10" w:history="1">
        <w:r>
          <w:rPr>
            <w:rFonts w:ascii="仿宋" w:eastAsia="仿宋" w:hAnsi="仿宋" w:cs="仿宋" w:hint="eastAsia"/>
            <w:lang w:eastAsia="zh-CN"/>
          </w:rPr>
          <w:t>(二)、港口集装箱行业发展背景</w:t>
        </w:r>
        <w:r>
          <w:tab/>
        </w:r>
        <w:r>
          <w:fldChar w:fldCharType="begin"/>
        </w:r>
        <w:r>
          <w:instrText xml:space="preserve"> PAGEREF _Toc10310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4" w:history="1">
        <w:r>
          <w:rPr>
            <w:rFonts w:ascii="仿宋" w:eastAsia="仿宋" w:hAnsi="仿宋" w:cs="仿宋" w:hint="eastAsia"/>
            <w:lang w:eastAsia="zh-CN"/>
          </w:rPr>
          <w:t>(三)、港口集装箱行业发展前景</w:t>
        </w:r>
        <w:r>
          <w:tab/>
        </w:r>
        <w:r>
          <w:fldChar w:fldCharType="begin"/>
        </w:r>
        <w:r>
          <w:instrText xml:space="preserve"> PAGEREF _Toc764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68" w:history="1">
        <w:r>
          <w:rPr>
            <w:rFonts w:ascii="仿宋" w:eastAsia="仿宋" w:hAnsi="仿宋" w:cs="仿宋" w:hint="eastAsia"/>
            <w:lang w:eastAsia="zh-CN"/>
          </w:rPr>
          <w:t>七、建设背景及必要性分析</w:t>
        </w:r>
        <w:r>
          <w:tab/>
        </w:r>
        <w:r>
          <w:fldChar w:fldCharType="begin"/>
        </w:r>
        <w:r>
          <w:instrText xml:space="preserve"> PAGEREF _Toc11068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24" w:history="1">
        <w:r>
          <w:rPr>
            <w:rFonts w:ascii="仿宋" w:eastAsia="仿宋" w:hAnsi="仿宋" w:cs="仿宋" w:hint="eastAsia"/>
            <w:lang w:eastAsia="zh-CN"/>
          </w:rPr>
          <w:t>(一)、港口集装箱项目承办单位背景分析</w:t>
        </w:r>
        <w:r>
          <w:tab/>
        </w:r>
        <w:r>
          <w:fldChar w:fldCharType="begin"/>
        </w:r>
        <w:r>
          <w:instrText xml:space="preserve"> PAGEREF _Toc4424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73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_Toc27373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_Toc526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94" w:history="1">
        <w:r>
          <w:rPr>
            <w:rFonts w:ascii="仿宋" w:eastAsia="仿宋" w:hAnsi="仿宋" w:cs="仿宋" w:hint="eastAsia"/>
            <w:lang w:eastAsia="zh-CN"/>
          </w:rPr>
          <w:t>(四)、区域经济发展概况</w:t>
        </w:r>
        <w:r>
          <w:tab/>
        </w:r>
        <w:r>
          <w:fldChar w:fldCharType="begin"/>
        </w:r>
        <w:r>
          <w:instrText xml:space="preserve"> PAGEREF _Toc14894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8" w:history="1">
        <w:r>
          <w:rPr>
            <w:rFonts w:ascii="仿宋" w:eastAsia="仿宋" w:hAnsi="仿宋" w:cs="仿宋" w:hint="eastAsia"/>
            <w:lang w:eastAsia="zh-CN"/>
          </w:rPr>
          <w:t>(五)、港口集装箱项目必要性分析</w:t>
        </w:r>
        <w:r>
          <w:tab/>
        </w:r>
        <w:r>
          <w:fldChar w:fldCharType="begin"/>
        </w:r>
        <w:r>
          <w:instrText xml:space="preserve"> PAGEREF _Toc7218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28" w:history="1">
        <w:r>
          <w:rPr>
            <w:rFonts w:ascii="仿宋" w:eastAsia="仿宋" w:hAnsi="仿宋" w:cs="仿宋" w:hint="eastAsia"/>
            <w:lang w:eastAsia="zh-CN"/>
          </w:rPr>
          <w:t>八、风险及退出方式</w:t>
        </w:r>
        <w:r>
          <w:tab/>
        </w:r>
        <w:r>
          <w:fldChar w:fldCharType="begin"/>
        </w:r>
        <w:r>
          <w:instrText xml:space="preserve"> PAGEREF _Toc3628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1" w:history="1">
        <w:r>
          <w:rPr>
            <w:rFonts w:ascii="仿宋" w:eastAsia="仿宋" w:hAnsi="仿宋" w:cs="仿宋" w:hint="eastAsia"/>
            <w:lang w:eastAsia="zh-CN"/>
          </w:rPr>
          <w:t>(一)、风险分析</w:t>
        </w:r>
        <w:r>
          <w:tab/>
        </w:r>
        <w:r>
          <w:fldChar w:fldCharType="begin"/>
        </w:r>
        <w:r>
          <w:instrText xml:space="preserve"> PAGEREF _Toc2721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82" w:history="1">
        <w:r>
          <w:rPr>
            <w:rFonts w:ascii="仿宋" w:eastAsia="仿宋" w:hAnsi="仿宋" w:cs="仿宋" w:hint="eastAsia"/>
            <w:lang w:eastAsia="zh-CN"/>
          </w:rPr>
          <w:t>(二)、退出方式</w:t>
        </w:r>
        <w:r>
          <w:tab/>
        </w:r>
        <w:r>
          <w:fldChar w:fldCharType="begin"/>
        </w:r>
        <w:r>
          <w:instrText xml:space="preserve"> PAGEREF _Toc3782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9" w:history="1">
        <w:r>
          <w:rPr>
            <w:rFonts w:ascii="仿宋" w:eastAsia="仿宋" w:hAnsi="仿宋" w:cs="仿宋" w:hint="eastAsia"/>
            <w:lang w:eastAsia="zh-CN"/>
          </w:rPr>
          <w:t>九、建筑工程可行性分析</w:t>
        </w:r>
        <w:r>
          <w:tab/>
        </w:r>
        <w:r>
          <w:fldChar w:fldCharType="begin"/>
        </w:r>
        <w:r>
          <w:instrText xml:space="preserve"> PAGEREF _Toc959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5" w:history="1">
        <w:r>
          <w:rPr>
            <w:rFonts w:ascii="仿宋" w:eastAsia="仿宋" w:hAnsi="仿宋" w:cs="仿宋" w:hint="eastAsia"/>
            <w:lang w:eastAsia="zh-CN"/>
          </w:rPr>
          <w:t>(一)、港口集装箱项目工程设计总体要求</w:t>
        </w:r>
        <w:r>
          <w:tab/>
        </w:r>
        <w:r>
          <w:fldChar w:fldCharType="begin"/>
        </w:r>
        <w:r>
          <w:instrText xml:space="preserve"> PAGEREF _Toc5835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1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_Toc25901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52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_Toc2852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92" w:history="1">
        <w:r>
          <w:rPr>
            <w:rFonts w:ascii="仿宋" w:eastAsia="仿宋" w:hAnsi="仿宋" w:cs="仿宋" w:hint="eastAsia"/>
            <w:lang w:eastAsia="zh-CN"/>
          </w:rPr>
          <w:t>十、港口集装箱市场地位与竞争战略</w:t>
        </w:r>
        <w:r>
          <w:tab/>
        </w:r>
        <w:r>
          <w:fldChar w:fldCharType="begin"/>
        </w:r>
        <w:r>
          <w:instrText xml:space="preserve"> PAGEREF _Toc11992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61" w:history="1">
        <w:r>
          <w:rPr>
            <w:rFonts w:ascii="仿宋" w:eastAsia="仿宋" w:hAnsi="仿宋" w:cs="仿宋" w:hint="eastAsia"/>
            <w:lang w:eastAsia="zh-CN"/>
          </w:rPr>
          <w:t>(一)、公司市场地位</w:t>
        </w:r>
        <w:r>
          <w:tab/>
        </w:r>
        <w:r>
          <w:fldChar w:fldCharType="begin"/>
        </w:r>
        <w:r>
          <w:instrText xml:space="preserve"> PAGEREF _Toc26661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33" w:history="1">
        <w:r>
          <w:rPr>
            <w:rFonts w:ascii="仿宋" w:eastAsia="仿宋" w:hAnsi="仿宋" w:cs="仿宋" w:hint="eastAsia"/>
            <w:lang w:eastAsia="zh-CN"/>
          </w:rPr>
          <w:t>(二)、竞争对手分析</w:t>
        </w:r>
        <w:r>
          <w:tab/>
        </w:r>
        <w:r>
          <w:fldChar w:fldCharType="begin"/>
        </w:r>
        <w:r>
          <w:instrText xml:space="preserve"> PAGEREF _Toc24433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3" w:history="1">
        <w:r>
          <w:rPr>
            <w:rFonts w:ascii="仿宋" w:eastAsia="仿宋" w:hAnsi="仿宋" w:cs="仿宋" w:hint="eastAsia"/>
            <w:lang w:eastAsia="zh-CN"/>
          </w:rPr>
          <w:t>(三)、竞争战略</w:t>
        </w:r>
        <w:r>
          <w:tab/>
        </w:r>
        <w:r>
          <w:fldChar w:fldCharType="begin"/>
        </w:r>
        <w:r>
          <w:instrText xml:space="preserve"> PAGEREF _Toc7843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" w:history="1">
        <w:r>
          <w:rPr>
            <w:rFonts w:ascii="仿宋" w:eastAsia="仿宋" w:hAnsi="仿宋" w:cs="仿宋" w:hint="eastAsia"/>
            <w:lang w:eastAsia="zh-CN"/>
          </w:rPr>
          <w:t>(四)、市场定位</w:t>
        </w:r>
        <w:r>
          <w:tab/>
        </w:r>
        <w:r>
          <w:fldChar w:fldCharType="begin"/>
        </w:r>
        <w:r>
          <w:instrText xml:space="preserve"> PAGEREF _Toc1472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39" w:history="1">
        <w:r>
          <w:rPr>
            <w:rFonts w:ascii="仿宋" w:eastAsia="仿宋" w:hAnsi="仿宋" w:cs="仿宋" w:hint="eastAsia"/>
            <w:lang w:eastAsia="zh-CN"/>
          </w:rPr>
          <w:t>十一、员工社会责任履行及参与公益活动</w:t>
        </w:r>
        <w:r>
          <w:tab/>
        </w:r>
        <w:r>
          <w:fldChar w:fldCharType="begin"/>
        </w:r>
        <w:r>
          <w:instrText xml:space="preserve"> PAGEREF _Toc26239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79" w:history="1">
        <w:r>
          <w:rPr>
            <w:rFonts w:ascii="仿宋" w:eastAsia="仿宋" w:hAnsi="仿宋" w:cs="仿宋" w:hint="eastAsia"/>
            <w:lang w:eastAsia="zh-CN"/>
          </w:rPr>
          <w:t>(一)、员工社会责任的内涵及履行方式</w:t>
        </w:r>
        <w:r>
          <w:tab/>
        </w:r>
        <w:r>
          <w:fldChar w:fldCharType="begin"/>
        </w:r>
        <w:r>
          <w:instrText xml:space="preserve"> PAGEREF _Toc13679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54" w:history="1">
        <w:r>
          <w:rPr>
            <w:rFonts w:ascii="仿宋" w:eastAsia="仿宋" w:hAnsi="仿宋" w:cs="仿宋" w:hint="eastAsia"/>
            <w:lang w:eastAsia="zh-CN"/>
          </w:rPr>
          <w:t>(二)、参与公益活动的意义及实施策略</w:t>
        </w:r>
        <w:r>
          <w:tab/>
        </w:r>
        <w:r>
          <w:fldChar w:fldCharType="begin"/>
        </w:r>
        <w:r>
          <w:instrText xml:space="preserve"> PAGEREF _Toc6854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12" w:history="1">
        <w:r>
          <w:rPr>
            <w:rFonts w:ascii="仿宋" w:eastAsia="仿宋" w:hAnsi="仿宋" w:cs="仿宋" w:hint="eastAsia"/>
            <w:lang w:eastAsia="zh-CN"/>
          </w:rPr>
          <w:t>(三)、社会责任履行及公益活动参与的持续推进</w:t>
        </w:r>
        <w:r>
          <w:tab/>
        </w:r>
        <w:r>
          <w:fldChar w:fldCharType="begin"/>
        </w:r>
        <w:r>
          <w:instrText xml:space="preserve"> PAGEREF _Toc17212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16" w:history="1">
        <w:r>
          <w:rPr>
            <w:rFonts w:ascii="仿宋" w:eastAsia="仿宋" w:hAnsi="仿宋" w:cs="仿宋" w:hint="eastAsia"/>
            <w:lang w:eastAsia="zh-CN"/>
          </w:rPr>
          <w:t>十二、营销策略与品牌推广</w:t>
        </w:r>
        <w:r>
          <w:tab/>
        </w:r>
        <w:r>
          <w:fldChar w:fldCharType="begin"/>
        </w:r>
        <w:r>
          <w:instrText xml:space="preserve"> PAGEREF _Toc5016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0" w:history="1">
        <w:r>
          <w:rPr>
            <w:rFonts w:ascii="仿宋" w:eastAsia="仿宋" w:hAnsi="仿宋" w:cs="仿宋" w:hint="eastAsia"/>
            <w:lang w:eastAsia="zh-CN"/>
          </w:rPr>
          <w:t>(一)、营销策略制定</w:t>
        </w:r>
        <w:r>
          <w:tab/>
        </w:r>
        <w:r>
          <w:fldChar w:fldCharType="begin"/>
        </w:r>
        <w:r>
          <w:instrText xml:space="preserve"> PAGEREF _Toc3000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15" w:history="1">
        <w:r>
          <w:rPr>
            <w:rFonts w:ascii="仿宋" w:eastAsia="仿宋" w:hAnsi="仿宋" w:cs="仿宋" w:hint="eastAsia"/>
            <w:lang w:eastAsia="zh-CN"/>
          </w:rPr>
          <w:t>(二)、产品定位与定价策略</w:t>
        </w:r>
        <w:r>
          <w:tab/>
        </w:r>
        <w:r>
          <w:fldChar w:fldCharType="begin"/>
        </w:r>
        <w:r>
          <w:instrText xml:space="preserve"> PAGEREF _Toc21615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4" w:history="1">
        <w:r>
          <w:rPr>
            <w:rFonts w:ascii="仿宋" w:eastAsia="仿宋" w:hAnsi="仿宋" w:cs="仿宋" w:hint="eastAsia"/>
            <w:lang w:eastAsia="zh-CN"/>
          </w:rPr>
          <w:t>(三)、促销与广告战略</w:t>
        </w:r>
        <w:r>
          <w:tab/>
        </w:r>
        <w:r>
          <w:fldChar w:fldCharType="begin"/>
        </w:r>
        <w:r>
          <w:instrText xml:space="preserve"> PAGEREF _Toc24824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13" w:history="1">
        <w:r>
          <w:rPr>
            <w:rFonts w:ascii="仿宋" w:eastAsia="仿宋" w:hAnsi="仿宋" w:cs="仿宋" w:hint="eastAsia"/>
            <w:lang w:eastAsia="zh-CN"/>
          </w:rPr>
          <w:t>(四)、品牌推广计划</w:t>
        </w:r>
        <w:r>
          <w:tab/>
        </w:r>
        <w:r>
          <w:fldChar w:fldCharType="begin"/>
        </w:r>
        <w:r>
          <w:instrText xml:space="preserve"> PAGEREF _Toc22913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97" w:history="1">
        <w:r>
          <w:rPr>
            <w:rFonts w:ascii="仿宋" w:eastAsia="仿宋" w:hAnsi="仿宋" w:cs="仿宋" w:hint="eastAsia"/>
            <w:lang w:eastAsia="zh-CN"/>
          </w:rPr>
          <w:t>十三、市场需求分析</w:t>
        </w:r>
        <w:r>
          <w:tab/>
        </w:r>
        <w:r>
          <w:fldChar w:fldCharType="begin"/>
        </w:r>
        <w:r>
          <w:instrText xml:space="preserve"> PAGEREF _Toc24297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38" w:history="1">
        <w:r>
          <w:rPr>
            <w:rFonts w:ascii="仿宋" w:eastAsia="仿宋" w:hAnsi="仿宋" w:cs="仿宋" w:hint="eastAsia"/>
            <w:lang w:eastAsia="zh-CN"/>
          </w:rPr>
          <w:t>(一)、行业基本情况</w:t>
        </w:r>
        <w:r>
          <w:tab/>
        </w:r>
        <w:r>
          <w:fldChar w:fldCharType="begin"/>
        </w:r>
        <w:r>
          <w:instrText xml:space="preserve"> PAGEREF _Toc25938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_Toc8998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39" w:history="1">
        <w:r>
          <w:rPr>
            <w:rFonts w:ascii="仿宋" w:eastAsia="仿宋" w:hAnsi="仿宋" w:cs="仿宋" w:hint="eastAsia"/>
            <w:lang w:eastAsia="zh-CN"/>
          </w:rPr>
          <w:t>十四、团队和合作伙伴</w:t>
        </w:r>
        <w:r>
          <w:tab/>
        </w:r>
        <w:r>
          <w:fldChar w:fldCharType="begin"/>
        </w:r>
        <w:r>
          <w:instrText xml:space="preserve"> PAGEREF _Toc30639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0" w:history="1">
        <w:r>
          <w:rPr>
            <w:rFonts w:ascii="仿宋" w:eastAsia="仿宋" w:hAnsi="仿宋" w:cs="仿宋" w:hint="eastAsia"/>
            <w:lang w:eastAsia="zh-CN"/>
          </w:rPr>
          <w:t>(一)、港口集装箱项目团队</w:t>
        </w:r>
        <w:r>
          <w:tab/>
        </w:r>
        <w:r>
          <w:fldChar w:fldCharType="begin"/>
        </w:r>
        <w:r>
          <w:instrText xml:space="preserve"> PAGEREF _Toc3190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8" w:history="1">
        <w:r>
          <w:rPr>
            <w:rFonts w:ascii="仿宋" w:eastAsia="仿宋" w:hAnsi="仿宋" w:cs="仿宋" w:hint="eastAsia"/>
            <w:lang w:eastAsia="zh-CN"/>
          </w:rPr>
          <w:t>(二)、合作伙伴和利益相关者</w:t>
        </w:r>
        <w:r>
          <w:tab/>
        </w:r>
        <w:r>
          <w:fldChar w:fldCharType="begin"/>
        </w:r>
        <w:r>
          <w:instrText xml:space="preserve"> PAGEREF _Toc8618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6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_Toc1896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99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_Toc17999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94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_Toc22694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74" w:history="1">
        <w:r>
          <w:rPr>
            <w:rFonts w:ascii="仿宋" w:eastAsia="仿宋" w:hAnsi="仿宋" w:cs="仿宋" w:hint="eastAsia"/>
            <w:lang w:eastAsia="zh-CN"/>
          </w:rPr>
          <w:t>十六、港口集装箱场地规划方案</w:t>
        </w:r>
        <w:r>
          <w:tab/>
        </w:r>
        <w:r>
          <w:fldChar w:fldCharType="begin"/>
        </w:r>
        <w:r>
          <w:instrText xml:space="preserve"> PAGEREF _Toc5674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6" w:history="1">
        <w:r>
          <w:rPr>
            <w:rFonts w:ascii="仿宋" w:eastAsia="仿宋" w:hAnsi="仿宋" w:cs="仿宋" w:hint="eastAsia"/>
            <w:lang w:eastAsia="zh-CN"/>
          </w:rPr>
          <w:t>(一)、港口集装箱场地布局原则</w:t>
        </w:r>
        <w:r>
          <w:tab/>
        </w:r>
        <w:r>
          <w:fldChar w:fldCharType="begin"/>
        </w:r>
        <w:r>
          <w:instrText xml:space="preserve"> PAGEREF _Toc6896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69" w:history="1">
        <w:r>
          <w:rPr>
            <w:rFonts w:ascii="仿宋" w:eastAsia="仿宋" w:hAnsi="仿宋" w:cs="仿宋" w:hint="eastAsia"/>
            <w:lang w:eastAsia="zh-CN"/>
          </w:rPr>
          <w:t>(二)、港口集装箱场地装修设计方案</w:t>
        </w:r>
        <w:r>
          <w:tab/>
        </w:r>
        <w:r>
          <w:fldChar w:fldCharType="begin"/>
        </w:r>
        <w:r>
          <w:instrText xml:space="preserve"> PAGEREF _Toc17369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99" w:history="1">
        <w:r>
          <w:rPr>
            <w:rFonts w:ascii="仿宋" w:eastAsia="仿宋" w:hAnsi="仿宋" w:cs="仿宋" w:hint="eastAsia"/>
            <w:lang w:eastAsia="zh-CN"/>
          </w:rPr>
          <w:t>十七、港口集装箱行业互联网营销</w:t>
        </w:r>
        <w:r>
          <w:tab/>
        </w:r>
        <w:r>
          <w:fldChar w:fldCharType="begin"/>
        </w:r>
        <w:r>
          <w:instrText xml:space="preserve"> PAGEREF _Toc5599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59" w:history="1">
        <w:r>
          <w:rPr>
            <w:rFonts w:ascii="仿宋" w:eastAsia="仿宋" w:hAnsi="仿宋" w:cs="仿宋" w:hint="eastAsia"/>
            <w:lang w:eastAsia="zh-CN"/>
          </w:rPr>
          <w:t>(一)、市场概述</w:t>
        </w:r>
        <w:r>
          <w:tab/>
        </w:r>
        <w:r>
          <w:fldChar w:fldCharType="begin"/>
        </w:r>
        <w:r>
          <w:instrText xml:space="preserve"> PAGEREF _Toc8759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17" w:history="1">
        <w:r>
          <w:rPr>
            <w:rFonts w:ascii="仿宋" w:eastAsia="仿宋" w:hAnsi="仿宋" w:cs="仿宋" w:hint="eastAsia"/>
            <w:lang w:eastAsia="zh-CN"/>
          </w:rPr>
          <w:t>(二)、建设专业网站</w:t>
        </w:r>
        <w:r>
          <w:tab/>
        </w:r>
        <w:r>
          <w:fldChar w:fldCharType="begin"/>
        </w:r>
        <w:r>
          <w:instrText xml:space="preserve"> PAGEREF _Toc31717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4" w:history="1">
        <w:r>
          <w:rPr>
            <w:rFonts w:ascii="仿宋" w:eastAsia="仿宋" w:hAnsi="仿宋" w:cs="仿宋" w:hint="eastAsia"/>
            <w:lang w:eastAsia="zh-CN"/>
          </w:rPr>
          <w:t>(三)、搜索引擎优化</w:t>
        </w:r>
        <w:r>
          <w:tab/>
        </w:r>
        <w:r>
          <w:fldChar w:fldCharType="begin"/>
        </w:r>
        <w:r>
          <w:instrText xml:space="preserve"> PAGEREF _Toc8424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72" w:history="1">
        <w:r>
          <w:rPr>
            <w:rFonts w:ascii="仿宋" w:eastAsia="仿宋" w:hAnsi="仿宋" w:cs="仿宋" w:hint="eastAsia"/>
            <w:lang w:eastAsia="zh-CN"/>
          </w:rPr>
          <w:t>(四)、社交媒体推广</w:t>
        </w:r>
        <w:r>
          <w:tab/>
        </w:r>
        <w:r>
          <w:fldChar w:fldCharType="begin"/>
        </w:r>
        <w:r>
          <w:instrText xml:space="preserve"> PAGEREF _Toc20772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" w:history="1">
        <w:r>
          <w:rPr>
            <w:rFonts w:ascii="仿宋" w:eastAsia="仿宋" w:hAnsi="仿宋" w:cs="仿宋" w:hint="eastAsia"/>
            <w:lang w:eastAsia="zh-CN"/>
          </w:rPr>
          <w:t>(五)、在线广告投放</w:t>
        </w:r>
        <w:r>
          <w:tab/>
        </w:r>
        <w:r>
          <w:fldChar w:fldCharType="begin"/>
        </w:r>
        <w:r>
          <w:instrText xml:space="preserve"> PAGEREF _Toc596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9" w:history="1">
        <w:r>
          <w:rPr>
            <w:rFonts w:ascii="仿宋" w:eastAsia="仿宋" w:hAnsi="仿宋" w:cs="仿宋" w:hint="eastAsia"/>
            <w:lang w:eastAsia="zh-CN"/>
          </w:rPr>
          <w:t>(六)、移动端应用</w:t>
        </w:r>
        <w:r>
          <w:tab/>
        </w:r>
        <w:r>
          <w:fldChar w:fldCharType="begin"/>
        </w:r>
        <w:r>
          <w:instrText xml:space="preserve"> PAGEREF _Toc2569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5" w:history="1">
        <w:r>
          <w:rPr>
            <w:rFonts w:ascii="仿宋" w:eastAsia="仿宋" w:hAnsi="仿宋" w:cs="仿宋" w:hint="eastAsia"/>
            <w:lang w:eastAsia="zh-CN"/>
          </w:rPr>
          <w:t>(七)、数据分析与优化</w:t>
        </w:r>
        <w:r>
          <w:tab/>
        </w:r>
        <w:r>
          <w:fldChar w:fldCharType="begin"/>
        </w:r>
        <w:r>
          <w:instrText xml:space="preserve"> PAGEREF _Toc15945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04" w:history="1">
        <w:r>
          <w:rPr>
            <w:rFonts w:ascii="仿宋" w:eastAsia="仿宋" w:hAnsi="仿宋" w:cs="仿宋" w:hint="eastAsia"/>
            <w:lang w:eastAsia="zh-CN"/>
          </w:rPr>
          <w:t>十八、港口集装箱项目变更管理</w:t>
        </w:r>
        <w:r>
          <w:tab/>
        </w:r>
        <w:r>
          <w:fldChar w:fldCharType="begin"/>
        </w:r>
        <w:r>
          <w:instrText xml:space="preserve"> PAGEREF _Toc10204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86" w:history="1">
        <w:r>
          <w:rPr>
            <w:rFonts w:ascii="仿宋" w:eastAsia="仿宋" w:hAnsi="仿宋" w:cs="仿宋" w:hint="eastAsia"/>
            <w:lang w:eastAsia="zh-CN"/>
          </w:rPr>
          <w:t>(一)、变更申请与评估</w:t>
        </w:r>
        <w:r>
          <w:tab/>
        </w:r>
        <w:r>
          <w:fldChar w:fldCharType="begin"/>
        </w:r>
        <w:r>
          <w:instrText xml:space="preserve"> PAGEREF _Toc24286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" w:history="1">
        <w:r>
          <w:rPr>
            <w:rFonts w:ascii="仿宋" w:eastAsia="仿宋" w:hAnsi="仿宋" w:cs="仿宋" w:hint="eastAsia"/>
            <w:lang w:eastAsia="zh-CN"/>
          </w:rPr>
          <w:t>(二)、变更实施与控制</w:t>
        </w:r>
        <w:r>
          <w:tab/>
        </w:r>
        <w:r>
          <w:fldChar w:fldCharType="begin"/>
        </w:r>
        <w:r>
          <w:instrText xml:space="preserve"> PAGEREF _Toc2714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18" w:history="1">
        <w:r>
          <w:rPr>
            <w:rFonts w:ascii="仿宋" w:eastAsia="仿宋" w:hAnsi="仿宋" w:cs="仿宋" w:hint="eastAsia"/>
            <w:lang w:eastAsia="zh-CN"/>
          </w:rPr>
          <w:t>十九、国际化战略</w:t>
        </w:r>
        <w:r>
          <w:tab/>
        </w:r>
        <w:r>
          <w:fldChar w:fldCharType="begin"/>
        </w:r>
        <w:r>
          <w:instrText xml:space="preserve"> PAGEREF _Toc20818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5" w:history="1">
        <w:r>
          <w:rPr>
            <w:rFonts w:ascii="仿宋" w:eastAsia="仿宋" w:hAnsi="仿宋" w:cs="仿宋" w:hint="eastAsia"/>
            <w:lang w:eastAsia="zh-CN"/>
          </w:rPr>
          <w:t>(一)、国际市场分析</w:t>
        </w:r>
        <w:r>
          <w:tab/>
        </w:r>
        <w:r>
          <w:fldChar w:fldCharType="begin"/>
        </w:r>
        <w:r>
          <w:instrText xml:space="preserve"> PAGEREF _Toc10965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49" w:history="1">
        <w:r>
          <w:rPr>
            <w:rFonts w:ascii="仿宋" w:eastAsia="仿宋" w:hAnsi="仿宋" w:cs="仿宋" w:hint="eastAsia"/>
            <w:lang w:eastAsia="zh-CN"/>
          </w:rPr>
          <w:t>(二)、出口与国际业务发展计划</w:t>
        </w:r>
        <w:r>
          <w:tab/>
        </w:r>
        <w:r>
          <w:fldChar w:fldCharType="begin"/>
        </w:r>
        <w:r>
          <w:instrText xml:space="preserve"> PAGEREF _Toc13049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0" w:history="1">
        <w:r>
          <w:rPr>
            <w:rFonts w:ascii="仿宋" w:eastAsia="仿宋" w:hAnsi="仿宋" w:cs="仿宋" w:hint="eastAsia"/>
            <w:lang w:eastAsia="zh-CN"/>
          </w:rPr>
          <w:t>(三)、跨国合作与风险管理</w:t>
        </w:r>
        <w:r>
          <w:tab/>
        </w:r>
        <w:r>
          <w:fldChar w:fldCharType="begin"/>
        </w:r>
        <w:r>
          <w:instrText xml:space="preserve"> PAGEREF _Toc17270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21" w:history="1">
        <w:r>
          <w:rPr>
            <w:rFonts w:ascii="仿宋" w:eastAsia="仿宋" w:hAnsi="仿宋" w:cs="仿宋" w:hint="eastAsia"/>
            <w:lang w:eastAsia="zh-CN"/>
          </w:rPr>
          <w:t>二十、技术创新与研发计划</w:t>
        </w:r>
        <w:r>
          <w:tab/>
        </w:r>
        <w:r>
          <w:fldChar w:fldCharType="begin"/>
        </w:r>
        <w:r>
          <w:instrText xml:space="preserve"> PAGEREF _Toc8821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20" w:history="1">
        <w:r>
          <w:rPr>
            <w:rFonts w:ascii="仿宋" w:eastAsia="仿宋" w:hAnsi="仿宋" w:cs="仿宋" w:hint="eastAsia"/>
            <w:lang w:eastAsia="zh-CN"/>
          </w:rPr>
          <w:t>(一)、技术创新策略</w:t>
        </w:r>
        <w:r>
          <w:tab/>
        </w:r>
        <w:r>
          <w:fldChar w:fldCharType="begin"/>
        </w:r>
        <w:r>
          <w:instrText xml:space="preserve"> PAGEREF _Toc29320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8138" w:history="1">
        <w:r>
          <w:rPr>
            <w:rFonts w:ascii="仿宋" w:eastAsia="仿宋" w:hAnsi="仿宋" w:cs="仿宋" w:hint="eastAsia"/>
            <w:lang w:eastAsia="zh-CN"/>
          </w:rPr>
          <w:t>(二)、研发资源配置</w:t>
        </w:r>
        <w:r>
          <w:tab/>
        </w:r>
        <w:r>
          <w:fldChar w:fldCharType="begin"/>
        </w:r>
        <w:r>
          <w:instrText xml:space="preserve"> PAGEREF _Toc8138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6" w:history="1">
        <w:r>
          <w:rPr>
            <w:rFonts w:ascii="仿宋" w:eastAsia="仿宋" w:hAnsi="仿宋" w:cs="仿宋" w:hint="eastAsia"/>
            <w:lang w:eastAsia="zh-CN"/>
          </w:rPr>
          <w:t>(三)、技术合作伙伴关系建设</w:t>
        </w:r>
        <w:r>
          <w:tab/>
        </w:r>
        <w:r>
          <w:fldChar w:fldCharType="begin"/>
        </w:r>
        <w:r>
          <w:instrText xml:space="preserve"> PAGEREF _Toc20866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08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706"/>
      <w:r>
        <w:rPr>
          <w:rFonts w:ascii="仿宋" w:eastAsia="仿宋" w:hAnsi="仿宋" w:cs="仿宋" w:hint="eastAsia"/>
          <w:sz w:val="28"/>
          <w:lang w:eastAsia="zh-CN"/>
        </w:rPr>
        <w:t>一、工艺方案的选择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603"/>
      <w:r>
        <w:rPr>
          <w:rFonts w:ascii="仿宋" w:eastAsia="仿宋" w:hAnsi="仿宋" w:cs="仿宋" w:hint="eastAsia"/>
          <w:lang w:eastAsia="zh-CN"/>
        </w:rPr>
        <w:t>(一)、基本要求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环保要求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工艺方案必须严格遵守国家环保法规和标准，确保在生产过程中对环境不造成负面影响。需要处理和控制排放物、废水和废气，并采用环保友好型原材料和生产工艺，以确保港口集装箱项目在运营中尊重和保护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效率要求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所选的工艺方案应具备高效的生产能力，以满足港口集装箱项目的产能需求。通过优化生产流程和采用先进的技术手段，工艺方案应努力提高生产效率，减少生产周期、提高产能利用率，以满足市场的快速需求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经济性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https://d.book118.com/448053135131006044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港口集装箱项目策划方案报告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港口集装箱项目策划方案报告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港口集装箱项目策划方案报告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港口集装箱项目策划方案报告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港口集装箱项目策划方案报告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70E5A25"/>
    <w:rsid w:val="170E5A25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48053135131006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2024-03-11T10:11:00Z</dcterms:created>
  <dcterms:modified xsi:type="dcterms:W3CDTF">2024-03-11T10:11:51Z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3D9AEE7915574D1487DD0177EE4DCCC6_11</vt:lpwstr>
  </property>
  <property fmtid="{D5CDD505-2E9C-101B-9397-08002B2CF9AE}" pid="3" name="KSOProductBuildVer">
    <vt:lpwstr>2052-12.1.0.16399</vt:lpwstr>
  </property>
</Properties>
</file>