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显示器化学品项目计划设计方案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3" w:history="1">
        <w:r>
          <w:rPr>
            <w:rFonts w:ascii="仿宋" w:eastAsia="仿宋" w:hAnsi="仿宋" w:cs="仿宋" w:hint="eastAsia"/>
            <w:lang w:eastAsia="zh-CN"/>
          </w:rPr>
          <w:t>概论</w:t>
        </w:r>
        <w:r>
          <w:tab/>
        </w:r>
        <w:r>
          <w:fldChar w:fldCharType="begin"/>
        </w:r>
        <w:r>
          <w:instrText xml:space="preserve"> PAGEREF _Toc28373 \h </w:instrText>
        </w:r>
        <w:r>
          <w:fldChar w:fldCharType="separate"/>
        </w:r>
        <w:r>
          <w:t>3</w:t>
        </w:r>
        <w:r>
          <w:fldChar w:fldCharType="end"/>
        </w:r>
      </w:hyperlink>
    </w:p>
    <w:p>
      <w:pPr>
        <w:pStyle w:val="TOC1"/>
        <w:tabs>
          <w:tab w:val="right" w:leader="dot" w:pos="8306"/>
        </w:tabs>
      </w:pPr>
      <w:hyperlink w:anchor="_Toc19219" w:history="1">
        <w:r>
          <w:rPr>
            <w:rFonts w:ascii="仿宋" w:eastAsia="仿宋" w:hAnsi="仿宋" w:cs="仿宋" w:hint="eastAsia"/>
            <w:lang w:eastAsia="zh-CN"/>
          </w:rPr>
          <w:t>一、显示器化学品项目可持续发展</w:t>
        </w:r>
        <w:r>
          <w:tab/>
        </w:r>
        <w:r>
          <w:fldChar w:fldCharType="begin"/>
        </w:r>
        <w:r>
          <w:instrText xml:space="preserve"> PAGEREF _Toc19219 \h </w:instrText>
        </w:r>
        <w:r>
          <w:fldChar w:fldCharType="separate"/>
        </w:r>
        <w:r>
          <w:t>3</w:t>
        </w:r>
        <w:r>
          <w:fldChar w:fldCharType="end"/>
        </w:r>
      </w:hyperlink>
    </w:p>
    <w:p>
      <w:pPr>
        <w:pStyle w:val="TOC2"/>
        <w:tabs>
          <w:tab w:val="right" w:leader="dot" w:pos="8306"/>
        </w:tabs>
      </w:pPr>
      <w:hyperlink w:anchor="_Toc6038" w:history="1">
        <w:r>
          <w:rPr>
            <w:rFonts w:ascii="仿宋" w:eastAsia="仿宋" w:hAnsi="仿宋" w:cs="仿宋" w:hint="eastAsia"/>
            <w:lang w:eastAsia="zh-CN"/>
          </w:rPr>
          <w:t>(一)、可持续战略与实践</w:t>
        </w:r>
        <w:r>
          <w:tab/>
        </w:r>
        <w:r>
          <w:fldChar w:fldCharType="begin"/>
        </w:r>
        <w:r>
          <w:instrText xml:space="preserve"> PAGEREF _Toc6038 \h </w:instrText>
        </w:r>
        <w:r>
          <w:fldChar w:fldCharType="separate"/>
        </w:r>
        <w:r>
          <w:t>3</w:t>
        </w:r>
        <w:r>
          <w:fldChar w:fldCharType="end"/>
        </w:r>
      </w:hyperlink>
    </w:p>
    <w:p>
      <w:pPr>
        <w:pStyle w:val="TOC2"/>
        <w:tabs>
          <w:tab w:val="right" w:leader="dot" w:pos="8306"/>
        </w:tabs>
      </w:pPr>
      <w:hyperlink w:anchor="_Toc30343" w:history="1">
        <w:r>
          <w:rPr>
            <w:rFonts w:ascii="仿宋" w:eastAsia="仿宋" w:hAnsi="仿宋" w:cs="仿宋" w:hint="eastAsia"/>
            <w:lang w:eastAsia="zh-CN"/>
          </w:rPr>
          <w:t>(二)、环保与社会责任</w:t>
        </w:r>
        <w:r>
          <w:tab/>
        </w:r>
        <w:r>
          <w:fldChar w:fldCharType="begin"/>
        </w:r>
        <w:r>
          <w:instrText xml:space="preserve"> PAGEREF _Toc30343 \h </w:instrText>
        </w:r>
        <w:r>
          <w:fldChar w:fldCharType="separate"/>
        </w:r>
        <w:r>
          <w:t>4</w:t>
        </w:r>
        <w:r>
          <w:fldChar w:fldCharType="end"/>
        </w:r>
      </w:hyperlink>
    </w:p>
    <w:p>
      <w:pPr>
        <w:pStyle w:val="TOC1"/>
        <w:tabs>
          <w:tab w:val="right" w:leader="dot" w:pos="8306"/>
        </w:tabs>
      </w:pPr>
      <w:hyperlink w:anchor="_Toc5042" w:history="1">
        <w:r>
          <w:rPr>
            <w:rFonts w:ascii="仿宋" w:eastAsia="仿宋" w:hAnsi="仿宋" w:cs="仿宋" w:hint="eastAsia"/>
            <w:lang w:eastAsia="zh-CN"/>
          </w:rPr>
          <w:t>二、显示器化学品项目文档管理</w:t>
        </w:r>
        <w:r>
          <w:tab/>
        </w:r>
        <w:r>
          <w:fldChar w:fldCharType="begin"/>
        </w:r>
        <w:r>
          <w:instrText xml:space="preserve"> PAGEREF _Toc5042 \h </w:instrText>
        </w:r>
        <w:r>
          <w:fldChar w:fldCharType="separate"/>
        </w:r>
        <w:r>
          <w:t>5</w:t>
        </w:r>
        <w:r>
          <w:fldChar w:fldCharType="end"/>
        </w:r>
      </w:hyperlink>
    </w:p>
    <w:p>
      <w:pPr>
        <w:pStyle w:val="TOC2"/>
        <w:tabs>
          <w:tab w:val="right" w:leader="dot" w:pos="8306"/>
        </w:tabs>
      </w:pPr>
      <w:hyperlink w:anchor="_Toc14309" w:history="1">
        <w:r>
          <w:rPr>
            <w:rFonts w:ascii="仿宋" w:eastAsia="仿宋" w:hAnsi="仿宋" w:cs="仿宋" w:hint="eastAsia"/>
            <w:lang w:eastAsia="zh-CN"/>
          </w:rPr>
          <w:t>(一)、文档编制与审查</w:t>
        </w:r>
        <w:r>
          <w:tab/>
        </w:r>
        <w:r>
          <w:fldChar w:fldCharType="begin"/>
        </w:r>
        <w:r>
          <w:instrText xml:space="preserve"> PAGEREF _Toc14309 \h </w:instrText>
        </w:r>
        <w:r>
          <w:fldChar w:fldCharType="separate"/>
        </w:r>
        <w:r>
          <w:t>5</w:t>
        </w:r>
        <w:r>
          <w:fldChar w:fldCharType="end"/>
        </w:r>
      </w:hyperlink>
    </w:p>
    <w:p>
      <w:pPr>
        <w:pStyle w:val="TOC2"/>
        <w:tabs>
          <w:tab w:val="right" w:leader="dot" w:pos="8306"/>
        </w:tabs>
      </w:pPr>
      <w:hyperlink w:anchor="_Toc6945" w:history="1">
        <w:r>
          <w:rPr>
            <w:rFonts w:ascii="仿宋" w:eastAsia="仿宋" w:hAnsi="仿宋" w:cs="仿宋" w:hint="eastAsia"/>
            <w:lang w:eastAsia="zh-CN"/>
          </w:rPr>
          <w:t>(二)、文档发布与分发</w:t>
        </w:r>
        <w:r>
          <w:tab/>
        </w:r>
        <w:r>
          <w:fldChar w:fldCharType="begin"/>
        </w:r>
        <w:r>
          <w:instrText xml:space="preserve"> PAGEREF _Toc6945 \h </w:instrText>
        </w:r>
        <w:r>
          <w:fldChar w:fldCharType="separate"/>
        </w:r>
        <w:r>
          <w:t>6</w:t>
        </w:r>
        <w:r>
          <w:fldChar w:fldCharType="end"/>
        </w:r>
      </w:hyperlink>
    </w:p>
    <w:p>
      <w:pPr>
        <w:pStyle w:val="TOC2"/>
        <w:tabs>
          <w:tab w:val="right" w:leader="dot" w:pos="8306"/>
        </w:tabs>
      </w:pPr>
      <w:hyperlink w:anchor="_Toc31011" w:history="1">
        <w:r>
          <w:rPr>
            <w:rFonts w:ascii="仿宋" w:eastAsia="仿宋" w:hAnsi="仿宋" w:cs="仿宋" w:hint="eastAsia"/>
            <w:lang w:eastAsia="zh-CN"/>
          </w:rPr>
          <w:t>(三)、文档存档与归档</w:t>
        </w:r>
        <w:r>
          <w:tab/>
        </w:r>
        <w:r>
          <w:fldChar w:fldCharType="begin"/>
        </w:r>
        <w:r>
          <w:instrText xml:space="preserve"> PAGEREF _Toc31011 \h </w:instrText>
        </w:r>
        <w:r>
          <w:fldChar w:fldCharType="separate"/>
        </w:r>
        <w:r>
          <w:t>7</w:t>
        </w:r>
        <w:r>
          <w:fldChar w:fldCharType="end"/>
        </w:r>
      </w:hyperlink>
    </w:p>
    <w:p>
      <w:pPr>
        <w:pStyle w:val="TOC1"/>
        <w:tabs>
          <w:tab w:val="right" w:leader="dot" w:pos="8306"/>
        </w:tabs>
      </w:pPr>
      <w:hyperlink w:anchor="_Toc8817" w:history="1">
        <w:r>
          <w:rPr>
            <w:rFonts w:ascii="仿宋" w:eastAsia="仿宋" w:hAnsi="仿宋" w:cs="仿宋" w:hint="eastAsia"/>
            <w:lang w:eastAsia="zh-CN"/>
          </w:rPr>
          <w:t>三、显示器化学品项目建设单位说明</w:t>
        </w:r>
        <w:r>
          <w:tab/>
        </w:r>
        <w:r>
          <w:fldChar w:fldCharType="begin"/>
        </w:r>
        <w:r>
          <w:instrText xml:space="preserve"> PAGEREF _Toc8817 \h </w:instrText>
        </w:r>
        <w:r>
          <w:fldChar w:fldCharType="separate"/>
        </w:r>
        <w:r>
          <w:t>8</w:t>
        </w:r>
        <w:r>
          <w:fldChar w:fldCharType="end"/>
        </w:r>
      </w:hyperlink>
    </w:p>
    <w:p>
      <w:pPr>
        <w:pStyle w:val="TOC2"/>
        <w:tabs>
          <w:tab w:val="right" w:leader="dot" w:pos="8306"/>
        </w:tabs>
      </w:pPr>
      <w:hyperlink w:anchor="_Toc3385" w:history="1">
        <w:r>
          <w:rPr>
            <w:rFonts w:ascii="仿宋" w:eastAsia="仿宋" w:hAnsi="仿宋" w:cs="仿宋" w:hint="eastAsia"/>
            <w:lang w:eastAsia="zh-CN"/>
          </w:rPr>
          <w:t>(一)、显示器化学品项目承办单位基本情况</w:t>
        </w:r>
        <w:r>
          <w:tab/>
        </w:r>
        <w:r>
          <w:fldChar w:fldCharType="begin"/>
        </w:r>
        <w:r>
          <w:instrText xml:space="preserve"> PAGEREF _Toc3385 \h </w:instrText>
        </w:r>
        <w:r>
          <w:fldChar w:fldCharType="separate"/>
        </w:r>
        <w:r>
          <w:t>8</w:t>
        </w:r>
        <w:r>
          <w:fldChar w:fldCharType="end"/>
        </w:r>
      </w:hyperlink>
    </w:p>
    <w:p>
      <w:pPr>
        <w:pStyle w:val="TOC2"/>
        <w:tabs>
          <w:tab w:val="right" w:leader="dot" w:pos="8306"/>
        </w:tabs>
      </w:pPr>
      <w:hyperlink w:anchor="_Toc18105" w:history="1">
        <w:r>
          <w:rPr>
            <w:rFonts w:ascii="仿宋" w:eastAsia="仿宋" w:hAnsi="仿宋" w:cs="仿宋" w:hint="eastAsia"/>
            <w:lang w:eastAsia="zh-CN"/>
          </w:rPr>
          <w:t>(二)、公司经济效益分析</w:t>
        </w:r>
        <w:r>
          <w:tab/>
        </w:r>
        <w:r>
          <w:fldChar w:fldCharType="begin"/>
        </w:r>
        <w:r>
          <w:instrText xml:space="preserve"> PAGEREF _Toc18105 \h </w:instrText>
        </w:r>
        <w:r>
          <w:fldChar w:fldCharType="separate"/>
        </w:r>
        <w:r>
          <w:t>9</w:t>
        </w:r>
        <w:r>
          <w:fldChar w:fldCharType="end"/>
        </w:r>
      </w:hyperlink>
    </w:p>
    <w:p>
      <w:pPr>
        <w:pStyle w:val="TOC1"/>
        <w:tabs>
          <w:tab w:val="right" w:leader="dot" w:pos="8306"/>
        </w:tabs>
      </w:pPr>
      <w:hyperlink w:anchor="_Toc25315" w:history="1">
        <w:r>
          <w:rPr>
            <w:rFonts w:ascii="仿宋" w:eastAsia="仿宋" w:hAnsi="仿宋" w:cs="仿宋" w:hint="eastAsia"/>
            <w:lang w:eastAsia="zh-CN"/>
          </w:rPr>
          <w:t>四、显示器化学品项目土建工程</w:t>
        </w:r>
        <w:r>
          <w:tab/>
        </w:r>
        <w:r>
          <w:fldChar w:fldCharType="begin"/>
        </w:r>
        <w:r>
          <w:instrText xml:space="preserve"> PAGEREF _Toc25315 \h </w:instrText>
        </w:r>
        <w:r>
          <w:fldChar w:fldCharType="separate"/>
        </w:r>
        <w:r>
          <w:t>10</w:t>
        </w:r>
        <w:r>
          <w:fldChar w:fldCharType="end"/>
        </w:r>
      </w:hyperlink>
    </w:p>
    <w:p>
      <w:pPr>
        <w:pStyle w:val="TOC2"/>
        <w:tabs>
          <w:tab w:val="right" w:leader="dot" w:pos="8306"/>
        </w:tabs>
      </w:pPr>
      <w:hyperlink w:anchor="_Toc20954" w:history="1">
        <w:r>
          <w:rPr>
            <w:rFonts w:ascii="仿宋" w:eastAsia="仿宋" w:hAnsi="仿宋" w:cs="仿宋" w:hint="eastAsia"/>
            <w:lang w:eastAsia="zh-CN"/>
          </w:rPr>
          <w:t>(一)、建筑工程设计原则</w:t>
        </w:r>
        <w:r>
          <w:tab/>
        </w:r>
        <w:r>
          <w:fldChar w:fldCharType="begin"/>
        </w:r>
        <w:r>
          <w:instrText xml:space="preserve"> PAGEREF _Toc20954 \h </w:instrText>
        </w:r>
        <w:r>
          <w:fldChar w:fldCharType="separate"/>
        </w:r>
        <w:r>
          <w:t>10</w:t>
        </w:r>
        <w:r>
          <w:fldChar w:fldCharType="end"/>
        </w:r>
      </w:hyperlink>
    </w:p>
    <w:p>
      <w:pPr>
        <w:pStyle w:val="TOC2"/>
        <w:tabs>
          <w:tab w:val="right" w:leader="dot" w:pos="8306"/>
        </w:tabs>
      </w:pPr>
      <w:hyperlink w:anchor="_Toc8769" w:history="1">
        <w:r>
          <w:rPr>
            <w:rFonts w:ascii="仿宋" w:eastAsia="仿宋" w:hAnsi="仿宋" w:cs="仿宋" w:hint="eastAsia"/>
            <w:lang w:eastAsia="zh-CN"/>
          </w:rPr>
          <w:t>(二)、土建工程设计年限及安全等级</w:t>
        </w:r>
        <w:r>
          <w:tab/>
        </w:r>
        <w:r>
          <w:fldChar w:fldCharType="begin"/>
        </w:r>
        <w:r>
          <w:instrText xml:space="preserve"> PAGEREF _Toc8769 \h </w:instrText>
        </w:r>
        <w:r>
          <w:fldChar w:fldCharType="separate"/>
        </w:r>
        <w:r>
          <w:t>11</w:t>
        </w:r>
        <w:r>
          <w:fldChar w:fldCharType="end"/>
        </w:r>
      </w:hyperlink>
    </w:p>
    <w:p>
      <w:pPr>
        <w:pStyle w:val="TOC2"/>
        <w:tabs>
          <w:tab w:val="right" w:leader="dot" w:pos="8306"/>
        </w:tabs>
      </w:pPr>
      <w:hyperlink w:anchor="_Toc25109" w:history="1">
        <w:r>
          <w:rPr>
            <w:rFonts w:ascii="仿宋" w:eastAsia="仿宋" w:hAnsi="仿宋" w:cs="仿宋" w:hint="eastAsia"/>
            <w:lang w:eastAsia="zh-CN"/>
          </w:rPr>
          <w:t>(三)、建筑工程设计总体要求</w:t>
        </w:r>
        <w:r>
          <w:tab/>
        </w:r>
        <w:r>
          <w:fldChar w:fldCharType="begin"/>
        </w:r>
        <w:r>
          <w:instrText xml:space="preserve"> PAGEREF _Toc25109 \h </w:instrText>
        </w:r>
        <w:r>
          <w:fldChar w:fldCharType="separate"/>
        </w:r>
        <w:r>
          <w:t>12</w:t>
        </w:r>
        <w:r>
          <w:fldChar w:fldCharType="end"/>
        </w:r>
      </w:hyperlink>
    </w:p>
    <w:p>
      <w:pPr>
        <w:pStyle w:val="TOC2"/>
        <w:tabs>
          <w:tab w:val="right" w:leader="dot" w:pos="8306"/>
        </w:tabs>
      </w:pPr>
      <w:hyperlink w:anchor="_Toc13491" w:history="1">
        <w:r>
          <w:rPr>
            <w:rFonts w:ascii="仿宋" w:eastAsia="仿宋" w:hAnsi="仿宋" w:cs="仿宋" w:hint="eastAsia"/>
            <w:lang w:eastAsia="zh-CN"/>
          </w:rPr>
          <w:t>(四)、土建工程建设指标</w:t>
        </w:r>
        <w:r>
          <w:tab/>
        </w:r>
        <w:r>
          <w:fldChar w:fldCharType="begin"/>
        </w:r>
        <w:r>
          <w:instrText xml:space="preserve"> PAGEREF _Toc13491 \h </w:instrText>
        </w:r>
        <w:r>
          <w:fldChar w:fldCharType="separate"/>
        </w:r>
        <w:r>
          <w:t>13</w:t>
        </w:r>
        <w:r>
          <w:fldChar w:fldCharType="end"/>
        </w:r>
      </w:hyperlink>
    </w:p>
    <w:p>
      <w:pPr>
        <w:pStyle w:val="TOC1"/>
        <w:tabs>
          <w:tab w:val="right" w:leader="dot" w:pos="8306"/>
        </w:tabs>
      </w:pPr>
      <w:hyperlink w:anchor="_Toc22268" w:history="1">
        <w:r>
          <w:rPr>
            <w:rFonts w:ascii="仿宋" w:eastAsia="仿宋" w:hAnsi="仿宋" w:cs="仿宋" w:hint="eastAsia"/>
            <w:lang w:eastAsia="zh-CN"/>
          </w:rPr>
          <w:t>五、显示器化学品项目危机管理</w:t>
        </w:r>
        <w:r>
          <w:tab/>
        </w:r>
        <w:r>
          <w:fldChar w:fldCharType="begin"/>
        </w:r>
        <w:r>
          <w:instrText xml:space="preserve"> PAGEREF _Toc22268 \h </w:instrText>
        </w:r>
        <w:r>
          <w:fldChar w:fldCharType="separate"/>
        </w:r>
        <w:r>
          <w:t>13</w:t>
        </w:r>
        <w:r>
          <w:fldChar w:fldCharType="end"/>
        </w:r>
      </w:hyperlink>
    </w:p>
    <w:p>
      <w:pPr>
        <w:pStyle w:val="TOC2"/>
        <w:tabs>
          <w:tab w:val="right" w:leader="dot" w:pos="8306"/>
        </w:tabs>
      </w:pPr>
      <w:hyperlink w:anchor="_Toc28774" w:history="1">
        <w:r>
          <w:rPr>
            <w:rFonts w:ascii="仿宋" w:eastAsia="仿宋" w:hAnsi="仿宋" w:cs="仿宋" w:hint="eastAsia"/>
            <w:lang w:eastAsia="zh-CN"/>
          </w:rPr>
          <w:t>(一)、危机预警与识别</w:t>
        </w:r>
        <w:r>
          <w:tab/>
        </w:r>
        <w:r>
          <w:fldChar w:fldCharType="begin"/>
        </w:r>
        <w:r>
          <w:instrText xml:space="preserve"> PAGEREF _Toc28774 \h </w:instrText>
        </w:r>
        <w:r>
          <w:fldChar w:fldCharType="separate"/>
        </w:r>
        <w:r>
          <w:t>13</w:t>
        </w:r>
        <w:r>
          <w:fldChar w:fldCharType="end"/>
        </w:r>
      </w:hyperlink>
    </w:p>
    <w:p>
      <w:pPr>
        <w:pStyle w:val="TOC2"/>
        <w:tabs>
          <w:tab w:val="right" w:leader="dot" w:pos="8306"/>
        </w:tabs>
      </w:pPr>
      <w:hyperlink w:anchor="_Toc30537" w:history="1">
        <w:r>
          <w:rPr>
            <w:rFonts w:ascii="仿宋" w:eastAsia="仿宋" w:hAnsi="仿宋" w:cs="仿宋" w:hint="eastAsia"/>
            <w:lang w:eastAsia="zh-CN"/>
          </w:rPr>
          <w:t>(二)、危机应对与恢复</w:t>
        </w:r>
        <w:r>
          <w:tab/>
        </w:r>
        <w:r>
          <w:fldChar w:fldCharType="begin"/>
        </w:r>
        <w:r>
          <w:instrText xml:space="preserve"> PAGEREF _Toc30537 \h </w:instrText>
        </w:r>
        <w:r>
          <w:fldChar w:fldCharType="separate"/>
        </w:r>
        <w:r>
          <w:t>14</w:t>
        </w:r>
        <w:r>
          <w:fldChar w:fldCharType="end"/>
        </w:r>
      </w:hyperlink>
    </w:p>
    <w:p>
      <w:pPr>
        <w:pStyle w:val="TOC1"/>
        <w:tabs>
          <w:tab w:val="right" w:leader="dot" w:pos="8306"/>
        </w:tabs>
      </w:pPr>
      <w:hyperlink w:anchor="_Toc11624" w:history="1">
        <w:r>
          <w:rPr>
            <w:rFonts w:ascii="仿宋" w:eastAsia="仿宋" w:hAnsi="仿宋" w:cs="仿宋" w:hint="eastAsia"/>
            <w:lang w:eastAsia="zh-CN"/>
          </w:rPr>
          <w:t>六、工艺说明</w:t>
        </w:r>
        <w:r>
          <w:tab/>
        </w:r>
        <w:r>
          <w:fldChar w:fldCharType="begin"/>
        </w:r>
        <w:r>
          <w:instrText xml:space="preserve"> PAGEREF _Toc11624 \h </w:instrText>
        </w:r>
        <w:r>
          <w:fldChar w:fldCharType="separate"/>
        </w:r>
        <w:r>
          <w:t>15</w:t>
        </w:r>
        <w:r>
          <w:fldChar w:fldCharType="end"/>
        </w:r>
      </w:hyperlink>
    </w:p>
    <w:p>
      <w:pPr>
        <w:pStyle w:val="TOC2"/>
        <w:tabs>
          <w:tab w:val="right" w:leader="dot" w:pos="8306"/>
        </w:tabs>
      </w:pPr>
      <w:hyperlink w:anchor="_Toc7721" w:history="1">
        <w:r>
          <w:rPr>
            <w:rFonts w:ascii="仿宋" w:eastAsia="仿宋" w:hAnsi="仿宋" w:cs="仿宋" w:hint="eastAsia"/>
            <w:lang w:eastAsia="zh-CN"/>
          </w:rPr>
          <w:t>(一)、技术管理特点</w:t>
        </w:r>
        <w:r>
          <w:tab/>
        </w:r>
        <w:r>
          <w:fldChar w:fldCharType="begin"/>
        </w:r>
        <w:r>
          <w:instrText xml:space="preserve"> PAGEREF _Toc7721 \h </w:instrText>
        </w:r>
        <w:r>
          <w:fldChar w:fldCharType="separate"/>
        </w:r>
        <w:r>
          <w:t>15</w:t>
        </w:r>
        <w:r>
          <w:fldChar w:fldCharType="end"/>
        </w:r>
      </w:hyperlink>
    </w:p>
    <w:p>
      <w:pPr>
        <w:pStyle w:val="TOC2"/>
        <w:tabs>
          <w:tab w:val="right" w:leader="dot" w:pos="8306"/>
        </w:tabs>
      </w:pPr>
      <w:hyperlink w:anchor="_Toc30781" w:history="1">
        <w:r>
          <w:rPr>
            <w:rFonts w:ascii="仿宋" w:eastAsia="仿宋" w:hAnsi="仿宋" w:cs="仿宋" w:hint="eastAsia"/>
            <w:lang w:eastAsia="zh-CN"/>
          </w:rPr>
          <w:t>(二)、显示器化学品项目工艺技术设计方案</w:t>
        </w:r>
        <w:r>
          <w:tab/>
        </w:r>
        <w:r>
          <w:fldChar w:fldCharType="begin"/>
        </w:r>
        <w:r>
          <w:instrText xml:space="preserve"> PAGEREF _Toc30781 \h </w:instrText>
        </w:r>
        <w:r>
          <w:fldChar w:fldCharType="separate"/>
        </w:r>
        <w:r>
          <w:t>17</w:t>
        </w:r>
        <w:r>
          <w:fldChar w:fldCharType="end"/>
        </w:r>
      </w:hyperlink>
    </w:p>
    <w:p>
      <w:pPr>
        <w:pStyle w:val="TOC2"/>
        <w:tabs>
          <w:tab w:val="right" w:leader="dot" w:pos="8306"/>
        </w:tabs>
      </w:pPr>
      <w:hyperlink w:anchor="_Toc29675" w:history="1">
        <w:r>
          <w:rPr>
            <w:rFonts w:ascii="仿宋" w:eastAsia="仿宋" w:hAnsi="仿宋" w:cs="仿宋" w:hint="eastAsia"/>
            <w:lang w:eastAsia="zh-CN"/>
          </w:rPr>
          <w:t>(三)、设备选型方案</w:t>
        </w:r>
        <w:r>
          <w:tab/>
        </w:r>
        <w:r>
          <w:fldChar w:fldCharType="begin"/>
        </w:r>
        <w:r>
          <w:instrText xml:space="preserve"> PAGEREF _Toc29675 \h </w:instrText>
        </w:r>
        <w:r>
          <w:fldChar w:fldCharType="separate"/>
        </w:r>
        <w:r>
          <w:t>18</w:t>
        </w:r>
        <w:r>
          <w:fldChar w:fldCharType="end"/>
        </w:r>
      </w:hyperlink>
    </w:p>
    <w:p>
      <w:pPr>
        <w:pStyle w:val="TOC1"/>
        <w:tabs>
          <w:tab w:val="right" w:leader="dot" w:pos="8306"/>
        </w:tabs>
      </w:pPr>
      <w:hyperlink w:anchor="_Toc30289" w:history="1">
        <w:r>
          <w:rPr>
            <w:rFonts w:ascii="仿宋" w:eastAsia="仿宋" w:hAnsi="仿宋" w:cs="仿宋" w:hint="eastAsia"/>
            <w:lang w:eastAsia="zh-CN"/>
          </w:rPr>
          <w:t>七、生产安全保护</w:t>
        </w:r>
        <w:r>
          <w:tab/>
        </w:r>
        <w:r>
          <w:fldChar w:fldCharType="begin"/>
        </w:r>
        <w:r>
          <w:instrText xml:space="preserve"> PAGEREF _Toc30289 \h </w:instrText>
        </w:r>
        <w:r>
          <w:fldChar w:fldCharType="separate"/>
        </w:r>
        <w:r>
          <w:t>19</w:t>
        </w:r>
        <w:r>
          <w:fldChar w:fldCharType="end"/>
        </w:r>
      </w:hyperlink>
    </w:p>
    <w:p>
      <w:pPr>
        <w:pStyle w:val="TOC2"/>
        <w:tabs>
          <w:tab w:val="right" w:leader="dot" w:pos="8306"/>
        </w:tabs>
      </w:pPr>
      <w:hyperlink w:anchor="_Toc5441" w:history="1">
        <w:r>
          <w:rPr>
            <w:rFonts w:ascii="仿宋" w:eastAsia="仿宋" w:hAnsi="仿宋" w:cs="仿宋" w:hint="eastAsia"/>
            <w:lang w:eastAsia="zh-CN"/>
          </w:rPr>
          <w:t>(一)、消防安全</w:t>
        </w:r>
        <w:r>
          <w:tab/>
        </w:r>
        <w:r>
          <w:fldChar w:fldCharType="begin"/>
        </w:r>
        <w:r>
          <w:instrText xml:space="preserve"> PAGEREF _Toc5441 \h </w:instrText>
        </w:r>
        <w:r>
          <w:fldChar w:fldCharType="separate"/>
        </w:r>
        <w:r>
          <w:t>19</w:t>
        </w:r>
        <w:r>
          <w:fldChar w:fldCharType="end"/>
        </w:r>
      </w:hyperlink>
    </w:p>
    <w:p>
      <w:pPr>
        <w:pStyle w:val="TOC2"/>
        <w:tabs>
          <w:tab w:val="right" w:leader="dot" w:pos="8306"/>
        </w:tabs>
      </w:pPr>
      <w:hyperlink w:anchor="_Toc29367" w:history="1">
        <w:r>
          <w:rPr>
            <w:rFonts w:ascii="仿宋" w:eastAsia="仿宋" w:hAnsi="仿宋" w:cs="仿宋" w:hint="eastAsia"/>
            <w:lang w:eastAsia="zh-CN"/>
          </w:rPr>
          <w:t>(二)、防火防爆总图布置措施</w:t>
        </w:r>
        <w:r>
          <w:tab/>
        </w:r>
        <w:r>
          <w:fldChar w:fldCharType="begin"/>
        </w:r>
        <w:r>
          <w:instrText xml:space="preserve"> PAGEREF _Toc29367 \h </w:instrText>
        </w:r>
        <w:r>
          <w:fldChar w:fldCharType="separate"/>
        </w:r>
        <w:r>
          <w:t>21</w:t>
        </w:r>
        <w:r>
          <w:fldChar w:fldCharType="end"/>
        </w:r>
      </w:hyperlink>
    </w:p>
    <w:p>
      <w:pPr>
        <w:pStyle w:val="TOC2"/>
        <w:tabs>
          <w:tab w:val="right" w:leader="dot" w:pos="8306"/>
        </w:tabs>
      </w:pPr>
      <w:hyperlink w:anchor="_Toc25972" w:history="1">
        <w:r>
          <w:rPr>
            <w:rFonts w:ascii="仿宋" w:eastAsia="仿宋" w:hAnsi="仿宋" w:cs="仿宋" w:hint="eastAsia"/>
            <w:lang w:eastAsia="zh-CN"/>
          </w:rPr>
          <w:t>(三)、自然灾害防范措施</w:t>
        </w:r>
        <w:r>
          <w:tab/>
        </w:r>
        <w:r>
          <w:fldChar w:fldCharType="begin"/>
        </w:r>
        <w:r>
          <w:instrText xml:space="preserve"> PAGEREF _Toc25972 \h </w:instrText>
        </w:r>
        <w:r>
          <w:fldChar w:fldCharType="separate"/>
        </w:r>
        <w:r>
          <w:t>22</w:t>
        </w:r>
        <w:r>
          <w:fldChar w:fldCharType="end"/>
        </w:r>
      </w:hyperlink>
    </w:p>
    <w:p>
      <w:pPr>
        <w:pStyle w:val="TOC2"/>
        <w:tabs>
          <w:tab w:val="right" w:leader="dot" w:pos="8306"/>
        </w:tabs>
      </w:pPr>
      <w:hyperlink w:anchor="_Toc32271" w:history="1">
        <w:r>
          <w:rPr>
            <w:rFonts w:ascii="仿宋" w:eastAsia="仿宋" w:hAnsi="仿宋" w:cs="仿宋" w:hint="eastAsia"/>
            <w:lang w:eastAsia="zh-CN"/>
          </w:rPr>
          <w:t>(四)、安全色及安全标志使用要求</w:t>
        </w:r>
        <w:r>
          <w:tab/>
        </w:r>
        <w:r>
          <w:fldChar w:fldCharType="begin"/>
        </w:r>
        <w:r>
          <w:instrText xml:space="preserve"> PAGEREF _Toc32271 \h </w:instrText>
        </w:r>
        <w:r>
          <w:fldChar w:fldCharType="separate"/>
        </w:r>
        <w:r>
          <w:t>23</w:t>
        </w:r>
        <w:r>
          <w:fldChar w:fldCharType="end"/>
        </w:r>
      </w:hyperlink>
    </w:p>
    <w:p>
      <w:pPr>
        <w:pStyle w:val="TOC2"/>
        <w:tabs>
          <w:tab w:val="right" w:leader="dot" w:pos="8306"/>
        </w:tabs>
      </w:pPr>
      <w:hyperlink w:anchor="_Toc27444" w:history="1">
        <w:r>
          <w:rPr>
            <w:rFonts w:ascii="仿宋" w:eastAsia="仿宋" w:hAnsi="仿宋" w:cs="仿宋" w:hint="eastAsia"/>
            <w:lang w:eastAsia="zh-CN"/>
          </w:rPr>
          <w:t>(五)、防尘防毒措施</w:t>
        </w:r>
        <w:r>
          <w:tab/>
        </w:r>
        <w:r>
          <w:fldChar w:fldCharType="begin"/>
        </w:r>
        <w:r>
          <w:instrText xml:space="preserve"> PAGEREF _Toc27444 \h </w:instrText>
        </w:r>
        <w:r>
          <w:fldChar w:fldCharType="separate"/>
        </w:r>
        <w:r>
          <w:t>24</w:t>
        </w:r>
        <w:r>
          <w:fldChar w:fldCharType="end"/>
        </w:r>
      </w:hyperlink>
    </w:p>
    <w:p>
      <w:pPr>
        <w:pStyle w:val="TOC2"/>
        <w:tabs>
          <w:tab w:val="right" w:leader="dot" w:pos="8306"/>
        </w:tabs>
      </w:pPr>
      <w:hyperlink w:anchor="_Toc8856" w:history="1">
        <w:r>
          <w:rPr>
            <w:rFonts w:ascii="仿宋" w:eastAsia="仿宋" w:hAnsi="仿宋" w:cs="仿宋" w:hint="eastAsia"/>
            <w:lang w:eastAsia="zh-CN"/>
          </w:rPr>
          <w:t>(六)、防静电、触电防护及防雷措施</w:t>
        </w:r>
        <w:r>
          <w:tab/>
        </w:r>
        <w:r>
          <w:fldChar w:fldCharType="begin"/>
        </w:r>
        <w:r>
          <w:instrText xml:space="preserve"> PAGEREF _Toc8856 \h </w:instrText>
        </w:r>
        <w:r>
          <w:fldChar w:fldCharType="separate"/>
        </w:r>
        <w:r>
          <w:t>25</w:t>
        </w:r>
        <w:r>
          <w:fldChar w:fldCharType="end"/>
        </w:r>
      </w:hyperlink>
    </w:p>
    <w:p>
      <w:pPr>
        <w:pStyle w:val="TOC2"/>
        <w:tabs>
          <w:tab w:val="right" w:leader="dot" w:pos="8306"/>
        </w:tabs>
      </w:pPr>
      <w:hyperlink w:anchor="_Toc21738" w:history="1">
        <w:r>
          <w:rPr>
            <w:rFonts w:ascii="仿宋" w:eastAsia="仿宋" w:hAnsi="仿宋" w:cs="仿宋" w:hint="eastAsia"/>
            <w:lang w:eastAsia="zh-CN"/>
          </w:rPr>
          <w:t>(七)、机械设备安全保障措施</w:t>
        </w:r>
        <w:r>
          <w:tab/>
        </w:r>
        <w:r>
          <w:fldChar w:fldCharType="begin"/>
        </w:r>
        <w:r>
          <w:instrText xml:space="preserve"> PAGEREF _Toc21738 \h </w:instrText>
        </w:r>
        <w:r>
          <w:fldChar w:fldCharType="separate"/>
        </w:r>
        <w:r>
          <w:t>26</w:t>
        </w:r>
        <w:r>
          <w:fldChar w:fldCharType="end"/>
        </w:r>
      </w:hyperlink>
    </w:p>
    <w:p>
      <w:pPr>
        <w:pStyle w:val="TOC1"/>
        <w:tabs>
          <w:tab w:val="right" w:leader="dot" w:pos="8306"/>
        </w:tabs>
      </w:pPr>
      <w:hyperlink w:anchor="_Toc30119" w:history="1">
        <w:r>
          <w:rPr>
            <w:rFonts w:ascii="仿宋" w:eastAsia="仿宋" w:hAnsi="仿宋" w:cs="仿宋" w:hint="eastAsia"/>
            <w:lang w:eastAsia="zh-CN"/>
          </w:rPr>
          <w:t>八、显示器化学品项目投资规划</w:t>
        </w:r>
        <w:r>
          <w:tab/>
        </w:r>
        <w:r>
          <w:fldChar w:fldCharType="begin"/>
        </w:r>
        <w:r>
          <w:instrText xml:space="preserve"> PAGEREF _Toc30119 \h </w:instrText>
        </w:r>
        <w:r>
          <w:fldChar w:fldCharType="separate"/>
        </w:r>
        <w:r>
          <w:t>27</w:t>
        </w:r>
        <w:r>
          <w:fldChar w:fldCharType="end"/>
        </w:r>
      </w:hyperlink>
    </w:p>
    <w:p>
      <w:pPr>
        <w:pStyle w:val="TOC2"/>
        <w:tabs>
          <w:tab w:val="right" w:leader="dot" w:pos="8306"/>
        </w:tabs>
      </w:pPr>
      <w:hyperlink w:anchor="_Toc26818" w:history="1">
        <w:r>
          <w:rPr>
            <w:rFonts w:ascii="仿宋" w:eastAsia="仿宋" w:hAnsi="仿宋" w:cs="仿宋" w:hint="eastAsia"/>
            <w:lang w:eastAsia="zh-CN"/>
          </w:rPr>
          <w:t>(一)、显示器化学品项目总投资估算</w:t>
        </w:r>
        <w:r>
          <w:tab/>
        </w:r>
        <w:r>
          <w:fldChar w:fldCharType="begin"/>
        </w:r>
        <w:r>
          <w:instrText xml:space="preserve"> PAGEREF _Toc26818 \h </w:instrText>
        </w:r>
        <w:r>
          <w:fldChar w:fldCharType="separate"/>
        </w:r>
        <w:r>
          <w:t>27</w:t>
        </w:r>
        <w:r>
          <w:fldChar w:fldCharType="end"/>
        </w:r>
      </w:hyperlink>
    </w:p>
    <w:p>
      <w:pPr>
        <w:pStyle w:val="TOC2"/>
        <w:tabs>
          <w:tab w:val="right" w:leader="dot" w:pos="8306"/>
        </w:tabs>
      </w:pPr>
      <w:hyperlink w:anchor="_Toc23082" w:history="1">
        <w:r>
          <w:rPr>
            <w:rFonts w:ascii="仿宋" w:eastAsia="仿宋" w:hAnsi="仿宋" w:cs="仿宋" w:hint="eastAsia"/>
            <w:lang w:eastAsia="zh-CN"/>
          </w:rPr>
          <w:t>(二)、资金筹措</w:t>
        </w:r>
        <w:r>
          <w:tab/>
        </w:r>
        <w:r>
          <w:fldChar w:fldCharType="begin"/>
        </w:r>
        <w:r>
          <w:instrText xml:space="preserve"> PAGEREF _Toc23082 \h </w:instrText>
        </w:r>
        <w:r>
          <w:fldChar w:fldCharType="separate"/>
        </w:r>
        <w:r>
          <w:t>29</w:t>
        </w:r>
        <w:r>
          <w:fldChar w:fldCharType="end"/>
        </w:r>
      </w:hyperlink>
    </w:p>
    <w:p>
      <w:pPr>
        <w:pStyle w:val="TOC1"/>
        <w:tabs>
          <w:tab w:val="right" w:leader="dot" w:pos="8306"/>
        </w:tabs>
      </w:pPr>
      <w:hyperlink w:anchor="_Toc1468" w:history="1">
        <w:r>
          <w:rPr>
            <w:rFonts w:ascii="仿宋" w:eastAsia="仿宋" w:hAnsi="仿宋" w:cs="仿宋" w:hint="eastAsia"/>
            <w:lang w:eastAsia="zh-CN"/>
          </w:rPr>
          <w:t>九、显示器化学品项目创新与研发</w:t>
        </w:r>
        <w:r>
          <w:tab/>
        </w:r>
        <w:r>
          <w:fldChar w:fldCharType="begin"/>
        </w:r>
        <w:r>
          <w:instrText xml:space="preserve"> PAGEREF _Toc1468 \h </w:instrText>
        </w:r>
        <w:r>
          <w:fldChar w:fldCharType="separate"/>
        </w:r>
        <w:r>
          <w:t>29</w:t>
        </w:r>
        <w:r>
          <w:fldChar w:fldCharType="end"/>
        </w:r>
      </w:hyperlink>
    </w:p>
    <w:p>
      <w:pPr>
        <w:pStyle w:val="TOC2"/>
        <w:tabs>
          <w:tab w:val="right" w:leader="dot" w:pos="8306"/>
        </w:tabs>
      </w:pPr>
      <w:hyperlink w:anchor="_Toc9174" w:history="1">
        <w:r>
          <w:rPr>
            <w:rFonts w:ascii="仿宋" w:eastAsia="仿宋" w:hAnsi="仿宋" w:cs="仿宋" w:hint="eastAsia"/>
            <w:lang w:eastAsia="zh-CN"/>
          </w:rPr>
          <w:t>(一)、创新策略与方向</w:t>
        </w:r>
        <w:r>
          <w:tab/>
        </w:r>
        <w:r>
          <w:fldChar w:fldCharType="begin"/>
        </w:r>
        <w:r>
          <w:instrText xml:space="preserve"> PAGEREF _Toc9174 \h </w:instrText>
        </w:r>
        <w:r>
          <w:fldChar w:fldCharType="separate"/>
        </w:r>
        <w:r>
          <w:t>29</w:t>
        </w:r>
        <w:r>
          <w:fldChar w:fldCharType="end"/>
        </w:r>
      </w:hyperlink>
    </w:p>
    <w:p>
      <w:pPr>
        <w:pStyle w:val="TOC2"/>
        <w:tabs>
          <w:tab w:val="right" w:leader="dot" w:pos="8306"/>
        </w:tabs>
      </w:pPr>
      <w:hyperlink w:anchor="_Toc18053" w:history="1">
        <w:r>
          <w:rPr>
            <w:rFonts w:ascii="仿宋" w:eastAsia="仿宋" w:hAnsi="仿宋" w:cs="仿宋" w:hint="eastAsia"/>
            <w:lang w:eastAsia="zh-CN"/>
          </w:rPr>
          <w:t>(二)、研发规划与投入</w:t>
        </w:r>
        <w:r>
          <w:tab/>
        </w:r>
        <w:r>
          <w:fldChar w:fldCharType="begin"/>
        </w:r>
        <w:r>
          <w:instrText xml:space="preserve"> PAGEREF _Toc18053 \h </w:instrText>
        </w:r>
        <w:r>
          <w:fldChar w:fldCharType="separate"/>
        </w:r>
        <w:r>
          <w:t>31</w:t>
        </w:r>
        <w:r>
          <w:fldChar w:fldCharType="end"/>
        </w:r>
      </w:hyperlink>
    </w:p>
    <w:p>
      <w:pPr>
        <w:pStyle w:val="TOC1"/>
        <w:tabs>
          <w:tab w:val="right" w:leader="dot" w:pos="8306"/>
        </w:tabs>
      </w:pPr>
      <w:hyperlink w:anchor="_Toc2354" w:history="1">
        <w:r>
          <w:rPr>
            <w:rFonts w:ascii="仿宋" w:eastAsia="仿宋" w:hAnsi="仿宋" w:cs="仿宋" w:hint="eastAsia"/>
            <w:lang w:eastAsia="zh-CN"/>
          </w:rPr>
          <w:t>十、显示器化学品项目环境影响分析</w:t>
        </w:r>
        <w:r>
          <w:tab/>
        </w:r>
        <w:r>
          <w:fldChar w:fldCharType="begin"/>
        </w:r>
        <w:r>
          <w:instrText xml:space="preserve"> PAGEREF _Toc2354 \h </w:instrText>
        </w:r>
        <w:r>
          <w:fldChar w:fldCharType="separate"/>
        </w:r>
        <w:r>
          <w:t>33</w:t>
        </w:r>
        <w:r>
          <w:fldChar w:fldCharType="end"/>
        </w:r>
      </w:hyperlink>
    </w:p>
    <w:p>
      <w:pPr>
        <w:pStyle w:val="TOC2"/>
        <w:tabs>
          <w:tab w:val="right" w:leader="dot" w:pos="8306"/>
        </w:tabs>
      </w:pPr>
      <w:hyperlink w:anchor="_Toc7150" w:history="1">
        <w:r>
          <w:rPr>
            <w:rFonts w:ascii="仿宋" w:eastAsia="仿宋" w:hAnsi="仿宋" w:cs="仿宋" w:hint="eastAsia"/>
            <w:lang w:eastAsia="zh-CN"/>
          </w:rPr>
          <w:t>(一)、建设区域环境质量现状</w:t>
        </w:r>
        <w:r>
          <w:tab/>
        </w:r>
        <w:r>
          <w:fldChar w:fldCharType="begin"/>
        </w:r>
        <w:r>
          <w:instrText xml:space="preserve"> PAGEREF _Toc7150 \h </w:instrText>
        </w:r>
        <w:r>
          <w:fldChar w:fldCharType="separate"/>
        </w:r>
        <w:r>
          <w:t>33</w:t>
        </w:r>
        <w:r>
          <w:fldChar w:fldCharType="end"/>
        </w:r>
      </w:hyperlink>
    </w:p>
    <w:p>
      <w:pPr>
        <w:pStyle w:val="TOC2"/>
        <w:tabs>
          <w:tab w:val="right" w:leader="dot" w:pos="8306"/>
        </w:tabs>
      </w:pPr>
      <w:hyperlink w:anchor="_Toc677" w:history="1">
        <w:r>
          <w:rPr>
            <w:rFonts w:ascii="仿宋" w:eastAsia="仿宋" w:hAnsi="仿宋" w:cs="仿宋" w:hint="eastAsia"/>
            <w:lang w:eastAsia="zh-CN"/>
          </w:rPr>
          <w:t>(二)、建设期环境保护</w:t>
        </w:r>
        <w:r>
          <w:tab/>
        </w:r>
        <w:r>
          <w:fldChar w:fldCharType="begin"/>
        </w:r>
        <w:r>
          <w:instrText xml:space="preserve"> PAGEREF _Toc677 \h </w:instrText>
        </w:r>
        <w:r>
          <w:fldChar w:fldCharType="separate"/>
        </w:r>
        <w:r>
          <w:t>34</w:t>
        </w:r>
        <w:r>
          <w:fldChar w:fldCharType="end"/>
        </w:r>
      </w:hyperlink>
    </w:p>
    <w:p>
      <w:pPr>
        <w:pStyle w:val="TOC2"/>
        <w:tabs>
          <w:tab w:val="right" w:leader="dot" w:pos="8306"/>
        </w:tabs>
      </w:pPr>
      <w:hyperlink w:anchor="_Toc9266" w:history="1">
        <w:r>
          <w:rPr>
            <w:rFonts w:ascii="仿宋" w:eastAsia="仿宋" w:hAnsi="仿宋" w:cs="仿宋" w:hint="eastAsia"/>
            <w:lang w:eastAsia="zh-CN"/>
          </w:rPr>
          <w:t>(三)、运营期环境保护</w:t>
        </w:r>
        <w:r>
          <w:tab/>
        </w:r>
        <w:r>
          <w:fldChar w:fldCharType="begin"/>
        </w:r>
        <w:r>
          <w:instrText xml:space="preserve"> PAGEREF _Toc9266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03" w:history="1">
        <w:r>
          <w:rPr>
            <w:rFonts w:ascii="仿宋" w:eastAsia="仿宋" w:hAnsi="仿宋" w:cs="仿宋" w:hint="eastAsia"/>
            <w:lang w:eastAsia="zh-CN"/>
          </w:rPr>
          <w:t>(四)、显示器化学品项目建设对区域经济的影响</w:t>
        </w:r>
        <w:r>
          <w:tab/>
        </w:r>
        <w:r>
          <w:fldChar w:fldCharType="begin"/>
        </w:r>
        <w:r>
          <w:instrText xml:space="preserve"> PAGEREF _Toc26403 \h </w:instrText>
        </w:r>
        <w:r>
          <w:fldChar w:fldCharType="separate"/>
        </w:r>
        <w:r>
          <w:t>37</w:t>
        </w:r>
        <w:r>
          <w:fldChar w:fldCharType="end"/>
        </w:r>
      </w:hyperlink>
    </w:p>
    <w:p>
      <w:pPr>
        <w:pStyle w:val="TOC2"/>
        <w:tabs>
          <w:tab w:val="right" w:leader="dot" w:pos="8306"/>
        </w:tabs>
      </w:pPr>
      <w:hyperlink w:anchor="_Toc28021" w:history="1">
        <w:r>
          <w:rPr>
            <w:rFonts w:ascii="仿宋" w:eastAsia="仿宋" w:hAnsi="仿宋" w:cs="仿宋" w:hint="eastAsia"/>
            <w:lang w:eastAsia="zh-CN"/>
          </w:rPr>
          <w:t>(五)、废弃物处理</w:t>
        </w:r>
        <w:r>
          <w:tab/>
        </w:r>
        <w:r>
          <w:fldChar w:fldCharType="begin"/>
        </w:r>
        <w:r>
          <w:instrText xml:space="preserve"> PAGEREF _Toc28021 \h </w:instrText>
        </w:r>
        <w:r>
          <w:fldChar w:fldCharType="separate"/>
        </w:r>
        <w:r>
          <w:t>39</w:t>
        </w:r>
        <w:r>
          <w:fldChar w:fldCharType="end"/>
        </w:r>
      </w:hyperlink>
    </w:p>
    <w:p>
      <w:pPr>
        <w:pStyle w:val="TOC2"/>
        <w:tabs>
          <w:tab w:val="right" w:leader="dot" w:pos="8306"/>
        </w:tabs>
      </w:pPr>
      <w:hyperlink w:anchor="_Toc23356" w:history="1">
        <w:r>
          <w:rPr>
            <w:rFonts w:ascii="仿宋" w:eastAsia="仿宋" w:hAnsi="仿宋" w:cs="仿宋" w:hint="eastAsia"/>
            <w:lang w:eastAsia="zh-CN"/>
          </w:rPr>
          <w:t>(六)、特殊环境影响分析</w:t>
        </w:r>
        <w:r>
          <w:tab/>
        </w:r>
        <w:r>
          <w:fldChar w:fldCharType="begin"/>
        </w:r>
        <w:r>
          <w:instrText xml:space="preserve"> PAGEREF _Toc23356 \h </w:instrText>
        </w:r>
        <w:r>
          <w:fldChar w:fldCharType="separate"/>
        </w:r>
        <w:r>
          <w:t>40</w:t>
        </w:r>
        <w:r>
          <w:fldChar w:fldCharType="end"/>
        </w:r>
      </w:hyperlink>
    </w:p>
    <w:p>
      <w:pPr>
        <w:pStyle w:val="TOC2"/>
        <w:tabs>
          <w:tab w:val="right" w:leader="dot" w:pos="8306"/>
        </w:tabs>
      </w:pPr>
      <w:hyperlink w:anchor="_Toc1308" w:history="1">
        <w:r>
          <w:rPr>
            <w:rFonts w:ascii="仿宋" w:eastAsia="仿宋" w:hAnsi="仿宋" w:cs="仿宋" w:hint="eastAsia"/>
            <w:lang w:eastAsia="zh-CN"/>
          </w:rPr>
          <w:t>(七)、清洁生产</w:t>
        </w:r>
        <w:r>
          <w:tab/>
        </w:r>
        <w:r>
          <w:fldChar w:fldCharType="begin"/>
        </w:r>
        <w:r>
          <w:instrText xml:space="preserve"> PAGEREF _Toc1308 \h </w:instrText>
        </w:r>
        <w:r>
          <w:fldChar w:fldCharType="separate"/>
        </w:r>
        <w:r>
          <w:t>41</w:t>
        </w:r>
        <w:r>
          <w:fldChar w:fldCharType="end"/>
        </w:r>
      </w:hyperlink>
    </w:p>
    <w:p>
      <w:pPr>
        <w:pStyle w:val="TOC2"/>
        <w:tabs>
          <w:tab w:val="right" w:leader="dot" w:pos="8306"/>
        </w:tabs>
      </w:pPr>
      <w:hyperlink w:anchor="_Toc3474" w:history="1">
        <w:r>
          <w:rPr>
            <w:rFonts w:ascii="仿宋" w:eastAsia="仿宋" w:hAnsi="仿宋" w:cs="仿宋" w:hint="eastAsia"/>
            <w:lang w:eastAsia="zh-CN"/>
          </w:rPr>
          <w:t>(八)、环境保护综合评价</w:t>
        </w:r>
        <w:r>
          <w:tab/>
        </w:r>
        <w:r>
          <w:fldChar w:fldCharType="begin"/>
        </w:r>
        <w:r>
          <w:instrText xml:space="preserve"> PAGEREF _Toc3474 \h </w:instrText>
        </w:r>
        <w:r>
          <w:fldChar w:fldCharType="separate"/>
        </w:r>
        <w:r>
          <w:t>42</w:t>
        </w:r>
        <w:r>
          <w:fldChar w:fldCharType="end"/>
        </w:r>
      </w:hyperlink>
    </w:p>
    <w:p>
      <w:pPr>
        <w:pStyle w:val="TOC1"/>
        <w:tabs>
          <w:tab w:val="right" w:leader="dot" w:pos="8306"/>
        </w:tabs>
      </w:pPr>
      <w:hyperlink w:anchor="_Toc741" w:history="1">
        <w:r>
          <w:rPr>
            <w:rFonts w:ascii="仿宋" w:eastAsia="仿宋" w:hAnsi="仿宋" w:cs="仿宋" w:hint="eastAsia"/>
            <w:lang w:eastAsia="zh-CN"/>
          </w:rPr>
          <w:t>十一、显示器化学品项目风险管理</w:t>
        </w:r>
        <w:r>
          <w:tab/>
        </w:r>
        <w:r>
          <w:fldChar w:fldCharType="begin"/>
        </w:r>
        <w:r>
          <w:instrText xml:space="preserve"> PAGEREF _Toc741 \h </w:instrText>
        </w:r>
        <w:r>
          <w:fldChar w:fldCharType="separate"/>
        </w:r>
        <w:r>
          <w:t>43</w:t>
        </w:r>
        <w:r>
          <w:fldChar w:fldCharType="end"/>
        </w:r>
      </w:hyperlink>
    </w:p>
    <w:p>
      <w:pPr>
        <w:pStyle w:val="TOC2"/>
        <w:tabs>
          <w:tab w:val="right" w:leader="dot" w:pos="8306"/>
        </w:tabs>
      </w:pPr>
      <w:hyperlink w:anchor="_Toc21499" w:history="1">
        <w:r>
          <w:rPr>
            <w:rFonts w:ascii="仿宋" w:eastAsia="仿宋" w:hAnsi="仿宋" w:cs="仿宋" w:hint="eastAsia"/>
            <w:lang w:eastAsia="zh-CN"/>
          </w:rPr>
          <w:t>(一)、风险识别与评估</w:t>
        </w:r>
        <w:r>
          <w:tab/>
        </w:r>
        <w:r>
          <w:fldChar w:fldCharType="begin"/>
        </w:r>
        <w:r>
          <w:instrText xml:space="preserve"> PAGEREF _Toc21499 \h </w:instrText>
        </w:r>
        <w:r>
          <w:fldChar w:fldCharType="separate"/>
        </w:r>
        <w:r>
          <w:t>43</w:t>
        </w:r>
        <w:r>
          <w:fldChar w:fldCharType="end"/>
        </w:r>
      </w:hyperlink>
    </w:p>
    <w:p>
      <w:pPr>
        <w:pStyle w:val="TOC2"/>
        <w:tabs>
          <w:tab w:val="right" w:leader="dot" w:pos="8306"/>
        </w:tabs>
      </w:pPr>
      <w:hyperlink w:anchor="_Toc30201" w:history="1">
        <w:r>
          <w:rPr>
            <w:rFonts w:ascii="仿宋" w:eastAsia="仿宋" w:hAnsi="仿宋" w:cs="仿宋" w:hint="eastAsia"/>
            <w:lang w:eastAsia="zh-CN"/>
          </w:rPr>
          <w:t>(二)、风险应对策略</w:t>
        </w:r>
        <w:r>
          <w:tab/>
        </w:r>
        <w:r>
          <w:fldChar w:fldCharType="begin"/>
        </w:r>
        <w:r>
          <w:instrText xml:space="preserve"> PAGEREF _Toc30201 \h </w:instrText>
        </w:r>
        <w:r>
          <w:fldChar w:fldCharType="separate"/>
        </w:r>
        <w:r>
          <w:t>45</w:t>
        </w:r>
        <w:r>
          <w:fldChar w:fldCharType="end"/>
        </w:r>
      </w:hyperlink>
    </w:p>
    <w:p>
      <w:pPr>
        <w:pStyle w:val="TOC2"/>
        <w:tabs>
          <w:tab w:val="right" w:leader="dot" w:pos="8306"/>
        </w:tabs>
      </w:pPr>
      <w:hyperlink w:anchor="_Toc5866" w:history="1">
        <w:r>
          <w:rPr>
            <w:rFonts w:ascii="仿宋" w:eastAsia="仿宋" w:hAnsi="仿宋" w:cs="仿宋" w:hint="eastAsia"/>
            <w:lang w:eastAsia="zh-CN"/>
          </w:rPr>
          <w:t>(三)、风险监控与控制</w:t>
        </w:r>
        <w:r>
          <w:tab/>
        </w:r>
        <w:r>
          <w:fldChar w:fldCharType="begin"/>
        </w:r>
        <w:r>
          <w:instrText xml:space="preserve"> PAGEREF _Toc5866 \h </w:instrText>
        </w:r>
        <w:r>
          <w:fldChar w:fldCharType="separate"/>
        </w:r>
        <w:r>
          <w:t>46</w:t>
        </w:r>
        <w:r>
          <w:fldChar w:fldCharType="end"/>
        </w:r>
      </w:hyperlink>
    </w:p>
    <w:p>
      <w:pPr>
        <w:pStyle w:val="TOC1"/>
        <w:tabs>
          <w:tab w:val="right" w:leader="dot" w:pos="8306"/>
        </w:tabs>
      </w:pPr>
      <w:hyperlink w:anchor="_Toc2889" w:history="1">
        <w:r>
          <w:rPr>
            <w:rFonts w:ascii="仿宋" w:eastAsia="仿宋" w:hAnsi="仿宋" w:cs="仿宋" w:hint="eastAsia"/>
            <w:lang w:eastAsia="zh-CN"/>
          </w:rPr>
          <w:t>十二、显示器化学品项目人力资源培养与发展</w:t>
        </w:r>
        <w:r>
          <w:tab/>
        </w:r>
        <w:r>
          <w:fldChar w:fldCharType="begin"/>
        </w:r>
        <w:r>
          <w:instrText xml:space="preserve"> PAGEREF _Toc2889 \h </w:instrText>
        </w:r>
        <w:r>
          <w:fldChar w:fldCharType="separate"/>
        </w:r>
        <w:r>
          <w:t>47</w:t>
        </w:r>
        <w:r>
          <w:fldChar w:fldCharType="end"/>
        </w:r>
      </w:hyperlink>
    </w:p>
    <w:p>
      <w:pPr>
        <w:pStyle w:val="TOC2"/>
        <w:tabs>
          <w:tab w:val="right" w:leader="dot" w:pos="8306"/>
        </w:tabs>
      </w:pPr>
      <w:hyperlink w:anchor="_Toc9415" w:history="1">
        <w:r>
          <w:rPr>
            <w:rFonts w:ascii="仿宋" w:eastAsia="仿宋" w:hAnsi="仿宋" w:cs="仿宋" w:hint="eastAsia"/>
            <w:lang w:eastAsia="zh-CN"/>
          </w:rPr>
          <w:t>(一)、人才需求与规划</w:t>
        </w:r>
        <w:r>
          <w:tab/>
        </w:r>
        <w:r>
          <w:fldChar w:fldCharType="begin"/>
        </w:r>
        <w:r>
          <w:instrText xml:space="preserve"> PAGEREF _Toc9415 \h </w:instrText>
        </w:r>
        <w:r>
          <w:fldChar w:fldCharType="separate"/>
        </w:r>
        <w:r>
          <w:t>47</w:t>
        </w:r>
        <w:r>
          <w:fldChar w:fldCharType="end"/>
        </w:r>
      </w:hyperlink>
    </w:p>
    <w:p>
      <w:pPr>
        <w:pStyle w:val="TOC2"/>
        <w:tabs>
          <w:tab w:val="right" w:leader="dot" w:pos="8306"/>
        </w:tabs>
      </w:pPr>
      <w:hyperlink w:anchor="_Toc16361" w:history="1">
        <w:r>
          <w:rPr>
            <w:rFonts w:ascii="仿宋" w:eastAsia="仿宋" w:hAnsi="仿宋" w:cs="仿宋" w:hint="eastAsia"/>
            <w:lang w:eastAsia="zh-CN"/>
          </w:rPr>
          <w:t>(二)、培训与发展计划</w:t>
        </w:r>
        <w:r>
          <w:tab/>
        </w:r>
        <w:r>
          <w:fldChar w:fldCharType="begin"/>
        </w:r>
        <w:r>
          <w:instrText xml:space="preserve"> PAGEREF _Toc16361 \h </w:instrText>
        </w:r>
        <w:r>
          <w:fldChar w:fldCharType="separate"/>
        </w:r>
        <w:r>
          <w:t>48</w:t>
        </w:r>
        <w:r>
          <w:fldChar w:fldCharType="end"/>
        </w:r>
      </w:hyperlink>
    </w:p>
    <w:p>
      <w:pPr>
        <w:pStyle w:val="TOC1"/>
        <w:tabs>
          <w:tab w:val="right" w:leader="dot" w:pos="8306"/>
        </w:tabs>
      </w:pPr>
      <w:hyperlink w:anchor="_Toc5473" w:history="1">
        <w:r>
          <w:rPr>
            <w:rFonts w:ascii="仿宋" w:eastAsia="仿宋" w:hAnsi="仿宋" w:cs="仿宋" w:hint="eastAsia"/>
            <w:lang w:eastAsia="zh-CN"/>
          </w:rPr>
          <w:t>十三、供应链管理</w:t>
        </w:r>
        <w:r>
          <w:tab/>
        </w:r>
        <w:r>
          <w:fldChar w:fldCharType="begin"/>
        </w:r>
        <w:r>
          <w:instrText xml:space="preserve"> PAGEREF _Toc5473 \h </w:instrText>
        </w:r>
        <w:r>
          <w:fldChar w:fldCharType="separate"/>
        </w:r>
        <w:r>
          <w:t>48</w:t>
        </w:r>
        <w:r>
          <w:fldChar w:fldCharType="end"/>
        </w:r>
      </w:hyperlink>
    </w:p>
    <w:p>
      <w:pPr>
        <w:pStyle w:val="TOC2"/>
        <w:tabs>
          <w:tab w:val="right" w:leader="dot" w:pos="8306"/>
        </w:tabs>
      </w:pPr>
      <w:hyperlink w:anchor="_Toc18258" w:history="1">
        <w:r>
          <w:rPr>
            <w:rFonts w:ascii="仿宋" w:eastAsia="仿宋" w:hAnsi="仿宋" w:cs="仿宋" w:hint="eastAsia"/>
            <w:lang w:eastAsia="zh-CN"/>
          </w:rPr>
          <w:t>(一)、供应链战略规划</w:t>
        </w:r>
        <w:r>
          <w:tab/>
        </w:r>
        <w:r>
          <w:fldChar w:fldCharType="begin"/>
        </w:r>
        <w:r>
          <w:instrText xml:space="preserve"> PAGEREF _Toc18258 \h </w:instrText>
        </w:r>
        <w:r>
          <w:fldChar w:fldCharType="separate"/>
        </w:r>
        <w:r>
          <w:t>48</w:t>
        </w:r>
        <w:r>
          <w:fldChar w:fldCharType="end"/>
        </w:r>
      </w:hyperlink>
    </w:p>
    <w:p>
      <w:pPr>
        <w:pStyle w:val="TOC2"/>
        <w:tabs>
          <w:tab w:val="right" w:leader="dot" w:pos="8306"/>
        </w:tabs>
      </w:pPr>
      <w:hyperlink w:anchor="_Toc26018" w:history="1">
        <w:r>
          <w:rPr>
            <w:rFonts w:ascii="仿宋" w:eastAsia="仿宋" w:hAnsi="仿宋" w:cs="仿宋" w:hint="eastAsia"/>
            <w:lang w:eastAsia="zh-CN"/>
          </w:rPr>
          <w:t>(二)、供应商选择与合作</w:t>
        </w:r>
        <w:r>
          <w:tab/>
        </w:r>
        <w:r>
          <w:fldChar w:fldCharType="begin"/>
        </w:r>
        <w:r>
          <w:instrText xml:space="preserve"> PAGEREF _Toc26018 \h </w:instrText>
        </w:r>
        <w:r>
          <w:fldChar w:fldCharType="separate"/>
        </w:r>
        <w:r>
          <w:t>50</w:t>
        </w:r>
        <w:r>
          <w:fldChar w:fldCharType="end"/>
        </w:r>
      </w:hyperlink>
    </w:p>
    <w:p>
      <w:pPr>
        <w:pStyle w:val="TOC2"/>
        <w:tabs>
          <w:tab w:val="right" w:leader="dot" w:pos="8306"/>
        </w:tabs>
      </w:pPr>
      <w:hyperlink w:anchor="_Toc19636" w:history="1">
        <w:r>
          <w:rPr>
            <w:rFonts w:ascii="仿宋" w:eastAsia="仿宋" w:hAnsi="仿宋" w:cs="仿宋" w:hint="eastAsia"/>
            <w:lang w:eastAsia="zh-CN"/>
          </w:rPr>
          <w:t>(三)、物流与库存管理</w:t>
        </w:r>
        <w:r>
          <w:tab/>
        </w:r>
        <w:r>
          <w:fldChar w:fldCharType="begin"/>
        </w:r>
        <w:r>
          <w:instrText xml:space="preserve"> PAGEREF _Toc19636 \h </w:instrText>
        </w:r>
        <w:r>
          <w:fldChar w:fldCharType="separate"/>
        </w:r>
        <w:r>
          <w:t>51</w:t>
        </w:r>
        <w:r>
          <w:fldChar w:fldCharType="end"/>
        </w:r>
      </w:hyperlink>
    </w:p>
    <w:p>
      <w:pPr>
        <w:pStyle w:val="TOC1"/>
        <w:tabs>
          <w:tab w:val="right" w:leader="dot" w:pos="8306"/>
        </w:tabs>
      </w:pPr>
      <w:hyperlink w:anchor="_Toc30250" w:history="1">
        <w:r>
          <w:rPr>
            <w:rFonts w:ascii="仿宋" w:eastAsia="仿宋" w:hAnsi="仿宋" w:cs="仿宋" w:hint="eastAsia"/>
            <w:lang w:eastAsia="zh-CN"/>
          </w:rPr>
          <w:t>十四、显示器化学品项目变更管理</w:t>
        </w:r>
        <w:r>
          <w:tab/>
        </w:r>
        <w:r>
          <w:fldChar w:fldCharType="begin"/>
        </w:r>
        <w:r>
          <w:instrText xml:space="preserve"> PAGEREF _Toc30250 \h </w:instrText>
        </w:r>
        <w:r>
          <w:fldChar w:fldCharType="separate"/>
        </w:r>
        <w:r>
          <w:t>53</w:t>
        </w:r>
        <w:r>
          <w:fldChar w:fldCharType="end"/>
        </w:r>
      </w:hyperlink>
    </w:p>
    <w:p>
      <w:pPr>
        <w:pStyle w:val="TOC2"/>
        <w:tabs>
          <w:tab w:val="right" w:leader="dot" w:pos="8306"/>
        </w:tabs>
      </w:pPr>
      <w:hyperlink w:anchor="_Toc12213" w:history="1">
        <w:r>
          <w:rPr>
            <w:rFonts w:ascii="仿宋" w:eastAsia="仿宋" w:hAnsi="仿宋" w:cs="仿宋" w:hint="eastAsia"/>
            <w:lang w:eastAsia="zh-CN"/>
          </w:rPr>
          <w:t>(一)、变更申请与评估</w:t>
        </w:r>
        <w:r>
          <w:tab/>
        </w:r>
        <w:r>
          <w:fldChar w:fldCharType="begin"/>
        </w:r>
        <w:r>
          <w:instrText xml:space="preserve"> PAGEREF _Toc12213 \h </w:instrText>
        </w:r>
        <w:r>
          <w:fldChar w:fldCharType="separate"/>
        </w:r>
        <w:r>
          <w:t>53</w:t>
        </w:r>
        <w:r>
          <w:fldChar w:fldCharType="end"/>
        </w:r>
      </w:hyperlink>
    </w:p>
    <w:p>
      <w:pPr>
        <w:pStyle w:val="TOC2"/>
        <w:tabs>
          <w:tab w:val="right" w:leader="dot" w:pos="8306"/>
        </w:tabs>
      </w:pPr>
      <w:hyperlink w:anchor="_Toc11135" w:history="1">
        <w:r>
          <w:rPr>
            <w:rFonts w:ascii="仿宋" w:eastAsia="仿宋" w:hAnsi="仿宋" w:cs="仿宋" w:hint="eastAsia"/>
            <w:lang w:eastAsia="zh-CN"/>
          </w:rPr>
          <w:t>(二)、变更实施与控制</w:t>
        </w:r>
        <w:r>
          <w:tab/>
        </w:r>
        <w:r>
          <w:fldChar w:fldCharType="begin"/>
        </w:r>
        <w:r>
          <w:instrText xml:space="preserve"> PAGEREF _Toc11135 \h </w:instrText>
        </w:r>
        <w:r>
          <w:fldChar w:fldCharType="separate"/>
        </w:r>
        <w:r>
          <w:t>53</w:t>
        </w:r>
        <w:r>
          <w:fldChar w:fldCharType="end"/>
        </w:r>
      </w:hyperlink>
    </w:p>
    <w:p>
      <w:pPr>
        <w:pStyle w:val="TOC1"/>
        <w:tabs>
          <w:tab w:val="right" w:leader="dot" w:pos="8306"/>
        </w:tabs>
      </w:pPr>
      <w:hyperlink w:anchor="_Toc8275" w:history="1">
        <w:r>
          <w:rPr>
            <w:rFonts w:ascii="仿宋" w:eastAsia="仿宋" w:hAnsi="仿宋" w:cs="仿宋" w:hint="eastAsia"/>
            <w:lang w:eastAsia="zh-CN"/>
          </w:rPr>
          <w:t>十五、营销与推广策略</w:t>
        </w:r>
        <w:r>
          <w:tab/>
        </w:r>
        <w:r>
          <w:fldChar w:fldCharType="begin"/>
        </w:r>
        <w:r>
          <w:instrText xml:space="preserve"> PAGEREF _Toc8275 \h </w:instrText>
        </w:r>
        <w:r>
          <w:fldChar w:fldCharType="separate"/>
        </w:r>
        <w:r>
          <w:t>54</w:t>
        </w:r>
        <w:r>
          <w:fldChar w:fldCharType="end"/>
        </w:r>
      </w:hyperlink>
    </w:p>
    <w:p>
      <w:pPr>
        <w:pStyle w:val="TOC2"/>
        <w:tabs>
          <w:tab w:val="right" w:leader="dot" w:pos="8306"/>
        </w:tabs>
      </w:pPr>
      <w:hyperlink w:anchor="_Toc9452" w:history="1">
        <w:r>
          <w:rPr>
            <w:rFonts w:ascii="仿宋" w:eastAsia="仿宋" w:hAnsi="仿宋" w:cs="仿宋" w:hint="eastAsia"/>
            <w:lang w:eastAsia="zh-CN"/>
          </w:rPr>
          <w:t>(一)、产品/服务定位与特点</w:t>
        </w:r>
        <w:r>
          <w:tab/>
        </w:r>
        <w:r>
          <w:fldChar w:fldCharType="begin"/>
        </w:r>
        <w:r>
          <w:instrText xml:space="preserve"> PAGEREF _Toc9452 \h </w:instrText>
        </w:r>
        <w:r>
          <w:fldChar w:fldCharType="separate"/>
        </w:r>
        <w:r>
          <w:t>54</w:t>
        </w:r>
        <w:r>
          <w:fldChar w:fldCharType="end"/>
        </w:r>
      </w:hyperlink>
    </w:p>
    <w:p>
      <w:pPr>
        <w:pStyle w:val="TOC2"/>
        <w:tabs>
          <w:tab w:val="right" w:leader="dot" w:pos="8306"/>
        </w:tabs>
      </w:pPr>
      <w:hyperlink w:anchor="_Toc23246" w:history="1">
        <w:r>
          <w:rPr>
            <w:rFonts w:ascii="仿宋" w:eastAsia="仿宋" w:hAnsi="仿宋" w:cs="仿宋" w:hint="eastAsia"/>
            <w:lang w:eastAsia="zh-CN"/>
          </w:rPr>
          <w:t>(二)、市场定位与竞争分析</w:t>
        </w:r>
        <w:r>
          <w:tab/>
        </w:r>
        <w:r>
          <w:fldChar w:fldCharType="begin"/>
        </w:r>
        <w:r>
          <w:instrText xml:space="preserve"> PAGEREF _Toc23246 \h </w:instrText>
        </w:r>
        <w:r>
          <w:fldChar w:fldCharType="separate"/>
        </w:r>
        <w:r>
          <w:t>55</w:t>
        </w:r>
        <w:r>
          <w:fldChar w:fldCharType="end"/>
        </w:r>
      </w:hyperlink>
    </w:p>
    <w:p>
      <w:pPr>
        <w:pStyle w:val="TOC2"/>
        <w:tabs>
          <w:tab w:val="right" w:leader="dot" w:pos="8306"/>
        </w:tabs>
      </w:pPr>
      <w:hyperlink w:anchor="_Toc26452" w:history="1">
        <w:r>
          <w:rPr>
            <w:rFonts w:ascii="仿宋" w:eastAsia="仿宋" w:hAnsi="仿宋" w:cs="仿宋" w:hint="eastAsia"/>
            <w:lang w:eastAsia="zh-CN"/>
          </w:rPr>
          <w:t>(三)、营销渠道与策略</w:t>
        </w:r>
        <w:r>
          <w:tab/>
        </w:r>
        <w:r>
          <w:fldChar w:fldCharType="begin"/>
        </w:r>
        <w:r>
          <w:instrText xml:space="preserve"> PAGEREF _Toc26452 \h </w:instrText>
        </w:r>
        <w:r>
          <w:fldChar w:fldCharType="separate"/>
        </w:r>
        <w:r>
          <w:t>57</w:t>
        </w:r>
        <w:r>
          <w:fldChar w:fldCharType="end"/>
        </w:r>
      </w:hyperlink>
    </w:p>
    <w:p>
      <w:pPr>
        <w:pStyle w:val="TOC2"/>
        <w:tabs>
          <w:tab w:val="right" w:leader="dot" w:pos="8306"/>
        </w:tabs>
      </w:pPr>
      <w:hyperlink w:anchor="_Toc2995" w:history="1">
        <w:r>
          <w:rPr>
            <w:rFonts w:ascii="仿宋" w:eastAsia="仿宋" w:hAnsi="仿宋" w:cs="仿宋" w:hint="eastAsia"/>
            <w:lang w:eastAsia="zh-CN"/>
          </w:rPr>
          <w:t>(四)、推广与宣传活动</w:t>
        </w:r>
        <w:r>
          <w:tab/>
        </w:r>
        <w:r>
          <w:fldChar w:fldCharType="begin"/>
        </w:r>
        <w:r>
          <w:instrText xml:space="preserve"> PAGEREF _Toc2995 \h </w:instrText>
        </w:r>
        <w:r>
          <w:fldChar w:fldCharType="separate"/>
        </w:r>
        <w:r>
          <w:t>58</w:t>
        </w:r>
        <w:r>
          <w:fldChar w:fldCharType="end"/>
        </w:r>
      </w:hyperlink>
    </w:p>
    <w:p>
      <w:pPr>
        <w:pStyle w:val="TOC1"/>
        <w:tabs>
          <w:tab w:val="right" w:leader="dot" w:pos="8306"/>
        </w:tabs>
      </w:pPr>
      <w:hyperlink w:anchor="_Toc884" w:history="1">
        <w:r>
          <w:rPr>
            <w:rFonts w:ascii="仿宋" w:eastAsia="仿宋" w:hAnsi="仿宋" w:cs="仿宋" w:hint="eastAsia"/>
            <w:lang w:eastAsia="zh-CN"/>
          </w:rPr>
          <w:t>十六、显示器化学品项目工程方案分析</w:t>
        </w:r>
        <w:r>
          <w:tab/>
        </w:r>
        <w:r>
          <w:fldChar w:fldCharType="begin"/>
        </w:r>
        <w:r>
          <w:instrText xml:space="preserve"> PAGEREF _Toc884 \h </w:instrText>
        </w:r>
        <w:r>
          <w:fldChar w:fldCharType="separate"/>
        </w:r>
        <w:r>
          <w:t>63</w:t>
        </w:r>
        <w:r>
          <w:fldChar w:fldCharType="end"/>
        </w:r>
      </w:hyperlink>
    </w:p>
    <w:p>
      <w:pPr>
        <w:pStyle w:val="TOC2"/>
        <w:tabs>
          <w:tab w:val="right" w:leader="dot" w:pos="8306"/>
        </w:tabs>
      </w:pPr>
      <w:hyperlink w:anchor="_Toc25993" w:history="1">
        <w:r>
          <w:rPr>
            <w:rFonts w:ascii="仿宋" w:eastAsia="仿宋" w:hAnsi="仿宋" w:cs="仿宋" w:hint="eastAsia"/>
            <w:lang w:eastAsia="zh-CN"/>
          </w:rPr>
          <w:t>(一)、建筑工程设计原则</w:t>
        </w:r>
        <w:r>
          <w:tab/>
        </w:r>
        <w:r>
          <w:fldChar w:fldCharType="begin"/>
        </w:r>
        <w:r>
          <w:instrText xml:space="preserve"> PAGEREF _Toc25993 \h </w:instrText>
        </w:r>
        <w:r>
          <w:fldChar w:fldCharType="separate"/>
        </w:r>
        <w:r>
          <w:t>63</w:t>
        </w:r>
        <w:r>
          <w:fldChar w:fldCharType="end"/>
        </w:r>
      </w:hyperlink>
    </w:p>
    <w:p>
      <w:pPr>
        <w:pStyle w:val="TOC2"/>
        <w:tabs>
          <w:tab w:val="right" w:leader="dot" w:pos="8306"/>
        </w:tabs>
      </w:pPr>
      <w:hyperlink w:anchor="_Toc15216" w:history="1">
        <w:r>
          <w:rPr>
            <w:rFonts w:ascii="仿宋" w:eastAsia="仿宋" w:hAnsi="仿宋" w:cs="仿宋" w:hint="eastAsia"/>
            <w:lang w:eastAsia="zh-CN"/>
          </w:rPr>
          <w:t>(二)、土建工程建设指标</w:t>
        </w:r>
        <w:r>
          <w:tab/>
        </w:r>
        <w:r>
          <w:fldChar w:fldCharType="begin"/>
        </w:r>
        <w:r>
          <w:instrText xml:space="preserve"> PAGEREF _Toc15216 \h </w:instrText>
        </w:r>
        <w:r>
          <w:fldChar w:fldCharType="separate"/>
        </w:r>
        <w:r>
          <w:t>66</w:t>
        </w:r>
        <w:r>
          <w:fldChar w:fldCharType="end"/>
        </w:r>
      </w:hyperlink>
    </w:p>
    <w:p>
      <w:pPr>
        <w:pStyle w:val="TOC1"/>
        <w:tabs>
          <w:tab w:val="right" w:leader="dot" w:pos="8306"/>
        </w:tabs>
      </w:pPr>
      <w:hyperlink w:anchor="_Toc31925" w:history="1">
        <w:r>
          <w:rPr>
            <w:rFonts w:ascii="仿宋" w:eastAsia="仿宋" w:hAnsi="仿宋" w:cs="仿宋" w:hint="eastAsia"/>
            <w:lang w:eastAsia="zh-CN"/>
          </w:rPr>
          <w:t>十七、显示器化学品项目实施时间节点</w:t>
        </w:r>
        <w:r>
          <w:tab/>
        </w:r>
        <w:r>
          <w:fldChar w:fldCharType="begin"/>
        </w:r>
        <w:r>
          <w:instrText xml:space="preserve"> PAGEREF _Toc31925 \h </w:instrText>
        </w:r>
        <w:r>
          <w:fldChar w:fldCharType="separate"/>
        </w:r>
        <w:r>
          <w:t>68</w:t>
        </w:r>
        <w:r>
          <w:fldChar w:fldCharType="end"/>
        </w:r>
      </w:hyperlink>
    </w:p>
    <w:p>
      <w:pPr>
        <w:pStyle w:val="TOC2"/>
        <w:tabs>
          <w:tab w:val="right" w:leader="dot" w:pos="8306"/>
        </w:tabs>
      </w:pPr>
      <w:hyperlink w:anchor="_Toc2471" w:history="1">
        <w:r>
          <w:rPr>
            <w:rFonts w:ascii="仿宋" w:eastAsia="仿宋" w:hAnsi="仿宋" w:cs="仿宋" w:hint="eastAsia"/>
            <w:lang w:eastAsia="zh-CN"/>
          </w:rPr>
          <w:t>(一)、显示器化学品项目启动阶段时间节点</w:t>
        </w:r>
        <w:r>
          <w:tab/>
        </w:r>
        <w:r>
          <w:fldChar w:fldCharType="begin"/>
        </w:r>
        <w:r>
          <w:instrText xml:space="preserve"> PAGEREF _Toc2471 \h </w:instrText>
        </w:r>
        <w:r>
          <w:fldChar w:fldCharType="separate"/>
        </w:r>
        <w:r>
          <w:t>68</w:t>
        </w:r>
        <w:r>
          <w:fldChar w:fldCharType="end"/>
        </w:r>
      </w:hyperlink>
    </w:p>
    <w:p>
      <w:pPr>
        <w:pStyle w:val="TOC2"/>
        <w:tabs>
          <w:tab w:val="right" w:leader="dot" w:pos="8306"/>
        </w:tabs>
      </w:pPr>
      <w:hyperlink w:anchor="_Toc25474" w:history="1">
        <w:r>
          <w:rPr>
            <w:rFonts w:ascii="仿宋" w:eastAsia="仿宋" w:hAnsi="仿宋" w:cs="仿宋" w:hint="eastAsia"/>
            <w:lang w:eastAsia="zh-CN"/>
          </w:rPr>
          <w:t>(二)、显示器化学品项目执行阶段时间节点</w:t>
        </w:r>
        <w:r>
          <w:tab/>
        </w:r>
        <w:r>
          <w:fldChar w:fldCharType="begin"/>
        </w:r>
        <w:r>
          <w:instrText xml:space="preserve"> PAGEREF _Toc25474 \h </w:instrText>
        </w:r>
        <w:r>
          <w:fldChar w:fldCharType="separate"/>
        </w:r>
        <w:r>
          <w:t>69</w:t>
        </w:r>
        <w:r>
          <w:fldChar w:fldCharType="end"/>
        </w:r>
      </w:hyperlink>
    </w:p>
    <w:p>
      <w:pPr>
        <w:pStyle w:val="TOC2"/>
        <w:tabs>
          <w:tab w:val="right" w:leader="dot" w:pos="8306"/>
        </w:tabs>
      </w:pPr>
      <w:hyperlink w:anchor="_Toc15119" w:history="1">
        <w:r>
          <w:rPr>
            <w:rFonts w:ascii="仿宋" w:eastAsia="仿宋" w:hAnsi="仿宋" w:cs="仿宋" w:hint="eastAsia"/>
            <w:lang w:eastAsia="zh-CN"/>
          </w:rPr>
          <w:t>(三)、显示器化学品项目完成阶段时间节点</w:t>
        </w:r>
        <w:r>
          <w:tab/>
        </w:r>
        <w:r>
          <w:fldChar w:fldCharType="begin"/>
        </w:r>
        <w:r>
          <w:instrText xml:space="preserve"> PAGEREF _Toc15119 \h </w:instrText>
        </w:r>
        <w:r>
          <w:fldChar w:fldCharType="separate"/>
        </w:r>
        <w:r>
          <w:t>70</w:t>
        </w:r>
        <w:r>
          <w:fldChar w:fldCharType="end"/>
        </w:r>
      </w:hyperlink>
    </w:p>
    <w:p>
      <w:pPr>
        <w:pStyle w:val="TOC1"/>
        <w:tabs>
          <w:tab w:val="right" w:leader="dot" w:pos="8306"/>
        </w:tabs>
      </w:pPr>
      <w:hyperlink w:anchor="_Toc3961" w:history="1">
        <w:r>
          <w:rPr>
            <w:rFonts w:ascii="仿宋" w:eastAsia="仿宋" w:hAnsi="仿宋" w:cs="仿宋" w:hint="eastAsia"/>
            <w:lang w:eastAsia="zh-CN"/>
          </w:rPr>
          <w:t>十八、显示器化学品项目实施保障措施</w:t>
        </w:r>
        <w:r>
          <w:tab/>
        </w:r>
        <w:r>
          <w:fldChar w:fldCharType="begin"/>
        </w:r>
        <w:r>
          <w:instrText xml:space="preserve"> PAGEREF _Toc3961 \h </w:instrText>
        </w:r>
        <w:r>
          <w:fldChar w:fldCharType="separate"/>
        </w:r>
        <w:r>
          <w:t>71</w:t>
        </w:r>
        <w:r>
          <w:fldChar w:fldCharType="end"/>
        </w:r>
      </w:hyperlink>
    </w:p>
    <w:p>
      <w:pPr>
        <w:pStyle w:val="TOC2"/>
        <w:tabs>
          <w:tab w:val="right" w:leader="dot" w:pos="8306"/>
        </w:tabs>
      </w:pPr>
      <w:hyperlink w:anchor="_Toc8634" w:history="1">
        <w:r>
          <w:rPr>
            <w:rFonts w:ascii="仿宋" w:eastAsia="仿宋" w:hAnsi="仿宋" w:cs="仿宋" w:hint="eastAsia"/>
            <w:lang w:eastAsia="zh-CN"/>
          </w:rPr>
          <w:t>(一)、显示器化学品项目实施保障机制</w:t>
        </w:r>
        <w:r>
          <w:tab/>
        </w:r>
        <w:r>
          <w:fldChar w:fldCharType="begin"/>
        </w:r>
        <w:r>
          <w:instrText xml:space="preserve"> PAGEREF _Toc8634 \h </w:instrText>
        </w:r>
        <w:r>
          <w:fldChar w:fldCharType="separate"/>
        </w:r>
        <w:r>
          <w:t>71</w:t>
        </w:r>
        <w:r>
          <w:fldChar w:fldCharType="end"/>
        </w:r>
      </w:hyperlink>
    </w:p>
    <w:p>
      <w:pPr>
        <w:pStyle w:val="TOC2"/>
        <w:tabs>
          <w:tab w:val="right" w:leader="dot" w:pos="8306"/>
        </w:tabs>
      </w:pPr>
      <w:hyperlink w:anchor="_Toc6763" w:history="1">
        <w:r>
          <w:rPr>
            <w:rFonts w:ascii="仿宋" w:eastAsia="仿宋" w:hAnsi="仿宋" w:cs="仿宋" w:hint="eastAsia"/>
            <w:lang w:eastAsia="zh-CN"/>
          </w:rPr>
          <w:t>(二)、显示器化学品项目法律合规要求</w:t>
        </w:r>
        <w:r>
          <w:tab/>
        </w:r>
        <w:r>
          <w:fldChar w:fldCharType="begin"/>
        </w:r>
        <w:r>
          <w:instrText xml:space="preserve"> PAGEREF _Toc6763 \h </w:instrText>
        </w:r>
        <w:r>
          <w:fldChar w:fldCharType="separate"/>
        </w:r>
        <w:r>
          <w:t>75</w:t>
        </w:r>
        <w:r>
          <w:fldChar w:fldCharType="end"/>
        </w:r>
      </w:hyperlink>
    </w:p>
    <w:p>
      <w:pPr>
        <w:pStyle w:val="TOC2"/>
        <w:tabs>
          <w:tab w:val="right" w:leader="dot" w:pos="8306"/>
        </w:tabs>
      </w:pPr>
      <w:hyperlink w:anchor="_Toc18476" w:history="1">
        <w:r>
          <w:rPr>
            <w:rFonts w:ascii="仿宋" w:eastAsia="仿宋" w:hAnsi="仿宋" w:cs="仿宋" w:hint="eastAsia"/>
            <w:lang w:eastAsia="zh-CN"/>
          </w:rPr>
          <w:t>(三)、显示器化学品项目合同管理与法律事务</w:t>
        </w:r>
        <w:r>
          <w:tab/>
        </w:r>
        <w:r>
          <w:fldChar w:fldCharType="begin"/>
        </w:r>
        <w:r>
          <w:instrText xml:space="preserve"> PAGEREF _Toc18476 \h </w:instrText>
        </w:r>
        <w:r>
          <w:fldChar w:fldCharType="separate"/>
        </w:r>
        <w:r>
          <w:t>79</w:t>
        </w:r>
        <w:r>
          <w:fldChar w:fldCharType="end"/>
        </w:r>
      </w:hyperlink>
    </w:p>
    <w:p>
      <w:pPr>
        <w:pStyle w:val="TOC2"/>
        <w:tabs>
          <w:tab w:val="right" w:leader="dot" w:pos="8306"/>
        </w:tabs>
      </w:pPr>
      <w:hyperlink w:anchor="_Toc17628" w:history="1">
        <w:r>
          <w:rPr>
            <w:rFonts w:ascii="仿宋" w:eastAsia="仿宋" w:hAnsi="仿宋" w:cs="仿宋" w:hint="eastAsia"/>
            <w:lang w:eastAsia="zh-CN"/>
          </w:rPr>
          <w:t>(四)、显示器化学品项目知识产权保护策略</w:t>
        </w:r>
        <w:r>
          <w:tab/>
        </w:r>
        <w:r>
          <w:fldChar w:fldCharType="begin"/>
        </w:r>
        <w:r>
          <w:instrText xml:space="preserve"> PAGEREF _Toc17628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19"/>
      <w:r>
        <w:rPr>
          <w:rFonts w:ascii="仿宋" w:eastAsia="仿宋" w:hAnsi="仿宋" w:cs="仿宋" w:hint="eastAsia"/>
          <w:sz w:val="28"/>
          <w:lang w:eastAsia="zh-CN"/>
        </w:rPr>
        <w:t>一、显示器化学品项目可持续发展</w:t>
      </w:r>
      <w:bookmarkEnd w:id="2"/>
    </w:p>
    <w:p>
      <w:pPr>
        <w:pStyle w:val="Heading2"/>
        <w:rPr>
          <w:rFonts w:ascii="仿宋" w:eastAsia="仿宋" w:hAnsi="仿宋" w:cs="仿宋" w:hint="eastAsia"/>
          <w:lang w:eastAsia="zh-CN"/>
        </w:rPr>
      </w:pPr>
      <w:bookmarkStart w:id="3" w:name="_Toc603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显示器化学品项目中，显示器化学品项目团队着眼于未来，明确了可持续发展的战略方向。制定的具体可持续发展目标包括降低资源使用、采用环保技术、最大化社会效益等。这一步骤不仅有助于显示器化学品项目在环保和社会责任方面达到最高标准，也为未来提供了明确的指引，确保显示器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可持续实践的融入显示器化学品项目管理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显示器化学品项目管理周期。从显示器化学品项目规划开始，显示器化学品项目团队就考虑了环境和社会的因素。在执行阶段，显示器化学品项目团队积极推动绿色技术的应用，优化资源利用。此外，关注员工的社会责任，通过培训和沟通活动提高员工对可持续发展的认知，使他们能够在日常工作中践行可持续实践。这些举措不仅为显示器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34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扎根于显示器化学品项目的可持续发展理念，我们深信环保与社会责任是显示器化学品项目成功的关键支柱。在显示器化学品项目的每一步，我们都致力于通过创新和实践，履行对环境和社会的坚定责任。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化学品项目团队通过引入先进的环保技术、建立高效的废物处理系统以及推动能源节约措施，积极履行环保责任。定期的环保监测和评估确保显示器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化学品项目不仅致力于自身可持续发展，还注重对社会的回馈。通过支持社区显示器化学品项目、参与慈善事业、提供培训机会等方式，显示器化学品项目积极履行社会责任。与当地社区建立积极互动，关注员工的工作与生活平衡，以及员工的身心健康，是显示器化学品项目在社会责任层面的关键举措。这样的实践不仅增强了显示器化学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042"/>
      <w:r>
        <w:rPr>
          <w:rFonts w:ascii="仿宋" w:eastAsia="仿宋" w:hAnsi="仿宋" w:cs="仿宋" w:hint="eastAsia"/>
          <w:sz w:val="28"/>
          <w:lang w:eastAsia="zh-CN"/>
        </w:rPr>
        <w:t>二、显示器化学品项目文档管理</w:t>
      </w:r>
      <w:bookmarkEnd w:id="5"/>
    </w:p>
    <w:p>
      <w:pPr>
        <w:pStyle w:val="Heading2"/>
        <w:rPr>
          <w:rFonts w:ascii="仿宋" w:eastAsia="仿宋" w:hAnsi="仿宋" w:cs="仿宋" w:hint="eastAsia"/>
          <w:lang w:eastAsia="zh-CN"/>
        </w:rPr>
      </w:pPr>
      <w:bookmarkStart w:id="6" w:name="_Toc1430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显示器化学品项目高度重视文档的质量和准确性，以支持显示器化学品项目的各项活动和决策。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化学品项目文档的编制始于显示器化学品项目计划的初期，我们制定了详细的文档编制计划，明确了每个文档的内容、格式和编写责任人。在显示器化学品项目启动阶段，我们首先编制了显示器化学品项目章程，明确定义了显示器化学品项目的目标、范围、风险等关键要素。随后，显示器化学品项目团队根据计划陆续编制了需求文档、设计文档、测试文档等各类文档，确保显示器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显示器化学品项目管理中的重要环节，旨在确保显示器化学品项目文档符合质量标准和显示器化学品项目需求。在显示器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显示器化学品项目相关利益方和专业领域的专家对文档进行独立审查。这有助于获取更全面、客观的反馈，确保显示器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显示器化学品项目在文档编制与审查方面建立了严格的管理机制，通过规范的流程和多维度的审查，确保显示器化学品项目文档的质量、准确性和可靠性，为显示器化学品项目的顺利推进提供了有力支持。</w:t>
      </w:r>
    </w:p>
    <w:p>
      <w:pPr>
        <w:pStyle w:val="Heading2"/>
        <w:ind w:firstLine="560" w:firstLineChars="200"/>
        <w:rPr>
          <w:rFonts w:ascii="仿宋" w:eastAsia="仿宋" w:hAnsi="仿宋" w:cs="仿宋" w:hint="eastAsia"/>
          <w:sz w:val="28"/>
          <w:lang w:eastAsia="zh-CN"/>
        </w:rPr>
      </w:pPr>
      <w:bookmarkStart w:id="7" w:name="_Toc694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在显示器化学品项目中，我们致力于优化文档发布与分发过程，以确保信息的高效传递和团队间协作的顺畅进行。以下是我们采取的关键优化策略：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我们通过多渠道发布文档，包括电子邮件、显示器化学品项目管理平台、内部网站等，以满足不同团队成员的偏好和需求。多渠道发布确保了信息的全面覆盖。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我们采用了精细的权限控制，确保只有授权人员可以访问敏感信息。这种安全措施保护了显示器化学品项目文档的机密性，防止了未经授权的信息泄露。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01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显示器化学品项目生命周期中一个至关重要的环节，直接关系到显示器化学品项目信息的长期保存和历史记录的完整性。在显示器化学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817"/>
      <w:r>
        <w:rPr>
          <w:rFonts w:ascii="仿宋" w:eastAsia="仿宋" w:hAnsi="仿宋" w:cs="仿宋" w:hint="eastAsia"/>
          <w:sz w:val="28"/>
          <w:lang w:eastAsia="zh-CN"/>
        </w:rPr>
        <w:t>三、显示器化学品项目建设单位说明</w:t>
      </w:r>
      <w:bookmarkEnd w:id="9"/>
    </w:p>
    <w:p>
      <w:pPr>
        <w:pStyle w:val="Heading2"/>
        <w:rPr>
          <w:rFonts w:ascii="仿宋" w:eastAsia="仿宋" w:hAnsi="仿宋" w:cs="仿宋" w:hint="eastAsia"/>
          <w:lang w:eastAsia="zh-CN"/>
        </w:rPr>
      </w:pPr>
      <w:bookmarkStart w:id="10" w:name="_Toc3385"/>
      <w:r>
        <w:rPr>
          <w:rFonts w:ascii="仿宋" w:eastAsia="仿宋" w:hAnsi="仿宋" w:cs="仿宋" w:hint="eastAsia"/>
          <w:lang w:eastAsia="zh-CN"/>
        </w:rPr>
        <w:t>(一)、显示器化学品项目承办单位基本情况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10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显示器化学品项目承办单位的XXXX，我们着眼于实现可持续的经济效益。通过技术创新和解决方案的提供，公司预计在显示器化学品项目执行期间将获得可观的收入增长。这一收入来源主要包括显示器化学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同时，我们注重成本控制和效率提升，以确保显示器化学品项目的可持续盈利。透过精细的管理和资源优化，公司期望实现显示器化学品项目利润最大化。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显示器化学品项目实施进行全面的投资评估，包括显示器化学品项目启动阶段的资金投入和后续运营成本。通过对显示器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显示器化学品项目实施过程中具备足够的资金流动性，公司将进行详尽的现金流分析。这包括资金需求的合理预测、显示器化学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5315"/>
      <w:r>
        <w:rPr>
          <w:rFonts w:ascii="仿宋" w:eastAsia="仿宋" w:hAnsi="仿宋" w:cs="仿宋" w:hint="eastAsia"/>
          <w:sz w:val="28"/>
          <w:lang w:eastAsia="zh-CN"/>
        </w:rPr>
        <w:t>四、显示器化学品项目土建工程</w:t>
      </w:r>
      <w:bookmarkEnd w:id="12"/>
    </w:p>
    <w:p>
      <w:pPr>
        <w:pStyle w:val="Heading2"/>
        <w:rPr>
          <w:rFonts w:ascii="仿宋" w:eastAsia="仿宋" w:hAnsi="仿宋" w:cs="仿宋" w:hint="eastAsia"/>
          <w:lang w:eastAsia="zh-CN"/>
        </w:rPr>
      </w:pPr>
      <w:bookmarkStart w:id="13" w:name="_Toc2095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在显示器化学品项目的建筑工程设计中，我们将秉承一系列重要的设计原则，以确保显示器化学品项目建筑在功能、美观、可持续性等方面达到最佳效果。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首要原则是确保建筑的功能性得到最大化的发挥。我们将充分理解显示器化学品项目的实际需求，合理布局各个功能区域，保证建筑在满足业务需求的同时，提供高效的工作环境。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在建筑设计中，我们将综合考虑建设和运营成本。通过精细的经济效益分析，确保设计方案在高效利用资源的同时，对显示器化学品项目的长期盈利能力有积极的贡献。</w:t>
      </w:r>
    </w:p>
    <w:p>
      <w:pPr>
        <w:pStyle w:val="Heading2"/>
        <w:ind w:firstLine="560" w:firstLineChars="200"/>
        <w:rPr>
          <w:rFonts w:ascii="仿宋" w:eastAsia="仿宋" w:hAnsi="仿宋" w:cs="仿宋" w:hint="eastAsia"/>
          <w:sz w:val="28"/>
          <w:lang w:eastAsia="zh-CN"/>
        </w:rPr>
      </w:pPr>
      <w:bookmarkStart w:id="14" w:name="_Toc876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显示器化学品项目的土建工程设计中，我们将精准设定设计年限，结合显示器化学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显示器化学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10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显示器化学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显示器化学品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显示器化学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49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本期工程显示器化学品项目预计总建筑面积XXX平方米，其中：计容建筑面积XXX平方米，计划建筑工程投资XX万元，占显示器化学品项目总投资的XX%。</w:t>
      </w:r>
    </w:p>
    <w:p>
      <w:pPr>
        <w:pStyle w:val="Heading1"/>
        <w:ind w:firstLine="560" w:firstLineChars="200"/>
        <w:rPr>
          <w:rFonts w:ascii="仿宋" w:eastAsia="仿宋" w:hAnsi="仿宋" w:cs="仿宋" w:hint="eastAsia"/>
          <w:sz w:val="28"/>
          <w:lang w:eastAsia="zh-CN"/>
        </w:rPr>
      </w:pPr>
      <w:bookmarkStart w:id="17" w:name="_Toc22268"/>
      <w:r>
        <w:rPr>
          <w:rFonts w:ascii="仿宋" w:eastAsia="仿宋" w:hAnsi="仿宋" w:cs="仿宋" w:hint="eastAsia"/>
          <w:sz w:val="28"/>
          <w:lang w:eastAsia="zh-CN"/>
        </w:rPr>
        <w:t>五、显示器化学品项目危机管理</w:t>
      </w:r>
      <w:bookmarkEnd w:id="17"/>
    </w:p>
    <w:p>
      <w:pPr>
        <w:pStyle w:val="Heading2"/>
        <w:rPr>
          <w:rFonts w:ascii="仿宋" w:eastAsia="仿宋" w:hAnsi="仿宋" w:cs="仿宋" w:hint="eastAsia"/>
          <w:lang w:eastAsia="zh-CN"/>
        </w:rPr>
      </w:pPr>
      <w:bookmarkStart w:id="18" w:name="_Toc2877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显示器化学品项目危机管理中，危机预警与识别是确保显示器化学品项目稳健运行的核心步骤。通过建立全面的监测机制，显示器化学品项目团队旨在及时发现和理解潜在的风险和危机因素，以便采取及时的预防和应对措施，确保显示器化学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首先，通过深入的风险评估，显示器化学品项目团队全面分析了整个显示器化学品项目和各个阶段可能存在的威胁。这包括准确评估每个潜在风险的发生概率和可能影响的程度，为后续危机预警提供了有力支持。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显示器化学品项目团队着重于明确定义显示器化学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显示器化学品项目进展的持续监控，团队能够及时发现潜在问题并作出迅速反应。显示器化学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在这一阶段，团队的专业素养和反应速度将发挥至关重要的作用，以确保潜在危机能够在初期得到有效的处理，最大程度地减轻负面影响。通过危机预警与识别，显示器化学品项目得以更有序、可控地推进。</w:t>
      </w:r>
    </w:p>
    <w:p>
      <w:pPr>
        <w:pStyle w:val="Heading2"/>
        <w:ind w:firstLine="560" w:firstLineChars="200"/>
        <w:rPr>
          <w:rFonts w:ascii="仿宋" w:eastAsia="仿宋" w:hAnsi="仿宋" w:cs="仿宋" w:hint="eastAsia"/>
          <w:sz w:val="28"/>
          <w:lang w:eastAsia="zh-CN"/>
        </w:rPr>
      </w:pPr>
      <w:bookmarkStart w:id="19" w:name="_Toc3053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在危机发生时，显示器化学品项目团队立即行动，成立了应急小组。该小组的任务是迅速制定并实施紧急应对措施，以最小化潜在损失。以下是采取的主要措施：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暂停显示器化学品项目进度：为遏制危机蔓延，显示器化学品项目暂时停止进行，以便全面评估当前状况。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资源重新分配：重新评估显示器化学品项目资源的分配，确保最大限度地减小损失。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实时沟通：与关键利益相关者建立实时沟通机制，向他们传递显示器化学品项目危机的实际状况，保障显示器化学品项目核心利益。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在紧急应对的同时，显示器化学品项目团队强调了团队协作和有效沟通的重要性。以下是团队协作的关键举措：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信息共享机制：建立了信息共享平台，确保团队成员能够及时获取显示器化学品项目危机的实时信息。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领导者沟通：显示器化学品项目领导者通过定期会议和即时沟通工具，指导团队应对危机，保持团队稳定运行。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随着危机得到初步控制，显示器化学品项目团队转向制定恢复计划，以确保显示器化学品项目能够从中迅速恢复。主要恢复计划包括：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修复受损的进度计划：重新评估显示器化学品项目进度，制定修复计划，确保显示器化学品项目尽快回归正常进程。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重新调整资源分配：优化资源分配，确保显示器化学品项目在有限资源下高效运转。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风险管理机制加强：对显示器化学品项目风险进行全面评估，制定更强化的风险管理策略，以预防未来可能的危机。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162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772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化学品项目的技术管理特点体现在其创新导向。通过引入最先进的技术趋势和解决方案，显示器化学品项目致力于提升科技含量、提高质量和效率水平。这意味着我们将采用最新的工具和方法，确保显示器化学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显示器化学品项目技术管理的显著特征。通过整合不同领域的技术资源，我们实现了跨学科的协同工作。这有助于优化技术架构，提高整体效能。此外，整合性策略还促进了不同技术团队之间的紧密沟通和高效合作，确保显示器化学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显示器化学品项目所采用的技术。通过不断优化技术方案，显示器化学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显示器化学品项目团队将在显示器化学品项目初期识别可能的技术风险，并采取相应的预防和应对措施。通过建立健全的风险评估机制，显示器化学品项目能够在实施过程中及时发现并解决潜在的技术问题，保障显示器化学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显示器化学品项目中，技术将成为显示器化学品项目成功的有力支持。这一深度剖析揭示了技术管理在显示器化学品项目实施中的关键作用，为显示器化学品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https://d.book118.com/448057070023006033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F73C53"/>
    <w:rsid w:val="20F73C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57070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2024-01-31T06:34:00Z</dcterms:created>
  <dcterms:modified xsi:type="dcterms:W3CDTF">2024-01-31T06:34:38Z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1F8BF21D8B974CA1A9508905C44BB4C8_11</vt:lpwstr>
  </property>
  <property fmtid="{D5CDD505-2E9C-101B-9397-08002B2CF9AE}" pid="3" name="KSOProductBuildVer">
    <vt:lpwstr>2052-12.1.0.16250</vt:lpwstr>
  </property>
</Properties>
</file>