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天然气脱硫除湿膜项目规划设计方案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64" w:history="1">
        <w:r>
          <w:rPr>
            <w:rFonts w:ascii="仿宋" w:eastAsia="仿宋" w:hAnsi="仿宋" w:cs="仿宋" w:hint="eastAsia"/>
            <w:lang w:eastAsia="zh-CN"/>
          </w:rPr>
          <w:t>前言</w:t>
        </w:r>
        <w:r>
          <w:tab/>
        </w:r>
        <w:r>
          <w:fldChar w:fldCharType="begin"/>
        </w:r>
        <w:r>
          <w:instrText xml:space="preserve"> PAGEREF _Toc6864 \h </w:instrText>
        </w:r>
        <w:r>
          <w:fldChar w:fldCharType="separate"/>
        </w:r>
        <w:r>
          <w:t>3</w:t>
        </w:r>
        <w:r>
          <w:fldChar w:fldCharType="end"/>
        </w:r>
      </w:hyperlink>
    </w:p>
    <w:p>
      <w:pPr>
        <w:pStyle w:val="TOC1"/>
        <w:tabs>
          <w:tab w:val="right" w:leader="dot" w:pos="8306"/>
        </w:tabs>
      </w:pPr>
      <w:hyperlink w:anchor="_Toc5317" w:history="1">
        <w:r>
          <w:rPr>
            <w:rFonts w:ascii="仿宋" w:eastAsia="仿宋" w:hAnsi="仿宋" w:cs="仿宋" w:hint="eastAsia"/>
            <w:lang w:eastAsia="zh-CN"/>
          </w:rPr>
          <w:t>一、天然气脱硫除湿膜项目危机管理</w:t>
        </w:r>
        <w:r>
          <w:tab/>
        </w:r>
        <w:r>
          <w:fldChar w:fldCharType="begin"/>
        </w:r>
        <w:r>
          <w:instrText xml:space="preserve"> PAGEREF _Toc5317 \h </w:instrText>
        </w:r>
        <w:r>
          <w:fldChar w:fldCharType="separate"/>
        </w:r>
        <w:r>
          <w:t>3</w:t>
        </w:r>
        <w:r>
          <w:fldChar w:fldCharType="end"/>
        </w:r>
      </w:hyperlink>
    </w:p>
    <w:p>
      <w:pPr>
        <w:pStyle w:val="TOC2"/>
        <w:tabs>
          <w:tab w:val="right" w:leader="dot" w:pos="8306"/>
        </w:tabs>
      </w:pPr>
      <w:hyperlink w:anchor="_Toc6245" w:history="1">
        <w:r>
          <w:rPr>
            <w:rFonts w:ascii="仿宋" w:eastAsia="仿宋" w:hAnsi="仿宋" w:cs="仿宋" w:hint="eastAsia"/>
            <w:lang w:eastAsia="zh-CN"/>
          </w:rPr>
          <w:t>(一)、危机预警与识别</w:t>
        </w:r>
        <w:r>
          <w:tab/>
        </w:r>
        <w:r>
          <w:fldChar w:fldCharType="begin"/>
        </w:r>
        <w:r>
          <w:instrText xml:space="preserve"> PAGEREF _Toc6245 \h </w:instrText>
        </w:r>
        <w:r>
          <w:fldChar w:fldCharType="separate"/>
        </w:r>
        <w:r>
          <w:t>3</w:t>
        </w:r>
        <w:r>
          <w:fldChar w:fldCharType="end"/>
        </w:r>
      </w:hyperlink>
    </w:p>
    <w:p>
      <w:pPr>
        <w:pStyle w:val="TOC2"/>
        <w:tabs>
          <w:tab w:val="right" w:leader="dot" w:pos="8306"/>
        </w:tabs>
      </w:pPr>
      <w:hyperlink w:anchor="_Toc17915" w:history="1">
        <w:r>
          <w:rPr>
            <w:rFonts w:ascii="仿宋" w:eastAsia="仿宋" w:hAnsi="仿宋" w:cs="仿宋" w:hint="eastAsia"/>
            <w:lang w:eastAsia="zh-CN"/>
          </w:rPr>
          <w:t>(二)、危机应对与恢复</w:t>
        </w:r>
        <w:r>
          <w:tab/>
        </w:r>
        <w:r>
          <w:fldChar w:fldCharType="begin"/>
        </w:r>
        <w:r>
          <w:instrText xml:space="preserve"> PAGEREF _Toc17915 \h </w:instrText>
        </w:r>
        <w:r>
          <w:fldChar w:fldCharType="separate"/>
        </w:r>
        <w:r>
          <w:t>4</w:t>
        </w:r>
        <w:r>
          <w:fldChar w:fldCharType="end"/>
        </w:r>
      </w:hyperlink>
    </w:p>
    <w:p>
      <w:pPr>
        <w:pStyle w:val="TOC1"/>
        <w:tabs>
          <w:tab w:val="right" w:leader="dot" w:pos="8306"/>
        </w:tabs>
      </w:pPr>
      <w:hyperlink w:anchor="_Toc11532" w:history="1">
        <w:r>
          <w:rPr>
            <w:rFonts w:ascii="仿宋" w:eastAsia="仿宋" w:hAnsi="仿宋" w:cs="仿宋" w:hint="eastAsia"/>
            <w:lang w:eastAsia="zh-CN"/>
          </w:rPr>
          <w:t>二、天然气脱硫除湿膜项目选址可行性分析</w:t>
        </w:r>
        <w:r>
          <w:tab/>
        </w:r>
        <w:r>
          <w:fldChar w:fldCharType="begin"/>
        </w:r>
        <w:r>
          <w:instrText xml:space="preserve"> PAGEREF _Toc11532 \h </w:instrText>
        </w:r>
        <w:r>
          <w:fldChar w:fldCharType="separate"/>
        </w:r>
        <w:r>
          <w:t>6</w:t>
        </w:r>
        <w:r>
          <w:fldChar w:fldCharType="end"/>
        </w:r>
      </w:hyperlink>
    </w:p>
    <w:p>
      <w:pPr>
        <w:pStyle w:val="TOC2"/>
        <w:tabs>
          <w:tab w:val="right" w:leader="dot" w:pos="8306"/>
        </w:tabs>
      </w:pPr>
      <w:hyperlink w:anchor="_Toc7377" w:history="1">
        <w:r>
          <w:rPr>
            <w:rFonts w:ascii="仿宋" w:eastAsia="仿宋" w:hAnsi="仿宋" w:cs="仿宋" w:hint="eastAsia"/>
            <w:lang w:eastAsia="zh-CN"/>
          </w:rPr>
          <w:t>(一)、天然气脱硫除湿膜项目选址</w:t>
        </w:r>
        <w:r>
          <w:tab/>
        </w:r>
        <w:r>
          <w:fldChar w:fldCharType="begin"/>
        </w:r>
        <w:r>
          <w:instrText xml:space="preserve"> PAGEREF _Toc7377 \h </w:instrText>
        </w:r>
        <w:r>
          <w:fldChar w:fldCharType="separate"/>
        </w:r>
        <w:r>
          <w:t>6</w:t>
        </w:r>
        <w:r>
          <w:fldChar w:fldCharType="end"/>
        </w:r>
      </w:hyperlink>
    </w:p>
    <w:p>
      <w:pPr>
        <w:pStyle w:val="TOC2"/>
        <w:tabs>
          <w:tab w:val="right" w:leader="dot" w:pos="8306"/>
        </w:tabs>
      </w:pPr>
      <w:hyperlink w:anchor="_Toc16710" w:history="1">
        <w:r>
          <w:rPr>
            <w:rFonts w:ascii="仿宋" w:eastAsia="仿宋" w:hAnsi="仿宋" w:cs="仿宋" w:hint="eastAsia"/>
            <w:lang w:eastAsia="zh-CN"/>
          </w:rPr>
          <w:t>(二)、用地控制指标</w:t>
        </w:r>
        <w:r>
          <w:tab/>
        </w:r>
        <w:r>
          <w:fldChar w:fldCharType="begin"/>
        </w:r>
        <w:r>
          <w:instrText xml:space="preserve"> PAGEREF _Toc16710 \h </w:instrText>
        </w:r>
        <w:r>
          <w:fldChar w:fldCharType="separate"/>
        </w:r>
        <w:r>
          <w:t>6</w:t>
        </w:r>
        <w:r>
          <w:fldChar w:fldCharType="end"/>
        </w:r>
      </w:hyperlink>
    </w:p>
    <w:p>
      <w:pPr>
        <w:pStyle w:val="TOC2"/>
        <w:tabs>
          <w:tab w:val="right" w:leader="dot" w:pos="8306"/>
        </w:tabs>
      </w:pPr>
      <w:hyperlink w:anchor="_Toc4231" w:history="1">
        <w:r>
          <w:rPr>
            <w:rFonts w:ascii="仿宋" w:eastAsia="仿宋" w:hAnsi="仿宋" w:cs="仿宋" w:hint="eastAsia"/>
            <w:lang w:eastAsia="zh-CN"/>
          </w:rPr>
          <w:t>(三)、节约用地措施</w:t>
        </w:r>
        <w:r>
          <w:tab/>
        </w:r>
        <w:r>
          <w:fldChar w:fldCharType="begin"/>
        </w:r>
        <w:r>
          <w:instrText xml:space="preserve"> PAGEREF _Toc4231 \h </w:instrText>
        </w:r>
        <w:r>
          <w:fldChar w:fldCharType="separate"/>
        </w:r>
        <w:r>
          <w:t>8</w:t>
        </w:r>
        <w:r>
          <w:fldChar w:fldCharType="end"/>
        </w:r>
      </w:hyperlink>
    </w:p>
    <w:p>
      <w:pPr>
        <w:pStyle w:val="TOC2"/>
        <w:tabs>
          <w:tab w:val="right" w:leader="dot" w:pos="8306"/>
        </w:tabs>
      </w:pPr>
      <w:hyperlink w:anchor="_Toc25876" w:history="1">
        <w:r>
          <w:rPr>
            <w:rFonts w:ascii="仿宋" w:eastAsia="仿宋" w:hAnsi="仿宋" w:cs="仿宋" w:hint="eastAsia"/>
            <w:lang w:eastAsia="zh-CN"/>
          </w:rPr>
          <w:t>(四)、总图布置方案</w:t>
        </w:r>
        <w:r>
          <w:tab/>
        </w:r>
        <w:r>
          <w:fldChar w:fldCharType="begin"/>
        </w:r>
        <w:r>
          <w:instrText xml:space="preserve"> PAGEREF _Toc25876 \h </w:instrText>
        </w:r>
        <w:r>
          <w:fldChar w:fldCharType="separate"/>
        </w:r>
        <w:r>
          <w:t>9</w:t>
        </w:r>
        <w:r>
          <w:fldChar w:fldCharType="end"/>
        </w:r>
      </w:hyperlink>
    </w:p>
    <w:p>
      <w:pPr>
        <w:pStyle w:val="TOC2"/>
        <w:tabs>
          <w:tab w:val="right" w:leader="dot" w:pos="8306"/>
        </w:tabs>
      </w:pPr>
      <w:hyperlink w:anchor="_Toc30704" w:history="1">
        <w:r>
          <w:rPr>
            <w:rFonts w:ascii="仿宋" w:eastAsia="仿宋" w:hAnsi="仿宋" w:cs="仿宋" w:hint="eastAsia"/>
            <w:lang w:eastAsia="zh-CN"/>
          </w:rPr>
          <w:t>(五)、选址综合评价</w:t>
        </w:r>
        <w:r>
          <w:tab/>
        </w:r>
        <w:r>
          <w:fldChar w:fldCharType="begin"/>
        </w:r>
        <w:r>
          <w:instrText xml:space="preserve"> PAGEREF _Toc30704 \h </w:instrText>
        </w:r>
        <w:r>
          <w:fldChar w:fldCharType="separate"/>
        </w:r>
        <w:r>
          <w:t>10</w:t>
        </w:r>
        <w:r>
          <w:fldChar w:fldCharType="end"/>
        </w:r>
      </w:hyperlink>
    </w:p>
    <w:p>
      <w:pPr>
        <w:pStyle w:val="TOC1"/>
        <w:tabs>
          <w:tab w:val="right" w:leader="dot" w:pos="8306"/>
        </w:tabs>
      </w:pPr>
      <w:hyperlink w:anchor="_Toc18309" w:history="1">
        <w:r>
          <w:rPr>
            <w:rFonts w:ascii="仿宋" w:eastAsia="仿宋" w:hAnsi="仿宋" w:cs="仿宋" w:hint="eastAsia"/>
            <w:lang w:eastAsia="zh-CN"/>
          </w:rPr>
          <w:t>三、市场分析、调研</w:t>
        </w:r>
        <w:r>
          <w:tab/>
        </w:r>
        <w:r>
          <w:fldChar w:fldCharType="begin"/>
        </w:r>
        <w:r>
          <w:instrText xml:space="preserve"> PAGEREF _Toc18309 \h </w:instrText>
        </w:r>
        <w:r>
          <w:fldChar w:fldCharType="separate"/>
        </w:r>
        <w:r>
          <w:t>11</w:t>
        </w:r>
        <w:r>
          <w:fldChar w:fldCharType="end"/>
        </w:r>
      </w:hyperlink>
    </w:p>
    <w:p>
      <w:pPr>
        <w:pStyle w:val="TOC2"/>
        <w:tabs>
          <w:tab w:val="right" w:leader="dot" w:pos="8306"/>
        </w:tabs>
      </w:pPr>
      <w:hyperlink w:anchor="_Toc21309" w:history="1">
        <w:r>
          <w:rPr>
            <w:rFonts w:ascii="仿宋" w:eastAsia="仿宋" w:hAnsi="仿宋" w:cs="仿宋" w:hint="eastAsia"/>
            <w:lang w:eastAsia="zh-CN"/>
          </w:rPr>
          <w:t>(一)、天然气脱硫除湿膜行业分析</w:t>
        </w:r>
        <w:r>
          <w:tab/>
        </w:r>
        <w:r>
          <w:fldChar w:fldCharType="begin"/>
        </w:r>
        <w:r>
          <w:instrText xml:space="preserve"> PAGEREF _Toc21309 \h </w:instrText>
        </w:r>
        <w:r>
          <w:fldChar w:fldCharType="separate"/>
        </w:r>
        <w:r>
          <w:t>11</w:t>
        </w:r>
        <w:r>
          <w:fldChar w:fldCharType="end"/>
        </w:r>
      </w:hyperlink>
    </w:p>
    <w:p>
      <w:pPr>
        <w:pStyle w:val="TOC2"/>
        <w:tabs>
          <w:tab w:val="right" w:leader="dot" w:pos="8306"/>
        </w:tabs>
      </w:pPr>
      <w:hyperlink w:anchor="_Toc18396" w:history="1">
        <w:r>
          <w:rPr>
            <w:rFonts w:ascii="仿宋" w:eastAsia="仿宋" w:hAnsi="仿宋" w:cs="仿宋" w:hint="eastAsia"/>
            <w:lang w:eastAsia="zh-CN"/>
          </w:rPr>
          <w:t>(二)、天然气脱硫除湿膜市场分析预测</w:t>
        </w:r>
        <w:r>
          <w:tab/>
        </w:r>
        <w:r>
          <w:fldChar w:fldCharType="begin"/>
        </w:r>
        <w:r>
          <w:instrText xml:space="preserve"> PAGEREF _Toc18396 \h </w:instrText>
        </w:r>
        <w:r>
          <w:fldChar w:fldCharType="separate"/>
        </w:r>
        <w:r>
          <w:t>12</w:t>
        </w:r>
        <w:r>
          <w:fldChar w:fldCharType="end"/>
        </w:r>
      </w:hyperlink>
    </w:p>
    <w:p>
      <w:pPr>
        <w:pStyle w:val="TOC1"/>
        <w:tabs>
          <w:tab w:val="right" w:leader="dot" w:pos="8306"/>
        </w:tabs>
      </w:pPr>
      <w:hyperlink w:anchor="_Toc19735" w:history="1">
        <w:r>
          <w:rPr>
            <w:rFonts w:ascii="仿宋" w:eastAsia="仿宋" w:hAnsi="仿宋" w:cs="仿宋" w:hint="eastAsia"/>
            <w:lang w:eastAsia="zh-CN"/>
          </w:rPr>
          <w:t>四、产品规划分析</w:t>
        </w:r>
        <w:r>
          <w:tab/>
        </w:r>
        <w:r>
          <w:fldChar w:fldCharType="begin"/>
        </w:r>
        <w:r>
          <w:instrText xml:space="preserve"> PAGEREF _Toc19735 \h </w:instrText>
        </w:r>
        <w:r>
          <w:fldChar w:fldCharType="separate"/>
        </w:r>
        <w:r>
          <w:t>13</w:t>
        </w:r>
        <w:r>
          <w:fldChar w:fldCharType="end"/>
        </w:r>
      </w:hyperlink>
    </w:p>
    <w:p>
      <w:pPr>
        <w:pStyle w:val="TOC2"/>
        <w:tabs>
          <w:tab w:val="right" w:leader="dot" w:pos="8306"/>
        </w:tabs>
      </w:pPr>
      <w:hyperlink w:anchor="_Toc21709" w:history="1">
        <w:r>
          <w:rPr>
            <w:rFonts w:ascii="仿宋" w:eastAsia="仿宋" w:hAnsi="仿宋" w:cs="仿宋" w:hint="eastAsia"/>
            <w:lang w:eastAsia="zh-CN"/>
          </w:rPr>
          <w:t>(一)、产品规划</w:t>
        </w:r>
        <w:r>
          <w:tab/>
        </w:r>
        <w:r>
          <w:fldChar w:fldCharType="begin"/>
        </w:r>
        <w:r>
          <w:instrText xml:space="preserve"> PAGEREF _Toc21709 \h </w:instrText>
        </w:r>
        <w:r>
          <w:fldChar w:fldCharType="separate"/>
        </w:r>
        <w:r>
          <w:t>13</w:t>
        </w:r>
        <w:r>
          <w:fldChar w:fldCharType="end"/>
        </w:r>
      </w:hyperlink>
    </w:p>
    <w:p>
      <w:pPr>
        <w:pStyle w:val="TOC2"/>
        <w:tabs>
          <w:tab w:val="right" w:leader="dot" w:pos="8306"/>
        </w:tabs>
      </w:pPr>
      <w:hyperlink w:anchor="_Toc30054" w:history="1">
        <w:r>
          <w:rPr>
            <w:rFonts w:ascii="仿宋" w:eastAsia="仿宋" w:hAnsi="仿宋" w:cs="仿宋" w:hint="eastAsia"/>
            <w:lang w:eastAsia="zh-CN"/>
          </w:rPr>
          <w:t>(二)、建设规模</w:t>
        </w:r>
        <w:r>
          <w:tab/>
        </w:r>
        <w:r>
          <w:fldChar w:fldCharType="begin"/>
        </w:r>
        <w:r>
          <w:instrText xml:space="preserve"> PAGEREF _Toc30054 \h </w:instrText>
        </w:r>
        <w:r>
          <w:fldChar w:fldCharType="separate"/>
        </w:r>
        <w:r>
          <w:t>14</w:t>
        </w:r>
        <w:r>
          <w:fldChar w:fldCharType="end"/>
        </w:r>
      </w:hyperlink>
    </w:p>
    <w:p>
      <w:pPr>
        <w:pStyle w:val="TOC1"/>
        <w:tabs>
          <w:tab w:val="right" w:leader="dot" w:pos="8306"/>
        </w:tabs>
      </w:pPr>
      <w:hyperlink w:anchor="_Toc12952" w:history="1">
        <w:r>
          <w:rPr>
            <w:rFonts w:ascii="仿宋" w:eastAsia="仿宋" w:hAnsi="仿宋" w:cs="仿宋" w:hint="eastAsia"/>
            <w:lang w:eastAsia="zh-CN"/>
          </w:rPr>
          <w:t>五、天然气脱硫除湿膜项目土建工程</w:t>
        </w:r>
        <w:r>
          <w:tab/>
        </w:r>
        <w:r>
          <w:fldChar w:fldCharType="begin"/>
        </w:r>
        <w:r>
          <w:instrText xml:space="preserve"> PAGEREF _Toc12952 \h </w:instrText>
        </w:r>
        <w:r>
          <w:fldChar w:fldCharType="separate"/>
        </w:r>
        <w:r>
          <w:t>15</w:t>
        </w:r>
        <w:r>
          <w:fldChar w:fldCharType="end"/>
        </w:r>
      </w:hyperlink>
    </w:p>
    <w:p>
      <w:pPr>
        <w:pStyle w:val="TOC2"/>
        <w:tabs>
          <w:tab w:val="right" w:leader="dot" w:pos="8306"/>
        </w:tabs>
      </w:pPr>
      <w:hyperlink w:anchor="_Toc2941" w:history="1">
        <w:r>
          <w:rPr>
            <w:rFonts w:ascii="仿宋" w:eastAsia="仿宋" w:hAnsi="仿宋" w:cs="仿宋" w:hint="eastAsia"/>
            <w:lang w:eastAsia="zh-CN"/>
          </w:rPr>
          <w:t>(一)、建筑工程设计原则</w:t>
        </w:r>
        <w:r>
          <w:tab/>
        </w:r>
        <w:r>
          <w:fldChar w:fldCharType="begin"/>
        </w:r>
        <w:r>
          <w:instrText xml:space="preserve"> PAGEREF _Toc2941 \h </w:instrText>
        </w:r>
        <w:r>
          <w:fldChar w:fldCharType="separate"/>
        </w:r>
        <w:r>
          <w:t>15</w:t>
        </w:r>
        <w:r>
          <w:fldChar w:fldCharType="end"/>
        </w:r>
      </w:hyperlink>
    </w:p>
    <w:p>
      <w:pPr>
        <w:pStyle w:val="TOC2"/>
        <w:tabs>
          <w:tab w:val="right" w:leader="dot" w:pos="8306"/>
        </w:tabs>
      </w:pPr>
      <w:hyperlink w:anchor="_Toc18191" w:history="1">
        <w:r>
          <w:rPr>
            <w:rFonts w:ascii="仿宋" w:eastAsia="仿宋" w:hAnsi="仿宋" w:cs="仿宋" w:hint="eastAsia"/>
            <w:lang w:eastAsia="zh-CN"/>
          </w:rPr>
          <w:t>(二)、土建工程设计年限及安全等级</w:t>
        </w:r>
        <w:r>
          <w:tab/>
        </w:r>
        <w:r>
          <w:fldChar w:fldCharType="begin"/>
        </w:r>
        <w:r>
          <w:instrText xml:space="preserve"> PAGEREF _Toc18191 \h </w:instrText>
        </w:r>
        <w:r>
          <w:fldChar w:fldCharType="separate"/>
        </w:r>
        <w:r>
          <w:t>16</w:t>
        </w:r>
        <w:r>
          <w:fldChar w:fldCharType="end"/>
        </w:r>
      </w:hyperlink>
    </w:p>
    <w:p>
      <w:pPr>
        <w:pStyle w:val="TOC2"/>
        <w:tabs>
          <w:tab w:val="right" w:leader="dot" w:pos="8306"/>
        </w:tabs>
      </w:pPr>
      <w:hyperlink w:anchor="_Toc6790" w:history="1">
        <w:r>
          <w:rPr>
            <w:rFonts w:ascii="仿宋" w:eastAsia="仿宋" w:hAnsi="仿宋" w:cs="仿宋" w:hint="eastAsia"/>
            <w:lang w:eastAsia="zh-CN"/>
          </w:rPr>
          <w:t>(三)、建筑工程设计总体要求</w:t>
        </w:r>
        <w:r>
          <w:tab/>
        </w:r>
        <w:r>
          <w:fldChar w:fldCharType="begin"/>
        </w:r>
        <w:r>
          <w:instrText xml:space="preserve"> PAGEREF _Toc6790 \h </w:instrText>
        </w:r>
        <w:r>
          <w:fldChar w:fldCharType="separate"/>
        </w:r>
        <w:r>
          <w:t>17</w:t>
        </w:r>
        <w:r>
          <w:fldChar w:fldCharType="end"/>
        </w:r>
      </w:hyperlink>
    </w:p>
    <w:p>
      <w:pPr>
        <w:pStyle w:val="TOC2"/>
        <w:tabs>
          <w:tab w:val="right" w:leader="dot" w:pos="8306"/>
        </w:tabs>
      </w:pPr>
      <w:hyperlink w:anchor="_Toc17103" w:history="1">
        <w:r>
          <w:rPr>
            <w:rFonts w:ascii="仿宋" w:eastAsia="仿宋" w:hAnsi="仿宋" w:cs="仿宋" w:hint="eastAsia"/>
            <w:lang w:eastAsia="zh-CN"/>
          </w:rPr>
          <w:t>(四)、土建工程建设指标</w:t>
        </w:r>
        <w:r>
          <w:tab/>
        </w:r>
        <w:r>
          <w:fldChar w:fldCharType="begin"/>
        </w:r>
        <w:r>
          <w:instrText xml:space="preserve"> PAGEREF _Toc17103 \h </w:instrText>
        </w:r>
        <w:r>
          <w:fldChar w:fldCharType="separate"/>
        </w:r>
        <w:r>
          <w:t>18</w:t>
        </w:r>
        <w:r>
          <w:fldChar w:fldCharType="end"/>
        </w:r>
      </w:hyperlink>
    </w:p>
    <w:p>
      <w:pPr>
        <w:pStyle w:val="TOC1"/>
        <w:tabs>
          <w:tab w:val="right" w:leader="dot" w:pos="8306"/>
        </w:tabs>
      </w:pPr>
      <w:hyperlink w:anchor="_Toc603" w:history="1">
        <w:r>
          <w:rPr>
            <w:rFonts w:ascii="仿宋" w:eastAsia="仿宋" w:hAnsi="仿宋" w:cs="仿宋" w:hint="eastAsia"/>
            <w:lang w:eastAsia="zh-CN"/>
          </w:rPr>
          <w:t>六、天然气脱硫除湿膜项目文档管理</w:t>
        </w:r>
        <w:r>
          <w:tab/>
        </w:r>
        <w:r>
          <w:fldChar w:fldCharType="begin"/>
        </w:r>
        <w:r>
          <w:instrText xml:space="preserve"> PAGEREF _Toc603 \h </w:instrText>
        </w:r>
        <w:r>
          <w:fldChar w:fldCharType="separate"/>
        </w:r>
        <w:r>
          <w:t>18</w:t>
        </w:r>
        <w:r>
          <w:fldChar w:fldCharType="end"/>
        </w:r>
      </w:hyperlink>
    </w:p>
    <w:p>
      <w:pPr>
        <w:pStyle w:val="TOC2"/>
        <w:tabs>
          <w:tab w:val="right" w:leader="dot" w:pos="8306"/>
        </w:tabs>
      </w:pPr>
      <w:hyperlink w:anchor="_Toc31023" w:history="1">
        <w:r>
          <w:rPr>
            <w:rFonts w:ascii="仿宋" w:eastAsia="仿宋" w:hAnsi="仿宋" w:cs="仿宋" w:hint="eastAsia"/>
            <w:lang w:eastAsia="zh-CN"/>
          </w:rPr>
          <w:t>(一)、文档编制与审查</w:t>
        </w:r>
        <w:r>
          <w:tab/>
        </w:r>
        <w:r>
          <w:fldChar w:fldCharType="begin"/>
        </w:r>
        <w:r>
          <w:instrText xml:space="preserve"> PAGEREF _Toc31023 \h </w:instrText>
        </w:r>
        <w:r>
          <w:fldChar w:fldCharType="separate"/>
        </w:r>
        <w:r>
          <w:t>18</w:t>
        </w:r>
        <w:r>
          <w:fldChar w:fldCharType="end"/>
        </w:r>
      </w:hyperlink>
    </w:p>
    <w:p>
      <w:pPr>
        <w:pStyle w:val="TOC2"/>
        <w:tabs>
          <w:tab w:val="right" w:leader="dot" w:pos="8306"/>
        </w:tabs>
      </w:pPr>
      <w:hyperlink w:anchor="_Toc6203" w:history="1">
        <w:r>
          <w:rPr>
            <w:rFonts w:ascii="仿宋" w:eastAsia="仿宋" w:hAnsi="仿宋" w:cs="仿宋" w:hint="eastAsia"/>
            <w:lang w:eastAsia="zh-CN"/>
          </w:rPr>
          <w:t>(二)、文档发布与分发</w:t>
        </w:r>
        <w:r>
          <w:tab/>
        </w:r>
        <w:r>
          <w:fldChar w:fldCharType="begin"/>
        </w:r>
        <w:r>
          <w:instrText xml:space="preserve"> PAGEREF _Toc6203 \h </w:instrText>
        </w:r>
        <w:r>
          <w:fldChar w:fldCharType="separate"/>
        </w:r>
        <w:r>
          <w:t>20</w:t>
        </w:r>
        <w:r>
          <w:fldChar w:fldCharType="end"/>
        </w:r>
      </w:hyperlink>
    </w:p>
    <w:p>
      <w:pPr>
        <w:pStyle w:val="TOC2"/>
        <w:tabs>
          <w:tab w:val="right" w:leader="dot" w:pos="8306"/>
        </w:tabs>
      </w:pPr>
      <w:hyperlink w:anchor="_Toc1201" w:history="1">
        <w:r>
          <w:rPr>
            <w:rFonts w:ascii="仿宋" w:eastAsia="仿宋" w:hAnsi="仿宋" w:cs="仿宋" w:hint="eastAsia"/>
            <w:lang w:eastAsia="zh-CN"/>
          </w:rPr>
          <w:t>(三)、文档存档与归档</w:t>
        </w:r>
        <w:r>
          <w:tab/>
        </w:r>
        <w:r>
          <w:fldChar w:fldCharType="begin"/>
        </w:r>
        <w:r>
          <w:instrText xml:space="preserve"> PAGEREF _Toc1201 \h </w:instrText>
        </w:r>
        <w:r>
          <w:fldChar w:fldCharType="separate"/>
        </w:r>
        <w:r>
          <w:t>20</w:t>
        </w:r>
        <w:r>
          <w:fldChar w:fldCharType="end"/>
        </w:r>
      </w:hyperlink>
    </w:p>
    <w:p>
      <w:pPr>
        <w:pStyle w:val="TOC1"/>
        <w:tabs>
          <w:tab w:val="right" w:leader="dot" w:pos="8306"/>
        </w:tabs>
      </w:pPr>
      <w:hyperlink w:anchor="_Toc9712" w:history="1">
        <w:r>
          <w:rPr>
            <w:rFonts w:ascii="仿宋" w:eastAsia="仿宋" w:hAnsi="仿宋" w:cs="仿宋" w:hint="eastAsia"/>
            <w:lang w:eastAsia="zh-CN"/>
          </w:rPr>
          <w:t>七、天然气脱硫除湿膜项目人力资源管理</w:t>
        </w:r>
        <w:r>
          <w:tab/>
        </w:r>
        <w:r>
          <w:fldChar w:fldCharType="begin"/>
        </w:r>
        <w:r>
          <w:instrText xml:space="preserve"> PAGEREF _Toc9712 \h </w:instrText>
        </w:r>
        <w:r>
          <w:fldChar w:fldCharType="separate"/>
        </w:r>
        <w:r>
          <w:t>22</w:t>
        </w:r>
        <w:r>
          <w:fldChar w:fldCharType="end"/>
        </w:r>
      </w:hyperlink>
    </w:p>
    <w:p>
      <w:pPr>
        <w:pStyle w:val="TOC2"/>
        <w:tabs>
          <w:tab w:val="right" w:leader="dot" w:pos="8306"/>
        </w:tabs>
      </w:pPr>
      <w:hyperlink w:anchor="_Toc1021" w:history="1">
        <w:r>
          <w:rPr>
            <w:rFonts w:ascii="仿宋" w:eastAsia="仿宋" w:hAnsi="仿宋" w:cs="仿宋" w:hint="eastAsia"/>
            <w:lang w:eastAsia="zh-CN"/>
          </w:rPr>
          <w:t>(一)、建立健全的预算管理制度</w:t>
        </w:r>
        <w:r>
          <w:tab/>
        </w:r>
        <w:r>
          <w:fldChar w:fldCharType="begin"/>
        </w:r>
        <w:r>
          <w:instrText xml:space="preserve"> PAGEREF _Toc1021 \h </w:instrText>
        </w:r>
        <w:r>
          <w:fldChar w:fldCharType="separate"/>
        </w:r>
        <w:r>
          <w:t>22</w:t>
        </w:r>
        <w:r>
          <w:fldChar w:fldCharType="end"/>
        </w:r>
      </w:hyperlink>
    </w:p>
    <w:p>
      <w:pPr>
        <w:pStyle w:val="TOC2"/>
        <w:tabs>
          <w:tab w:val="right" w:leader="dot" w:pos="8306"/>
        </w:tabs>
      </w:pPr>
      <w:hyperlink w:anchor="_Toc871" w:history="1">
        <w:r>
          <w:rPr>
            <w:rFonts w:ascii="仿宋" w:eastAsia="仿宋" w:hAnsi="仿宋" w:cs="仿宋" w:hint="eastAsia"/>
            <w:lang w:eastAsia="zh-CN"/>
          </w:rPr>
          <w:t>(二)、加强资金流动监控</w:t>
        </w:r>
        <w:r>
          <w:tab/>
        </w:r>
        <w:r>
          <w:fldChar w:fldCharType="begin"/>
        </w:r>
        <w:r>
          <w:instrText xml:space="preserve"> PAGEREF _Toc871 \h </w:instrText>
        </w:r>
        <w:r>
          <w:fldChar w:fldCharType="separate"/>
        </w:r>
        <w:r>
          <w:t>23</w:t>
        </w:r>
        <w:r>
          <w:fldChar w:fldCharType="end"/>
        </w:r>
      </w:hyperlink>
    </w:p>
    <w:p>
      <w:pPr>
        <w:pStyle w:val="TOC2"/>
        <w:tabs>
          <w:tab w:val="right" w:leader="dot" w:pos="8306"/>
        </w:tabs>
      </w:pPr>
      <w:hyperlink w:anchor="_Toc23466" w:history="1">
        <w:r>
          <w:rPr>
            <w:rFonts w:ascii="仿宋" w:eastAsia="仿宋" w:hAnsi="仿宋" w:cs="仿宋" w:hint="eastAsia"/>
            <w:lang w:eastAsia="zh-CN"/>
          </w:rPr>
          <w:t>(三)、制定完善的风险控制机制</w:t>
        </w:r>
        <w:r>
          <w:tab/>
        </w:r>
        <w:r>
          <w:fldChar w:fldCharType="begin"/>
        </w:r>
        <w:r>
          <w:instrText xml:space="preserve"> PAGEREF _Toc23466 \h </w:instrText>
        </w:r>
        <w:r>
          <w:fldChar w:fldCharType="separate"/>
        </w:r>
        <w:r>
          <w:t>25</w:t>
        </w:r>
        <w:r>
          <w:fldChar w:fldCharType="end"/>
        </w:r>
      </w:hyperlink>
    </w:p>
    <w:p>
      <w:pPr>
        <w:pStyle w:val="TOC2"/>
        <w:tabs>
          <w:tab w:val="right" w:leader="dot" w:pos="8306"/>
        </w:tabs>
      </w:pPr>
      <w:hyperlink w:anchor="_Toc9673" w:history="1">
        <w:r>
          <w:rPr>
            <w:rFonts w:ascii="仿宋" w:eastAsia="仿宋" w:hAnsi="仿宋" w:cs="仿宋" w:hint="eastAsia"/>
            <w:lang w:eastAsia="zh-CN"/>
          </w:rPr>
          <w:t>(四)、优化成本管理</w:t>
        </w:r>
        <w:r>
          <w:tab/>
        </w:r>
        <w:r>
          <w:fldChar w:fldCharType="begin"/>
        </w:r>
        <w:r>
          <w:instrText xml:space="preserve"> PAGEREF _Toc9673 \h </w:instrText>
        </w:r>
        <w:r>
          <w:fldChar w:fldCharType="separate"/>
        </w:r>
        <w:r>
          <w:t>26</w:t>
        </w:r>
        <w:r>
          <w:fldChar w:fldCharType="end"/>
        </w:r>
      </w:hyperlink>
    </w:p>
    <w:p>
      <w:pPr>
        <w:pStyle w:val="TOC1"/>
        <w:tabs>
          <w:tab w:val="right" w:leader="dot" w:pos="8306"/>
        </w:tabs>
      </w:pPr>
      <w:hyperlink w:anchor="_Toc2918" w:history="1">
        <w:r>
          <w:rPr>
            <w:rFonts w:ascii="仿宋" w:eastAsia="仿宋" w:hAnsi="仿宋" w:cs="仿宋" w:hint="eastAsia"/>
            <w:lang w:eastAsia="zh-CN"/>
          </w:rPr>
          <w:t>八、天然气脱硫除湿膜项目创新与研发</w:t>
        </w:r>
        <w:r>
          <w:tab/>
        </w:r>
        <w:r>
          <w:fldChar w:fldCharType="begin"/>
        </w:r>
        <w:r>
          <w:instrText xml:space="preserve"> PAGEREF _Toc2918 \h </w:instrText>
        </w:r>
        <w:r>
          <w:fldChar w:fldCharType="separate"/>
        </w:r>
        <w:r>
          <w:t>27</w:t>
        </w:r>
        <w:r>
          <w:fldChar w:fldCharType="end"/>
        </w:r>
      </w:hyperlink>
    </w:p>
    <w:p>
      <w:pPr>
        <w:pStyle w:val="TOC2"/>
        <w:tabs>
          <w:tab w:val="right" w:leader="dot" w:pos="8306"/>
        </w:tabs>
      </w:pPr>
      <w:hyperlink w:anchor="_Toc6289" w:history="1">
        <w:r>
          <w:rPr>
            <w:rFonts w:ascii="仿宋" w:eastAsia="仿宋" w:hAnsi="仿宋" w:cs="仿宋" w:hint="eastAsia"/>
            <w:lang w:eastAsia="zh-CN"/>
          </w:rPr>
          <w:t>(一)、创新策略与方向</w:t>
        </w:r>
        <w:r>
          <w:tab/>
        </w:r>
        <w:r>
          <w:fldChar w:fldCharType="begin"/>
        </w:r>
        <w:r>
          <w:instrText xml:space="preserve"> PAGEREF _Toc6289 \h </w:instrText>
        </w:r>
        <w:r>
          <w:fldChar w:fldCharType="separate"/>
        </w:r>
        <w:r>
          <w:t>27</w:t>
        </w:r>
        <w:r>
          <w:fldChar w:fldCharType="end"/>
        </w:r>
      </w:hyperlink>
    </w:p>
    <w:p>
      <w:pPr>
        <w:pStyle w:val="TOC2"/>
        <w:tabs>
          <w:tab w:val="right" w:leader="dot" w:pos="8306"/>
        </w:tabs>
      </w:pPr>
      <w:hyperlink w:anchor="_Toc22839" w:history="1">
        <w:r>
          <w:rPr>
            <w:rFonts w:ascii="仿宋" w:eastAsia="仿宋" w:hAnsi="仿宋" w:cs="仿宋" w:hint="eastAsia"/>
            <w:lang w:eastAsia="zh-CN"/>
          </w:rPr>
          <w:t>(二)、研发规划与投入</w:t>
        </w:r>
        <w:r>
          <w:tab/>
        </w:r>
        <w:r>
          <w:fldChar w:fldCharType="begin"/>
        </w:r>
        <w:r>
          <w:instrText xml:space="preserve"> PAGEREF _Toc22839 \h </w:instrText>
        </w:r>
        <w:r>
          <w:fldChar w:fldCharType="separate"/>
        </w:r>
        <w:r>
          <w:t>29</w:t>
        </w:r>
        <w:r>
          <w:fldChar w:fldCharType="end"/>
        </w:r>
      </w:hyperlink>
    </w:p>
    <w:p>
      <w:pPr>
        <w:pStyle w:val="TOC1"/>
        <w:tabs>
          <w:tab w:val="right" w:leader="dot" w:pos="8306"/>
        </w:tabs>
      </w:pPr>
      <w:hyperlink w:anchor="_Toc14399" w:history="1">
        <w:r>
          <w:rPr>
            <w:rFonts w:ascii="仿宋" w:eastAsia="仿宋" w:hAnsi="仿宋" w:cs="仿宋" w:hint="eastAsia"/>
            <w:lang w:eastAsia="zh-CN"/>
          </w:rPr>
          <w:t>九、天然气脱硫除湿膜项目人力资源培养与发展</w:t>
        </w:r>
        <w:r>
          <w:tab/>
        </w:r>
        <w:r>
          <w:fldChar w:fldCharType="begin"/>
        </w:r>
        <w:r>
          <w:instrText xml:space="preserve"> PAGEREF _Toc14399 \h </w:instrText>
        </w:r>
        <w:r>
          <w:fldChar w:fldCharType="separate"/>
        </w:r>
        <w:r>
          <w:t>31</w:t>
        </w:r>
        <w:r>
          <w:fldChar w:fldCharType="end"/>
        </w:r>
      </w:hyperlink>
    </w:p>
    <w:p>
      <w:pPr>
        <w:pStyle w:val="TOC2"/>
        <w:tabs>
          <w:tab w:val="right" w:leader="dot" w:pos="8306"/>
        </w:tabs>
      </w:pPr>
      <w:hyperlink w:anchor="_Toc27628" w:history="1">
        <w:r>
          <w:rPr>
            <w:rFonts w:ascii="仿宋" w:eastAsia="仿宋" w:hAnsi="仿宋" w:cs="仿宋" w:hint="eastAsia"/>
            <w:lang w:eastAsia="zh-CN"/>
          </w:rPr>
          <w:t>(一)、人才需求与规划</w:t>
        </w:r>
        <w:r>
          <w:tab/>
        </w:r>
        <w:r>
          <w:fldChar w:fldCharType="begin"/>
        </w:r>
        <w:r>
          <w:instrText xml:space="preserve"> PAGEREF _Toc27628 \h </w:instrText>
        </w:r>
        <w:r>
          <w:fldChar w:fldCharType="separate"/>
        </w:r>
        <w:r>
          <w:t>31</w:t>
        </w:r>
        <w:r>
          <w:fldChar w:fldCharType="end"/>
        </w:r>
      </w:hyperlink>
    </w:p>
    <w:p>
      <w:pPr>
        <w:pStyle w:val="TOC2"/>
        <w:tabs>
          <w:tab w:val="right" w:leader="dot" w:pos="8306"/>
        </w:tabs>
      </w:pPr>
      <w:hyperlink w:anchor="_Toc905" w:history="1">
        <w:r>
          <w:rPr>
            <w:rFonts w:ascii="仿宋" w:eastAsia="仿宋" w:hAnsi="仿宋" w:cs="仿宋" w:hint="eastAsia"/>
            <w:lang w:eastAsia="zh-CN"/>
          </w:rPr>
          <w:t>(二)、培训与发展计划</w:t>
        </w:r>
        <w:r>
          <w:tab/>
        </w:r>
        <w:r>
          <w:fldChar w:fldCharType="begin"/>
        </w:r>
        <w:r>
          <w:instrText xml:space="preserve"> PAGEREF _Toc905 \h </w:instrText>
        </w:r>
        <w:r>
          <w:fldChar w:fldCharType="separate"/>
        </w:r>
        <w:r>
          <w:t>31</w:t>
        </w:r>
        <w:r>
          <w:fldChar w:fldCharType="end"/>
        </w:r>
      </w:hyperlink>
    </w:p>
    <w:p>
      <w:pPr>
        <w:pStyle w:val="TOC1"/>
        <w:tabs>
          <w:tab w:val="right" w:leader="dot" w:pos="8306"/>
        </w:tabs>
      </w:pPr>
      <w:hyperlink w:anchor="_Toc30201" w:history="1">
        <w:r>
          <w:rPr>
            <w:rFonts w:ascii="仿宋" w:eastAsia="仿宋" w:hAnsi="仿宋" w:cs="仿宋" w:hint="eastAsia"/>
            <w:lang w:eastAsia="zh-CN"/>
          </w:rPr>
          <w:t>十、天然气脱硫除湿膜项目经营效益</w:t>
        </w:r>
        <w:r>
          <w:tab/>
        </w:r>
        <w:r>
          <w:fldChar w:fldCharType="begin"/>
        </w:r>
        <w:r>
          <w:instrText xml:space="preserve"> PAGEREF _Toc30201 \h </w:instrText>
        </w:r>
        <w:r>
          <w:fldChar w:fldCharType="separate"/>
        </w:r>
        <w:r>
          <w:t>32</w:t>
        </w:r>
        <w:r>
          <w:fldChar w:fldCharType="end"/>
        </w:r>
      </w:hyperlink>
    </w:p>
    <w:p>
      <w:pPr>
        <w:pStyle w:val="TOC2"/>
        <w:tabs>
          <w:tab w:val="right" w:leader="dot" w:pos="8306"/>
        </w:tabs>
      </w:pPr>
      <w:hyperlink w:anchor="_Toc16193" w:history="1">
        <w:r>
          <w:rPr>
            <w:rFonts w:ascii="仿宋" w:eastAsia="仿宋" w:hAnsi="仿宋" w:cs="仿宋" w:hint="eastAsia"/>
            <w:lang w:eastAsia="zh-CN"/>
          </w:rPr>
          <w:t>(一)、经济评价财务测算</w:t>
        </w:r>
        <w:r>
          <w:tab/>
        </w:r>
        <w:r>
          <w:fldChar w:fldCharType="begin"/>
        </w:r>
        <w:r>
          <w:instrText xml:space="preserve"> PAGEREF _Toc16193 \h </w:instrText>
        </w:r>
        <w:r>
          <w:fldChar w:fldCharType="separate"/>
        </w:r>
        <w:r>
          <w:t>32</w:t>
        </w:r>
        <w:r>
          <w:fldChar w:fldCharType="end"/>
        </w:r>
      </w:hyperlink>
    </w:p>
    <w:p>
      <w:pPr>
        <w:pStyle w:val="TOC2"/>
        <w:tabs>
          <w:tab w:val="right" w:leader="dot" w:pos="8306"/>
        </w:tabs>
      </w:pPr>
      <w:hyperlink w:anchor="_Toc23635" w:history="1">
        <w:r>
          <w:rPr>
            <w:rFonts w:ascii="仿宋" w:eastAsia="仿宋" w:hAnsi="仿宋" w:cs="仿宋" w:hint="eastAsia"/>
            <w:lang w:eastAsia="zh-CN"/>
          </w:rPr>
          <w:t>(二)、天然气脱硫除湿膜项目盈利能力分析</w:t>
        </w:r>
        <w:r>
          <w:tab/>
        </w:r>
        <w:r>
          <w:fldChar w:fldCharType="begin"/>
        </w:r>
        <w:r>
          <w:instrText xml:space="preserve"> PAGEREF _Toc23635 \h </w:instrText>
        </w:r>
        <w:r>
          <w:fldChar w:fldCharType="separate"/>
        </w:r>
        <w:r>
          <w:t>33</w:t>
        </w:r>
        <w:r>
          <w:fldChar w:fldCharType="end"/>
        </w:r>
      </w:hyperlink>
    </w:p>
    <w:p>
      <w:pPr>
        <w:pStyle w:val="TOC1"/>
        <w:tabs>
          <w:tab w:val="right" w:leader="dot" w:pos="8306"/>
        </w:tabs>
      </w:pPr>
      <w:hyperlink w:anchor="_Toc19019" w:history="1">
        <w:r>
          <w:rPr>
            <w:rFonts w:ascii="仿宋" w:eastAsia="仿宋" w:hAnsi="仿宋" w:cs="仿宋" w:hint="eastAsia"/>
            <w:lang w:eastAsia="zh-CN"/>
          </w:rPr>
          <w:t>十一、天然气脱硫除湿膜项目投资规划</w:t>
        </w:r>
        <w:r>
          <w:tab/>
        </w:r>
        <w:r>
          <w:fldChar w:fldCharType="begin"/>
        </w:r>
        <w:r>
          <w:instrText xml:space="preserve"> PAGEREF _Toc19019 \h </w:instrText>
        </w:r>
        <w:r>
          <w:fldChar w:fldCharType="separate"/>
        </w:r>
        <w:r>
          <w:t>34</w:t>
        </w:r>
        <w:r>
          <w:fldChar w:fldCharType="end"/>
        </w:r>
      </w:hyperlink>
    </w:p>
    <w:p>
      <w:pPr>
        <w:pStyle w:val="TOC2"/>
        <w:tabs>
          <w:tab w:val="right" w:leader="dot" w:pos="8306"/>
        </w:tabs>
      </w:pPr>
      <w:hyperlink w:anchor="_Toc24840" w:history="1">
        <w:r>
          <w:rPr>
            <w:rFonts w:ascii="仿宋" w:eastAsia="仿宋" w:hAnsi="仿宋" w:cs="仿宋" w:hint="eastAsia"/>
            <w:lang w:eastAsia="zh-CN"/>
          </w:rPr>
          <w:t>(一)、天然气脱硫除湿膜项目总投资估算</w:t>
        </w:r>
        <w:r>
          <w:tab/>
        </w:r>
        <w:r>
          <w:fldChar w:fldCharType="begin"/>
        </w:r>
        <w:r>
          <w:instrText xml:space="preserve"> PAGEREF _Toc24840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36" w:history="1">
        <w:r>
          <w:rPr>
            <w:rFonts w:ascii="仿宋" w:eastAsia="仿宋" w:hAnsi="仿宋" w:cs="仿宋" w:hint="eastAsia"/>
            <w:lang w:eastAsia="zh-CN"/>
          </w:rPr>
          <w:t>(二)、资金筹措</w:t>
        </w:r>
        <w:r>
          <w:tab/>
        </w:r>
        <w:r>
          <w:fldChar w:fldCharType="begin"/>
        </w:r>
        <w:r>
          <w:instrText xml:space="preserve"> PAGEREF _Toc10836 \h </w:instrText>
        </w:r>
        <w:r>
          <w:fldChar w:fldCharType="separate"/>
        </w:r>
        <w:r>
          <w:t>35</w:t>
        </w:r>
        <w:r>
          <w:fldChar w:fldCharType="end"/>
        </w:r>
      </w:hyperlink>
    </w:p>
    <w:p>
      <w:pPr>
        <w:pStyle w:val="TOC1"/>
        <w:tabs>
          <w:tab w:val="right" w:leader="dot" w:pos="8306"/>
        </w:tabs>
      </w:pPr>
      <w:hyperlink w:anchor="_Toc22429" w:history="1">
        <w:r>
          <w:rPr>
            <w:rFonts w:ascii="仿宋" w:eastAsia="仿宋" w:hAnsi="仿宋" w:cs="仿宋" w:hint="eastAsia"/>
            <w:lang w:eastAsia="zh-CN"/>
          </w:rPr>
          <w:t>十二、天然气脱硫除湿膜项目环境影响分析</w:t>
        </w:r>
        <w:r>
          <w:tab/>
        </w:r>
        <w:r>
          <w:fldChar w:fldCharType="begin"/>
        </w:r>
        <w:r>
          <w:instrText xml:space="preserve"> PAGEREF _Toc22429 \h </w:instrText>
        </w:r>
        <w:r>
          <w:fldChar w:fldCharType="separate"/>
        </w:r>
        <w:r>
          <w:t>36</w:t>
        </w:r>
        <w:r>
          <w:fldChar w:fldCharType="end"/>
        </w:r>
      </w:hyperlink>
    </w:p>
    <w:p>
      <w:pPr>
        <w:pStyle w:val="TOC2"/>
        <w:tabs>
          <w:tab w:val="right" w:leader="dot" w:pos="8306"/>
        </w:tabs>
      </w:pPr>
      <w:hyperlink w:anchor="_Toc24358" w:history="1">
        <w:r>
          <w:rPr>
            <w:rFonts w:ascii="仿宋" w:eastAsia="仿宋" w:hAnsi="仿宋" w:cs="仿宋" w:hint="eastAsia"/>
            <w:lang w:eastAsia="zh-CN"/>
          </w:rPr>
          <w:t>(一)、建设区域环境质量现状</w:t>
        </w:r>
        <w:r>
          <w:tab/>
        </w:r>
        <w:r>
          <w:fldChar w:fldCharType="begin"/>
        </w:r>
        <w:r>
          <w:instrText xml:space="preserve"> PAGEREF _Toc24358 \h </w:instrText>
        </w:r>
        <w:r>
          <w:fldChar w:fldCharType="separate"/>
        </w:r>
        <w:r>
          <w:t>36</w:t>
        </w:r>
        <w:r>
          <w:fldChar w:fldCharType="end"/>
        </w:r>
      </w:hyperlink>
    </w:p>
    <w:p>
      <w:pPr>
        <w:pStyle w:val="TOC2"/>
        <w:tabs>
          <w:tab w:val="right" w:leader="dot" w:pos="8306"/>
        </w:tabs>
      </w:pPr>
      <w:hyperlink w:anchor="_Toc22921" w:history="1">
        <w:r>
          <w:rPr>
            <w:rFonts w:ascii="仿宋" w:eastAsia="仿宋" w:hAnsi="仿宋" w:cs="仿宋" w:hint="eastAsia"/>
            <w:lang w:eastAsia="zh-CN"/>
          </w:rPr>
          <w:t>(二)、建设期环境保护</w:t>
        </w:r>
        <w:r>
          <w:tab/>
        </w:r>
        <w:r>
          <w:fldChar w:fldCharType="begin"/>
        </w:r>
        <w:r>
          <w:instrText xml:space="preserve"> PAGEREF _Toc22921 \h </w:instrText>
        </w:r>
        <w:r>
          <w:fldChar w:fldCharType="separate"/>
        </w:r>
        <w:r>
          <w:t>37</w:t>
        </w:r>
        <w:r>
          <w:fldChar w:fldCharType="end"/>
        </w:r>
      </w:hyperlink>
    </w:p>
    <w:p>
      <w:pPr>
        <w:pStyle w:val="TOC2"/>
        <w:tabs>
          <w:tab w:val="right" w:leader="dot" w:pos="8306"/>
        </w:tabs>
      </w:pPr>
      <w:hyperlink w:anchor="_Toc14807" w:history="1">
        <w:r>
          <w:rPr>
            <w:rFonts w:ascii="仿宋" w:eastAsia="仿宋" w:hAnsi="仿宋" w:cs="仿宋" w:hint="eastAsia"/>
            <w:lang w:eastAsia="zh-CN"/>
          </w:rPr>
          <w:t>(三)、运营期环境保护</w:t>
        </w:r>
        <w:r>
          <w:tab/>
        </w:r>
        <w:r>
          <w:fldChar w:fldCharType="begin"/>
        </w:r>
        <w:r>
          <w:instrText xml:space="preserve"> PAGEREF _Toc14807 \h </w:instrText>
        </w:r>
        <w:r>
          <w:fldChar w:fldCharType="separate"/>
        </w:r>
        <w:r>
          <w:t>39</w:t>
        </w:r>
        <w:r>
          <w:fldChar w:fldCharType="end"/>
        </w:r>
      </w:hyperlink>
    </w:p>
    <w:p>
      <w:pPr>
        <w:pStyle w:val="TOC2"/>
        <w:tabs>
          <w:tab w:val="right" w:leader="dot" w:pos="8306"/>
        </w:tabs>
      </w:pPr>
      <w:hyperlink w:anchor="_Toc25401" w:history="1">
        <w:r>
          <w:rPr>
            <w:rFonts w:ascii="仿宋" w:eastAsia="仿宋" w:hAnsi="仿宋" w:cs="仿宋" w:hint="eastAsia"/>
            <w:lang w:eastAsia="zh-CN"/>
          </w:rPr>
          <w:t>(四)、天然气脱硫除湿膜项目建设对区域经济的影响</w:t>
        </w:r>
        <w:r>
          <w:tab/>
        </w:r>
        <w:r>
          <w:fldChar w:fldCharType="begin"/>
        </w:r>
        <w:r>
          <w:instrText xml:space="preserve"> PAGEREF _Toc25401 \h </w:instrText>
        </w:r>
        <w:r>
          <w:fldChar w:fldCharType="separate"/>
        </w:r>
        <w:r>
          <w:t>40</w:t>
        </w:r>
        <w:r>
          <w:fldChar w:fldCharType="end"/>
        </w:r>
      </w:hyperlink>
    </w:p>
    <w:p>
      <w:pPr>
        <w:pStyle w:val="TOC2"/>
        <w:tabs>
          <w:tab w:val="right" w:leader="dot" w:pos="8306"/>
        </w:tabs>
      </w:pPr>
      <w:hyperlink w:anchor="_Toc7710" w:history="1">
        <w:r>
          <w:rPr>
            <w:rFonts w:ascii="仿宋" w:eastAsia="仿宋" w:hAnsi="仿宋" w:cs="仿宋" w:hint="eastAsia"/>
            <w:lang w:eastAsia="zh-CN"/>
          </w:rPr>
          <w:t>(五)、废弃物处理</w:t>
        </w:r>
        <w:r>
          <w:tab/>
        </w:r>
        <w:r>
          <w:fldChar w:fldCharType="begin"/>
        </w:r>
        <w:r>
          <w:instrText xml:space="preserve"> PAGEREF _Toc7710 \h </w:instrText>
        </w:r>
        <w:r>
          <w:fldChar w:fldCharType="separate"/>
        </w:r>
        <w:r>
          <w:t>42</w:t>
        </w:r>
        <w:r>
          <w:fldChar w:fldCharType="end"/>
        </w:r>
      </w:hyperlink>
    </w:p>
    <w:p>
      <w:pPr>
        <w:pStyle w:val="TOC2"/>
        <w:tabs>
          <w:tab w:val="right" w:leader="dot" w:pos="8306"/>
        </w:tabs>
      </w:pPr>
      <w:hyperlink w:anchor="_Toc18051" w:history="1">
        <w:r>
          <w:rPr>
            <w:rFonts w:ascii="仿宋" w:eastAsia="仿宋" w:hAnsi="仿宋" w:cs="仿宋" w:hint="eastAsia"/>
            <w:lang w:eastAsia="zh-CN"/>
          </w:rPr>
          <w:t>(六)、特殊环境影响分析</w:t>
        </w:r>
        <w:r>
          <w:tab/>
        </w:r>
        <w:r>
          <w:fldChar w:fldCharType="begin"/>
        </w:r>
        <w:r>
          <w:instrText xml:space="preserve"> PAGEREF _Toc18051 \h </w:instrText>
        </w:r>
        <w:r>
          <w:fldChar w:fldCharType="separate"/>
        </w:r>
        <w:r>
          <w:t>43</w:t>
        </w:r>
        <w:r>
          <w:fldChar w:fldCharType="end"/>
        </w:r>
      </w:hyperlink>
    </w:p>
    <w:p>
      <w:pPr>
        <w:pStyle w:val="TOC2"/>
        <w:tabs>
          <w:tab w:val="right" w:leader="dot" w:pos="8306"/>
        </w:tabs>
      </w:pPr>
      <w:hyperlink w:anchor="_Toc1932" w:history="1">
        <w:r>
          <w:rPr>
            <w:rFonts w:ascii="仿宋" w:eastAsia="仿宋" w:hAnsi="仿宋" w:cs="仿宋" w:hint="eastAsia"/>
            <w:lang w:eastAsia="zh-CN"/>
          </w:rPr>
          <w:t>(七)、清洁生产</w:t>
        </w:r>
        <w:r>
          <w:tab/>
        </w:r>
        <w:r>
          <w:fldChar w:fldCharType="begin"/>
        </w:r>
        <w:r>
          <w:instrText xml:space="preserve"> PAGEREF _Toc1932 \h </w:instrText>
        </w:r>
        <w:r>
          <w:fldChar w:fldCharType="separate"/>
        </w:r>
        <w:r>
          <w:t>45</w:t>
        </w:r>
        <w:r>
          <w:fldChar w:fldCharType="end"/>
        </w:r>
      </w:hyperlink>
    </w:p>
    <w:p>
      <w:pPr>
        <w:pStyle w:val="TOC2"/>
        <w:tabs>
          <w:tab w:val="right" w:leader="dot" w:pos="8306"/>
        </w:tabs>
      </w:pPr>
      <w:hyperlink w:anchor="_Toc1400" w:history="1">
        <w:r>
          <w:rPr>
            <w:rFonts w:ascii="仿宋" w:eastAsia="仿宋" w:hAnsi="仿宋" w:cs="仿宋" w:hint="eastAsia"/>
            <w:lang w:eastAsia="zh-CN"/>
          </w:rPr>
          <w:t>(八)、环境保护综合评价</w:t>
        </w:r>
        <w:r>
          <w:tab/>
        </w:r>
        <w:r>
          <w:fldChar w:fldCharType="begin"/>
        </w:r>
        <w:r>
          <w:instrText xml:space="preserve"> PAGEREF _Toc1400 \h </w:instrText>
        </w:r>
        <w:r>
          <w:fldChar w:fldCharType="separate"/>
        </w:r>
        <w:r>
          <w:t>46</w:t>
        </w:r>
        <w:r>
          <w:fldChar w:fldCharType="end"/>
        </w:r>
      </w:hyperlink>
    </w:p>
    <w:p>
      <w:pPr>
        <w:pStyle w:val="TOC1"/>
        <w:tabs>
          <w:tab w:val="right" w:leader="dot" w:pos="8306"/>
        </w:tabs>
      </w:pPr>
      <w:hyperlink w:anchor="_Toc14734" w:history="1">
        <w:r>
          <w:rPr>
            <w:rFonts w:ascii="仿宋" w:eastAsia="仿宋" w:hAnsi="仿宋" w:cs="仿宋" w:hint="eastAsia"/>
            <w:lang w:eastAsia="zh-CN"/>
          </w:rPr>
          <w:t>十三、天然气脱硫除湿膜项目实施保障措施</w:t>
        </w:r>
        <w:r>
          <w:tab/>
        </w:r>
        <w:r>
          <w:fldChar w:fldCharType="begin"/>
        </w:r>
        <w:r>
          <w:instrText xml:space="preserve"> PAGEREF _Toc14734 \h </w:instrText>
        </w:r>
        <w:r>
          <w:fldChar w:fldCharType="separate"/>
        </w:r>
        <w:r>
          <w:t>47</w:t>
        </w:r>
        <w:r>
          <w:fldChar w:fldCharType="end"/>
        </w:r>
      </w:hyperlink>
    </w:p>
    <w:p>
      <w:pPr>
        <w:pStyle w:val="TOC2"/>
        <w:tabs>
          <w:tab w:val="right" w:leader="dot" w:pos="8306"/>
        </w:tabs>
      </w:pPr>
      <w:hyperlink w:anchor="_Toc238" w:history="1">
        <w:r>
          <w:rPr>
            <w:rFonts w:ascii="仿宋" w:eastAsia="仿宋" w:hAnsi="仿宋" w:cs="仿宋" w:hint="eastAsia"/>
            <w:lang w:eastAsia="zh-CN"/>
          </w:rPr>
          <w:t>(一)、天然气脱硫除湿膜项目实施保障机制</w:t>
        </w:r>
        <w:r>
          <w:tab/>
        </w:r>
        <w:r>
          <w:fldChar w:fldCharType="begin"/>
        </w:r>
        <w:r>
          <w:instrText xml:space="preserve"> PAGEREF _Toc238 \h </w:instrText>
        </w:r>
        <w:r>
          <w:fldChar w:fldCharType="separate"/>
        </w:r>
        <w:r>
          <w:t>47</w:t>
        </w:r>
        <w:r>
          <w:fldChar w:fldCharType="end"/>
        </w:r>
      </w:hyperlink>
    </w:p>
    <w:p>
      <w:pPr>
        <w:pStyle w:val="TOC2"/>
        <w:tabs>
          <w:tab w:val="right" w:leader="dot" w:pos="8306"/>
        </w:tabs>
      </w:pPr>
      <w:hyperlink w:anchor="_Toc30804" w:history="1">
        <w:r>
          <w:rPr>
            <w:rFonts w:ascii="仿宋" w:eastAsia="仿宋" w:hAnsi="仿宋" w:cs="仿宋" w:hint="eastAsia"/>
            <w:lang w:eastAsia="zh-CN"/>
          </w:rPr>
          <w:t>(二)、天然气脱硫除湿膜项目法律合规要求</w:t>
        </w:r>
        <w:r>
          <w:tab/>
        </w:r>
        <w:r>
          <w:fldChar w:fldCharType="begin"/>
        </w:r>
        <w:r>
          <w:instrText xml:space="preserve"> PAGEREF _Toc30804 \h </w:instrText>
        </w:r>
        <w:r>
          <w:fldChar w:fldCharType="separate"/>
        </w:r>
        <w:r>
          <w:t>51</w:t>
        </w:r>
        <w:r>
          <w:fldChar w:fldCharType="end"/>
        </w:r>
      </w:hyperlink>
    </w:p>
    <w:p>
      <w:pPr>
        <w:pStyle w:val="TOC2"/>
        <w:tabs>
          <w:tab w:val="right" w:leader="dot" w:pos="8306"/>
        </w:tabs>
      </w:pPr>
      <w:hyperlink w:anchor="_Toc64" w:history="1">
        <w:r>
          <w:rPr>
            <w:rFonts w:ascii="仿宋" w:eastAsia="仿宋" w:hAnsi="仿宋" w:cs="仿宋" w:hint="eastAsia"/>
            <w:lang w:eastAsia="zh-CN"/>
          </w:rPr>
          <w:t>(三)、天然气脱硫除湿膜项目合同管理与法律事务</w:t>
        </w:r>
        <w:r>
          <w:tab/>
        </w:r>
        <w:r>
          <w:fldChar w:fldCharType="begin"/>
        </w:r>
        <w:r>
          <w:instrText xml:space="preserve"> PAGEREF _Toc64 \h </w:instrText>
        </w:r>
        <w:r>
          <w:fldChar w:fldCharType="separate"/>
        </w:r>
        <w:r>
          <w:t>56</w:t>
        </w:r>
        <w:r>
          <w:fldChar w:fldCharType="end"/>
        </w:r>
      </w:hyperlink>
    </w:p>
    <w:p>
      <w:pPr>
        <w:pStyle w:val="TOC2"/>
        <w:tabs>
          <w:tab w:val="right" w:leader="dot" w:pos="8306"/>
        </w:tabs>
      </w:pPr>
      <w:hyperlink w:anchor="_Toc23058" w:history="1">
        <w:r>
          <w:rPr>
            <w:rFonts w:ascii="仿宋" w:eastAsia="仿宋" w:hAnsi="仿宋" w:cs="仿宋" w:hint="eastAsia"/>
            <w:lang w:eastAsia="zh-CN"/>
          </w:rPr>
          <w:t>(四)、天然气脱硫除湿膜项目知识产权保护策略</w:t>
        </w:r>
        <w:r>
          <w:tab/>
        </w:r>
        <w:r>
          <w:fldChar w:fldCharType="begin"/>
        </w:r>
        <w:r>
          <w:instrText xml:space="preserve"> PAGEREF _Toc23058 \h </w:instrText>
        </w:r>
        <w:r>
          <w:fldChar w:fldCharType="separate"/>
        </w:r>
        <w:r>
          <w:t>62</w:t>
        </w:r>
        <w:r>
          <w:fldChar w:fldCharType="end"/>
        </w:r>
      </w:hyperlink>
    </w:p>
    <w:p>
      <w:pPr>
        <w:pStyle w:val="TOC1"/>
        <w:tabs>
          <w:tab w:val="right" w:leader="dot" w:pos="8306"/>
        </w:tabs>
      </w:pPr>
      <w:hyperlink w:anchor="_Toc1037" w:history="1">
        <w:r>
          <w:rPr>
            <w:rFonts w:ascii="仿宋" w:eastAsia="仿宋" w:hAnsi="仿宋" w:cs="仿宋" w:hint="eastAsia"/>
            <w:lang w:eastAsia="zh-CN"/>
          </w:rPr>
          <w:t>十四、风险识别与分类</w:t>
        </w:r>
        <w:r>
          <w:tab/>
        </w:r>
        <w:r>
          <w:fldChar w:fldCharType="begin"/>
        </w:r>
        <w:r>
          <w:instrText xml:space="preserve"> PAGEREF _Toc1037 \h </w:instrText>
        </w:r>
        <w:r>
          <w:fldChar w:fldCharType="separate"/>
        </w:r>
        <w:r>
          <w:t>65</w:t>
        </w:r>
        <w:r>
          <w:fldChar w:fldCharType="end"/>
        </w:r>
      </w:hyperlink>
    </w:p>
    <w:p>
      <w:pPr>
        <w:pStyle w:val="TOC2"/>
        <w:tabs>
          <w:tab w:val="right" w:leader="dot" w:pos="8306"/>
        </w:tabs>
      </w:pPr>
      <w:hyperlink w:anchor="_Toc31546" w:history="1">
        <w:r>
          <w:rPr>
            <w:rFonts w:ascii="仿宋" w:eastAsia="仿宋" w:hAnsi="仿宋" w:cs="仿宋" w:hint="eastAsia"/>
            <w:lang w:eastAsia="zh-CN"/>
          </w:rPr>
          <w:t>(一)、风险识别</w:t>
        </w:r>
        <w:r>
          <w:tab/>
        </w:r>
        <w:r>
          <w:fldChar w:fldCharType="begin"/>
        </w:r>
        <w:r>
          <w:instrText xml:space="preserve"> PAGEREF _Toc31546 \h </w:instrText>
        </w:r>
        <w:r>
          <w:fldChar w:fldCharType="separate"/>
        </w:r>
        <w:r>
          <w:t>65</w:t>
        </w:r>
        <w:r>
          <w:fldChar w:fldCharType="end"/>
        </w:r>
      </w:hyperlink>
    </w:p>
    <w:p>
      <w:pPr>
        <w:pStyle w:val="TOC2"/>
        <w:tabs>
          <w:tab w:val="right" w:leader="dot" w:pos="8306"/>
        </w:tabs>
      </w:pPr>
      <w:hyperlink w:anchor="_Toc9220" w:history="1">
        <w:r>
          <w:rPr>
            <w:rFonts w:ascii="仿宋" w:eastAsia="仿宋" w:hAnsi="仿宋" w:cs="仿宋" w:hint="eastAsia"/>
            <w:lang w:eastAsia="zh-CN"/>
          </w:rPr>
          <w:t>(二)、风险分类</w:t>
        </w:r>
        <w:r>
          <w:tab/>
        </w:r>
        <w:r>
          <w:fldChar w:fldCharType="begin"/>
        </w:r>
        <w:r>
          <w:instrText xml:space="preserve"> PAGEREF _Toc9220 \h </w:instrText>
        </w:r>
        <w:r>
          <w:fldChar w:fldCharType="separate"/>
        </w:r>
        <w:r>
          <w:t>66</w:t>
        </w:r>
        <w:r>
          <w:fldChar w:fldCharType="end"/>
        </w:r>
      </w:hyperlink>
    </w:p>
    <w:p>
      <w:pPr>
        <w:pStyle w:val="TOC1"/>
        <w:tabs>
          <w:tab w:val="right" w:leader="dot" w:pos="8306"/>
        </w:tabs>
      </w:pPr>
      <w:hyperlink w:anchor="_Toc30115" w:history="1">
        <w:r>
          <w:rPr>
            <w:rFonts w:ascii="仿宋" w:eastAsia="仿宋" w:hAnsi="仿宋" w:cs="仿宋" w:hint="eastAsia"/>
            <w:lang w:eastAsia="zh-CN"/>
          </w:rPr>
          <w:t>十五、天然气脱硫除湿膜项目治理与监督</w:t>
        </w:r>
        <w:r>
          <w:tab/>
        </w:r>
        <w:r>
          <w:fldChar w:fldCharType="begin"/>
        </w:r>
        <w:r>
          <w:instrText xml:space="preserve"> PAGEREF _Toc30115 \h </w:instrText>
        </w:r>
        <w:r>
          <w:fldChar w:fldCharType="separate"/>
        </w:r>
        <w:r>
          <w:t>68</w:t>
        </w:r>
        <w:r>
          <w:fldChar w:fldCharType="end"/>
        </w:r>
      </w:hyperlink>
    </w:p>
    <w:p>
      <w:pPr>
        <w:pStyle w:val="TOC2"/>
        <w:tabs>
          <w:tab w:val="right" w:leader="dot" w:pos="8306"/>
        </w:tabs>
      </w:pPr>
      <w:hyperlink w:anchor="_Toc30718" w:history="1">
        <w:r>
          <w:rPr>
            <w:rFonts w:ascii="仿宋" w:eastAsia="仿宋" w:hAnsi="仿宋" w:cs="仿宋" w:hint="eastAsia"/>
            <w:lang w:eastAsia="zh-CN"/>
          </w:rPr>
          <w:t>(一)、天然气脱硫除湿膜项目治理结构</w:t>
        </w:r>
        <w:r>
          <w:tab/>
        </w:r>
        <w:r>
          <w:fldChar w:fldCharType="begin"/>
        </w:r>
        <w:r>
          <w:instrText xml:space="preserve"> PAGEREF _Toc30718 \h </w:instrText>
        </w:r>
        <w:r>
          <w:fldChar w:fldCharType="separate"/>
        </w:r>
        <w:r>
          <w:t>68</w:t>
        </w:r>
        <w:r>
          <w:fldChar w:fldCharType="end"/>
        </w:r>
      </w:hyperlink>
    </w:p>
    <w:p>
      <w:pPr>
        <w:pStyle w:val="TOC2"/>
        <w:tabs>
          <w:tab w:val="right" w:leader="dot" w:pos="8306"/>
        </w:tabs>
      </w:pPr>
      <w:hyperlink w:anchor="_Toc14771" w:history="1">
        <w:r>
          <w:rPr>
            <w:rFonts w:ascii="仿宋" w:eastAsia="仿宋" w:hAnsi="仿宋" w:cs="仿宋" w:hint="eastAsia"/>
            <w:lang w:eastAsia="zh-CN"/>
          </w:rPr>
          <w:t>(二)、监督与审计</w:t>
        </w:r>
        <w:r>
          <w:tab/>
        </w:r>
        <w:r>
          <w:fldChar w:fldCharType="begin"/>
        </w:r>
        <w:r>
          <w:instrText xml:space="preserve"> PAGEREF _Toc14771 \h </w:instrText>
        </w:r>
        <w:r>
          <w:fldChar w:fldCharType="separate"/>
        </w:r>
        <w:r>
          <w:t>70</w:t>
        </w:r>
        <w:r>
          <w:fldChar w:fldCharType="end"/>
        </w:r>
      </w:hyperlink>
    </w:p>
    <w:p>
      <w:pPr>
        <w:pStyle w:val="TOC1"/>
        <w:tabs>
          <w:tab w:val="right" w:leader="dot" w:pos="8306"/>
        </w:tabs>
      </w:pPr>
      <w:hyperlink w:anchor="_Toc20211" w:history="1">
        <w:r>
          <w:rPr>
            <w:rFonts w:ascii="仿宋" w:eastAsia="仿宋" w:hAnsi="仿宋" w:cs="仿宋" w:hint="eastAsia"/>
            <w:lang w:eastAsia="zh-CN"/>
          </w:rPr>
          <w:t>十六、天然气脱硫除湿膜项目变更管理</w:t>
        </w:r>
        <w:r>
          <w:tab/>
        </w:r>
        <w:r>
          <w:fldChar w:fldCharType="begin"/>
        </w:r>
        <w:r>
          <w:instrText xml:space="preserve"> PAGEREF _Toc20211 \h </w:instrText>
        </w:r>
        <w:r>
          <w:fldChar w:fldCharType="separate"/>
        </w:r>
        <w:r>
          <w:t>71</w:t>
        </w:r>
        <w:r>
          <w:fldChar w:fldCharType="end"/>
        </w:r>
      </w:hyperlink>
    </w:p>
    <w:p>
      <w:pPr>
        <w:pStyle w:val="TOC2"/>
        <w:tabs>
          <w:tab w:val="right" w:leader="dot" w:pos="8306"/>
        </w:tabs>
      </w:pPr>
      <w:hyperlink w:anchor="_Toc8708" w:history="1">
        <w:r>
          <w:rPr>
            <w:rFonts w:ascii="仿宋" w:eastAsia="仿宋" w:hAnsi="仿宋" w:cs="仿宋" w:hint="eastAsia"/>
            <w:lang w:eastAsia="zh-CN"/>
          </w:rPr>
          <w:t>(一)、变更申请与评估</w:t>
        </w:r>
        <w:r>
          <w:tab/>
        </w:r>
        <w:r>
          <w:fldChar w:fldCharType="begin"/>
        </w:r>
        <w:r>
          <w:instrText xml:space="preserve"> PAGEREF _Toc8708 \h </w:instrText>
        </w:r>
        <w:r>
          <w:fldChar w:fldCharType="separate"/>
        </w:r>
        <w:r>
          <w:t>71</w:t>
        </w:r>
        <w:r>
          <w:fldChar w:fldCharType="end"/>
        </w:r>
      </w:hyperlink>
    </w:p>
    <w:p>
      <w:pPr>
        <w:pStyle w:val="TOC2"/>
        <w:tabs>
          <w:tab w:val="right" w:leader="dot" w:pos="8306"/>
        </w:tabs>
      </w:pPr>
      <w:hyperlink w:anchor="_Toc19088" w:history="1">
        <w:r>
          <w:rPr>
            <w:rFonts w:ascii="仿宋" w:eastAsia="仿宋" w:hAnsi="仿宋" w:cs="仿宋" w:hint="eastAsia"/>
            <w:lang w:eastAsia="zh-CN"/>
          </w:rPr>
          <w:t>(二)、变更实施与控制</w:t>
        </w:r>
        <w:r>
          <w:tab/>
        </w:r>
        <w:r>
          <w:fldChar w:fldCharType="begin"/>
        </w:r>
        <w:r>
          <w:instrText xml:space="preserve"> PAGEREF _Toc19088 \h </w:instrText>
        </w:r>
        <w:r>
          <w:fldChar w:fldCharType="separate"/>
        </w:r>
        <w:r>
          <w:t>71</w:t>
        </w:r>
        <w:r>
          <w:fldChar w:fldCharType="end"/>
        </w:r>
      </w:hyperlink>
    </w:p>
    <w:p>
      <w:pPr>
        <w:pStyle w:val="TOC1"/>
        <w:tabs>
          <w:tab w:val="right" w:leader="dot" w:pos="8306"/>
        </w:tabs>
      </w:pPr>
      <w:hyperlink w:anchor="_Toc7460" w:history="1">
        <w:r>
          <w:rPr>
            <w:rFonts w:ascii="仿宋" w:eastAsia="仿宋" w:hAnsi="仿宋" w:cs="仿宋" w:hint="eastAsia"/>
            <w:lang w:eastAsia="zh-CN"/>
          </w:rPr>
          <w:t>十七、质量管理体系</w:t>
        </w:r>
        <w:r>
          <w:tab/>
        </w:r>
        <w:r>
          <w:fldChar w:fldCharType="begin"/>
        </w:r>
        <w:r>
          <w:instrText xml:space="preserve"> PAGEREF _Toc7460 \h </w:instrText>
        </w:r>
        <w:r>
          <w:fldChar w:fldCharType="separate"/>
        </w:r>
        <w:r>
          <w:t>72</w:t>
        </w:r>
        <w:r>
          <w:fldChar w:fldCharType="end"/>
        </w:r>
      </w:hyperlink>
    </w:p>
    <w:p>
      <w:pPr>
        <w:pStyle w:val="TOC2"/>
        <w:tabs>
          <w:tab w:val="right" w:leader="dot" w:pos="8306"/>
        </w:tabs>
      </w:pPr>
      <w:hyperlink w:anchor="_Toc27760" w:history="1">
        <w:r>
          <w:rPr>
            <w:rFonts w:ascii="仿宋" w:eastAsia="仿宋" w:hAnsi="仿宋" w:cs="仿宋" w:hint="eastAsia"/>
            <w:lang w:eastAsia="zh-CN"/>
          </w:rPr>
          <w:t>(一)、质量目标与方针</w:t>
        </w:r>
        <w:r>
          <w:tab/>
        </w:r>
        <w:r>
          <w:fldChar w:fldCharType="begin"/>
        </w:r>
        <w:r>
          <w:instrText xml:space="preserve"> PAGEREF _Toc27760 \h </w:instrText>
        </w:r>
        <w:r>
          <w:fldChar w:fldCharType="separate"/>
        </w:r>
        <w:r>
          <w:t>72</w:t>
        </w:r>
        <w:r>
          <w:fldChar w:fldCharType="end"/>
        </w:r>
      </w:hyperlink>
    </w:p>
    <w:p>
      <w:pPr>
        <w:pStyle w:val="TOC2"/>
        <w:tabs>
          <w:tab w:val="right" w:leader="dot" w:pos="8306"/>
        </w:tabs>
      </w:pPr>
      <w:hyperlink w:anchor="_Toc26206" w:history="1">
        <w:r>
          <w:rPr>
            <w:rFonts w:ascii="仿宋" w:eastAsia="仿宋" w:hAnsi="仿宋" w:cs="仿宋" w:hint="eastAsia"/>
            <w:lang w:eastAsia="zh-CN"/>
          </w:rPr>
          <w:t>(二)、质量管理责任</w:t>
        </w:r>
        <w:r>
          <w:tab/>
        </w:r>
        <w:r>
          <w:fldChar w:fldCharType="begin"/>
        </w:r>
        <w:r>
          <w:instrText xml:space="preserve"> PAGEREF _Toc26206 \h </w:instrText>
        </w:r>
        <w:r>
          <w:fldChar w:fldCharType="separate"/>
        </w:r>
        <w:r>
          <w:t>73</w:t>
        </w:r>
        <w:r>
          <w:fldChar w:fldCharType="end"/>
        </w:r>
      </w:hyperlink>
    </w:p>
    <w:p>
      <w:pPr>
        <w:pStyle w:val="TOC2"/>
        <w:tabs>
          <w:tab w:val="right" w:leader="dot" w:pos="8306"/>
        </w:tabs>
      </w:pPr>
      <w:hyperlink w:anchor="_Toc19028" w:history="1">
        <w:r>
          <w:rPr>
            <w:rFonts w:ascii="仿宋" w:eastAsia="仿宋" w:hAnsi="仿宋" w:cs="仿宋" w:hint="eastAsia"/>
            <w:lang w:eastAsia="zh-CN"/>
          </w:rPr>
          <w:t>(三)、质量管理体系文件</w:t>
        </w:r>
        <w:r>
          <w:tab/>
        </w:r>
        <w:r>
          <w:fldChar w:fldCharType="begin"/>
        </w:r>
        <w:r>
          <w:instrText xml:space="preserve"> PAGEREF _Toc19028 \h </w:instrText>
        </w:r>
        <w:r>
          <w:fldChar w:fldCharType="separate"/>
        </w:r>
        <w:r>
          <w:t>75</w:t>
        </w:r>
        <w:r>
          <w:fldChar w:fldCharType="end"/>
        </w:r>
      </w:hyperlink>
    </w:p>
    <w:p>
      <w:pPr>
        <w:pStyle w:val="TOC2"/>
        <w:tabs>
          <w:tab w:val="right" w:leader="dot" w:pos="8306"/>
        </w:tabs>
      </w:pPr>
      <w:hyperlink w:anchor="_Toc19877" w:history="1">
        <w:r>
          <w:rPr>
            <w:rFonts w:ascii="仿宋" w:eastAsia="仿宋" w:hAnsi="仿宋" w:cs="仿宋" w:hint="eastAsia"/>
            <w:lang w:eastAsia="zh-CN"/>
          </w:rPr>
          <w:t>(四)、质量培训与教育</w:t>
        </w:r>
        <w:r>
          <w:tab/>
        </w:r>
        <w:r>
          <w:fldChar w:fldCharType="begin"/>
        </w:r>
        <w:r>
          <w:instrText xml:space="preserve"> PAGEREF _Toc19877 \h </w:instrText>
        </w:r>
        <w:r>
          <w:fldChar w:fldCharType="separate"/>
        </w:r>
        <w:r>
          <w:t>77</w:t>
        </w:r>
        <w:r>
          <w:fldChar w:fldCharType="end"/>
        </w:r>
      </w:hyperlink>
    </w:p>
    <w:p>
      <w:pPr>
        <w:pStyle w:val="TOC2"/>
        <w:tabs>
          <w:tab w:val="right" w:leader="dot" w:pos="8306"/>
        </w:tabs>
      </w:pPr>
      <w:hyperlink w:anchor="_Toc2243" w:history="1">
        <w:r>
          <w:rPr>
            <w:rFonts w:ascii="仿宋" w:eastAsia="仿宋" w:hAnsi="仿宋" w:cs="仿宋" w:hint="eastAsia"/>
            <w:lang w:eastAsia="zh-CN"/>
          </w:rPr>
          <w:t>(五)、质量审核与评价</w:t>
        </w:r>
        <w:r>
          <w:tab/>
        </w:r>
        <w:r>
          <w:fldChar w:fldCharType="begin"/>
        </w:r>
        <w:r>
          <w:instrText xml:space="preserve"> PAGEREF _Toc2243 \h </w:instrText>
        </w:r>
        <w:r>
          <w:fldChar w:fldCharType="separate"/>
        </w:r>
        <w:r>
          <w:t>78</w:t>
        </w:r>
        <w:r>
          <w:fldChar w:fldCharType="end"/>
        </w:r>
      </w:hyperlink>
    </w:p>
    <w:p>
      <w:pPr>
        <w:pStyle w:val="TOC2"/>
        <w:tabs>
          <w:tab w:val="right" w:leader="dot" w:pos="8306"/>
        </w:tabs>
      </w:pPr>
      <w:hyperlink w:anchor="_Toc20519" w:history="1">
        <w:r>
          <w:rPr>
            <w:rFonts w:ascii="仿宋" w:eastAsia="仿宋" w:hAnsi="仿宋" w:cs="仿宋" w:hint="eastAsia"/>
            <w:lang w:eastAsia="zh-CN"/>
          </w:rPr>
          <w:t>(六)、不符合与纠正措施</w:t>
        </w:r>
        <w:r>
          <w:tab/>
        </w:r>
        <w:r>
          <w:fldChar w:fldCharType="begin"/>
        </w:r>
        <w:r>
          <w:instrText xml:space="preserve"> PAGEREF _Toc20519 \h </w:instrText>
        </w:r>
        <w:r>
          <w:fldChar w:fldCharType="separate"/>
        </w:r>
        <w:r>
          <w:t>79</w:t>
        </w:r>
        <w:r>
          <w:fldChar w:fldCharType="end"/>
        </w:r>
      </w:hyperlink>
    </w:p>
    <w:p>
      <w:pPr>
        <w:pStyle w:val="TOC1"/>
        <w:tabs>
          <w:tab w:val="right" w:leader="dot" w:pos="8306"/>
        </w:tabs>
      </w:pPr>
      <w:hyperlink w:anchor="_Toc30711" w:history="1">
        <w:r>
          <w:rPr>
            <w:rFonts w:ascii="仿宋" w:eastAsia="仿宋" w:hAnsi="仿宋" w:cs="仿宋" w:hint="eastAsia"/>
            <w:lang w:eastAsia="zh-CN"/>
          </w:rPr>
          <w:t>十八、供应链管理</w:t>
        </w:r>
        <w:r>
          <w:tab/>
        </w:r>
        <w:r>
          <w:fldChar w:fldCharType="begin"/>
        </w:r>
        <w:r>
          <w:instrText xml:space="preserve"> PAGEREF _Toc30711 \h </w:instrText>
        </w:r>
        <w:r>
          <w:fldChar w:fldCharType="separate"/>
        </w:r>
        <w:r>
          <w:t>80</w:t>
        </w:r>
        <w:r>
          <w:fldChar w:fldCharType="end"/>
        </w:r>
      </w:hyperlink>
    </w:p>
    <w:p>
      <w:pPr>
        <w:pStyle w:val="TOC2"/>
        <w:tabs>
          <w:tab w:val="right" w:leader="dot" w:pos="8306"/>
        </w:tabs>
      </w:pPr>
      <w:hyperlink w:anchor="_Toc3589" w:history="1">
        <w:r>
          <w:rPr>
            <w:rFonts w:ascii="仿宋" w:eastAsia="仿宋" w:hAnsi="仿宋" w:cs="仿宋" w:hint="eastAsia"/>
            <w:lang w:eastAsia="zh-CN"/>
          </w:rPr>
          <w:t>(一)、供应链战略规划</w:t>
        </w:r>
        <w:r>
          <w:tab/>
        </w:r>
        <w:r>
          <w:fldChar w:fldCharType="begin"/>
        </w:r>
        <w:r>
          <w:instrText xml:space="preserve"> PAGEREF _Toc3589 \h </w:instrText>
        </w:r>
        <w:r>
          <w:fldChar w:fldCharType="separate"/>
        </w:r>
        <w:r>
          <w:t>80</w:t>
        </w:r>
        <w:r>
          <w:fldChar w:fldCharType="end"/>
        </w:r>
      </w:hyperlink>
    </w:p>
    <w:p>
      <w:pPr>
        <w:pStyle w:val="TOC2"/>
        <w:tabs>
          <w:tab w:val="right" w:leader="dot" w:pos="8306"/>
        </w:tabs>
      </w:pPr>
      <w:hyperlink w:anchor="_Toc19726" w:history="1">
        <w:r>
          <w:rPr>
            <w:rFonts w:ascii="仿宋" w:eastAsia="仿宋" w:hAnsi="仿宋" w:cs="仿宋" w:hint="eastAsia"/>
            <w:lang w:eastAsia="zh-CN"/>
          </w:rPr>
          <w:t>(二)、供应商选择与合作</w:t>
        </w:r>
        <w:r>
          <w:tab/>
        </w:r>
        <w:r>
          <w:fldChar w:fldCharType="begin"/>
        </w:r>
        <w:r>
          <w:instrText xml:space="preserve"> PAGEREF _Toc19726 \h </w:instrText>
        </w:r>
        <w:r>
          <w:fldChar w:fldCharType="separate"/>
        </w:r>
        <w:r>
          <w:t>82</w:t>
        </w:r>
        <w:r>
          <w:fldChar w:fldCharType="end"/>
        </w:r>
      </w:hyperlink>
    </w:p>
    <w:p>
      <w:pPr>
        <w:pStyle w:val="TOC2"/>
        <w:tabs>
          <w:tab w:val="right" w:leader="dot" w:pos="8306"/>
        </w:tabs>
      </w:pPr>
      <w:hyperlink w:anchor="_Toc20295" w:history="1">
        <w:r>
          <w:rPr>
            <w:rFonts w:ascii="仿宋" w:eastAsia="仿宋" w:hAnsi="仿宋" w:cs="仿宋" w:hint="eastAsia"/>
            <w:lang w:eastAsia="zh-CN"/>
          </w:rPr>
          <w:t>(三)、物流与库存管理</w:t>
        </w:r>
        <w:r>
          <w:tab/>
        </w:r>
        <w:r>
          <w:fldChar w:fldCharType="begin"/>
        </w:r>
        <w:r>
          <w:instrText xml:space="preserve"> PAGEREF _Toc20295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17"/>
      <w:r>
        <w:rPr>
          <w:rFonts w:ascii="仿宋" w:eastAsia="仿宋" w:hAnsi="仿宋" w:cs="仿宋" w:hint="eastAsia"/>
          <w:sz w:val="28"/>
          <w:lang w:eastAsia="zh-CN"/>
        </w:rPr>
        <w:t>一、天然气脱硫除湿膜项目危机管理</w:t>
      </w:r>
      <w:bookmarkEnd w:id="2"/>
    </w:p>
    <w:p>
      <w:pPr>
        <w:pStyle w:val="Heading2"/>
        <w:rPr>
          <w:rFonts w:ascii="仿宋" w:eastAsia="仿宋" w:hAnsi="仿宋" w:cs="仿宋" w:hint="eastAsia"/>
          <w:lang w:eastAsia="zh-CN"/>
        </w:rPr>
      </w:pPr>
      <w:bookmarkStart w:id="3" w:name="_Toc62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危机管理中，危机预警与识别是确保天然气脱硫除湿膜项目稳健运行的核心步骤。通过建立全面的监测机制，天然气脱硫除湿膜项目团队旨在及时发现和理解潜在的风险和危机因素，以便采取及时的预防和应对措施，确保天然气脱硫除湿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然气脱硫除湿膜项目团队全面分析了整个天然气脱硫除湿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然气脱硫除湿膜项目团队着重于明确定义天然气脱硫除湿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然气脱硫除湿膜项目进展的持续监控，团队能够及时发现潜在问题并作出迅速反应。天然气脱硫除湿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在这一阶段，团队的专业素养和反应速度将发挥至关重要的作用，以确保潜在危机能够在初期得到有效的处理，最大程度地减轻负面影响。通过危机预警与识别，天然气脱硫除湿膜项目得以更有序、可控地推进。</w:t>
      </w:r>
    </w:p>
    <w:p>
      <w:pPr>
        <w:pStyle w:val="Heading2"/>
        <w:ind w:firstLine="560" w:firstLineChars="200"/>
        <w:rPr>
          <w:rFonts w:ascii="仿宋" w:eastAsia="仿宋" w:hAnsi="仿宋" w:cs="仿宋" w:hint="eastAsia"/>
          <w:sz w:val="28"/>
          <w:lang w:eastAsia="zh-CN"/>
        </w:rPr>
      </w:pPr>
      <w:bookmarkStart w:id="4" w:name="_Toc179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在危机发生时，天然气脱硫除湿膜项目团队立即行动，成立了应急小组。该小组的任务是迅速制定并实施紧急应对措施，以最小化潜在损失。以下是采取的主要措施：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暂停天然气脱硫除湿膜项目进度：为遏制危机蔓延，天然气脱硫除湿膜项目暂时停止进行，以便全面评估当前状况。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资源重新分配：重新评估天然气脱硫除湿膜项目资源的分配，确保最大限度地减小损失。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实时沟通：与关键利益相关者建立实时沟通机制，向他们传递天然气脱硫除湿膜项目危机的实际状况，保障天然气脱硫除湿膜项目核心利益。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在紧急应对的同时，天然气脱硫除湿膜项目团队强调了团队协作和有效沟通的重要性。以下是团队协作的关键举措：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信息共享机制：建立了信息共享平台，确保团队成员能够及时获取天然气脱硫除湿膜项目危机的实时信息。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领导者沟通：天然气脱硫除湿膜项目领导者通过定期会议和即时沟通工具，指导团队应对危机，保持团队稳定运行。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随着危机得到初步控制，天然气脱硫除湿膜项目团队转向制定恢复计划，以确保天然气脱硫除湿膜项目能够从中迅速恢复。主要恢复计划包括：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修复受损的进度计划：重新评估天然气脱硫除湿膜项目进度，制定修复计划，确保天然气脱硫除湿膜项目尽快回归正常进程。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重新调整资源分配：优化资源分配，确保天然气脱硫除湿膜项目在有限资源下高效运转。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风险管理机制加强：对天然气脱硫除湿膜项目风险进行全面评估，制定更强化的风险管理策略，以预防未来可能的危机。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532"/>
      <w:r>
        <w:rPr>
          <w:rFonts w:ascii="仿宋" w:eastAsia="仿宋" w:hAnsi="仿宋" w:cs="仿宋" w:hint="eastAsia"/>
          <w:sz w:val="28"/>
          <w:lang w:eastAsia="zh-CN"/>
        </w:rPr>
        <w:t>二、天然气脱硫除湿膜项目选址可行性分析</w:t>
      </w:r>
      <w:bookmarkEnd w:id="5"/>
    </w:p>
    <w:p>
      <w:pPr>
        <w:pStyle w:val="Heading2"/>
        <w:rPr>
          <w:rFonts w:ascii="仿宋" w:eastAsia="仿宋" w:hAnsi="仿宋" w:cs="仿宋" w:hint="eastAsia"/>
          <w:lang w:eastAsia="zh-CN"/>
        </w:rPr>
      </w:pPr>
      <w:bookmarkStart w:id="6" w:name="_Toc7377"/>
      <w:r>
        <w:rPr>
          <w:rFonts w:ascii="仿宋" w:eastAsia="仿宋" w:hAnsi="仿宋" w:cs="仿宋" w:hint="eastAsia"/>
          <w:lang w:eastAsia="zh-CN"/>
        </w:rPr>
        <w:t>(一)、天然气脱硫除湿膜项目选址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该天然气脱硫除湿膜项目选址位于XX省XX市XX区XXX街道</w:t>
      </w:r>
    </w:p>
    <w:p>
      <w:pPr>
        <w:pStyle w:val="Heading2"/>
        <w:ind w:firstLine="560" w:firstLineChars="200"/>
        <w:rPr>
          <w:rFonts w:ascii="仿宋" w:eastAsia="仿宋" w:hAnsi="仿宋" w:cs="仿宋" w:hint="eastAsia"/>
          <w:sz w:val="28"/>
          <w:lang w:eastAsia="zh-CN"/>
        </w:rPr>
      </w:pPr>
      <w:bookmarkStart w:id="7" w:name="_Toc167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然气脱硫除湿膜项目的征地面积将根据天然气脱硫除湿膜项目的实际规模和需求进行精确规划。具体面积XXX平方米，旨在确保天然气脱硫除湿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净用地面积是在征地面积基础上去除不可利用面积后的实际可开发用地。具体面积XXX平方米，考虑到环保、交通、安全等多方面因素，以确保天然气脱硫除湿膜项目在整体利用效率上达到最优。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天然气脱硫除湿膜项目计划建设的建筑总规模具体面积XXX平方米。这一规模的确定综合考虑了天然气脱硫除湿膜项目的性质、规模，以及城市规划的相关要求，确保建筑布局与周边环境协调一致。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绿地率是天然气脱硫除湿膜项目用地中被规划为绿地的比例。具体面积XXX平方米，旨在通过合理规划绿地，改善天然气脱硫除湿膜项目周边环境，提升居民生活质量，并符合城市整体绿化规划。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容积率是用地上可以建设的建筑总体积与用地面积之比。具体面积XXX，通过合理的容积率规划，确保天然气脱硫除湿膜项目建筑规模与周边环境和谐共生。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然气脱硫除湿膜项目选址与当地城市规划相一致，具体面积XXX平方米。通过与城市规划部门深入沟通，确保天然气脱硫除湿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然气脱硫除湿膜项目选址符合当地产业政策，具体面积XXX平方米。这包括天然气脱硫除湿膜项目对当地经济的促进作用，以及对相关产业的带动效应，确保天然气脱硫除湿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用地总体要求必须符合环保和可持续发展的原则，具体面积XXX平方米。通过采用绿色建筑设计、节能减排等措施，确保天然气脱硫除湿膜项目在建设和运营过程中对环境的影响最小化，达到可持续发展的要求。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确保天然气脱硫除湿膜项目选址具备必要的公共设施配套，具体面积XXX平方米。这包括交通便利性、教育、医疗等基础设施，以提高居民生活品质，使得天然气脱硫除湿膜项目选址更具吸引力。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考虑用地总体要求对当地社会稳定性的影响，具体面积XXX平方米。通过深入了解当地社区反馈，确保天然气脱硫除湿膜项目的选址和建设过程对当地社会和谐稳定产生积极作用。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然气脱硫除湿膜项目选址不仅符合法规和规划，还在实际操作中具有可行性。这一全面规划将为天然气脱硫除湿膜项目的成功实施提供坚实的基础，确保天然气脱硫除湿膜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23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天然气脱硫除湿膜项目的设备规划和空间设计中，我们将采取灵活设备布局的措施。设备布局将根据实际需求进行灵活设计，避免不必要的浪费。通过合理规划设备摆放位置，我们将提高设备的利用率，减少设备间距，以确保天然气脱硫除湿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天然气脱硫除湿膜项目内部引入共享设施的概念，例如共享会议室、办公区等。通过这种方式，我们可以减少对资源的重复建设，提高资源共享效率，从而减小天然气脱硫除湿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8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然气脱硫除湿膜项目的总图布置中，我们将不同功能区域进行明确的规划，以最大程度满足天然气脱硫除湿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7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天然气脱硫除湿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天然气脱硫除湿膜项目对环境的影响是综合评价的重要因素之一。我们将详细考虑选址周边的自然环境、生态保护区、水源地等情况，确保天然气脱硫除湿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对选址的评价还需充分考虑当地政府的产业政策和法规。我们将详细了解天然气脱硫除湿膜项目所在地的相关政策，确保天然气脱硫除湿膜项目的规划和运营与当地法规相符，降低不必要的法律风险。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考虑到社会稳定性对企业运营的重要性，我们将评估选址地区的社会安全情况、劳工关系、社区反馈等方面，以确保天然气脱硫除湿膜项目的建设和运营不会受到社会稳定性的负面影响。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最后，我们将综合考虑用地成本，包括土地购置费用、土地开发成本等。通过对用地成本的详细评估，我们能够做出更为精确的经济效益分析，为天然气脱硫除湿膜项目的投资决策提供有力支持。</w:t>
      </w:r>
    </w:p>
    <w:p>
      <w:pPr>
        <w:pStyle w:val="Heading1"/>
        <w:ind w:firstLine="560" w:firstLineChars="200"/>
        <w:rPr>
          <w:rFonts w:ascii="仿宋" w:eastAsia="仿宋" w:hAnsi="仿宋" w:cs="仿宋" w:hint="eastAsia"/>
          <w:sz w:val="28"/>
          <w:lang w:eastAsia="zh-CN"/>
        </w:rPr>
      </w:pPr>
      <w:bookmarkStart w:id="11" w:name="_Toc1830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309"/>
      <w:r>
        <w:rPr>
          <w:rFonts w:ascii="仿宋" w:eastAsia="仿宋" w:hAnsi="仿宋" w:cs="仿宋" w:hint="eastAsia"/>
          <w:lang w:eastAsia="zh-CN"/>
        </w:rPr>
        <w:t>(一)、天然气脱硫除湿膜行业分析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行业一直以来都是市场的关注焦点。行业内的发展趋势、竞争态势以及潜在机会都对天然气脱硫除湿膜项目的推进产生深远的影响。通过深入研究行业的整体概貌，我们将更好地理解行业的核心特征，为天然气脱硫除湿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行业，技术一直是推动创新和发展的关键因素。我们将对当前技术趋势进行详尽分析，包括但不限于人工智能、大数据应用、先进制造技术等。这有助于天然气脱硫除湿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天然气脱硫除湿膜项目成功的基础。我们将对主要竞争对手进行深入研究，包括其市场份额、产品特点、市场定位等。通过全面了解竞争对手的优势和劣势，天然气脱硫除湿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396"/>
      <w:r>
        <w:rPr>
          <w:rFonts w:ascii="仿宋" w:eastAsia="仿宋" w:hAnsi="仿宋" w:cs="仿宋" w:hint="eastAsia"/>
          <w:sz w:val="28"/>
          <w:lang w:eastAsia="zh-CN"/>
        </w:rPr>
        <w:t>(二)、天然气脱硫除湿膜市场分析预测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天然气脱硫除湿膜市场未来的增长趋势。这包括市场的整体规模、各细分领域的发展趋势等。天然气脱硫除湿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天然气脱硫除湿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天然气脱硫除湿膜项目实施过程中需要充分考虑的因素。我们将对市场风险进行全面评估，包括但不限于政策法规风险、市场竞争风险、技术变革风险等。通过对潜在风险的深入分析，天然气脱硫除湿膜项目可以制定相应的风险缓解策略，降低不确定性对天然气脱硫除湿膜项目的影响。</w:t>
      </w:r>
    </w:p>
    <w:p>
      <w:pPr>
        <w:pStyle w:val="Heading1"/>
        <w:ind w:firstLine="560" w:firstLineChars="200"/>
        <w:rPr>
          <w:rFonts w:ascii="仿宋" w:eastAsia="仿宋" w:hAnsi="仿宋" w:cs="仿宋" w:hint="eastAsia"/>
          <w:sz w:val="28"/>
          <w:lang w:eastAsia="zh-CN"/>
        </w:rPr>
      </w:pPr>
      <w:bookmarkStart w:id="14" w:name="_Toc1973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170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天然气脱硫除湿膜项目的主要产品是XXXX，预计年产值为XXX万元。这一产品在市场中占据着重要的地位，其广泛的应用范围使得该天然气脱硫除湿膜项目的市场前景非常广阔。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然气脱硫除湿膜项目的xxx产品作为重要的原材料之一，将在多个领域发挥关键作用。其在建筑、交通、能源等方面的广泛应用将为整个产业链提供强大的支持，形成产业协同效应。天然气脱硫除湿膜项目的年产值XXX万XXX万XXX万万元不仅反映了其在市场上的巨大潜力，更预示着它对国民经济的积极贡献。这种关联度高、涉及面广的产业关系，使得该天然气脱硫除湿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005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总征地面积为XXXX平方米，相当于约XX.XX亩，其中净用地面积为XXXX平方米，红线范围内相当于约XX.XX亩。这一用地规模充分考虑了天然气脱硫除湿膜项目的建设需求，保障了天然气脱硫除湿膜项目在合适的空间内得以充分发展。天然气脱硫除湿膜项目规划的总建筑面积为XXXX平方米，其中主体工程建设占XXXX平方米，计容建筑面积达XXXX平方米。预计建筑工程的投资将达到XXXX万元，为天然气脱硫除湿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计划购置的设备共计XXXX台（套），设备购置费用为XXXX万元。这一设备购置计划充分考虑到天然气脱硫除湿膜项目的生产需求和技术要求，确保了天然气脱硫除湿膜项目在生产运营中具备先进的技术装备和高效的生产能力。设备的合理配置将为天然气脱硫除湿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计划总投资为XXXX万元，预计年实现营业收入为XXXX万元。这一产能规模的设定旨在确保天然气脱硫除湿膜项目能够在投资与回报之间取得平衡，实现长期可持续的发展。天然气脱硫除湿膜项目的总投资充分考虑到各个方面的需求，包括用地建设、设备购置等多个环节，以确保天然气脱硫除湿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952"/>
      <w:r>
        <w:rPr>
          <w:rFonts w:ascii="仿宋" w:eastAsia="仿宋" w:hAnsi="仿宋" w:cs="仿宋" w:hint="eastAsia"/>
          <w:sz w:val="28"/>
          <w:lang w:eastAsia="zh-CN"/>
        </w:rPr>
        <w:t>五、天然气脱硫除湿膜项目土建工程</w:t>
      </w:r>
      <w:bookmarkEnd w:id="17"/>
    </w:p>
    <w:p>
      <w:pPr>
        <w:pStyle w:val="Heading2"/>
        <w:rPr>
          <w:rFonts w:ascii="仿宋" w:eastAsia="仿宋" w:hAnsi="仿宋" w:cs="仿宋" w:hint="eastAsia"/>
          <w:lang w:eastAsia="zh-CN"/>
        </w:rPr>
      </w:pPr>
      <w:bookmarkStart w:id="18" w:name="_Toc294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在天然气脱硫除湿膜项目的建筑工程设计中，我们将秉承一系列重要的设计原则，以确保天然气脱硫除湿膜项目建筑在功能、美观、可持续性等方面达到最佳效果。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首要原则是确保建筑的功能性得到最大化的发挥。我们将充分理解天然气脱硫除湿膜项目的实际需求，合理布局各个功能区域，保证建筑在满足业务需求的同时，提供高效的工作环境。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在建筑设计中，我们将综合考虑建设和运营成本。通过精细的经济效益分析，确保设计方案在高效利用资源的同时，对天然气脱硫除湿膜项目的长期盈利能力有积极的贡献。</w:t>
      </w:r>
    </w:p>
    <w:p>
      <w:pPr>
        <w:pStyle w:val="Heading2"/>
        <w:ind w:firstLine="560" w:firstLineChars="200"/>
        <w:rPr>
          <w:rFonts w:ascii="仿宋" w:eastAsia="仿宋" w:hAnsi="仿宋" w:cs="仿宋" w:hint="eastAsia"/>
          <w:sz w:val="28"/>
          <w:lang w:eastAsia="zh-CN"/>
        </w:rPr>
      </w:pPr>
      <w:bookmarkStart w:id="19" w:name="_Toc1819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的土建工程设计中，我们将精准设定设计年限，结合天然气脱硫除湿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https://d.book118.com/448064061112006045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F192F"/>
    <w:rsid w:val="746F19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6406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2024-03-03T06:02:00Z</dcterms:created>
  <dcterms:modified xsi:type="dcterms:W3CDTF">2024-03-03T06:03:00Z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97ED91CD8A11468199046CDB92D259B2_11</vt:lpwstr>
  </property>
  <property fmtid="{D5CDD505-2E9C-101B-9397-08002B2CF9AE}" pid="3" name="KSOProductBuildVer">
    <vt:lpwstr>2052-12.1.0.16388</vt:lpwstr>
  </property>
</Properties>
</file>