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有色金属冶炼项目计划设计方案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21" w:history="1">
        <w:r>
          <w:rPr>
            <w:rFonts w:ascii="仿宋" w:eastAsia="仿宋" w:hAnsi="仿宋" w:cs="仿宋" w:hint="eastAsia"/>
            <w:lang w:eastAsia="zh-CN"/>
          </w:rPr>
          <w:t>序言</w:t>
        </w:r>
        <w:r>
          <w:tab/>
        </w:r>
        <w:r>
          <w:fldChar w:fldCharType="begin"/>
        </w:r>
        <w:r>
          <w:instrText xml:space="preserve"> PAGEREF _Toc28921 \h </w:instrText>
        </w:r>
        <w:r>
          <w:fldChar w:fldCharType="separate"/>
        </w:r>
        <w:r>
          <w:t>3</w:t>
        </w:r>
        <w:r>
          <w:fldChar w:fldCharType="end"/>
        </w:r>
      </w:hyperlink>
    </w:p>
    <w:p>
      <w:pPr>
        <w:pStyle w:val="TOC1"/>
        <w:tabs>
          <w:tab w:val="right" w:leader="dot" w:pos="8306"/>
        </w:tabs>
      </w:pPr>
      <w:hyperlink w:anchor="_Toc5090" w:history="1">
        <w:r>
          <w:rPr>
            <w:rFonts w:ascii="仿宋" w:eastAsia="仿宋" w:hAnsi="仿宋" w:cs="仿宋" w:hint="eastAsia"/>
            <w:lang w:eastAsia="zh-CN"/>
          </w:rPr>
          <w:t>一、有色金属冶炼项目危机管理</w:t>
        </w:r>
        <w:r>
          <w:tab/>
        </w:r>
        <w:r>
          <w:fldChar w:fldCharType="begin"/>
        </w:r>
        <w:r>
          <w:instrText xml:space="preserve"> PAGEREF _Toc5090 \h </w:instrText>
        </w:r>
        <w:r>
          <w:fldChar w:fldCharType="separate"/>
        </w:r>
        <w:r>
          <w:t>3</w:t>
        </w:r>
        <w:r>
          <w:fldChar w:fldCharType="end"/>
        </w:r>
      </w:hyperlink>
    </w:p>
    <w:p>
      <w:pPr>
        <w:pStyle w:val="TOC2"/>
        <w:tabs>
          <w:tab w:val="right" w:leader="dot" w:pos="8306"/>
        </w:tabs>
      </w:pPr>
      <w:hyperlink w:anchor="_Toc20221" w:history="1">
        <w:r>
          <w:rPr>
            <w:rFonts w:ascii="仿宋" w:eastAsia="仿宋" w:hAnsi="仿宋" w:cs="仿宋" w:hint="eastAsia"/>
            <w:lang w:eastAsia="zh-CN"/>
          </w:rPr>
          <w:t>(一)、危机预警与识别</w:t>
        </w:r>
        <w:r>
          <w:tab/>
        </w:r>
        <w:r>
          <w:fldChar w:fldCharType="begin"/>
        </w:r>
        <w:r>
          <w:instrText xml:space="preserve"> PAGEREF _Toc20221 \h </w:instrText>
        </w:r>
        <w:r>
          <w:fldChar w:fldCharType="separate"/>
        </w:r>
        <w:r>
          <w:t>3</w:t>
        </w:r>
        <w:r>
          <w:fldChar w:fldCharType="end"/>
        </w:r>
      </w:hyperlink>
    </w:p>
    <w:p>
      <w:pPr>
        <w:pStyle w:val="TOC2"/>
        <w:tabs>
          <w:tab w:val="right" w:leader="dot" w:pos="8306"/>
        </w:tabs>
      </w:pPr>
      <w:hyperlink w:anchor="_Toc7260" w:history="1">
        <w:r>
          <w:rPr>
            <w:rFonts w:ascii="仿宋" w:eastAsia="仿宋" w:hAnsi="仿宋" w:cs="仿宋" w:hint="eastAsia"/>
            <w:lang w:eastAsia="zh-CN"/>
          </w:rPr>
          <w:t>(二)、危机应对与恢复</w:t>
        </w:r>
        <w:r>
          <w:tab/>
        </w:r>
        <w:r>
          <w:fldChar w:fldCharType="begin"/>
        </w:r>
        <w:r>
          <w:instrText xml:space="preserve"> PAGEREF _Toc7260 \h </w:instrText>
        </w:r>
        <w:r>
          <w:fldChar w:fldCharType="separate"/>
        </w:r>
        <w:r>
          <w:t>4</w:t>
        </w:r>
        <w:r>
          <w:fldChar w:fldCharType="end"/>
        </w:r>
      </w:hyperlink>
    </w:p>
    <w:p>
      <w:pPr>
        <w:pStyle w:val="TOC1"/>
        <w:tabs>
          <w:tab w:val="right" w:leader="dot" w:pos="8306"/>
        </w:tabs>
      </w:pPr>
      <w:hyperlink w:anchor="_Toc14745" w:history="1">
        <w:r>
          <w:rPr>
            <w:rFonts w:ascii="仿宋" w:eastAsia="仿宋" w:hAnsi="仿宋" w:cs="仿宋" w:hint="eastAsia"/>
            <w:lang w:eastAsia="zh-CN"/>
          </w:rPr>
          <w:t>二、工艺说明</w:t>
        </w:r>
        <w:r>
          <w:tab/>
        </w:r>
        <w:r>
          <w:fldChar w:fldCharType="begin"/>
        </w:r>
        <w:r>
          <w:instrText xml:space="preserve"> PAGEREF _Toc14745 \h </w:instrText>
        </w:r>
        <w:r>
          <w:fldChar w:fldCharType="separate"/>
        </w:r>
        <w:r>
          <w:t>5</w:t>
        </w:r>
        <w:r>
          <w:fldChar w:fldCharType="end"/>
        </w:r>
      </w:hyperlink>
    </w:p>
    <w:p>
      <w:pPr>
        <w:pStyle w:val="TOC2"/>
        <w:tabs>
          <w:tab w:val="right" w:leader="dot" w:pos="8306"/>
        </w:tabs>
      </w:pPr>
      <w:hyperlink w:anchor="_Toc3457" w:history="1">
        <w:r>
          <w:rPr>
            <w:rFonts w:ascii="仿宋" w:eastAsia="仿宋" w:hAnsi="仿宋" w:cs="仿宋" w:hint="eastAsia"/>
            <w:lang w:eastAsia="zh-CN"/>
          </w:rPr>
          <w:t>(一)、技术管理特点</w:t>
        </w:r>
        <w:r>
          <w:tab/>
        </w:r>
        <w:r>
          <w:fldChar w:fldCharType="begin"/>
        </w:r>
        <w:r>
          <w:instrText xml:space="preserve"> PAGEREF _Toc3457 \h </w:instrText>
        </w:r>
        <w:r>
          <w:fldChar w:fldCharType="separate"/>
        </w:r>
        <w:r>
          <w:t>5</w:t>
        </w:r>
        <w:r>
          <w:fldChar w:fldCharType="end"/>
        </w:r>
      </w:hyperlink>
    </w:p>
    <w:p>
      <w:pPr>
        <w:pStyle w:val="TOC2"/>
        <w:tabs>
          <w:tab w:val="right" w:leader="dot" w:pos="8306"/>
        </w:tabs>
      </w:pPr>
      <w:hyperlink w:anchor="_Toc7135" w:history="1">
        <w:r>
          <w:rPr>
            <w:rFonts w:ascii="仿宋" w:eastAsia="仿宋" w:hAnsi="仿宋" w:cs="仿宋" w:hint="eastAsia"/>
            <w:lang w:eastAsia="zh-CN"/>
          </w:rPr>
          <w:t>(二)、有色金属冶炼项目工艺技术设计方案</w:t>
        </w:r>
        <w:r>
          <w:tab/>
        </w:r>
        <w:r>
          <w:fldChar w:fldCharType="begin"/>
        </w:r>
        <w:r>
          <w:instrText xml:space="preserve"> PAGEREF _Toc7135 \h </w:instrText>
        </w:r>
        <w:r>
          <w:fldChar w:fldCharType="separate"/>
        </w:r>
        <w:r>
          <w:t>7</w:t>
        </w:r>
        <w:r>
          <w:fldChar w:fldCharType="end"/>
        </w:r>
      </w:hyperlink>
    </w:p>
    <w:p>
      <w:pPr>
        <w:pStyle w:val="TOC2"/>
        <w:tabs>
          <w:tab w:val="right" w:leader="dot" w:pos="8306"/>
        </w:tabs>
      </w:pPr>
      <w:hyperlink w:anchor="_Toc27575" w:history="1">
        <w:r>
          <w:rPr>
            <w:rFonts w:ascii="仿宋" w:eastAsia="仿宋" w:hAnsi="仿宋" w:cs="仿宋" w:hint="eastAsia"/>
            <w:lang w:eastAsia="zh-CN"/>
          </w:rPr>
          <w:t>(三)、设备选型方案</w:t>
        </w:r>
        <w:r>
          <w:tab/>
        </w:r>
        <w:r>
          <w:fldChar w:fldCharType="begin"/>
        </w:r>
        <w:r>
          <w:instrText xml:space="preserve"> PAGEREF _Toc27575 \h </w:instrText>
        </w:r>
        <w:r>
          <w:fldChar w:fldCharType="separate"/>
        </w:r>
        <w:r>
          <w:t>8</w:t>
        </w:r>
        <w:r>
          <w:fldChar w:fldCharType="end"/>
        </w:r>
      </w:hyperlink>
    </w:p>
    <w:p>
      <w:pPr>
        <w:pStyle w:val="TOC1"/>
        <w:tabs>
          <w:tab w:val="right" w:leader="dot" w:pos="8306"/>
        </w:tabs>
      </w:pPr>
      <w:hyperlink w:anchor="_Toc32711" w:history="1">
        <w:r>
          <w:rPr>
            <w:rFonts w:ascii="仿宋" w:eastAsia="仿宋" w:hAnsi="仿宋" w:cs="仿宋" w:hint="eastAsia"/>
            <w:lang w:eastAsia="zh-CN"/>
          </w:rPr>
          <w:t>三、有色金属冶炼项目建设背景及必要性分析</w:t>
        </w:r>
        <w:r>
          <w:tab/>
        </w:r>
        <w:r>
          <w:fldChar w:fldCharType="begin"/>
        </w:r>
        <w:r>
          <w:instrText xml:space="preserve"> PAGEREF _Toc32711 \h </w:instrText>
        </w:r>
        <w:r>
          <w:fldChar w:fldCharType="separate"/>
        </w:r>
        <w:r>
          <w:t>9</w:t>
        </w:r>
        <w:r>
          <w:fldChar w:fldCharType="end"/>
        </w:r>
      </w:hyperlink>
    </w:p>
    <w:p>
      <w:pPr>
        <w:pStyle w:val="TOC2"/>
        <w:tabs>
          <w:tab w:val="right" w:leader="dot" w:pos="8306"/>
        </w:tabs>
      </w:pPr>
      <w:hyperlink w:anchor="_Toc7037" w:history="1">
        <w:r>
          <w:rPr>
            <w:rFonts w:ascii="仿宋" w:eastAsia="仿宋" w:hAnsi="仿宋" w:cs="仿宋" w:hint="eastAsia"/>
            <w:lang w:eastAsia="zh-CN"/>
          </w:rPr>
          <w:t>(一)、有色金属冶炼项目背景分析</w:t>
        </w:r>
        <w:r>
          <w:tab/>
        </w:r>
        <w:r>
          <w:fldChar w:fldCharType="begin"/>
        </w:r>
        <w:r>
          <w:instrText xml:space="preserve"> PAGEREF _Toc7037 \h </w:instrText>
        </w:r>
        <w:r>
          <w:fldChar w:fldCharType="separate"/>
        </w:r>
        <w:r>
          <w:t>9</w:t>
        </w:r>
        <w:r>
          <w:fldChar w:fldCharType="end"/>
        </w:r>
      </w:hyperlink>
    </w:p>
    <w:p>
      <w:pPr>
        <w:pStyle w:val="TOC2"/>
        <w:tabs>
          <w:tab w:val="right" w:leader="dot" w:pos="8306"/>
        </w:tabs>
      </w:pPr>
      <w:hyperlink w:anchor="_Toc22684" w:history="1">
        <w:r>
          <w:rPr>
            <w:rFonts w:ascii="仿宋" w:eastAsia="仿宋" w:hAnsi="仿宋" w:cs="仿宋" w:hint="eastAsia"/>
            <w:lang w:eastAsia="zh-CN"/>
          </w:rPr>
          <w:t>(二)、有色金属冶炼项目建设必要性分析</w:t>
        </w:r>
        <w:r>
          <w:tab/>
        </w:r>
        <w:r>
          <w:fldChar w:fldCharType="begin"/>
        </w:r>
        <w:r>
          <w:instrText xml:space="preserve"> PAGEREF _Toc22684 \h </w:instrText>
        </w:r>
        <w:r>
          <w:fldChar w:fldCharType="separate"/>
        </w:r>
        <w:r>
          <w:t>11</w:t>
        </w:r>
        <w:r>
          <w:fldChar w:fldCharType="end"/>
        </w:r>
      </w:hyperlink>
    </w:p>
    <w:p>
      <w:pPr>
        <w:pStyle w:val="TOC1"/>
        <w:tabs>
          <w:tab w:val="right" w:leader="dot" w:pos="8306"/>
        </w:tabs>
      </w:pPr>
      <w:hyperlink w:anchor="_Toc26797" w:history="1">
        <w:r>
          <w:rPr>
            <w:rFonts w:ascii="仿宋" w:eastAsia="仿宋" w:hAnsi="仿宋" w:cs="仿宋" w:hint="eastAsia"/>
            <w:lang w:eastAsia="zh-CN"/>
          </w:rPr>
          <w:t>四、有色金属冶炼项目可持续发展</w:t>
        </w:r>
        <w:r>
          <w:tab/>
        </w:r>
        <w:r>
          <w:fldChar w:fldCharType="begin"/>
        </w:r>
        <w:r>
          <w:instrText xml:space="preserve"> PAGEREF _Toc26797 \h </w:instrText>
        </w:r>
        <w:r>
          <w:fldChar w:fldCharType="separate"/>
        </w:r>
        <w:r>
          <w:t>12</w:t>
        </w:r>
        <w:r>
          <w:fldChar w:fldCharType="end"/>
        </w:r>
      </w:hyperlink>
    </w:p>
    <w:p>
      <w:pPr>
        <w:pStyle w:val="TOC2"/>
        <w:tabs>
          <w:tab w:val="right" w:leader="dot" w:pos="8306"/>
        </w:tabs>
      </w:pPr>
      <w:hyperlink w:anchor="_Toc14749" w:history="1">
        <w:r>
          <w:rPr>
            <w:rFonts w:ascii="仿宋" w:eastAsia="仿宋" w:hAnsi="仿宋" w:cs="仿宋" w:hint="eastAsia"/>
            <w:lang w:eastAsia="zh-CN"/>
          </w:rPr>
          <w:t>(一)、可持续战略与实践</w:t>
        </w:r>
        <w:r>
          <w:tab/>
        </w:r>
        <w:r>
          <w:fldChar w:fldCharType="begin"/>
        </w:r>
        <w:r>
          <w:instrText xml:space="preserve"> PAGEREF _Toc14749 \h </w:instrText>
        </w:r>
        <w:r>
          <w:fldChar w:fldCharType="separate"/>
        </w:r>
        <w:r>
          <w:t>12</w:t>
        </w:r>
        <w:r>
          <w:fldChar w:fldCharType="end"/>
        </w:r>
      </w:hyperlink>
    </w:p>
    <w:p>
      <w:pPr>
        <w:pStyle w:val="TOC2"/>
        <w:tabs>
          <w:tab w:val="right" w:leader="dot" w:pos="8306"/>
        </w:tabs>
      </w:pPr>
      <w:hyperlink w:anchor="_Toc32020" w:history="1">
        <w:r>
          <w:rPr>
            <w:rFonts w:ascii="仿宋" w:eastAsia="仿宋" w:hAnsi="仿宋" w:cs="仿宋" w:hint="eastAsia"/>
            <w:lang w:eastAsia="zh-CN"/>
          </w:rPr>
          <w:t>(二)、环保与社会责任</w:t>
        </w:r>
        <w:r>
          <w:tab/>
        </w:r>
        <w:r>
          <w:fldChar w:fldCharType="begin"/>
        </w:r>
        <w:r>
          <w:instrText xml:space="preserve"> PAGEREF _Toc32020 \h </w:instrText>
        </w:r>
        <w:r>
          <w:fldChar w:fldCharType="separate"/>
        </w:r>
        <w:r>
          <w:t>13</w:t>
        </w:r>
        <w:r>
          <w:fldChar w:fldCharType="end"/>
        </w:r>
      </w:hyperlink>
    </w:p>
    <w:p>
      <w:pPr>
        <w:pStyle w:val="TOC1"/>
        <w:tabs>
          <w:tab w:val="right" w:leader="dot" w:pos="8306"/>
        </w:tabs>
      </w:pPr>
      <w:hyperlink w:anchor="_Toc8905" w:history="1">
        <w:r>
          <w:rPr>
            <w:rFonts w:ascii="仿宋" w:eastAsia="仿宋" w:hAnsi="仿宋" w:cs="仿宋" w:hint="eastAsia"/>
            <w:lang w:eastAsia="zh-CN"/>
          </w:rPr>
          <w:t>五、有色金属冶炼项目绩效评估</w:t>
        </w:r>
        <w:r>
          <w:tab/>
        </w:r>
        <w:r>
          <w:fldChar w:fldCharType="begin"/>
        </w:r>
        <w:r>
          <w:instrText xml:space="preserve"> PAGEREF _Toc8905 \h </w:instrText>
        </w:r>
        <w:r>
          <w:fldChar w:fldCharType="separate"/>
        </w:r>
        <w:r>
          <w:t>14</w:t>
        </w:r>
        <w:r>
          <w:fldChar w:fldCharType="end"/>
        </w:r>
      </w:hyperlink>
    </w:p>
    <w:p>
      <w:pPr>
        <w:pStyle w:val="TOC2"/>
        <w:tabs>
          <w:tab w:val="right" w:leader="dot" w:pos="8306"/>
        </w:tabs>
      </w:pPr>
      <w:hyperlink w:anchor="_Toc26768" w:history="1">
        <w:r>
          <w:rPr>
            <w:rFonts w:ascii="仿宋" w:eastAsia="仿宋" w:hAnsi="仿宋" w:cs="仿宋" w:hint="eastAsia"/>
            <w:lang w:eastAsia="zh-CN"/>
          </w:rPr>
          <w:t>(一)、绩效评估指标</w:t>
        </w:r>
        <w:r>
          <w:tab/>
        </w:r>
        <w:r>
          <w:fldChar w:fldCharType="begin"/>
        </w:r>
        <w:r>
          <w:instrText xml:space="preserve"> PAGEREF _Toc26768 \h </w:instrText>
        </w:r>
        <w:r>
          <w:fldChar w:fldCharType="separate"/>
        </w:r>
        <w:r>
          <w:t>14</w:t>
        </w:r>
        <w:r>
          <w:fldChar w:fldCharType="end"/>
        </w:r>
      </w:hyperlink>
    </w:p>
    <w:p>
      <w:pPr>
        <w:pStyle w:val="TOC2"/>
        <w:tabs>
          <w:tab w:val="right" w:leader="dot" w:pos="8306"/>
        </w:tabs>
      </w:pPr>
      <w:hyperlink w:anchor="_Toc7411" w:history="1">
        <w:r>
          <w:rPr>
            <w:rFonts w:ascii="仿宋" w:eastAsia="仿宋" w:hAnsi="仿宋" w:cs="仿宋" w:hint="eastAsia"/>
            <w:lang w:eastAsia="zh-CN"/>
          </w:rPr>
          <w:t>(二)、绩效评估方法</w:t>
        </w:r>
        <w:r>
          <w:tab/>
        </w:r>
        <w:r>
          <w:fldChar w:fldCharType="begin"/>
        </w:r>
        <w:r>
          <w:instrText xml:space="preserve"> PAGEREF _Toc7411 \h </w:instrText>
        </w:r>
        <w:r>
          <w:fldChar w:fldCharType="separate"/>
        </w:r>
        <w:r>
          <w:t>15</w:t>
        </w:r>
        <w:r>
          <w:fldChar w:fldCharType="end"/>
        </w:r>
      </w:hyperlink>
    </w:p>
    <w:p>
      <w:pPr>
        <w:pStyle w:val="TOC2"/>
        <w:tabs>
          <w:tab w:val="right" w:leader="dot" w:pos="8306"/>
        </w:tabs>
      </w:pPr>
      <w:hyperlink w:anchor="_Toc12114" w:history="1">
        <w:r>
          <w:rPr>
            <w:rFonts w:ascii="仿宋" w:eastAsia="仿宋" w:hAnsi="仿宋" w:cs="仿宋" w:hint="eastAsia"/>
            <w:lang w:eastAsia="zh-CN"/>
          </w:rPr>
          <w:t>(三)、绩效评估周期</w:t>
        </w:r>
        <w:r>
          <w:tab/>
        </w:r>
        <w:r>
          <w:fldChar w:fldCharType="begin"/>
        </w:r>
        <w:r>
          <w:instrText xml:space="preserve"> PAGEREF _Toc12114 \h </w:instrText>
        </w:r>
        <w:r>
          <w:fldChar w:fldCharType="separate"/>
        </w:r>
        <w:r>
          <w:t>16</w:t>
        </w:r>
        <w:r>
          <w:fldChar w:fldCharType="end"/>
        </w:r>
      </w:hyperlink>
    </w:p>
    <w:p>
      <w:pPr>
        <w:pStyle w:val="TOC1"/>
        <w:tabs>
          <w:tab w:val="right" w:leader="dot" w:pos="8306"/>
        </w:tabs>
      </w:pPr>
      <w:hyperlink w:anchor="_Toc26511" w:history="1">
        <w:r>
          <w:rPr>
            <w:rFonts w:ascii="仿宋" w:eastAsia="仿宋" w:hAnsi="仿宋" w:cs="仿宋" w:hint="eastAsia"/>
            <w:lang w:eastAsia="zh-CN"/>
          </w:rPr>
          <w:t>六、有色金属冶炼项目概论</w:t>
        </w:r>
        <w:r>
          <w:tab/>
        </w:r>
        <w:r>
          <w:fldChar w:fldCharType="begin"/>
        </w:r>
        <w:r>
          <w:instrText xml:space="preserve"> PAGEREF _Toc26511 \h </w:instrText>
        </w:r>
        <w:r>
          <w:fldChar w:fldCharType="separate"/>
        </w:r>
        <w:r>
          <w:t>17</w:t>
        </w:r>
        <w:r>
          <w:fldChar w:fldCharType="end"/>
        </w:r>
      </w:hyperlink>
    </w:p>
    <w:p>
      <w:pPr>
        <w:pStyle w:val="TOC2"/>
        <w:tabs>
          <w:tab w:val="right" w:leader="dot" w:pos="8306"/>
        </w:tabs>
      </w:pPr>
      <w:hyperlink w:anchor="_Toc14070" w:history="1">
        <w:r>
          <w:rPr>
            <w:rFonts w:ascii="仿宋" w:eastAsia="仿宋" w:hAnsi="仿宋" w:cs="仿宋" w:hint="eastAsia"/>
            <w:lang w:eastAsia="zh-CN"/>
          </w:rPr>
          <w:t>(一)、有色金属冶炼项目概况</w:t>
        </w:r>
        <w:r>
          <w:tab/>
        </w:r>
        <w:r>
          <w:fldChar w:fldCharType="begin"/>
        </w:r>
        <w:r>
          <w:instrText xml:space="preserve"> PAGEREF _Toc14070 \h </w:instrText>
        </w:r>
        <w:r>
          <w:fldChar w:fldCharType="separate"/>
        </w:r>
        <w:r>
          <w:t>17</w:t>
        </w:r>
        <w:r>
          <w:fldChar w:fldCharType="end"/>
        </w:r>
      </w:hyperlink>
    </w:p>
    <w:p>
      <w:pPr>
        <w:pStyle w:val="TOC2"/>
        <w:tabs>
          <w:tab w:val="right" w:leader="dot" w:pos="8306"/>
        </w:tabs>
      </w:pPr>
      <w:hyperlink w:anchor="_Toc19933" w:history="1">
        <w:r>
          <w:rPr>
            <w:rFonts w:ascii="仿宋" w:eastAsia="仿宋" w:hAnsi="仿宋" w:cs="仿宋" w:hint="eastAsia"/>
            <w:lang w:eastAsia="zh-CN"/>
          </w:rPr>
          <w:t>(二)、有色金属冶炼项目目标</w:t>
        </w:r>
        <w:r>
          <w:tab/>
        </w:r>
        <w:r>
          <w:fldChar w:fldCharType="begin"/>
        </w:r>
        <w:r>
          <w:instrText xml:space="preserve"> PAGEREF _Toc19933 \h </w:instrText>
        </w:r>
        <w:r>
          <w:fldChar w:fldCharType="separate"/>
        </w:r>
        <w:r>
          <w:t>19</w:t>
        </w:r>
        <w:r>
          <w:fldChar w:fldCharType="end"/>
        </w:r>
      </w:hyperlink>
    </w:p>
    <w:p>
      <w:pPr>
        <w:pStyle w:val="TOC2"/>
        <w:tabs>
          <w:tab w:val="right" w:leader="dot" w:pos="8306"/>
        </w:tabs>
      </w:pPr>
      <w:hyperlink w:anchor="_Toc29064" w:history="1">
        <w:r>
          <w:rPr>
            <w:rFonts w:ascii="仿宋" w:eastAsia="仿宋" w:hAnsi="仿宋" w:cs="仿宋" w:hint="eastAsia"/>
            <w:lang w:eastAsia="zh-CN"/>
          </w:rPr>
          <w:t>(三)、有色金属冶炼项目提出的理由</w:t>
        </w:r>
        <w:r>
          <w:tab/>
        </w:r>
        <w:r>
          <w:fldChar w:fldCharType="begin"/>
        </w:r>
        <w:r>
          <w:instrText xml:space="preserve"> PAGEREF _Toc29064 \h </w:instrText>
        </w:r>
        <w:r>
          <w:fldChar w:fldCharType="separate"/>
        </w:r>
        <w:r>
          <w:t>20</w:t>
        </w:r>
        <w:r>
          <w:fldChar w:fldCharType="end"/>
        </w:r>
      </w:hyperlink>
    </w:p>
    <w:p>
      <w:pPr>
        <w:pStyle w:val="TOC2"/>
        <w:tabs>
          <w:tab w:val="right" w:leader="dot" w:pos="8306"/>
        </w:tabs>
      </w:pPr>
      <w:hyperlink w:anchor="_Toc9809" w:history="1">
        <w:r>
          <w:rPr>
            <w:rFonts w:ascii="仿宋" w:eastAsia="仿宋" w:hAnsi="仿宋" w:cs="仿宋" w:hint="eastAsia"/>
            <w:lang w:eastAsia="zh-CN"/>
          </w:rPr>
          <w:t>(四)、有色金属冶炼项目意义</w:t>
        </w:r>
        <w:r>
          <w:tab/>
        </w:r>
        <w:r>
          <w:fldChar w:fldCharType="begin"/>
        </w:r>
        <w:r>
          <w:instrText xml:space="preserve"> PAGEREF _Toc9809 \h </w:instrText>
        </w:r>
        <w:r>
          <w:fldChar w:fldCharType="separate"/>
        </w:r>
        <w:r>
          <w:t>22</w:t>
        </w:r>
        <w:r>
          <w:fldChar w:fldCharType="end"/>
        </w:r>
      </w:hyperlink>
    </w:p>
    <w:p>
      <w:pPr>
        <w:pStyle w:val="TOC2"/>
        <w:tabs>
          <w:tab w:val="right" w:leader="dot" w:pos="8306"/>
        </w:tabs>
      </w:pPr>
      <w:hyperlink w:anchor="_Toc24004" w:history="1">
        <w:r>
          <w:rPr>
            <w:rFonts w:ascii="仿宋" w:eastAsia="仿宋" w:hAnsi="仿宋" w:cs="仿宋" w:hint="eastAsia"/>
            <w:lang w:eastAsia="zh-CN"/>
          </w:rPr>
          <w:t>(五)、有色金属冶炼项目背景</w:t>
        </w:r>
        <w:r>
          <w:tab/>
        </w:r>
        <w:r>
          <w:fldChar w:fldCharType="begin"/>
        </w:r>
        <w:r>
          <w:instrText xml:space="preserve"> PAGEREF _Toc24004 \h </w:instrText>
        </w:r>
        <w:r>
          <w:fldChar w:fldCharType="separate"/>
        </w:r>
        <w:r>
          <w:t>23</w:t>
        </w:r>
        <w:r>
          <w:fldChar w:fldCharType="end"/>
        </w:r>
      </w:hyperlink>
    </w:p>
    <w:p>
      <w:pPr>
        <w:pStyle w:val="TOC1"/>
        <w:tabs>
          <w:tab w:val="right" w:leader="dot" w:pos="8306"/>
        </w:tabs>
      </w:pPr>
      <w:hyperlink w:anchor="_Toc22132" w:history="1">
        <w:r>
          <w:rPr>
            <w:rFonts w:ascii="仿宋" w:eastAsia="仿宋" w:hAnsi="仿宋" w:cs="仿宋" w:hint="eastAsia"/>
            <w:lang w:eastAsia="zh-CN"/>
          </w:rPr>
          <w:t>七、有色金属冶炼项目人力资源培养与发展</w:t>
        </w:r>
        <w:r>
          <w:tab/>
        </w:r>
        <w:r>
          <w:fldChar w:fldCharType="begin"/>
        </w:r>
        <w:r>
          <w:instrText xml:space="preserve"> PAGEREF _Toc22132 \h </w:instrText>
        </w:r>
        <w:r>
          <w:fldChar w:fldCharType="separate"/>
        </w:r>
        <w:r>
          <w:t>24</w:t>
        </w:r>
        <w:r>
          <w:fldChar w:fldCharType="end"/>
        </w:r>
      </w:hyperlink>
    </w:p>
    <w:p>
      <w:pPr>
        <w:pStyle w:val="TOC2"/>
        <w:tabs>
          <w:tab w:val="right" w:leader="dot" w:pos="8306"/>
        </w:tabs>
      </w:pPr>
      <w:hyperlink w:anchor="_Toc28155" w:history="1">
        <w:r>
          <w:rPr>
            <w:rFonts w:ascii="仿宋" w:eastAsia="仿宋" w:hAnsi="仿宋" w:cs="仿宋" w:hint="eastAsia"/>
            <w:lang w:eastAsia="zh-CN"/>
          </w:rPr>
          <w:t>(一)、人才需求与规划</w:t>
        </w:r>
        <w:r>
          <w:tab/>
        </w:r>
        <w:r>
          <w:fldChar w:fldCharType="begin"/>
        </w:r>
        <w:r>
          <w:instrText xml:space="preserve"> PAGEREF _Toc28155 \h </w:instrText>
        </w:r>
        <w:r>
          <w:fldChar w:fldCharType="separate"/>
        </w:r>
        <w:r>
          <w:t>24</w:t>
        </w:r>
        <w:r>
          <w:fldChar w:fldCharType="end"/>
        </w:r>
      </w:hyperlink>
    </w:p>
    <w:p>
      <w:pPr>
        <w:pStyle w:val="TOC2"/>
        <w:tabs>
          <w:tab w:val="right" w:leader="dot" w:pos="8306"/>
        </w:tabs>
      </w:pPr>
      <w:hyperlink w:anchor="_Toc18063" w:history="1">
        <w:r>
          <w:rPr>
            <w:rFonts w:ascii="仿宋" w:eastAsia="仿宋" w:hAnsi="仿宋" w:cs="仿宋" w:hint="eastAsia"/>
            <w:lang w:eastAsia="zh-CN"/>
          </w:rPr>
          <w:t>(二)、培训与发展计划</w:t>
        </w:r>
        <w:r>
          <w:tab/>
        </w:r>
        <w:r>
          <w:fldChar w:fldCharType="begin"/>
        </w:r>
        <w:r>
          <w:instrText xml:space="preserve"> PAGEREF _Toc18063 \h </w:instrText>
        </w:r>
        <w:r>
          <w:fldChar w:fldCharType="separate"/>
        </w:r>
        <w:r>
          <w:t>24</w:t>
        </w:r>
        <w:r>
          <w:fldChar w:fldCharType="end"/>
        </w:r>
      </w:hyperlink>
    </w:p>
    <w:p>
      <w:pPr>
        <w:pStyle w:val="TOC1"/>
        <w:tabs>
          <w:tab w:val="right" w:leader="dot" w:pos="8306"/>
        </w:tabs>
      </w:pPr>
      <w:hyperlink w:anchor="_Toc13195" w:history="1">
        <w:r>
          <w:rPr>
            <w:rFonts w:ascii="仿宋" w:eastAsia="仿宋" w:hAnsi="仿宋" w:cs="仿宋" w:hint="eastAsia"/>
            <w:lang w:eastAsia="zh-CN"/>
          </w:rPr>
          <w:t>八、有色金属冶炼项目计划安排</w:t>
        </w:r>
        <w:r>
          <w:tab/>
        </w:r>
        <w:r>
          <w:fldChar w:fldCharType="begin"/>
        </w:r>
        <w:r>
          <w:instrText xml:space="preserve"> PAGEREF _Toc13195 \h </w:instrText>
        </w:r>
        <w:r>
          <w:fldChar w:fldCharType="separate"/>
        </w:r>
        <w:r>
          <w:t>25</w:t>
        </w:r>
        <w:r>
          <w:fldChar w:fldCharType="end"/>
        </w:r>
      </w:hyperlink>
    </w:p>
    <w:p>
      <w:pPr>
        <w:pStyle w:val="TOC2"/>
        <w:tabs>
          <w:tab w:val="right" w:leader="dot" w:pos="8306"/>
        </w:tabs>
      </w:pPr>
      <w:hyperlink w:anchor="_Toc19418" w:history="1">
        <w:r>
          <w:rPr>
            <w:rFonts w:ascii="仿宋" w:eastAsia="仿宋" w:hAnsi="仿宋" w:cs="仿宋" w:hint="eastAsia"/>
            <w:lang w:eastAsia="zh-CN"/>
          </w:rPr>
          <w:t>(一)、建设周期</w:t>
        </w:r>
        <w:r>
          <w:tab/>
        </w:r>
        <w:r>
          <w:fldChar w:fldCharType="begin"/>
        </w:r>
        <w:r>
          <w:instrText xml:space="preserve"> PAGEREF _Toc19418 \h </w:instrText>
        </w:r>
        <w:r>
          <w:fldChar w:fldCharType="separate"/>
        </w:r>
        <w:r>
          <w:t>25</w:t>
        </w:r>
        <w:r>
          <w:fldChar w:fldCharType="end"/>
        </w:r>
      </w:hyperlink>
    </w:p>
    <w:p>
      <w:pPr>
        <w:pStyle w:val="TOC2"/>
        <w:tabs>
          <w:tab w:val="right" w:leader="dot" w:pos="8306"/>
        </w:tabs>
      </w:pPr>
      <w:hyperlink w:anchor="_Toc23257" w:history="1">
        <w:r>
          <w:rPr>
            <w:rFonts w:ascii="仿宋" w:eastAsia="仿宋" w:hAnsi="仿宋" w:cs="仿宋" w:hint="eastAsia"/>
            <w:lang w:eastAsia="zh-CN"/>
          </w:rPr>
          <w:t>(二)、建设进度</w:t>
        </w:r>
        <w:r>
          <w:tab/>
        </w:r>
        <w:r>
          <w:fldChar w:fldCharType="begin"/>
        </w:r>
        <w:r>
          <w:instrText xml:space="preserve"> PAGEREF _Toc23257 \h </w:instrText>
        </w:r>
        <w:r>
          <w:fldChar w:fldCharType="separate"/>
        </w:r>
        <w:r>
          <w:t>26</w:t>
        </w:r>
        <w:r>
          <w:fldChar w:fldCharType="end"/>
        </w:r>
      </w:hyperlink>
    </w:p>
    <w:p>
      <w:pPr>
        <w:pStyle w:val="TOC2"/>
        <w:tabs>
          <w:tab w:val="right" w:leader="dot" w:pos="8306"/>
        </w:tabs>
      </w:pPr>
      <w:hyperlink w:anchor="_Toc1291" w:history="1">
        <w:r>
          <w:rPr>
            <w:rFonts w:ascii="仿宋" w:eastAsia="仿宋" w:hAnsi="仿宋" w:cs="仿宋" w:hint="eastAsia"/>
            <w:lang w:eastAsia="zh-CN"/>
          </w:rPr>
          <w:t>(三)、进度安排注意事项</w:t>
        </w:r>
        <w:r>
          <w:tab/>
        </w:r>
        <w:r>
          <w:fldChar w:fldCharType="begin"/>
        </w:r>
        <w:r>
          <w:instrText xml:space="preserve"> PAGEREF _Toc1291 \h </w:instrText>
        </w:r>
        <w:r>
          <w:fldChar w:fldCharType="separate"/>
        </w:r>
        <w:r>
          <w:t>27</w:t>
        </w:r>
        <w:r>
          <w:fldChar w:fldCharType="end"/>
        </w:r>
      </w:hyperlink>
    </w:p>
    <w:p>
      <w:pPr>
        <w:pStyle w:val="TOC2"/>
        <w:tabs>
          <w:tab w:val="right" w:leader="dot" w:pos="8306"/>
        </w:tabs>
      </w:pPr>
      <w:hyperlink w:anchor="_Toc9240" w:history="1">
        <w:r>
          <w:rPr>
            <w:rFonts w:ascii="仿宋" w:eastAsia="仿宋" w:hAnsi="仿宋" w:cs="仿宋" w:hint="eastAsia"/>
            <w:lang w:eastAsia="zh-CN"/>
          </w:rPr>
          <w:t>(四)、人力资源配置</w:t>
        </w:r>
        <w:r>
          <w:tab/>
        </w:r>
        <w:r>
          <w:fldChar w:fldCharType="begin"/>
        </w:r>
        <w:r>
          <w:instrText xml:space="preserve"> PAGEREF _Toc9240 \h </w:instrText>
        </w:r>
        <w:r>
          <w:fldChar w:fldCharType="separate"/>
        </w:r>
        <w:r>
          <w:t>28</w:t>
        </w:r>
        <w:r>
          <w:fldChar w:fldCharType="end"/>
        </w:r>
      </w:hyperlink>
    </w:p>
    <w:p>
      <w:pPr>
        <w:pStyle w:val="TOC1"/>
        <w:tabs>
          <w:tab w:val="right" w:leader="dot" w:pos="8306"/>
        </w:tabs>
      </w:pPr>
      <w:hyperlink w:anchor="_Toc17528" w:history="1">
        <w:r>
          <w:rPr>
            <w:rFonts w:ascii="仿宋" w:eastAsia="仿宋" w:hAnsi="仿宋" w:cs="仿宋" w:hint="eastAsia"/>
            <w:lang w:eastAsia="zh-CN"/>
          </w:rPr>
          <w:t>九、有色金属冶炼项目投资规划</w:t>
        </w:r>
        <w:r>
          <w:tab/>
        </w:r>
        <w:r>
          <w:fldChar w:fldCharType="begin"/>
        </w:r>
        <w:r>
          <w:instrText xml:space="preserve"> PAGEREF _Toc17528 \h </w:instrText>
        </w:r>
        <w:r>
          <w:fldChar w:fldCharType="separate"/>
        </w:r>
        <w:r>
          <w:t>29</w:t>
        </w:r>
        <w:r>
          <w:fldChar w:fldCharType="end"/>
        </w:r>
      </w:hyperlink>
    </w:p>
    <w:p>
      <w:pPr>
        <w:pStyle w:val="TOC2"/>
        <w:tabs>
          <w:tab w:val="right" w:leader="dot" w:pos="8306"/>
        </w:tabs>
      </w:pPr>
      <w:hyperlink w:anchor="_Toc10097" w:history="1">
        <w:r>
          <w:rPr>
            <w:rFonts w:ascii="仿宋" w:eastAsia="仿宋" w:hAnsi="仿宋" w:cs="仿宋" w:hint="eastAsia"/>
            <w:lang w:eastAsia="zh-CN"/>
          </w:rPr>
          <w:t>(一)、有色金属冶炼项目总投资估算</w:t>
        </w:r>
        <w:r>
          <w:tab/>
        </w:r>
        <w:r>
          <w:fldChar w:fldCharType="begin"/>
        </w:r>
        <w:r>
          <w:instrText xml:space="preserve"> PAGEREF _Toc10097 \h </w:instrText>
        </w:r>
        <w:r>
          <w:fldChar w:fldCharType="separate"/>
        </w:r>
        <w:r>
          <w:t>29</w:t>
        </w:r>
        <w:r>
          <w:fldChar w:fldCharType="end"/>
        </w:r>
      </w:hyperlink>
    </w:p>
    <w:p>
      <w:pPr>
        <w:pStyle w:val="TOC2"/>
        <w:tabs>
          <w:tab w:val="right" w:leader="dot" w:pos="8306"/>
        </w:tabs>
      </w:pPr>
      <w:hyperlink w:anchor="_Toc15402" w:history="1">
        <w:r>
          <w:rPr>
            <w:rFonts w:ascii="仿宋" w:eastAsia="仿宋" w:hAnsi="仿宋" w:cs="仿宋" w:hint="eastAsia"/>
            <w:lang w:eastAsia="zh-CN"/>
          </w:rPr>
          <w:t>(二)、资金筹措</w:t>
        </w:r>
        <w:r>
          <w:tab/>
        </w:r>
        <w:r>
          <w:fldChar w:fldCharType="begin"/>
        </w:r>
        <w:r>
          <w:instrText xml:space="preserve"> PAGEREF _Toc15402 \h </w:instrText>
        </w:r>
        <w:r>
          <w:fldChar w:fldCharType="separate"/>
        </w:r>
        <w:r>
          <w:t>30</w:t>
        </w:r>
        <w:r>
          <w:fldChar w:fldCharType="end"/>
        </w:r>
      </w:hyperlink>
    </w:p>
    <w:p>
      <w:pPr>
        <w:pStyle w:val="TOC1"/>
        <w:tabs>
          <w:tab w:val="right" w:leader="dot" w:pos="8306"/>
        </w:tabs>
      </w:pPr>
      <w:hyperlink w:anchor="_Toc26438" w:history="1">
        <w:r>
          <w:rPr>
            <w:rFonts w:ascii="仿宋" w:eastAsia="仿宋" w:hAnsi="仿宋" w:cs="仿宋" w:hint="eastAsia"/>
            <w:lang w:eastAsia="zh-CN"/>
          </w:rPr>
          <w:t>十、有色金属冶炼项目人力资源管理</w:t>
        </w:r>
        <w:r>
          <w:tab/>
        </w:r>
        <w:r>
          <w:fldChar w:fldCharType="begin"/>
        </w:r>
        <w:r>
          <w:instrText xml:space="preserve"> PAGEREF _Toc26438 \h </w:instrText>
        </w:r>
        <w:r>
          <w:fldChar w:fldCharType="separate"/>
        </w:r>
        <w:r>
          <w:t>31</w:t>
        </w:r>
        <w:r>
          <w:fldChar w:fldCharType="end"/>
        </w:r>
      </w:hyperlink>
    </w:p>
    <w:p>
      <w:pPr>
        <w:pStyle w:val="TOC2"/>
        <w:tabs>
          <w:tab w:val="right" w:leader="dot" w:pos="8306"/>
        </w:tabs>
      </w:pPr>
      <w:hyperlink w:anchor="_Toc906" w:history="1">
        <w:r>
          <w:rPr>
            <w:rFonts w:ascii="仿宋" w:eastAsia="仿宋" w:hAnsi="仿宋" w:cs="仿宋" w:hint="eastAsia"/>
            <w:lang w:eastAsia="zh-CN"/>
          </w:rPr>
          <w:t>(一)、建立健全的预算管理制度</w:t>
        </w:r>
        <w:r>
          <w:tab/>
        </w:r>
        <w:r>
          <w:fldChar w:fldCharType="begin"/>
        </w:r>
        <w:r>
          <w:instrText xml:space="preserve"> PAGEREF _Toc906 \h </w:instrText>
        </w:r>
        <w:r>
          <w:fldChar w:fldCharType="separate"/>
        </w:r>
        <w:r>
          <w:t>31</w:t>
        </w:r>
        <w:r>
          <w:fldChar w:fldCharType="end"/>
        </w:r>
      </w:hyperlink>
    </w:p>
    <w:p>
      <w:pPr>
        <w:pStyle w:val="TOC2"/>
        <w:tabs>
          <w:tab w:val="right" w:leader="dot" w:pos="8306"/>
        </w:tabs>
      </w:pPr>
      <w:hyperlink w:anchor="_Toc2466" w:history="1">
        <w:r>
          <w:rPr>
            <w:rFonts w:ascii="仿宋" w:eastAsia="仿宋" w:hAnsi="仿宋" w:cs="仿宋" w:hint="eastAsia"/>
            <w:lang w:eastAsia="zh-CN"/>
          </w:rPr>
          <w:t>(二)、加强资金流动监控</w:t>
        </w:r>
        <w:r>
          <w:tab/>
        </w:r>
        <w:r>
          <w:fldChar w:fldCharType="begin"/>
        </w:r>
        <w:r>
          <w:instrText xml:space="preserve"> PAGEREF _Toc2466 \h </w:instrText>
        </w:r>
        <w:r>
          <w:fldChar w:fldCharType="separate"/>
        </w:r>
        <w:r>
          <w:t>33</w:t>
        </w:r>
        <w:r>
          <w:fldChar w:fldCharType="end"/>
        </w:r>
      </w:hyperlink>
    </w:p>
    <w:p>
      <w:pPr>
        <w:pStyle w:val="TOC2"/>
        <w:tabs>
          <w:tab w:val="right" w:leader="dot" w:pos="8306"/>
        </w:tabs>
      </w:pPr>
      <w:hyperlink w:anchor="_Toc2972" w:history="1">
        <w:r>
          <w:rPr>
            <w:rFonts w:ascii="仿宋" w:eastAsia="仿宋" w:hAnsi="仿宋" w:cs="仿宋" w:hint="eastAsia"/>
            <w:lang w:eastAsia="zh-CN"/>
          </w:rPr>
          <w:t>(三)、制定完善的风险控制机制</w:t>
        </w:r>
        <w:r>
          <w:tab/>
        </w:r>
        <w:r>
          <w:fldChar w:fldCharType="begin"/>
        </w:r>
        <w:r>
          <w:instrText xml:space="preserve"> PAGEREF _Toc2972 \h </w:instrText>
        </w:r>
        <w:r>
          <w:fldChar w:fldCharType="separate"/>
        </w:r>
        <w:r>
          <w:t>34</w:t>
        </w:r>
        <w:r>
          <w:fldChar w:fldCharType="end"/>
        </w:r>
      </w:hyperlink>
    </w:p>
    <w:p>
      <w:pPr>
        <w:pStyle w:val="TOC2"/>
        <w:tabs>
          <w:tab w:val="right" w:leader="dot" w:pos="8306"/>
        </w:tabs>
      </w:pPr>
      <w:hyperlink w:anchor="_Toc6679" w:history="1">
        <w:r>
          <w:rPr>
            <w:rFonts w:ascii="仿宋" w:eastAsia="仿宋" w:hAnsi="仿宋" w:cs="仿宋" w:hint="eastAsia"/>
            <w:lang w:eastAsia="zh-CN"/>
          </w:rPr>
          <w:t>(四)、优化成本管理</w:t>
        </w:r>
        <w:r>
          <w:tab/>
        </w:r>
        <w:r>
          <w:fldChar w:fldCharType="begin"/>
        </w:r>
        <w:r>
          <w:instrText xml:space="preserve"> PAGEREF _Toc6679 \h </w:instrText>
        </w:r>
        <w:r>
          <w:fldChar w:fldCharType="separate"/>
        </w:r>
        <w:r>
          <w:t>35</w:t>
        </w:r>
        <w:r>
          <w:fldChar w:fldCharType="end"/>
        </w:r>
      </w:hyperlink>
    </w:p>
    <w:p>
      <w:pPr>
        <w:pStyle w:val="TOC1"/>
        <w:tabs>
          <w:tab w:val="right" w:leader="dot" w:pos="8306"/>
        </w:tabs>
      </w:pPr>
      <w:hyperlink w:anchor="_Toc32222" w:history="1">
        <w:r>
          <w:rPr>
            <w:rFonts w:ascii="仿宋" w:eastAsia="仿宋" w:hAnsi="仿宋" w:cs="仿宋" w:hint="eastAsia"/>
            <w:lang w:eastAsia="zh-CN"/>
          </w:rPr>
          <w:t>十一、有色金属冶炼项目社会影响</w:t>
        </w:r>
        <w:r>
          <w:tab/>
        </w:r>
        <w:r>
          <w:fldChar w:fldCharType="begin"/>
        </w:r>
        <w:r>
          <w:instrText xml:space="preserve"> PAGEREF _Toc32222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60" w:history="1">
        <w:r>
          <w:rPr>
            <w:rFonts w:ascii="仿宋" w:eastAsia="仿宋" w:hAnsi="仿宋" w:cs="仿宋" w:hint="eastAsia"/>
            <w:lang w:eastAsia="zh-CN"/>
          </w:rPr>
          <w:t>(一)、社会责任与义务</w:t>
        </w:r>
        <w:r>
          <w:tab/>
        </w:r>
        <w:r>
          <w:fldChar w:fldCharType="begin"/>
        </w:r>
        <w:r>
          <w:instrText xml:space="preserve"> PAGEREF _Toc32660 \h </w:instrText>
        </w:r>
        <w:r>
          <w:fldChar w:fldCharType="separate"/>
        </w:r>
        <w:r>
          <w:t>37</w:t>
        </w:r>
        <w:r>
          <w:fldChar w:fldCharType="end"/>
        </w:r>
      </w:hyperlink>
    </w:p>
    <w:p>
      <w:pPr>
        <w:pStyle w:val="TOC2"/>
        <w:tabs>
          <w:tab w:val="right" w:leader="dot" w:pos="8306"/>
        </w:tabs>
      </w:pPr>
      <w:hyperlink w:anchor="_Toc9023" w:history="1">
        <w:r>
          <w:rPr>
            <w:rFonts w:ascii="仿宋" w:eastAsia="仿宋" w:hAnsi="仿宋" w:cs="仿宋" w:hint="eastAsia"/>
            <w:lang w:eastAsia="zh-CN"/>
          </w:rPr>
          <w:t>(二)、社会参与与沟通</w:t>
        </w:r>
        <w:r>
          <w:tab/>
        </w:r>
        <w:r>
          <w:fldChar w:fldCharType="begin"/>
        </w:r>
        <w:r>
          <w:instrText xml:space="preserve"> PAGEREF _Toc9023 \h </w:instrText>
        </w:r>
        <w:r>
          <w:fldChar w:fldCharType="separate"/>
        </w:r>
        <w:r>
          <w:t>37</w:t>
        </w:r>
        <w:r>
          <w:fldChar w:fldCharType="end"/>
        </w:r>
      </w:hyperlink>
    </w:p>
    <w:p>
      <w:pPr>
        <w:pStyle w:val="TOC1"/>
        <w:tabs>
          <w:tab w:val="right" w:leader="dot" w:pos="8306"/>
        </w:tabs>
      </w:pPr>
      <w:hyperlink w:anchor="_Toc28163" w:history="1">
        <w:r>
          <w:rPr>
            <w:rFonts w:ascii="仿宋" w:eastAsia="仿宋" w:hAnsi="仿宋" w:cs="仿宋" w:hint="eastAsia"/>
            <w:lang w:eastAsia="zh-CN"/>
          </w:rPr>
          <w:t>十二、生产安全保护</w:t>
        </w:r>
        <w:r>
          <w:tab/>
        </w:r>
        <w:r>
          <w:fldChar w:fldCharType="begin"/>
        </w:r>
        <w:r>
          <w:instrText xml:space="preserve"> PAGEREF _Toc28163 \h </w:instrText>
        </w:r>
        <w:r>
          <w:fldChar w:fldCharType="separate"/>
        </w:r>
        <w:r>
          <w:t>38</w:t>
        </w:r>
        <w:r>
          <w:fldChar w:fldCharType="end"/>
        </w:r>
      </w:hyperlink>
    </w:p>
    <w:p>
      <w:pPr>
        <w:pStyle w:val="TOC2"/>
        <w:tabs>
          <w:tab w:val="right" w:leader="dot" w:pos="8306"/>
        </w:tabs>
      </w:pPr>
      <w:hyperlink w:anchor="_Toc7128" w:history="1">
        <w:r>
          <w:rPr>
            <w:rFonts w:ascii="仿宋" w:eastAsia="仿宋" w:hAnsi="仿宋" w:cs="仿宋" w:hint="eastAsia"/>
            <w:lang w:eastAsia="zh-CN"/>
          </w:rPr>
          <w:t>(一)、消防安全</w:t>
        </w:r>
        <w:r>
          <w:tab/>
        </w:r>
        <w:r>
          <w:fldChar w:fldCharType="begin"/>
        </w:r>
        <w:r>
          <w:instrText xml:space="preserve"> PAGEREF _Toc7128 \h </w:instrText>
        </w:r>
        <w:r>
          <w:fldChar w:fldCharType="separate"/>
        </w:r>
        <w:r>
          <w:t>38</w:t>
        </w:r>
        <w:r>
          <w:fldChar w:fldCharType="end"/>
        </w:r>
      </w:hyperlink>
    </w:p>
    <w:p>
      <w:pPr>
        <w:pStyle w:val="TOC2"/>
        <w:tabs>
          <w:tab w:val="right" w:leader="dot" w:pos="8306"/>
        </w:tabs>
      </w:pPr>
      <w:hyperlink w:anchor="_Toc6567" w:history="1">
        <w:r>
          <w:rPr>
            <w:rFonts w:ascii="仿宋" w:eastAsia="仿宋" w:hAnsi="仿宋" w:cs="仿宋" w:hint="eastAsia"/>
            <w:lang w:eastAsia="zh-CN"/>
          </w:rPr>
          <w:t>(二)、防火防爆总图布置措施</w:t>
        </w:r>
        <w:r>
          <w:tab/>
        </w:r>
        <w:r>
          <w:fldChar w:fldCharType="begin"/>
        </w:r>
        <w:r>
          <w:instrText xml:space="preserve"> PAGEREF _Toc6567 \h </w:instrText>
        </w:r>
        <w:r>
          <w:fldChar w:fldCharType="separate"/>
        </w:r>
        <w:r>
          <w:t>40</w:t>
        </w:r>
        <w:r>
          <w:fldChar w:fldCharType="end"/>
        </w:r>
      </w:hyperlink>
    </w:p>
    <w:p>
      <w:pPr>
        <w:pStyle w:val="TOC2"/>
        <w:tabs>
          <w:tab w:val="right" w:leader="dot" w:pos="8306"/>
        </w:tabs>
      </w:pPr>
      <w:hyperlink w:anchor="_Toc13633" w:history="1">
        <w:r>
          <w:rPr>
            <w:rFonts w:ascii="仿宋" w:eastAsia="仿宋" w:hAnsi="仿宋" w:cs="仿宋" w:hint="eastAsia"/>
            <w:lang w:eastAsia="zh-CN"/>
          </w:rPr>
          <w:t>(三)、自然灾害防范措施</w:t>
        </w:r>
        <w:r>
          <w:tab/>
        </w:r>
        <w:r>
          <w:fldChar w:fldCharType="begin"/>
        </w:r>
        <w:r>
          <w:instrText xml:space="preserve"> PAGEREF _Toc13633 \h </w:instrText>
        </w:r>
        <w:r>
          <w:fldChar w:fldCharType="separate"/>
        </w:r>
        <w:r>
          <w:t>41</w:t>
        </w:r>
        <w:r>
          <w:fldChar w:fldCharType="end"/>
        </w:r>
      </w:hyperlink>
    </w:p>
    <w:p>
      <w:pPr>
        <w:pStyle w:val="TOC2"/>
        <w:tabs>
          <w:tab w:val="right" w:leader="dot" w:pos="8306"/>
        </w:tabs>
      </w:pPr>
      <w:hyperlink w:anchor="_Toc25232" w:history="1">
        <w:r>
          <w:rPr>
            <w:rFonts w:ascii="仿宋" w:eastAsia="仿宋" w:hAnsi="仿宋" w:cs="仿宋" w:hint="eastAsia"/>
            <w:lang w:eastAsia="zh-CN"/>
          </w:rPr>
          <w:t>(四)、安全色及安全标志使用要求</w:t>
        </w:r>
        <w:r>
          <w:tab/>
        </w:r>
        <w:r>
          <w:fldChar w:fldCharType="begin"/>
        </w:r>
        <w:r>
          <w:instrText xml:space="preserve"> PAGEREF _Toc25232 \h </w:instrText>
        </w:r>
        <w:r>
          <w:fldChar w:fldCharType="separate"/>
        </w:r>
        <w:r>
          <w:t>42</w:t>
        </w:r>
        <w:r>
          <w:fldChar w:fldCharType="end"/>
        </w:r>
      </w:hyperlink>
    </w:p>
    <w:p>
      <w:pPr>
        <w:pStyle w:val="TOC2"/>
        <w:tabs>
          <w:tab w:val="right" w:leader="dot" w:pos="8306"/>
        </w:tabs>
      </w:pPr>
      <w:hyperlink w:anchor="_Toc23738" w:history="1">
        <w:r>
          <w:rPr>
            <w:rFonts w:ascii="仿宋" w:eastAsia="仿宋" w:hAnsi="仿宋" w:cs="仿宋" w:hint="eastAsia"/>
            <w:lang w:eastAsia="zh-CN"/>
          </w:rPr>
          <w:t>(五)、防尘防毒措施</w:t>
        </w:r>
        <w:r>
          <w:tab/>
        </w:r>
        <w:r>
          <w:fldChar w:fldCharType="begin"/>
        </w:r>
        <w:r>
          <w:instrText xml:space="preserve"> PAGEREF _Toc23738 \h </w:instrText>
        </w:r>
        <w:r>
          <w:fldChar w:fldCharType="separate"/>
        </w:r>
        <w:r>
          <w:t>43</w:t>
        </w:r>
        <w:r>
          <w:fldChar w:fldCharType="end"/>
        </w:r>
      </w:hyperlink>
    </w:p>
    <w:p>
      <w:pPr>
        <w:pStyle w:val="TOC2"/>
        <w:tabs>
          <w:tab w:val="right" w:leader="dot" w:pos="8306"/>
        </w:tabs>
      </w:pPr>
      <w:hyperlink w:anchor="_Toc8361" w:history="1">
        <w:r>
          <w:rPr>
            <w:rFonts w:ascii="仿宋" w:eastAsia="仿宋" w:hAnsi="仿宋" w:cs="仿宋" w:hint="eastAsia"/>
            <w:lang w:eastAsia="zh-CN"/>
          </w:rPr>
          <w:t>(六)、防静电、触电防护及防雷措施</w:t>
        </w:r>
        <w:r>
          <w:tab/>
        </w:r>
        <w:r>
          <w:fldChar w:fldCharType="begin"/>
        </w:r>
        <w:r>
          <w:instrText xml:space="preserve"> PAGEREF _Toc8361 \h </w:instrText>
        </w:r>
        <w:r>
          <w:fldChar w:fldCharType="separate"/>
        </w:r>
        <w:r>
          <w:t>44</w:t>
        </w:r>
        <w:r>
          <w:fldChar w:fldCharType="end"/>
        </w:r>
      </w:hyperlink>
    </w:p>
    <w:p>
      <w:pPr>
        <w:pStyle w:val="TOC2"/>
        <w:tabs>
          <w:tab w:val="right" w:leader="dot" w:pos="8306"/>
        </w:tabs>
      </w:pPr>
      <w:hyperlink w:anchor="_Toc21382" w:history="1">
        <w:r>
          <w:rPr>
            <w:rFonts w:ascii="仿宋" w:eastAsia="仿宋" w:hAnsi="仿宋" w:cs="仿宋" w:hint="eastAsia"/>
            <w:lang w:eastAsia="zh-CN"/>
          </w:rPr>
          <w:t>(七)、机械设备安全保障措施</w:t>
        </w:r>
        <w:r>
          <w:tab/>
        </w:r>
        <w:r>
          <w:fldChar w:fldCharType="begin"/>
        </w:r>
        <w:r>
          <w:instrText xml:space="preserve"> PAGEREF _Toc21382 \h </w:instrText>
        </w:r>
        <w:r>
          <w:fldChar w:fldCharType="separate"/>
        </w:r>
        <w:r>
          <w:t>45</w:t>
        </w:r>
        <w:r>
          <w:fldChar w:fldCharType="end"/>
        </w:r>
      </w:hyperlink>
    </w:p>
    <w:p>
      <w:pPr>
        <w:pStyle w:val="TOC1"/>
        <w:tabs>
          <w:tab w:val="right" w:leader="dot" w:pos="8306"/>
        </w:tabs>
      </w:pPr>
      <w:hyperlink w:anchor="_Toc15651" w:history="1">
        <w:r>
          <w:rPr>
            <w:rFonts w:ascii="仿宋" w:eastAsia="仿宋" w:hAnsi="仿宋" w:cs="仿宋" w:hint="eastAsia"/>
            <w:lang w:eastAsia="zh-CN"/>
          </w:rPr>
          <w:t>十三、风险识别与分类</w:t>
        </w:r>
        <w:r>
          <w:tab/>
        </w:r>
        <w:r>
          <w:fldChar w:fldCharType="begin"/>
        </w:r>
        <w:r>
          <w:instrText xml:space="preserve"> PAGEREF _Toc15651 \h </w:instrText>
        </w:r>
        <w:r>
          <w:fldChar w:fldCharType="separate"/>
        </w:r>
        <w:r>
          <w:t>47</w:t>
        </w:r>
        <w:r>
          <w:fldChar w:fldCharType="end"/>
        </w:r>
      </w:hyperlink>
    </w:p>
    <w:p>
      <w:pPr>
        <w:pStyle w:val="TOC2"/>
        <w:tabs>
          <w:tab w:val="right" w:leader="dot" w:pos="8306"/>
        </w:tabs>
      </w:pPr>
      <w:hyperlink w:anchor="_Toc16162" w:history="1">
        <w:r>
          <w:rPr>
            <w:rFonts w:ascii="仿宋" w:eastAsia="仿宋" w:hAnsi="仿宋" w:cs="仿宋" w:hint="eastAsia"/>
            <w:lang w:eastAsia="zh-CN"/>
          </w:rPr>
          <w:t>(一)、风险识别</w:t>
        </w:r>
        <w:r>
          <w:tab/>
        </w:r>
        <w:r>
          <w:fldChar w:fldCharType="begin"/>
        </w:r>
        <w:r>
          <w:instrText xml:space="preserve"> PAGEREF _Toc16162 \h </w:instrText>
        </w:r>
        <w:r>
          <w:fldChar w:fldCharType="separate"/>
        </w:r>
        <w:r>
          <w:t>47</w:t>
        </w:r>
        <w:r>
          <w:fldChar w:fldCharType="end"/>
        </w:r>
      </w:hyperlink>
    </w:p>
    <w:p>
      <w:pPr>
        <w:pStyle w:val="TOC2"/>
        <w:tabs>
          <w:tab w:val="right" w:leader="dot" w:pos="8306"/>
        </w:tabs>
      </w:pPr>
      <w:hyperlink w:anchor="_Toc27724" w:history="1">
        <w:r>
          <w:rPr>
            <w:rFonts w:ascii="仿宋" w:eastAsia="仿宋" w:hAnsi="仿宋" w:cs="仿宋" w:hint="eastAsia"/>
            <w:lang w:eastAsia="zh-CN"/>
          </w:rPr>
          <w:t>(二)、风险分类</w:t>
        </w:r>
        <w:r>
          <w:tab/>
        </w:r>
        <w:r>
          <w:fldChar w:fldCharType="begin"/>
        </w:r>
        <w:r>
          <w:instrText xml:space="preserve"> PAGEREF _Toc27724 \h </w:instrText>
        </w:r>
        <w:r>
          <w:fldChar w:fldCharType="separate"/>
        </w:r>
        <w:r>
          <w:t>48</w:t>
        </w:r>
        <w:r>
          <w:fldChar w:fldCharType="end"/>
        </w:r>
      </w:hyperlink>
    </w:p>
    <w:p>
      <w:pPr>
        <w:pStyle w:val="TOC1"/>
        <w:tabs>
          <w:tab w:val="right" w:leader="dot" w:pos="8306"/>
        </w:tabs>
      </w:pPr>
      <w:hyperlink w:anchor="_Toc15433" w:history="1">
        <w:r>
          <w:rPr>
            <w:rFonts w:ascii="仿宋" w:eastAsia="仿宋" w:hAnsi="仿宋" w:cs="仿宋" w:hint="eastAsia"/>
            <w:lang w:eastAsia="zh-CN"/>
          </w:rPr>
          <w:t>十四、供应链管理</w:t>
        </w:r>
        <w:r>
          <w:tab/>
        </w:r>
        <w:r>
          <w:fldChar w:fldCharType="begin"/>
        </w:r>
        <w:r>
          <w:instrText xml:space="preserve"> PAGEREF _Toc15433 \h </w:instrText>
        </w:r>
        <w:r>
          <w:fldChar w:fldCharType="separate"/>
        </w:r>
        <w:r>
          <w:t>50</w:t>
        </w:r>
        <w:r>
          <w:fldChar w:fldCharType="end"/>
        </w:r>
      </w:hyperlink>
    </w:p>
    <w:p>
      <w:pPr>
        <w:pStyle w:val="TOC2"/>
        <w:tabs>
          <w:tab w:val="right" w:leader="dot" w:pos="8306"/>
        </w:tabs>
      </w:pPr>
      <w:hyperlink w:anchor="_Toc13078" w:history="1">
        <w:r>
          <w:rPr>
            <w:rFonts w:ascii="仿宋" w:eastAsia="仿宋" w:hAnsi="仿宋" w:cs="仿宋" w:hint="eastAsia"/>
            <w:lang w:eastAsia="zh-CN"/>
          </w:rPr>
          <w:t>(一)、供应链战略规划</w:t>
        </w:r>
        <w:r>
          <w:tab/>
        </w:r>
        <w:r>
          <w:fldChar w:fldCharType="begin"/>
        </w:r>
        <w:r>
          <w:instrText xml:space="preserve"> PAGEREF _Toc13078 \h </w:instrText>
        </w:r>
        <w:r>
          <w:fldChar w:fldCharType="separate"/>
        </w:r>
        <w:r>
          <w:t>50</w:t>
        </w:r>
        <w:r>
          <w:fldChar w:fldCharType="end"/>
        </w:r>
      </w:hyperlink>
    </w:p>
    <w:p>
      <w:pPr>
        <w:pStyle w:val="TOC2"/>
        <w:tabs>
          <w:tab w:val="right" w:leader="dot" w:pos="8306"/>
        </w:tabs>
      </w:pPr>
      <w:hyperlink w:anchor="_Toc4821" w:history="1">
        <w:r>
          <w:rPr>
            <w:rFonts w:ascii="仿宋" w:eastAsia="仿宋" w:hAnsi="仿宋" w:cs="仿宋" w:hint="eastAsia"/>
            <w:lang w:eastAsia="zh-CN"/>
          </w:rPr>
          <w:t>(二)、供应商选择与合作</w:t>
        </w:r>
        <w:r>
          <w:tab/>
        </w:r>
        <w:r>
          <w:fldChar w:fldCharType="begin"/>
        </w:r>
        <w:r>
          <w:instrText xml:space="preserve"> PAGEREF _Toc4821 \h </w:instrText>
        </w:r>
        <w:r>
          <w:fldChar w:fldCharType="separate"/>
        </w:r>
        <w:r>
          <w:t>51</w:t>
        </w:r>
        <w:r>
          <w:fldChar w:fldCharType="end"/>
        </w:r>
      </w:hyperlink>
    </w:p>
    <w:p>
      <w:pPr>
        <w:pStyle w:val="TOC2"/>
        <w:tabs>
          <w:tab w:val="right" w:leader="dot" w:pos="8306"/>
        </w:tabs>
      </w:pPr>
      <w:hyperlink w:anchor="_Toc32215" w:history="1">
        <w:r>
          <w:rPr>
            <w:rFonts w:ascii="仿宋" w:eastAsia="仿宋" w:hAnsi="仿宋" w:cs="仿宋" w:hint="eastAsia"/>
            <w:lang w:eastAsia="zh-CN"/>
          </w:rPr>
          <w:t>(三)、物流与库存管理</w:t>
        </w:r>
        <w:r>
          <w:tab/>
        </w:r>
        <w:r>
          <w:fldChar w:fldCharType="begin"/>
        </w:r>
        <w:r>
          <w:instrText xml:space="preserve"> PAGEREF _Toc32215 \h </w:instrText>
        </w:r>
        <w:r>
          <w:fldChar w:fldCharType="separate"/>
        </w:r>
        <w:r>
          <w:t>53</w:t>
        </w:r>
        <w:r>
          <w:fldChar w:fldCharType="end"/>
        </w:r>
      </w:hyperlink>
    </w:p>
    <w:p>
      <w:pPr>
        <w:pStyle w:val="TOC1"/>
        <w:tabs>
          <w:tab w:val="right" w:leader="dot" w:pos="8306"/>
        </w:tabs>
      </w:pPr>
      <w:hyperlink w:anchor="_Toc23045" w:history="1">
        <w:r>
          <w:rPr>
            <w:rFonts w:ascii="仿宋" w:eastAsia="仿宋" w:hAnsi="仿宋" w:cs="仿宋" w:hint="eastAsia"/>
            <w:lang w:eastAsia="zh-CN"/>
          </w:rPr>
          <w:t>十五、有色金属冶炼项目工程方案分析</w:t>
        </w:r>
        <w:r>
          <w:tab/>
        </w:r>
        <w:r>
          <w:fldChar w:fldCharType="begin"/>
        </w:r>
        <w:r>
          <w:instrText xml:space="preserve"> PAGEREF _Toc23045 \h </w:instrText>
        </w:r>
        <w:r>
          <w:fldChar w:fldCharType="separate"/>
        </w:r>
        <w:r>
          <w:t>54</w:t>
        </w:r>
        <w:r>
          <w:fldChar w:fldCharType="end"/>
        </w:r>
      </w:hyperlink>
    </w:p>
    <w:p>
      <w:pPr>
        <w:pStyle w:val="TOC2"/>
        <w:tabs>
          <w:tab w:val="right" w:leader="dot" w:pos="8306"/>
        </w:tabs>
      </w:pPr>
      <w:hyperlink w:anchor="_Toc31242" w:history="1">
        <w:r>
          <w:rPr>
            <w:rFonts w:ascii="仿宋" w:eastAsia="仿宋" w:hAnsi="仿宋" w:cs="仿宋" w:hint="eastAsia"/>
            <w:lang w:eastAsia="zh-CN"/>
          </w:rPr>
          <w:t>(一)、建筑工程设计原则</w:t>
        </w:r>
        <w:r>
          <w:tab/>
        </w:r>
        <w:r>
          <w:fldChar w:fldCharType="begin"/>
        </w:r>
        <w:r>
          <w:instrText xml:space="preserve"> PAGEREF _Toc31242 \h </w:instrText>
        </w:r>
        <w:r>
          <w:fldChar w:fldCharType="separate"/>
        </w:r>
        <w:r>
          <w:t>54</w:t>
        </w:r>
        <w:r>
          <w:fldChar w:fldCharType="end"/>
        </w:r>
      </w:hyperlink>
    </w:p>
    <w:p>
      <w:pPr>
        <w:pStyle w:val="TOC2"/>
        <w:tabs>
          <w:tab w:val="right" w:leader="dot" w:pos="8306"/>
        </w:tabs>
      </w:pPr>
      <w:hyperlink w:anchor="_Toc6074" w:history="1">
        <w:r>
          <w:rPr>
            <w:rFonts w:ascii="仿宋" w:eastAsia="仿宋" w:hAnsi="仿宋" w:cs="仿宋" w:hint="eastAsia"/>
            <w:lang w:eastAsia="zh-CN"/>
          </w:rPr>
          <w:t>(二)、土建工程建设指标</w:t>
        </w:r>
        <w:r>
          <w:tab/>
        </w:r>
        <w:r>
          <w:fldChar w:fldCharType="begin"/>
        </w:r>
        <w:r>
          <w:instrText xml:space="preserve"> PAGEREF _Toc6074 \h </w:instrText>
        </w:r>
        <w:r>
          <w:fldChar w:fldCharType="separate"/>
        </w:r>
        <w:r>
          <w:t>57</w:t>
        </w:r>
        <w:r>
          <w:fldChar w:fldCharType="end"/>
        </w:r>
      </w:hyperlink>
    </w:p>
    <w:p>
      <w:pPr>
        <w:pStyle w:val="TOC1"/>
        <w:tabs>
          <w:tab w:val="right" w:leader="dot" w:pos="8306"/>
        </w:tabs>
      </w:pPr>
      <w:hyperlink w:anchor="_Toc13083" w:history="1">
        <w:r>
          <w:rPr>
            <w:rFonts w:ascii="仿宋" w:eastAsia="仿宋" w:hAnsi="仿宋" w:cs="仿宋" w:hint="eastAsia"/>
            <w:lang w:eastAsia="zh-CN"/>
          </w:rPr>
          <w:t>十六、有色金属冶炼项目治理与监督</w:t>
        </w:r>
        <w:r>
          <w:tab/>
        </w:r>
        <w:r>
          <w:fldChar w:fldCharType="begin"/>
        </w:r>
        <w:r>
          <w:instrText xml:space="preserve"> PAGEREF _Toc13083 \h </w:instrText>
        </w:r>
        <w:r>
          <w:fldChar w:fldCharType="separate"/>
        </w:r>
        <w:r>
          <w:t>59</w:t>
        </w:r>
        <w:r>
          <w:fldChar w:fldCharType="end"/>
        </w:r>
      </w:hyperlink>
    </w:p>
    <w:p>
      <w:pPr>
        <w:pStyle w:val="TOC2"/>
        <w:tabs>
          <w:tab w:val="right" w:leader="dot" w:pos="8306"/>
        </w:tabs>
      </w:pPr>
      <w:hyperlink w:anchor="_Toc31382" w:history="1">
        <w:r>
          <w:rPr>
            <w:rFonts w:ascii="仿宋" w:eastAsia="仿宋" w:hAnsi="仿宋" w:cs="仿宋" w:hint="eastAsia"/>
            <w:lang w:eastAsia="zh-CN"/>
          </w:rPr>
          <w:t>(一)、有色金属冶炼项目治理结构</w:t>
        </w:r>
        <w:r>
          <w:tab/>
        </w:r>
        <w:r>
          <w:fldChar w:fldCharType="begin"/>
        </w:r>
        <w:r>
          <w:instrText xml:space="preserve"> PAGEREF _Toc31382 \h </w:instrText>
        </w:r>
        <w:r>
          <w:fldChar w:fldCharType="separate"/>
        </w:r>
        <w:r>
          <w:t>59</w:t>
        </w:r>
        <w:r>
          <w:fldChar w:fldCharType="end"/>
        </w:r>
      </w:hyperlink>
    </w:p>
    <w:p>
      <w:pPr>
        <w:pStyle w:val="TOC2"/>
        <w:tabs>
          <w:tab w:val="right" w:leader="dot" w:pos="8306"/>
        </w:tabs>
      </w:pPr>
      <w:hyperlink w:anchor="_Toc12927" w:history="1">
        <w:r>
          <w:rPr>
            <w:rFonts w:ascii="仿宋" w:eastAsia="仿宋" w:hAnsi="仿宋" w:cs="仿宋" w:hint="eastAsia"/>
            <w:lang w:eastAsia="zh-CN"/>
          </w:rPr>
          <w:t>(二)、监督与审计</w:t>
        </w:r>
        <w:r>
          <w:tab/>
        </w:r>
        <w:r>
          <w:fldChar w:fldCharType="begin"/>
        </w:r>
        <w:r>
          <w:instrText xml:space="preserve"> PAGEREF _Toc12927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090"/>
      <w:r>
        <w:rPr>
          <w:rFonts w:ascii="仿宋" w:eastAsia="仿宋" w:hAnsi="仿宋" w:cs="仿宋" w:hint="eastAsia"/>
          <w:sz w:val="28"/>
          <w:lang w:eastAsia="zh-CN"/>
        </w:rPr>
        <w:t>一、有色金属冶炼项目危机管理</w:t>
      </w:r>
      <w:bookmarkEnd w:id="2"/>
    </w:p>
    <w:p>
      <w:pPr>
        <w:pStyle w:val="Heading2"/>
        <w:rPr>
          <w:rFonts w:ascii="仿宋" w:eastAsia="仿宋" w:hAnsi="仿宋" w:cs="仿宋" w:hint="eastAsia"/>
          <w:lang w:eastAsia="zh-CN"/>
        </w:rPr>
      </w:pPr>
      <w:bookmarkStart w:id="3" w:name="_Toc2022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冶炼项目危机管理中，危机预警与识别是确保有色金属冶炼项目稳健运行的核心步骤。通过建立全面的监测机制，有色金属冶炼项目团队旨在及时发现和理解潜在的风险和危机因素，以便采取及时的预防和应对措施，确保有色金属冶炼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首先，通过深入的风险评估，有色金属冶炼项目团队全面分析了整个有色金属冶炼项目和各个阶段可能存在的威胁。这包括准确评估每个潜在风险的发生概率和可能影响的程度，为后续危机预警提供了有力支持。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有色金属冶炼项目团队着重于明确定义有色金属冶炼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色金属冶炼项目进展的持续监控，团队能够及时发现潜在问题并作出迅速反应。有色金属冶炼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在这一阶段，团队的专业素养和反应速度将发挥至关重要的作用，以确保潜在危机能够在初期得到有效的处理，最大程度地减轻负面影响。通过危机预警与识别，有色金属冶炼项目得以更有序、可控地推进。</w:t>
      </w:r>
    </w:p>
    <w:p>
      <w:pPr>
        <w:pStyle w:val="Heading2"/>
        <w:ind w:firstLine="560" w:firstLineChars="200"/>
        <w:rPr>
          <w:rFonts w:ascii="仿宋" w:eastAsia="仿宋" w:hAnsi="仿宋" w:cs="仿宋" w:hint="eastAsia"/>
          <w:sz w:val="28"/>
          <w:lang w:eastAsia="zh-CN"/>
        </w:rPr>
      </w:pPr>
      <w:bookmarkStart w:id="4" w:name="_Toc726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在危机发生时，有色金属冶炼项目团队立即行动，成立了应急小组。该小组的任务是迅速制定并实施紧急应对措施，以最小化潜在损失。以下是采取的主要措施：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暂停有色金属冶炼项目进度：为遏制危机蔓延，有色金属冶炼项目暂时停止进行，以便全面评估当前状况。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资源重新分配：重新评估有色金属冶炼项目资源的分配，确保最大限度地减小损失。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实时沟通：与关键利益相关者建立实时沟通机制，向他们传递有色金属冶炼项目危机的实际状况，保障有色金属冶炼项目核心利益。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在紧急应对的同时，有色金属冶炼项目团队强调了团队协作和有效沟通的重要性。以下是团队协作的关键举措：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信息共享机制：建立了信息共享平台，确保团队成员能够及时获取有色金属冶炼项目危机的实时信息。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领导者沟通：有色金属冶炼项目领导者通过定期会议和即时沟通工具，指导团队应对危机，保持团队稳定运行。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随着危机得到初步控制，有色金属冶炼项目团队转向制定恢复计划，以确保有色金属冶炼项目能够从中迅速恢复。主要恢复计划包括：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修复受损的进度计划：重新评估有色金属冶炼项目进度，制定修复计划，确保有色金属冶炼项目尽快回归正常进程。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重新调整资源分配：优化资源分配，确保有色金属冶炼项目在有限资源下高效运转。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风险管理机制加强：对有色金属冶炼项目风险进行全面评估，制定更强化的风险管理策略，以预防未来可能的危机。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74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45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技术管理特点体现在其创新导向。通过引入最先进的技术趋势和解决方案，有色金属冶炼项目致力于提升科技含量、提高质量和效率水平。这意味着我们将采用最新的工具和方法，确保有色金属冶炼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色金属冶炼项目技术管理的显著特征。通过整合不同领域的技术资源，我们实现了跨学科的协同工作。这有助于优化技术架构，提高整体效能。此外，整合性策略还促进了不同技术团队之间的紧密沟通和高效合作，确保有色金属冶炼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色金属冶炼项目所采用的技术。通过不断优化技术方案，有色金属冶炼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色金属冶炼项目团队将在有色金属冶炼项目初期识别可能的技术风险，并采取相应的预防和应对措施。通过建立健全的风险评估机制，有色金属冶炼项目能够在实施过程中及时发现并解决潜在的技术问题，保障有色金属冶炼项目技术实施的平稳进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独特的技术管理特点，我们确信在有色金属冶炼项目中，技术将成为有色金属冶炼项目成功的有力支持。这一深度剖析揭示了技术管理在有色金属冶炼项目实施中的关键作用，为有色金属冶炼项目的技术基础奠定了坚实的基础。</w:t>
      </w:r>
    </w:p>
    <w:p>
      <w:pPr>
        <w:pStyle w:val="Heading2"/>
        <w:ind w:firstLine="560" w:firstLineChars="200"/>
        <w:rPr>
          <w:rFonts w:ascii="仿宋" w:eastAsia="仿宋" w:hAnsi="仿宋" w:cs="仿宋" w:hint="eastAsia"/>
          <w:sz w:val="28"/>
          <w:lang w:eastAsia="zh-CN"/>
        </w:rPr>
      </w:pPr>
      <w:bookmarkStart w:id="7" w:name="_Toc7135"/>
      <w:r>
        <w:rPr>
          <w:rFonts w:ascii="仿宋" w:eastAsia="仿宋" w:hAnsi="仿宋" w:cs="仿宋" w:hint="eastAsia"/>
          <w:sz w:val="28"/>
          <w:lang w:eastAsia="zh-CN"/>
        </w:rPr>
        <w:t>(二)、有色金属冶炼项目工艺技术设计方案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色金属冶炼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色金属冶炼项目将严格按照相关行业规范要求进行组织。通过有效控制产品质量，有色金属冶炼项目将致力于为顾客提供优质的有色金属冶炼项目产品和良好的服务。这体现了有色金属冶炼项目对于生产活动合规性和质量标准的高度重视，为有色金属冶炼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色金属冶炼项目注重生态效益和清洁生产原则。有色金属冶炼项目建设将紧密结合地方特色经济发展，与社会经济发展规划和区域环境保护规划方案相协调一致。通过与当地区域自然生态系统的结合，有色金属冶炼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色金属冶炼项目产品具有多样化的客户需求和个性化的特点。因此，有色金属冶炼项目产品规格品种多样，且单批生产数量较小。为满足这一特点，有色金属冶炼项目承办单位将建设先进的柔性制造生产线。通过广泛应用柔性制造技术，有色金属冶炼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色金属冶炼项目采用的技术具有较高的技术含量和自动化水平，处于国内先进水平。这一技术选用不仅体现了对生产效率、质量和环境友好性的高标准要求，同时为有色金属冶炼项目的可持续发展奠定了坚实的基础。</w:t>
      </w:r>
    </w:p>
    <w:p>
      <w:pPr>
        <w:pStyle w:val="Heading2"/>
        <w:ind w:firstLine="560" w:firstLineChars="200"/>
        <w:rPr>
          <w:rFonts w:ascii="仿宋" w:eastAsia="仿宋" w:hAnsi="仿宋" w:cs="仿宋" w:hint="eastAsia"/>
          <w:sz w:val="28"/>
          <w:lang w:eastAsia="zh-CN"/>
        </w:rPr>
      </w:pPr>
      <w:bookmarkStart w:id="8" w:name="_Toc2757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为确保有色金属冶炼项目的高效生产和技术实施，我们制定了一套精心设计的设备选型方案，以满足有色金属冶炼项目生产、质量和环保的要求。该方案的主要特点如下：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色金属冶炼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针对有色金属冶炼项目产品的多样性和小批量生产的特点，我们将建设柔性制造生产线。通过在设备选型中考虑柔性制造技术，可以灵活应对不同产品规格和生产需求，实现生产线的高度灵活性和适应性。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2711"/>
      <w:r>
        <w:rPr>
          <w:rFonts w:ascii="仿宋" w:eastAsia="仿宋" w:hAnsi="仿宋" w:cs="仿宋" w:hint="eastAsia"/>
          <w:sz w:val="28"/>
          <w:lang w:eastAsia="zh-CN"/>
        </w:rPr>
        <w:t>三、有色金属冶炼项目建设背景及必要性分析</w:t>
      </w:r>
      <w:bookmarkEnd w:id="9"/>
    </w:p>
    <w:p>
      <w:pPr>
        <w:pStyle w:val="Heading2"/>
        <w:rPr>
          <w:rFonts w:ascii="仿宋" w:eastAsia="仿宋" w:hAnsi="仿宋" w:cs="仿宋" w:hint="eastAsia"/>
          <w:lang w:eastAsia="zh-CN"/>
        </w:rPr>
      </w:pPr>
      <w:bookmarkStart w:id="10" w:name="_Toc7037"/>
      <w:r>
        <w:rPr>
          <w:rFonts w:ascii="仿宋" w:eastAsia="仿宋" w:hAnsi="仿宋" w:cs="仿宋" w:hint="eastAsia"/>
          <w:lang w:eastAsia="zh-CN"/>
        </w:rPr>
        <w:t>(一)、有色金属冶炼项目背景分析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有色金属冶炼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有色金属冶炼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有色金属冶炼项目在这个潮流中的定位。同时，我们将关注行业内涌现的新兴机遇，以便有色金属冶炼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有色金属冶炼项目提供了强大的发展动力。我们将聚焦于行业内最新的技术发展趋势，包括但不限于人工智能、大数据分析、物联网等领域。通过深度的技术研究，我们将确保有色金属冶炼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有色金属冶炼项目发展的源泉。我们将投入更多的精力对市场需求进行深入剖析，超越表面的需求，深入挖掘潜在的市场痛点和机遇。通过对市场需求的细致了解，有色金属冶炼项目将更有针对性地设计解决方案，满足市场的多样化需求，从而更好地促进有色金属冶炼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有色金属冶炼项目战略至关重要。我们将对竞争态势进行更为深入的分析，包括但不限于市场份额、产品特点、客户满意度等多个维度。通过深度的竞争分析，有色金属冶炼项目将能够更准确地把握市场脉搏，制定具有竞争力的有色金属冶炼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有色金属冶炼项目的发展具有直接的影响。我们将进行更为全面的法规和政策分析，了解行业发展中的潜在法律风险和合规挑战。通过充分了解和遵守相关法规，有色金属冶炼项目将确保在法律框架内合法合规运营，为有色金属冶炼项目的稳健发展提供有力支持。</w:t>
      </w:r>
    </w:p>
    <w:p>
      <w:pPr>
        <w:pStyle w:val="Heading2"/>
        <w:ind w:firstLine="560" w:firstLineChars="200"/>
        <w:rPr>
          <w:rFonts w:ascii="仿宋" w:eastAsia="仿宋" w:hAnsi="仿宋" w:cs="仿宋" w:hint="eastAsia"/>
          <w:sz w:val="28"/>
          <w:lang w:eastAsia="zh-CN"/>
        </w:rPr>
      </w:pPr>
      <w:bookmarkStart w:id="11" w:name="_Toc22684"/>
      <w:r>
        <w:rPr>
          <w:rFonts w:ascii="仿宋" w:eastAsia="仿宋" w:hAnsi="仿宋" w:cs="仿宋" w:hint="eastAsia"/>
          <w:sz w:val="28"/>
          <w:lang w:eastAsia="zh-CN"/>
        </w:rPr>
        <w:t>(二)、有色金属冶炼项目建设必要性分析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建设的迫切性源于对行业发展趋势的深刻洞察。我们正处于一个行业变革的时代，科技创新、数字化转型成为企业发展的关键动力。有色金属冶炼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建设不仅仅是为了跟上潮流，更是为了通过技术创新推动企业的持续发展。通过引入先进的技术和解决方案，有色金属冶炼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有色金属冶炼项目的建设成为必然选择，通过提高产品质量、拓展服务领域，从而在竞争中获得更多的机会。有色金属冶炼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有色金属冶炼项目建设的必要性体现在对客户需求更精准的满足。通过有色金属冶炼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建设的背后是对企业持续创新的追求。只有通过不断创新，企业才能在竞争中立于不败之地。有色金属冶炼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6797"/>
      <w:r>
        <w:rPr>
          <w:rFonts w:ascii="仿宋" w:eastAsia="仿宋" w:hAnsi="仿宋" w:cs="仿宋" w:hint="eastAsia"/>
          <w:sz w:val="28"/>
          <w:lang w:eastAsia="zh-CN"/>
        </w:rPr>
        <w:t>四、有色金属冶炼项目可持续发展</w:t>
      </w:r>
      <w:bookmarkEnd w:id="12"/>
    </w:p>
    <w:p>
      <w:pPr>
        <w:pStyle w:val="Heading2"/>
        <w:rPr>
          <w:rFonts w:ascii="仿宋" w:eastAsia="仿宋" w:hAnsi="仿宋" w:cs="仿宋" w:hint="eastAsia"/>
          <w:lang w:eastAsia="zh-CN"/>
        </w:rPr>
      </w:pPr>
      <w:bookmarkStart w:id="13" w:name="_Toc1474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冶炼项目中，有色金属冶炼项目团队着眼于未来，明确了可持续发展的战略方向。制定的具体可持续发展目标包括降低资源使用、采用环保技术、最大化社会效益等。这一步骤不仅有助于有色金属冶炼项目在环保和社会责任方面达到最高标准，也为未来提供了明确的指引，确保有色金属冶炼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可持续实践的融入有色金属冶炼项目管理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有色金属冶炼项目管理周期。从有色金属冶炼项目规划开始，有色金属冶炼项目团队就考虑了环境和社会的因素。在执行阶段，有色金属冶炼项目团队积极推动绿色技术的应用，优化资源利用。此外，关注员工的社会责任，通过培训和沟通活动提高员工对可持续发展的认知，使他们能够在日常工作中践行可持续实践。这些举措不仅为有色金属冶炼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202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扎根于有色金属冶炼项目的可持续发展理念，我们深信环保与社会责任是有色金属冶炼项目成功的关键支柱。在有色金属冶炼项目的每一步，我们都致力于通过创新和实践，履行对环境和社会的坚定责任。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团队通过引入先进的环保技术、建立高效的废物处理系统以及推动能源节约措施，积极履行环保责任。定期的环保监测和评估确保有色金属冶炼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不仅致力于自身可持续发展，还注重对社会的回馈。通过支持社区有色金属冶炼项目、参与慈善事业、提供培训机会等方式，有色金属冶炼项目积极履行社会责任。与当地社区建立积极互动，关注员工的工作与生活平衡，以及员工的身心健康，是有色金属冶炼项目在社会责任层面的关键举措。这样的实践不仅增强了有色金属冶炼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8905"/>
      <w:r>
        <w:rPr>
          <w:rFonts w:ascii="仿宋" w:eastAsia="仿宋" w:hAnsi="仿宋" w:cs="仿宋" w:hint="eastAsia"/>
          <w:sz w:val="28"/>
          <w:lang w:eastAsia="zh-CN"/>
        </w:rPr>
        <w:t>五、有色金属冶炼项目绩效评估</w:t>
      </w:r>
      <w:bookmarkEnd w:id="15"/>
    </w:p>
    <w:p>
      <w:pPr>
        <w:pStyle w:val="Heading2"/>
        <w:rPr>
          <w:rFonts w:ascii="仿宋" w:eastAsia="仿宋" w:hAnsi="仿宋" w:cs="仿宋" w:hint="eastAsia"/>
          <w:lang w:eastAsia="zh-CN"/>
        </w:rPr>
      </w:pPr>
      <w:bookmarkStart w:id="16" w:name="_Toc2676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冶炼项目中，我们设计了一套全面的绩效评估指标，以确保有色金属冶炼项目的可控和成功交付。这些指标跨足有色金属冶炼项目目标、成本、进度和质量等多个维度，为我们提供了全面洞察有色金属冶炼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目标达成率是我们关注的首要指标。我们设定了明确的目标，并通过定期监测和评估，迅速发现并应对潜在的目标偏差。这为有色金属冶炼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成本绩效是另一个核心关注点。通过实际成本与预算成本的对比分析，我们深入了解成本差异的原因，及时调整资源分配，保持有色金属冶炼项目在经济效益方面的合理水平。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进度作为关键的绩效指标之一，得到了精心的关注。我们制定了详细的有色金属冶炼项目进度计划，并设立了进度符合度指标，确保实际进度与计划进度保持一致。这使我们能够快速发现和解决潜在的进度问题，保持有色金属冶炼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色金属冶炼项目绩效的不可或缺的一环。我们引入了一系列的质量标准和客户满意度指标，以确保有色金属冶炼项目交付的成果在质量上达到或超越预期水平。通过持续监测这些指标，我们努力提升有色金属冶炼项目整体质量水平，为有色金属冶炼项目的成功交付提供有力保障。通过这些科学且全面的绩效评估，我们能够更好地引导有色金属冶炼项目的持续改进，确保有色金属冶炼项目目标的顺利达成。</w:t>
      </w:r>
    </w:p>
    <w:p>
      <w:pPr>
        <w:pStyle w:val="Heading2"/>
        <w:ind w:firstLine="560" w:firstLineChars="200"/>
        <w:rPr>
          <w:rFonts w:ascii="仿宋" w:eastAsia="仿宋" w:hAnsi="仿宋" w:cs="仿宋" w:hint="eastAsia"/>
          <w:sz w:val="28"/>
          <w:lang w:eastAsia="zh-CN"/>
        </w:rPr>
      </w:pPr>
      <w:bookmarkStart w:id="17" w:name="_Toc741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绩效评估是有色金属冶炼项目中的关键环节，为确保有色金属冶炼项目达到预期目标，我们采用了多层次、多维度的绩效评估方法。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色金属冶炼项目的战略目标对齐，确保每个决策和行动都与有色金属冶炼项目整体目标保持一致。团队会定期召开战略对齐会议，审视当前工作与有色金属冶炼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色金属冶炼项目进度、质量、成本和风险等方面。这些指标通过数据收集和分析，为有色金属冶炼项目管理团队提供了客观的评估依据。例如，我们通过有色金属冶炼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绩效评估不仅仅停留在有色金属冶炼项目内部，还考虑了有色金属冶炼项目对外部环境的影响。我们定期进行干系人满意度调查，以了解各利益相关方对有色金属冶炼项目的期望和满意度，并及时做出调整。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这种多层次、多角度的绩效评估方法，使得我们能够全面了解有色金属冶炼项目的运行状态，及时做出调整，确保有色金属冶炼项目在不断变化的环境中保持稳健前行。</w:t>
      </w:r>
    </w:p>
    <w:p>
      <w:pPr>
        <w:pStyle w:val="Heading2"/>
        <w:ind w:firstLine="560" w:firstLineChars="200"/>
        <w:rPr>
          <w:rFonts w:ascii="仿宋" w:eastAsia="仿宋" w:hAnsi="仿宋" w:cs="仿宋" w:hint="eastAsia"/>
          <w:sz w:val="28"/>
          <w:lang w:eastAsia="zh-CN"/>
        </w:rPr>
      </w:pPr>
      <w:bookmarkStart w:id="18" w:name="_Toc1211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为了确保有色金属冶炼项目的有效管理和不断优化，我们采用了精心设计的绩效评估周期。这个周期旨在实现灵活、实时和全面的评估，以适应有色金属冶炼项目执行中的各种挑战。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https://d.book118.com/448065057055006032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272DE2"/>
    <w:rsid w:val="08272D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6505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2024-01-28T03:21:00Z</dcterms:created>
  <dcterms:modified xsi:type="dcterms:W3CDTF">2024-01-28T03:21:50Z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69FDA0C9AB8B42F9804192F50BC3A833_11</vt:lpwstr>
  </property>
  <property fmtid="{D5CDD505-2E9C-101B-9397-08002B2CF9AE}" pid="3" name="KSOProductBuildVer">
    <vt:lpwstr>2052-12.1.0.16120</vt:lpwstr>
  </property>
</Properties>
</file>